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AD1F9" w14:textId="229949C1" w:rsidR="00B708E8" w:rsidRPr="00554F37" w:rsidRDefault="007D172A" w:rsidP="0009171F">
      <w:pPr>
        <w:widowControl/>
        <w:spacing w:after="120" w:line="276" w:lineRule="auto"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Additional file</w:t>
      </w:r>
      <w:r w:rsidR="00B708E8" w:rsidRPr="00184BA9">
        <w:rPr>
          <w:rFonts w:ascii="Arial" w:hAnsi="Arial" w:cs="Arial"/>
          <w:b/>
          <w:bCs/>
          <w:sz w:val="22"/>
        </w:rPr>
        <w:t xml:space="preserve"> </w:t>
      </w:r>
      <w:r w:rsidR="00184BA9">
        <w:rPr>
          <w:rFonts w:ascii="Arial" w:hAnsi="Arial" w:cs="Arial"/>
          <w:b/>
          <w:bCs/>
          <w:sz w:val="22"/>
        </w:rPr>
        <w:t>1</w:t>
      </w:r>
      <w:r w:rsidR="00B708E8" w:rsidRPr="00503332">
        <w:rPr>
          <w:rFonts w:ascii="Arial" w:hAnsi="Arial" w:cs="Arial"/>
          <w:sz w:val="22"/>
        </w:rPr>
        <w:t xml:space="preserve"> </w:t>
      </w:r>
      <w:r w:rsidR="009C35A9">
        <w:rPr>
          <w:rFonts w:ascii="Arial" w:hAnsi="Arial" w:cs="Arial"/>
          <w:sz w:val="22"/>
        </w:rPr>
        <w:t>Process</w:t>
      </w:r>
      <w:r w:rsidR="00B708E8" w:rsidRPr="00554F37">
        <w:rPr>
          <w:rFonts w:ascii="Arial" w:hAnsi="Arial" w:cs="Arial"/>
          <w:sz w:val="22"/>
        </w:rPr>
        <w:t xml:space="preserve"> scores </w:t>
      </w:r>
      <w:r w:rsidR="009C35A9">
        <w:rPr>
          <w:rFonts w:ascii="Arial" w:hAnsi="Arial" w:cs="Arial"/>
          <w:sz w:val="22"/>
        </w:rPr>
        <w:t xml:space="preserve">in each </w:t>
      </w:r>
      <w:r w:rsidR="00B708E8" w:rsidRPr="00554F37">
        <w:rPr>
          <w:rFonts w:ascii="Arial" w:hAnsi="Arial" w:cs="Arial"/>
          <w:sz w:val="22"/>
        </w:rPr>
        <w:t>dimension</w:t>
      </w:r>
      <w:r w:rsidR="009C35A9">
        <w:rPr>
          <w:rFonts w:ascii="Arial" w:hAnsi="Arial" w:cs="Arial"/>
          <w:sz w:val="22"/>
        </w:rPr>
        <w:t>.</w:t>
      </w:r>
      <w:r w:rsidR="00B708E8" w:rsidRPr="00554F37">
        <w:rPr>
          <w:rFonts w:ascii="Arial" w:hAnsi="Arial" w:cs="Arial"/>
          <w:sz w:val="22"/>
        </w:rPr>
        <w:t xml:space="preserve"> </w:t>
      </w:r>
    </w:p>
    <w:p w14:paraId="21CA59A6" w14:textId="77777777" w:rsidR="00C16D2B" w:rsidRDefault="00C16D2B" w:rsidP="0009171F">
      <w:pPr>
        <w:widowControl/>
        <w:spacing w:after="120" w:line="276" w:lineRule="auto"/>
        <w:jc w:val="left"/>
        <w:rPr>
          <w:rFonts w:ascii="Arial" w:hAnsi="Arial" w:cs="Arial"/>
          <w:bCs/>
          <w:sz w:val="22"/>
        </w:rPr>
      </w:pPr>
      <w:r>
        <w:rPr>
          <w:noProof/>
        </w:rPr>
        <w:drawing>
          <wp:inline distT="0" distB="0" distL="0" distR="0" wp14:anchorId="20890D7D" wp14:editId="2D110D78">
            <wp:extent cx="4909980" cy="2773290"/>
            <wp:effectExtent l="0" t="0" r="5080" b="8255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DF7C348" w14:textId="65955CA1" w:rsidR="00D91091" w:rsidRDefault="00D91091" w:rsidP="007D172A">
      <w:pPr>
        <w:spacing w:after="120" w:line="276" w:lineRule="auto"/>
        <w:jc w:val="left"/>
        <w:rPr>
          <w:rFonts w:ascii="Arial" w:hAnsi="Arial" w:cs="Arial"/>
          <w:bCs/>
          <w:sz w:val="20"/>
          <w:szCs w:val="20"/>
        </w:rPr>
      </w:pPr>
      <w:bookmarkStart w:id="0" w:name="_Hlk57287931"/>
      <w:r w:rsidRPr="007D172A">
        <w:rPr>
          <w:rFonts w:ascii="Arial" w:hAnsi="Arial" w:cs="Arial"/>
          <w:i/>
          <w:iCs/>
          <w:sz w:val="20"/>
          <w:szCs w:val="20"/>
        </w:rPr>
        <w:t>D-WMS</w:t>
      </w:r>
      <w:r w:rsidRPr="00F3688D">
        <w:rPr>
          <w:rFonts w:ascii="Arial" w:hAnsi="Arial" w:cs="Arial"/>
          <w:sz w:val="20"/>
          <w:szCs w:val="20"/>
        </w:rPr>
        <w:t xml:space="preserve"> </w:t>
      </w:r>
      <w:r w:rsidRPr="00F3688D">
        <w:rPr>
          <w:rFonts w:ascii="Arial" w:hAnsi="Arial" w:cs="Arial"/>
          <w:sz w:val="20"/>
          <w:szCs w:val="20"/>
          <w:lang w:val="en-GB"/>
        </w:rPr>
        <w:t>Development World Management Survey</w:t>
      </w:r>
      <w:bookmarkEnd w:id="0"/>
      <w:r w:rsidRPr="00F3688D">
        <w:rPr>
          <w:rFonts w:ascii="Arial" w:hAnsi="Arial" w:cs="Arial"/>
          <w:sz w:val="20"/>
          <w:szCs w:val="20"/>
          <w:lang w:val="en-GB"/>
        </w:rPr>
        <w:t>;</w:t>
      </w:r>
      <w:r w:rsidRPr="00F3688D">
        <w:rPr>
          <w:rFonts w:ascii="Arial" w:hAnsi="Arial" w:cs="Arial"/>
          <w:bCs/>
          <w:sz w:val="20"/>
          <w:szCs w:val="20"/>
        </w:rPr>
        <w:t xml:space="preserve"> </w:t>
      </w:r>
      <w:r w:rsidRPr="007D172A">
        <w:rPr>
          <w:rFonts w:ascii="Arial" w:hAnsi="Arial" w:cs="Arial"/>
          <w:bCs/>
          <w:i/>
          <w:iCs/>
          <w:sz w:val="20"/>
          <w:szCs w:val="20"/>
        </w:rPr>
        <w:t>SD</w:t>
      </w:r>
      <w:r w:rsidRPr="00F3688D">
        <w:rPr>
          <w:rFonts w:ascii="Arial" w:hAnsi="Arial" w:cs="Arial"/>
          <w:bCs/>
          <w:sz w:val="20"/>
          <w:szCs w:val="20"/>
        </w:rPr>
        <w:t xml:space="preserve"> standard deviation.</w:t>
      </w:r>
    </w:p>
    <w:p w14:paraId="2E0F8473" w14:textId="24590233" w:rsidR="008148E4" w:rsidRDefault="008148E4">
      <w:pPr>
        <w:widowControl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</w:p>
    <w:p w14:paraId="397DCCC1" w14:textId="77777777" w:rsidR="008148E4" w:rsidRPr="00503332" w:rsidRDefault="008148E4" w:rsidP="008148E4">
      <w:pPr>
        <w:widowControl/>
        <w:spacing w:after="120" w:line="276" w:lineRule="auto"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Additional file 2</w:t>
      </w:r>
      <w:r w:rsidRPr="00D40B94">
        <w:t xml:space="preserve"> </w:t>
      </w:r>
      <w:r w:rsidRPr="00773620">
        <w:rPr>
          <w:rFonts w:ascii="Arial" w:hAnsi="Arial" w:cs="Arial"/>
          <w:sz w:val="22"/>
          <w:szCs w:val="24"/>
        </w:rPr>
        <w:t>International comparisons on hospital overall and dimensional management scores (comparable)</w:t>
      </w:r>
      <w:r>
        <w:rPr>
          <w:rFonts w:ascii="Arial" w:hAnsi="Arial" w:cs="Arial"/>
          <w:sz w:val="22"/>
          <w:szCs w:val="24"/>
        </w:rPr>
        <w:t>.</w:t>
      </w:r>
    </w:p>
    <w:p w14:paraId="2A24D79D" w14:textId="77777777" w:rsidR="008148E4" w:rsidRDefault="008148E4" w:rsidP="008148E4">
      <w:pPr>
        <w:spacing w:after="120" w:line="276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1EF2F4F" wp14:editId="5FF6DA3D">
            <wp:simplePos x="0" y="0"/>
            <wp:positionH relativeFrom="margin">
              <wp:align>center</wp:align>
            </wp:positionH>
            <wp:positionV relativeFrom="paragraph">
              <wp:posOffset>49275</wp:posOffset>
            </wp:positionV>
            <wp:extent cx="5048249" cy="3028950"/>
            <wp:effectExtent l="0" t="0" r="635" b="0"/>
            <wp:wrapNone/>
            <wp:docPr id="4" name="图片 4" descr="cid:image005.png@01D6F62F.1FA3C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2" descr="cid:image005.png@01D6F62F.1FA3C29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49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07128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0EB2048B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5E650962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6525D9FA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782842CE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3B97C3C2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483DCB1C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05A5BEA7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428FB91A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1EBCE946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1F4F9F" wp14:editId="783E4B18">
            <wp:simplePos x="0" y="0"/>
            <wp:positionH relativeFrom="margin">
              <wp:align>center</wp:align>
            </wp:positionH>
            <wp:positionV relativeFrom="paragraph">
              <wp:posOffset>189230</wp:posOffset>
            </wp:positionV>
            <wp:extent cx="3905250" cy="3417094"/>
            <wp:effectExtent l="0" t="0" r="0" b="0"/>
            <wp:wrapNone/>
            <wp:docPr id="3" name="图片 3" descr="cid:image004.png@01D6F62F.1FA3C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3" descr="cid:image004.png@01D6F62F.1FA3C29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41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DD934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55927143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6E0FFB37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7625720D" w14:textId="77777777" w:rsidR="008148E4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15954D58" w14:textId="77777777" w:rsidR="008148E4" w:rsidRPr="00503332" w:rsidRDefault="008148E4" w:rsidP="008148E4">
      <w:pPr>
        <w:spacing w:after="120" w:line="276" w:lineRule="auto"/>
        <w:rPr>
          <w:rFonts w:ascii="Arial" w:eastAsiaTheme="majorEastAsia" w:hAnsi="Arial" w:cs="Arial"/>
          <w:b/>
          <w:bCs/>
          <w:sz w:val="22"/>
        </w:rPr>
      </w:pPr>
    </w:p>
    <w:p w14:paraId="1BC4DCBF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6A555291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664D73F1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4465DAA3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1281833F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0D94CE2C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20B63000" w14:textId="77777777" w:rsidR="008148E4" w:rsidRDefault="008148E4" w:rsidP="008148E4">
      <w:pPr>
        <w:spacing w:after="120"/>
        <w:rPr>
          <w:rFonts w:ascii="Arial" w:hAnsi="Arial" w:cs="Arial"/>
          <w:sz w:val="20"/>
        </w:rPr>
      </w:pPr>
    </w:p>
    <w:p w14:paraId="085C2474" w14:textId="77777777" w:rsidR="008148E4" w:rsidRPr="00503332" w:rsidRDefault="008148E4" w:rsidP="008148E4">
      <w:pPr>
        <w:spacing w:after="120"/>
        <w:jc w:val="left"/>
        <w:rPr>
          <w:rFonts w:ascii="Arial" w:hAnsi="Arial" w:cs="Arial"/>
          <w:sz w:val="22"/>
        </w:rPr>
      </w:pPr>
      <w:r w:rsidRPr="0009171F">
        <w:rPr>
          <w:rFonts w:ascii="Arial" w:hAnsi="Arial" w:cs="Arial"/>
          <w:sz w:val="20"/>
        </w:rPr>
        <w:t xml:space="preserve">Note: Other samples except Guizhou (China) were surveyed and scored using WMS, while the Guizhou D-WMS data were converted to comparable scores. </w:t>
      </w:r>
      <w:r w:rsidRPr="00466BBC">
        <w:rPr>
          <w:rFonts w:ascii="Arial" w:hAnsi="Arial" w:cs="Arial"/>
          <w:i/>
          <w:iCs/>
          <w:sz w:val="20"/>
        </w:rPr>
        <w:t>BR</w:t>
      </w:r>
      <w:r w:rsidRPr="0009171F">
        <w:rPr>
          <w:rFonts w:ascii="Arial" w:hAnsi="Arial" w:cs="Arial"/>
          <w:sz w:val="20"/>
        </w:rPr>
        <w:t xml:space="preserve"> Brazil; </w:t>
      </w:r>
      <w:r w:rsidRPr="00466BBC">
        <w:rPr>
          <w:rFonts w:ascii="Arial" w:hAnsi="Arial" w:cs="Arial"/>
          <w:i/>
          <w:iCs/>
          <w:sz w:val="20"/>
        </w:rPr>
        <w:t>D-WMS</w:t>
      </w:r>
      <w:r w:rsidRPr="0009171F">
        <w:rPr>
          <w:rFonts w:ascii="Arial" w:hAnsi="Arial" w:cs="Arial"/>
          <w:sz w:val="20"/>
        </w:rPr>
        <w:t xml:space="preserve"> Development World Management Survey; </w:t>
      </w:r>
      <w:r w:rsidRPr="00466BBC">
        <w:rPr>
          <w:rFonts w:ascii="Arial" w:hAnsi="Arial" w:cs="Arial"/>
          <w:i/>
          <w:iCs/>
          <w:sz w:val="20"/>
        </w:rPr>
        <w:t>HIC</w:t>
      </w:r>
      <w:r w:rsidRPr="0009171F">
        <w:rPr>
          <w:rFonts w:ascii="Arial" w:hAnsi="Arial" w:cs="Arial"/>
          <w:sz w:val="20"/>
        </w:rPr>
        <w:t xml:space="preserve"> high-income county; </w:t>
      </w:r>
      <w:r w:rsidRPr="00466BBC">
        <w:rPr>
          <w:rFonts w:ascii="Arial" w:hAnsi="Arial" w:cs="Arial"/>
          <w:i/>
          <w:iCs/>
          <w:sz w:val="20"/>
        </w:rPr>
        <w:t>IN</w:t>
      </w:r>
      <w:r w:rsidRPr="0009171F">
        <w:rPr>
          <w:rFonts w:ascii="Arial" w:hAnsi="Arial" w:cs="Arial"/>
          <w:sz w:val="20"/>
        </w:rPr>
        <w:t xml:space="preserve"> India; </w:t>
      </w:r>
      <w:r w:rsidRPr="00466BBC">
        <w:rPr>
          <w:rFonts w:ascii="Arial" w:hAnsi="Arial" w:cs="Arial"/>
          <w:i/>
          <w:iCs/>
          <w:sz w:val="20"/>
        </w:rPr>
        <w:t>LMIC</w:t>
      </w:r>
      <w:r w:rsidRPr="0009171F">
        <w:rPr>
          <w:rFonts w:ascii="Arial" w:hAnsi="Arial" w:cs="Arial"/>
          <w:sz w:val="20"/>
        </w:rPr>
        <w:t xml:space="preserve"> low- and middle-income country; </w:t>
      </w:r>
      <w:r w:rsidRPr="00466BBC">
        <w:rPr>
          <w:rFonts w:ascii="Arial" w:hAnsi="Arial" w:cs="Arial"/>
          <w:i/>
          <w:iCs/>
          <w:sz w:val="20"/>
        </w:rPr>
        <w:t>WMS</w:t>
      </w:r>
      <w:r w:rsidRPr="0009171F">
        <w:rPr>
          <w:rFonts w:ascii="Arial" w:hAnsi="Arial" w:cs="Arial"/>
          <w:sz w:val="20"/>
        </w:rPr>
        <w:t xml:space="preserve"> World Management Survey.</w:t>
      </w:r>
    </w:p>
    <w:p w14:paraId="05B630E1" w14:textId="77777777" w:rsidR="008148E4" w:rsidRPr="007D172A" w:rsidRDefault="008148E4" w:rsidP="007D172A">
      <w:pPr>
        <w:spacing w:after="120" w:line="276" w:lineRule="auto"/>
        <w:jc w:val="left"/>
        <w:rPr>
          <w:rFonts w:ascii="Arial" w:hAnsi="Arial" w:cs="Arial"/>
          <w:bCs/>
          <w:sz w:val="20"/>
          <w:szCs w:val="20"/>
        </w:rPr>
      </w:pPr>
    </w:p>
    <w:sectPr w:rsidR="008148E4" w:rsidRPr="007D172A" w:rsidSect="00291D5F">
      <w:footerReference w:type="even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6CFF5" w14:textId="77777777" w:rsidR="00B01540" w:rsidRDefault="00B01540">
      <w:r>
        <w:separator/>
      </w:r>
    </w:p>
  </w:endnote>
  <w:endnote w:type="continuationSeparator" w:id="0">
    <w:p w14:paraId="656F7430" w14:textId="77777777" w:rsidR="00B01540" w:rsidRDefault="00B0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0557" w14:textId="77777777" w:rsidR="002277B0" w:rsidRDefault="002277B0" w:rsidP="009162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899187" w14:textId="77777777" w:rsidR="002277B0" w:rsidRDefault="002277B0" w:rsidP="009162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A355" w14:textId="0A6FF13A" w:rsidR="002277B0" w:rsidRDefault="002277B0" w:rsidP="009162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3EE2D36A" w14:textId="77777777" w:rsidR="002277B0" w:rsidRDefault="002277B0" w:rsidP="009162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26059" w14:textId="77777777" w:rsidR="00B01540" w:rsidRDefault="00B01540">
      <w:r>
        <w:separator/>
      </w:r>
    </w:p>
  </w:footnote>
  <w:footnote w:type="continuationSeparator" w:id="0">
    <w:p w14:paraId="2A2A7A08" w14:textId="77777777" w:rsidR="00B01540" w:rsidRDefault="00B01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CD"/>
    <w:rsid w:val="0007385D"/>
    <w:rsid w:val="0009171F"/>
    <w:rsid w:val="000C1D78"/>
    <w:rsid w:val="00101907"/>
    <w:rsid w:val="00112341"/>
    <w:rsid w:val="0013778F"/>
    <w:rsid w:val="001504EC"/>
    <w:rsid w:val="00167EB4"/>
    <w:rsid w:val="00184BA9"/>
    <w:rsid w:val="001B017B"/>
    <w:rsid w:val="001B246F"/>
    <w:rsid w:val="00211632"/>
    <w:rsid w:val="002277B0"/>
    <w:rsid w:val="00256416"/>
    <w:rsid w:val="00260D7A"/>
    <w:rsid w:val="002853FD"/>
    <w:rsid w:val="00291D5F"/>
    <w:rsid w:val="00292406"/>
    <w:rsid w:val="002A5783"/>
    <w:rsid w:val="002C0913"/>
    <w:rsid w:val="002C0C9C"/>
    <w:rsid w:val="0038339E"/>
    <w:rsid w:val="00383BB1"/>
    <w:rsid w:val="003C3EBC"/>
    <w:rsid w:val="003F3AFC"/>
    <w:rsid w:val="00415F2D"/>
    <w:rsid w:val="00435606"/>
    <w:rsid w:val="00500768"/>
    <w:rsid w:val="00503332"/>
    <w:rsid w:val="00505EC1"/>
    <w:rsid w:val="0051294C"/>
    <w:rsid w:val="00514CD3"/>
    <w:rsid w:val="00532319"/>
    <w:rsid w:val="00543A56"/>
    <w:rsid w:val="00544065"/>
    <w:rsid w:val="005541B0"/>
    <w:rsid w:val="00554C11"/>
    <w:rsid w:val="00554F37"/>
    <w:rsid w:val="00592B0B"/>
    <w:rsid w:val="005B3CC1"/>
    <w:rsid w:val="005F0199"/>
    <w:rsid w:val="00611AB9"/>
    <w:rsid w:val="0063261E"/>
    <w:rsid w:val="00694D77"/>
    <w:rsid w:val="006B6A3C"/>
    <w:rsid w:val="006C335C"/>
    <w:rsid w:val="006D18A0"/>
    <w:rsid w:val="006E7107"/>
    <w:rsid w:val="006F5EE0"/>
    <w:rsid w:val="006F7654"/>
    <w:rsid w:val="00702C7A"/>
    <w:rsid w:val="007B5811"/>
    <w:rsid w:val="007D172A"/>
    <w:rsid w:val="007E53C0"/>
    <w:rsid w:val="008148E4"/>
    <w:rsid w:val="00822B4F"/>
    <w:rsid w:val="00830542"/>
    <w:rsid w:val="00851184"/>
    <w:rsid w:val="0091622C"/>
    <w:rsid w:val="009375B7"/>
    <w:rsid w:val="009C35A9"/>
    <w:rsid w:val="00A2657A"/>
    <w:rsid w:val="00A61D58"/>
    <w:rsid w:val="00A74903"/>
    <w:rsid w:val="00AD764F"/>
    <w:rsid w:val="00AE3B1D"/>
    <w:rsid w:val="00B01540"/>
    <w:rsid w:val="00B01DAA"/>
    <w:rsid w:val="00B06215"/>
    <w:rsid w:val="00B708E8"/>
    <w:rsid w:val="00B71023"/>
    <w:rsid w:val="00B951F8"/>
    <w:rsid w:val="00BB03A6"/>
    <w:rsid w:val="00BB11CD"/>
    <w:rsid w:val="00C16D2B"/>
    <w:rsid w:val="00C31255"/>
    <w:rsid w:val="00C3372C"/>
    <w:rsid w:val="00C603A3"/>
    <w:rsid w:val="00C6297D"/>
    <w:rsid w:val="00C63E7A"/>
    <w:rsid w:val="00CA0108"/>
    <w:rsid w:val="00CC5623"/>
    <w:rsid w:val="00CF2825"/>
    <w:rsid w:val="00D0067A"/>
    <w:rsid w:val="00D05B90"/>
    <w:rsid w:val="00D674F2"/>
    <w:rsid w:val="00D91091"/>
    <w:rsid w:val="00DF4D43"/>
    <w:rsid w:val="00E021AF"/>
    <w:rsid w:val="00E30BC5"/>
    <w:rsid w:val="00E33ACD"/>
    <w:rsid w:val="00E40C3F"/>
    <w:rsid w:val="00E61DD2"/>
    <w:rsid w:val="00E7305D"/>
    <w:rsid w:val="00E94D9E"/>
    <w:rsid w:val="00ED3990"/>
    <w:rsid w:val="00EF13D7"/>
    <w:rsid w:val="00F20837"/>
    <w:rsid w:val="00F31E30"/>
    <w:rsid w:val="00F3688D"/>
    <w:rsid w:val="00F91BB6"/>
    <w:rsid w:val="00FA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B71AE"/>
  <w15:chartTrackingRefBased/>
  <w15:docId w15:val="{200411EE-A82E-498A-92F3-B85F2FF9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ACD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3A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3A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ACD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33A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E33A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33ACD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3AC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E33AC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3ACD"/>
  </w:style>
  <w:style w:type="table" w:customStyle="1" w:styleId="21">
    <w:name w:val="无格式表格 21"/>
    <w:basedOn w:val="TableNormal"/>
    <w:uiPriority w:val="42"/>
    <w:rsid w:val="00E33AC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E33ACD"/>
  </w:style>
  <w:style w:type="paragraph" w:styleId="BalloonText">
    <w:name w:val="Balloon Text"/>
    <w:basedOn w:val="Normal"/>
    <w:link w:val="BalloonTextChar"/>
    <w:uiPriority w:val="99"/>
    <w:semiHidden/>
    <w:unhideWhenUsed/>
    <w:rsid w:val="00E33AC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ACD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62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1622C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2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cid:image004.png@01D6F62F.1FA3C29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cid:image005.png@01D6F62F.1FA3C290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WD\Hu_Min\01Work\01Research%20Project\01_MyProject\WMS\WMS%20paper%20writing\WMS%20paper%20tabl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各维度process图!$C$1</c:f>
              <c:strCache>
                <c:ptCount val="1"/>
                <c:pt idx="0">
                  <c:v>mean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 w="9525" cap="flat" cmpd="sng" algn="ctr">
                <a:solidFill>
                  <a:schemeClr val="accent2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DE3F-4610-BDAE-873919011970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DE3F-4610-BDAE-873919011970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 w="9525" cap="flat" cmpd="sng" algn="ctr">
                <a:solidFill>
                  <a:srgbClr val="FFC0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4-DE3F-4610-BDAE-873919011970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/>
              </a:solidFill>
              <a:ln w="9525" cap="flat" cmpd="sng" algn="ctr">
                <a:solidFill>
                  <a:schemeClr val="accent2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6-DE3F-4610-BDAE-873919011970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4"/>
              </a:solidFill>
              <a:ln w="9525" cap="flat" cmpd="sng" algn="ctr">
                <a:solidFill>
                  <a:srgbClr val="FFC0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8-DE3F-4610-BDAE-873919011970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2"/>
              </a:solidFill>
              <a:ln w="9525" cap="flat" cmpd="sng" algn="ctr">
                <a:solidFill>
                  <a:schemeClr val="accent2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A-DE3F-4610-BDAE-873919011970}"/>
              </c:ext>
            </c:extLst>
          </c:dPt>
          <c:dPt>
            <c:idx val="8"/>
            <c:invertIfNegative val="0"/>
            <c:bubble3D val="0"/>
            <c:spPr>
              <a:solidFill>
                <a:srgbClr val="FFC000"/>
              </a:solidFill>
              <a:ln w="9525" cap="flat" cmpd="sng" algn="ctr">
                <a:solidFill>
                  <a:srgbClr val="FFC0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C-DE3F-4610-BDAE-873919011970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2"/>
              </a:solidFill>
              <a:ln w="9525" cap="flat" cmpd="sng" algn="ctr">
                <a:solidFill>
                  <a:schemeClr val="accent2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E-DE3F-4610-BDAE-873919011970}"/>
              </c:ext>
            </c:extLst>
          </c:dPt>
          <c:dPt>
            <c:idx val="11"/>
            <c:invertIfNegative val="0"/>
            <c:bubble3D val="0"/>
            <c:spPr>
              <a:solidFill>
                <a:srgbClr val="FFC000"/>
              </a:solidFill>
              <a:ln w="9525" cap="flat" cmpd="sng" algn="ctr">
                <a:solidFill>
                  <a:srgbClr val="FFC00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0-DE3F-4610-BDAE-87391901197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N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cust"/>
            <c:noEndCap val="0"/>
            <c:plus>
              <c:numRef>
                <c:f>各维度process图!$D$2:$D$16</c:f>
                <c:numCache>
                  <c:formatCode>General</c:formatCode>
                  <c:ptCount val="12"/>
                  <c:pt idx="0">
                    <c:v>0.46</c:v>
                  </c:pt>
                  <c:pt idx="1">
                    <c:v>0.52</c:v>
                  </c:pt>
                  <c:pt idx="2">
                    <c:v>0.56999999999999995</c:v>
                  </c:pt>
                  <c:pt idx="3">
                    <c:v>0.57999999999999996</c:v>
                  </c:pt>
                  <c:pt idx="4">
                    <c:v>0.64</c:v>
                  </c:pt>
                  <c:pt idx="5">
                    <c:v>0.62</c:v>
                  </c:pt>
                  <c:pt idx="6">
                    <c:v>0.7</c:v>
                  </c:pt>
                  <c:pt idx="7">
                    <c:v>0.63</c:v>
                  </c:pt>
                  <c:pt idx="8">
                    <c:v>0.66</c:v>
                  </c:pt>
                  <c:pt idx="9">
                    <c:v>0.47</c:v>
                  </c:pt>
                  <c:pt idx="10">
                    <c:v>0.5</c:v>
                  </c:pt>
                  <c:pt idx="11">
                    <c:v>0.4</c:v>
                  </c:pt>
                </c:numCache>
                <c:extLst/>
              </c:numRef>
            </c:plus>
            <c:minus>
              <c:numRef>
                <c:f>各维度process图!$D$2:$D$16</c:f>
                <c:numCache>
                  <c:formatCode>General</c:formatCode>
                  <c:ptCount val="12"/>
                  <c:pt idx="0">
                    <c:v>0.46</c:v>
                  </c:pt>
                  <c:pt idx="1">
                    <c:v>0.52</c:v>
                  </c:pt>
                  <c:pt idx="2">
                    <c:v>0.56999999999999995</c:v>
                  </c:pt>
                  <c:pt idx="3">
                    <c:v>0.57999999999999996</c:v>
                  </c:pt>
                  <c:pt idx="4">
                    <c:v>0.64</c:v>
                  </c:pt>
                  <c:pt idx="5">
                    <c:v>0.62</c:v>
                  </c:pt>
                  <c:pt idx="6">
                    <c:v>0.7</c:v>
                  </c:pt>
                  <c:pt idx="7">
                    <c:v>0.63</c:v>
                  </c:pt>
                  <c:pt idx="8">
                    <c:v>0.66</c:v>
                  </c:pt>
                  <c:pt idx="9">
                    <c:v>0.47</c:v>
                  </c:pt>
                  <c:pt idx="10">
                    <c:v>0.5</c:v>
                  </c:pt>
                  <c:pt idx="11">
                    <c:v>0.4</c:v>
                  </c:pt>
                </c:numCache>
                <c:extLst/>
              </c:numRef>
            </c:minus>
            <c:spPr>
              <a:noFill/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errBars>
          <c:cat>
            <c:multiLvlStrRef>
              <c:f>各维度process图!$A$2:$B$16</c:f>
              <c:multiLvlStrCache>
                <c:ptCount val="12"/>
                <c:lvl>
                  <c:pt idx="0">
                    <c:v>IMPLEMENTATION</c:v>
                  </c:pt>
                  <c:pt idx="1">
                    <c:v>USAGE</c:v>
                  </c:pt>
                  <c:pt idx="2">
                    <c:v>MONITORING</c:v>
                  </c:pt>
                  <c:pt idx="3">
                    <c:v>IMPLEMENTATION</c:v>
                  </c:pt>
                  <c:pt idx="4">
                    <c:v>USAGE</c:v>
                  </c:pt>
                  <c:pt idx="5">
                    <c:v>MONITORING</c:v>
                  </c:pt>
                  <c:pt idx="6">
                    <c:v>IMPLEMENTATION</c:v>
                  </c:pt>
                  <c:pt idx="7">
                    <c:v>USAGE</c:v>
                  </c:pt>
                  <c:pt idx="8">
                    <c:v>MONITORING</c:v>
                  </c:pt>
                  <c:pt idx="9">
                    <c:v>IMPLEMENTATION</c:v>
                  </c:pt>
                  <c:pt idx="10">
                    <c:v>USAGE</c:v>
                  </c:pt>
                  <c:pt idx="11">
                    <c:v>MONITORING</c:v>
                  </c:pt>
                </c:lvl>
                <c:lvl>
                  <c:pt idx="0">
                    <c:v>OPERATIONS</c:v>
                  </c:pt>
                  <c:pt idx="3">
                    <c:v>MONITORING</c:v>
                  </c:pt>
                  <c:pt idx="6">
                    <c:v>TARGETS</c:v>
                  </c:pt>
                  <c:pt idx="9">
                    <c:v>PERSONNEL</c:v>
                  </c:pt>
                </c:lvl>
              </c:multiLvlStrCache>
              <c:extLst/>
            </c:multiLvlStrRef>
          </c:cat>
          <c:val>
            <c:numRef>
              <c:f>各维度process图!$C$2:$C$16</c:f>
              <c:numCache>
                <c:formatCode>0.00_ </c:formatCode>
                <c:ptCount val="12"/>
                <c:pt idx="0">
                  <c:v>2.539568</c:v>
                </c:pt>
                <c:pt idx="1">
                  <c:v>2.778327</c:v>
                </c:pt>
                <c:pt idx="2">
                  <c:v>2.8244899999999999</c:v>
                </c:pt>
                <c:pt idx="3">
                  <c:v>2.4190649999999998</c:v>
                </c:pt>
                <c:pt idx="4">
                  <c:v>2.842536</c:v>
                </c:pt>
                <c:pt idx="5">
                  <c:v>2.6482009999999998</c:v>
                </c:pt>
                <c:pt idx="6">
                  <c:v>2.457554</c:v>
                </c:pt>
                <c:pt idx="7">
                  <c:v>2.3553959999999998</c:v>
                </c:pt>
                <c:pt idx="8">
                  <c:v>2.4</c:v>
                </c:pt>
                <c:pt idx="9">
                  <c:v>2.3480219999999998</c:v>
                </c:pt>
                <c:pt idx="10">
                  <c:v>2.5353720000000002</c:v>
                </c:pt>
                <c:pt idx="11">
                  <c:v>2.7904680000000002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11-DE3F-4610-BDAE-87391901197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775751440"/>
        <c:axId val="1775742288"/>
      </c:barChart>
      <c:catAx>
        <c:axId val="177575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1775742288"/>
        <c:crosses val="autoZero"/>
        <c:auto val="1"/>
        <c:lblAlgn val="ctr"/>
        <c:lblOffset val="100"/>
        <c:noMultiLvlLbl val="0"/>
      </c:catAx>
      <c:valAx>
        <c:axId val="1775742288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50" b="0" i="0" cap="all" baseline="0">
                    <a:effectLst/>
                  </a:rPr>
                  <a:t>Mean (SD) D-WMS score</a:t>
                </a:r>
                <a:endParaRPr lang="zh-CN" altLang="zh-CN" sz="4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NL"/>
            </a:p>
          </c:txPr>
        </c:title>
        <c:numFmt formatCode="0.0_ 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1775751440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B4D58-6EB6-415A-AA27-F9DA4ED93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Min</dc:creator>
  <cp:keywords/>
  <dc:description/>
  <cp:lastModifiedBy>Microsoft Office</cp:lastModifiedBy>
  <cp:revision>5</cp:revision>
  <dcterms:created xsi:type="dcterms:W3CDTF">2021-07-21T12:39:00Z</dcterms:created>
  <dcterms:modified xsi:type="dcterms:W3CDTF">2021-09-10T19:41:00Z</dcterms:modified>
</cp:coreProperties>
</file>