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521F4" w14:textId="61E1D230" w:rsidR="005C2A25" w:rsidRPr="00D9227D" w:rsidRDefault="005C2A25" w:rsidP="005C2A25">
      <w:pPr>
        <w:pStyle w:val="Caption"/>
        <w:keepNext/>
        <w:rPr>
          <w:lang w:val="en-US"/>
        </w:rPr>
      </w:pPr>
      <w:r>
        <w:rPr>
          <w:lang w:val="en-US"/>
        </w:rPr>
        <w:t>Supplementary T</w:t>
      </w:r>
      <w:r w:rsidRPr="00D9227D">
        <w:rPr>
          <w:lang w:val="en-US"/>
        </w:rPr>
        <w:t xml:space="preserve">able </w:t>
      </w:r>
      <w:r>
        <w:rPr>
          <w:lang w:val="en-US"/>
        </w:rPr>
        <w:t>2: Unadjusted</w:t>
      </w:r>
      <w:r w:rsidRPr="00D9227D">
        <w:rPr>
          <w:lang w:val="en-US"/>
        </w:rPr>
        <w:t xml:space="preserve"> association between health anxiety and </w:t>
      </w:r>
      <w:r w:rsidR="00754C50">
        <w:rPr>
          <w:lang w:val="en-US"/>
        </w:rPr>
        <w:t>mental specialist</w:t>
      </w:r>
      <w:r w:rsidRPr="00D9227D">
        <w:rPr>
          <w:lang w:val="en-US"/>
        </w:rPr>
        <w:t xml:space="preserve"> healthcare use, stratified by HADS score</w:t>
      </w:r>
    </w:p>
    <w:tbl>
      <w:tblPr>
        <w:tblW w:w="12766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0"/>
        <w:gridCol w:w="2208"/>
        <w:gridCol w:w="1701"/>
        <w:gridCol w:w="2127"/>
        <w:gridCol w:w="1701"/>
        <w:gridCol w:w="2409"/>
      </w:tblGrid>
      <w:tr w:rsidR="005C2A25" w:rsidRPr="00EC0827" w14:paraId="10EE9F9E" w14:textId="77777777" w:rsidTr="005C2A25">
        <w:trPr>
          <w:trHeight w:val="350"/>
        </w:trPr>
        <w:tc>
          <w:tcPr>
            <w:tcW w:w="2620" w:type="dxa"/>
            <w:shd w:val="clear" w:color="auto" w:fill="auto"/>
          </w:tcPr>
          <w:p w14:paraId="52645652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08" w:type="dxa"/>
            <w:shd w:val="clear" w:color="auto" w:fill="auto"/>
          </w:tcPr>
          <w:p w14:paraId="6E5068F8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14:paraId="1DD7E27D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t>If HADS</w:t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 score below 15 points</w:t>
            </w:r>
          </w:p>
        </w:tc>
        <w:tc>
          <w:tcPr>
            <w:tcW w:w="4110" w:type="dxa"/>
            <w:gridSpan w:val="2"/>
            <w:shd w:val="clear" w:color="auto" w:fill="auto"/>
          </w:tcPr>
          <w:p w14:paraId="7E189A91" w14:textId="77777777" w:rsidR="005C2A25" w:rsidRPr="00DB033E" w:rsidRDefault="005C2A25" w:rsidP="005C2A25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t>If HADS</w:t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 score </w:t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t>≥15 points</w:t>
            </w:r>
          </w:p>
        </w:tc>
      </w:tr>
      <w:tr w:rsidR="005C2A25" w:rsidRPr="00F15748" w14:paraId="71C58979" w14:textId="77777777" w:rsidTr="005C2A25">
        <w:trPr>
          <w:trHeight w:val="350"/>
        </w:trPr>
        <w:tc>
          <w:tcPr>
            <w:tcW w:w="2620" w:type="dxa"/>
            <w:shd w:val="clear" w:color="auto" w:fill="auto"/>
          </w:tcPr>
          <w:p w14:paraId="2D6E3C74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08" w:type="dxa"/>
            <w:shd w:val="clear" w:color="auto" w:fill="auto"/>
          </w:tcPr>
          <w:p w14:paraId="7911EFA0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14:paraId="4022C3E3" w14:textId="77777777" w:rsidR="005C2A25" w:rsidRPr="00DB033E" w:rsidRDefault="005C2A25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DB033E">
              <w:rPr>
                <w:rFonts w:cstheme="minorHAnsi"/>
                <w:b/>
                <w:bCs/>
                <w:sz w:val="20"/>
                <w:szCs w:val="20"/>
                <w:lang w:val="en-GB"/>
              </w:rPr>
              <w:t>Unadjusted</w:t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 model</w:t>
            </w:r>
          </w:p>
        </w:tc>
        <w:tc>
          <w:tcPr>
            <w:tcW w:w="4110" w:type="dxa"/>
            <w:gridSpan w:val="2"/>
            <w:shd w:val="clear" w:color="auto" w:fill="auto"/>
          </w:tcPr>
          <w:p w14:paraId="10C1B190" w14:textId="77777777" w:rsidR="005C2A25" w:rsidRPr="00DB033E" w:rsidRDefault="005C2A25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DB033E">
              <w:rPr>
                <w:rFonts w:cstheme="minorHAnsi"/>
                <w:b/>
                <w:bCs/>
                <w:sz w:val="20"/>
                <w:szCs w:val="20"/>
                <w:lang w:val="en-GB"/>
              </w:rPr>
              <w:t>Unadjusted</w:t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 model</w:t>
            </w:r>
          </w:p>
        </w:tc>
      </w:tr>
      <w:tr w:rsidR="005C2A25" w:rsidRPr="005667FE" w14:paraId="6FD55BA3" w14:textId="77777777" w:rsidTr="005C2A25">
        <w:trPr>
          <w:trHeight w:val="530"/>
        </w:trPr>
        <w:tc>
          <w:tcPr>
            <w:tcW w:w="2620" w:type="dxa"/>
            <w:shd w:val="clear" w:color="auto" w:fill="auto"/>
          </w:tcPr>
          <w:p w14:paraId="4237CE95" w14:textId="77777777" w:rsidR="005C2A25" w:rsidRPr="00DB033E" w:rsidRDefault="005C2A25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DB033E">
              <w:rPr>
                <w:rFonts w:cstheme="minorHAnsi"/>
                <w:b/>
                <w:bCs/>
                <w:sz w:val="20"/>
                <w:szCs w:val="20"/>
                <w:lang w:val="en-GB"/>
              </w:rPr>
              <w:t>Outcome variable</w:t>
            </w:r>
          </w:p>
        </w:tc>
        <w:tc>
          <w:tcPr>
            <w:tcW w:w="2208" w:type="dxa"/>
            <w:shd w:val="clear" w:color="auto" w:fill="auto"/>
          </w:tcPr>
          <w:p w14:paraId="71FD0C0F" w14:textId="77777777" w:rsidR="005C2A25" w:rsidRPr="00820FD6" w:rsidRDefault="005C2A25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13C484CD" w14:textId="77777777" w:rsidR="005C2A25" w:rsidRPr="00586C19" w:rsidRDefault="005C2A25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586C19">
              <w:rPr>
                <w:rFonts w:cstheme="minorHAnsi"/>
                <w:sz w:val="20"/>
                <w:szCs w:val="20"/>
                <w:lang w:val="en-GB"/>
              </w:rPr>
              <w:t>OR</w:t>
            </w:r>
          </w:p>
        </w:tc>
        <w:tc>
          <w:tcPr>
            <w:tcW w:w="2127" w:type="dxa"/>
            <w:shd w:val="clear" w:color="auto" w:fill="auto"/>
          </w:tcPr>
          <w:p w14:paraId="75276EEE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5667FE">
              <w:rPr>
                <w:rFonts w:cstheme="minorHAnsi"/>
                <w:sz w:val="20"/>
                <w:szCs w:val="20"/>
                <w:lang w:val="en-GB"/>
              </w:rPr>
              <w:t>†95 % CI</w:t>
            </w:r>
          </w:p>
        </w:tc>
        <w:tc>
          <w:tcPr>
            <w:tcW w:w="1701" w:type="dxa"/>
            <w:shd w:val="clear" w:color="auto" w:fill="auto"/>
          </w:tcPr>
          <w:p w14:paraId="04D7A517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5667FE">
              <w:rPr>
                <w:rFonts w:cstheme="minorHAnsi"/>
                <w:sz w:val="20"/>
                <w:szCs w:val="20"/>
                <w:lang w:val="en-GB"/>
              </w:rPr>
              <w:t>OR</w:t>
            </w:r>
          </w:p>
        </w:tc>
        <w:tc>
          <w:tcPr>
            <w:tcW w:w="2409" w:type="dxa"/>
            <w:shd w:val="clear" w:color="auto" w:fill="auto"/>
          </w:tcPr>
          <w:p w14:paraId="5FE503F3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5667FE">
              <w:rPr>
                <w:rFonts w:cstheme="minorHAnsi"/>
                <w:sz w:val="20"/>
                <w:szCs w:val="20"/>
                <w:lang w:val="en-GB"/>
              </w:rPr>
              <w:t>†95 % CI</w:t>
            </w:r>
          </w:p>
        </w:tc>
      </w:tr>
      <w:tr w:rsidR="005C2A25" w:rsidRPr="005667FE" w14:paraId="1062E63D" w14:textId="77777777" w:rsidTr="005C2A25">
        <w:tc>
          <w:tcPr>
            <w:tcW w:w="2620" w:type="dxa"/>
            <w:shd w:val="clear" w:color="auto" w:fill="auto"/>
          </w:tcPr>
          <w:p w14:paraId="67297EAA" w14:textId="0F80C7CD" w:rsidR="005C2A25" w:rsidRPr="00DB033E" w:rsidRDefault="00754C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Mental specialist healthcare</w:t>
            </w:r>
            <w:bookmarkStart w:id="0" w:name="_GoBack"/>
            <w:bookmarkEnd w:id="0"/>
            <w:r w:rsidR="005C2A2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208" w:type="dxa"/>
            <w:shd w:val="clear" w:color="auto" w:fill="auto"/>
          </w:tcPr>
          <w:p w14:paraId="3DED22BD" w14:textId="77777777" w:rsidR="005C2A25" w:rsidRPr="00820FD6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820FD6">
              <w:rPr>
                <w:rFonts w:cstheme="minorHAnsi"/>
                <w:sz w:val="20"/>
                <w:szCs w:val="20"/>
                <w:lang w:val="en-GB"/>
              </w:rPr>
              <w:t>Non-use</w:t>
            </w:r>
          </w:p>
        </w:tc>
        <w:tc>
          <w:tcPr>
            <w:tcW w:w="1701" w:type="dxa"/>
            <w:shd w:val="clear" w:color="auto" w:fill="auto"/>
          </w:tcPr>
          <w:p w14:paraId="4D5A847A" w14:textId="77777777" w:rsidR="005C2A25" w:rsidRPr="00586C19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586C19">
              <w:rPr>
                <w:rFonts w:cstheme="minorHAnsi"/>
                <w:sz w:val="20"/>
                <w:szCs w:val="20"/>
                <w:lang w:val="en-GB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14:paraId="249911AA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1F477C54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5667FE">
              <w:rPr>
                <w:rFonts w:cstheme="minorHAnsi"/>
                <w:sz w:val="20"/>
                <w:szCs w:val="20"/>
                <w:lang w:val="en-GB"/>
              </w:rPr>
              <w:t>-</w:t>
            </w:r>
          </w:p>
        </w:tc>
        <w:tc>
          <w:tcPr>
            <w:tcW w:w="2409" w:type="dxa"/>
            <w:shd w:val="clear" w:color="auto" w:fill="auto"/>
          </w:tcPr>
          <w:p w14:paraId="147966A1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5C2A25" w:rsidRPr="005667FE" w14:paraId="76C57048" w14:textId="77777777" w:rsidTr="005C2A25">
        <w:tc>
          <w:tcPr>
            <w:tcW w:w="2620" w:type="dxa"/>
            <w:shd w:val="clear" w:color="auto" w:fill="auto"/>
          </w:tcPr>
          <w:p w14:paraId="3D276B08" w14:textId="77777777" w:rsidR="005C2A25" w:rsidRPr="00DB033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08" w:type="dxa"/>
            <w:shd w:val="clear" w:color="auto" w:fill="auto"/>
          </w:tcPr>
          <w:p w14:paraId="2C41E694" w14:textId="77777777" w:rsidR="005C2A25" w:rsidRPr="00820FD6" w:rsidRDefault="005C2A25" w:rsidP="006050FD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820FD6">
              <w:rPr>
                <w:rFonts w:cstheme="minorHAnsi"/>
                <w:sz w:val="20"/>
                <w:szCs w:val="20"/>
                <w:lang w:val="en-GB"/>
              </w:rPr>
              <w:t>1</w:t>
            </w:r>
            <w:r w:rsidRPr="00820FD6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level of use</w:t>
            </w:r>
          </w:p>
        </w:tc>
        <w:tc>
          <w:tcPr>
            <w:tcW w:w="1701" w:type="dxa"/>
            <w:shd w:val="clear" w:color="auto" w:fill="auto"/>
          </w:tcPr>
          <w:p w14:paraId="773778FB" w14:textId="77777777" w:rsidR="005C2A25" w:rsidRPr="00586C19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1.12</w:t>
            </w:r>
            <w:r w:rsidRPr="00586C19">
              <w:rPr>
                <w:rFonts w:cstheme="minorHAnsi"/>
                <w:sz w:val="20"/>
                <w:szCs w:val="20"/>
                <w:lang w:val="en-GB"/>
              </w:rPr>
              <w:t>**</w:t>
            </w:r>
          </w:p>
        </w:tc>
        <w:tc>
          <w:tcPr>
            <w:tcW w:w="2127" w:type="dxa"/>
            <w:shd w:val="clear" w:color="auto" w:fill="auto"/>
          </w:tcPr>
          <w:p w14:paraId="26291E63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1.07 - 1.17</w:t>
            </w:r>
          </w:p>
        </w:tc>
        <w:tc>
          <w:tcPr>
            <w:tcW w:w="1701" w:type="dxa"/>
            <w:shd w:val="clear" w:color="auto" w:fill="auto"/>
          </w:tcPr>
          <w:p w14:paraId="127F7058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1.08</w:t>
            </w:r>
            <w:r w:rsidRPr="005667FE">
              <w:rPr>
                <w:rFonts w:cstheme="minorHAnsi"/>
                <w:sz w:val="20"/>
                <w:szCs w:val="20"/>
                <w:lang w:val="en-GB"/>
              </w:rPr>
              <w:t>*</w:t>
            </w:r>
          </w:p>
        </w:tc>
        <w:tc>
          <w:tcPr>
            <w:tcW w:w="2409" w:type="dxa"/>
            <w:shd w:val="clear" w:color="auto" w:fill="auto"/>
          </w:tcPr>
          <w:p w14:paraId="3E05922C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1.02 – 1.15</w:t>
            </w:r>
          </w:p>
        </w:tc>
      </w:tr>
      <w:tr w:rsidR="005C2A25" w:rsidRPr="005667FE" w14:paraId="166B6C8F" w14:textId="77777777" w:rsidTr="005C2A25">
        <w:tc>
          <w:tcPr>
            <w:tcW w:w="2620" w:type="dxa"/>
            <w:shd w:val="clear" w:color="auto" w:fill="auto"/>
          </w:tcPr>
          <w:p w14:paraId="0F71733E" w14:textId="77777777" w:rsidR="005C2A25" w:rsidRPr="00DB033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08" w:type="dxa"/>
            <w:shd w:val="clear" w:color="auto" w:fill="auto"/>
          </w:tcPr>
          <w:p w14:paraId="0E5ED962" w14:textId="77777777" w:rsidR="005C2A25" w:rsidRPr="00820FD6" w:rsidRDefault="005C2A25" w:rsidP="006050FD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820FD6">
              <w:rPr>
                <w:rFonts w:cstheme="minorHAnsi"/>
                <w:sz w:val="20"/>
                <w:szCs w:val="20"/>
                <w:lang w:val="en-GB"/>
              </w:rPr>
              <w:t>2</w:t>
            </w:r>
            <w:r w:rsidRPr="00820FD6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nd</w:t>
            </w:r>
            <w:r w:rsidRPr="00820FD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GB"/>
              </w:rPr>
              <w:t>level of use</w:t>
            </w:r>
          </w:p>
        </w:tc>
        <w:tc>
          <w:tcPr>
            <w:tcW w:w="1701" w:type="dxa"/>
            <w:shd w:val="clear" w:color="auto" w:fill="auto"/>
          </w:tcPr>
          <w:p w14:paraId="67C63F7E" w14:textId="77777777" w:rsidR="005C2A25" w:rsidRPr="00586C19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586C19">
              <w:rPr>
                <w:rFonts w:cstheme="minorHAnsi"/>
                <w:sz w:val="20"/>
                <w:szCs w:val="20"/>
                <w:lang w:val="en-GB"/>
              </w:rPr>
              <w:t>1.10**</w:t>
            </w:r>
          </w:p>
        </w:tc>
        <w:tc>
          <w:tcPr>
            <w:tcW w:w="2127" w:type="dxa"/>
            <w:shd w:val="clear" w:color="auto" w:fill="auto"/>
          </w:tcPr>
          <w:p w14:paraId="3B7EBC23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1.04 - 1.17</w:t>
            </w:r>
          </w:p>
        </w:tc>
        <w:tc>
          <w:tcPr>
            <w:tcW w:w="1701" w:type="dxa"/>
            <w:shd w:val="clear" w:color="auto" w:fill="auto"/>
          </w:tcPr>
          <w:p w14:paraId="08044BC2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1.01</w:t>
            </w:r>
          </w:p>
        </w:tc>
        <w:tc>
          <w:tcPr>
            <w:tcW w:w="2409" w:type="dxa"/>
            <w:shd w:val="clear" w:color="auto" w:fill="auto"/>
          </w:tcPr>
          <w:p w14:paraId="27DAF811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0.94 – 1.08</w:t>
            </w:r>
          </w:p>
        </w:tc>
      </w:tr>
      <w:tr w:rsidR="005C2A25" w:rsidRPr="005667FE" w14:paraId="31605CA7" w14:textId="77777777" w:rsidTr="005C2A25">
        <w:tc>
          <w:tcPr>
            <w:tcW w:w="2620" w:type="dxa"/>
            <w:shd w:val="clear" w:color="auto" w:fill="auto"/>
          </w:tcPr>
          <w:p w14:paraId="32306F42" w14:textId="77777777" w:rsidR="005C2A25" w:rsidRPr="00DB033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08" w:type="dxa"/>
            <w:shd w:val="clear" w:color="auto" w:fill="auto"/>
          </w:tcPr>
          <w:p w14:paraId="0729117E" w14:textId="77777777" w:rsidR="005C2A25" w:rsidRPr="00820FD6" w:rsidRDefault="005C2A25" w:rsidP="006050FD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820FD6">
              <w:rPr>
                <w:rFonts w:cstheme="minorHAnsi"/>
                <w:sz w:val="20"/>
                <w:szCs w:val="20"/>
                <w:lang w:val="en-GB"/>
              </w:rPr>
              <w:t>3</w:t>
            </w:r>
            <w:r w:rsidRPr="00820FD6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rd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level of use</w:t>
            </w:r>
          </w:p>
        </w:tc>
        <w:tc>
          <w:tcPr>
            <w:tcW w:w="1701" w:type="dxa"/>
            <w:shd w:val="clear" w:color="auto" w:fill="auto"/>
          </w:tcPr>
          <w:p w14:paraId="4D90D26F" w14:textId="77777777" w:rsidR="005C2A25" w:rsidRPr="00586C19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1.11</w:t>
            </w:r>
            <w:r w:rsidRPr="00586C19">
              <w:rPr>
                <w:rFonts w:cstheme="minorHAnsi"/>
                <w:sz w:val="20"/>
                <w:szCs w:val="20"/>
                <w:lang w:val="en-GB"/>
              </w:rPr>
              <w:t>**</w:t>
            </w:r>
          </w:p>
        </w:tc>
        <w:tc>
          <w:tcPr>
            <w:tcW w:w="2127" w:type="dxa"/>
            <w:shd w:val="clear" w:color="auto" w:fill="auto"/>
          </w:tcPr>
          <w:p w14:paraId="47E5C6FD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1.05 - 1.18</w:t>
            </w:r>
          </w:p>
        </w:tc>
        <w:tc>
          <w:tcPr>
            <w:tcW w:w="1701" w:type="dxa"/>
            <w:shd w:val="clear" w:color="auto" w:fill="auto"/>
          </w:tcPr>
          <w:p w14:paraId="550FA982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1.01</w:t>
            </w:r>
          </w:p>
        </w:tc>
        <w:tc>
          <w:tcPr>
            <w:tcW w:w="2409" w:type="dxa"/>
            <w:shd w:val="clear" w:color="auto" w:fill="auto"/>
          </w:tcPr>
          <w:p w14:paraId="54E6B2A6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0.95 – 1.08</w:t>
            </w:r>
          </w:p>
        </w:tc>
      </w:tr>
      <w:tr w:rsidR="005C2A25" w:rsidRPr="005667FE" w14:paraId="53204321" w14:textId="77777777" w:rsidTr="005C2A25">
        <w:tc>
          <w:tcPr>
            <w:tcW w:w="2620" w:type="dxa"/>
            <w:shd w:val="clear" w:color="auto" w:fill="auto"/>
          </w:tcPr>
          <w:p w14:paraId="58CF3E0B" w14:textId="77777777" w:rsidR="005C2A25" w:rsidRPr="00DB033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08" w:type="dxa"/>
            <w:shd w:val="clear" w:color="auto" w:fill="auto"/>
          </w:tcPr>
          <w:p w14:paraId="218C21DC" w14:textId="77777777" w:rsidR="005C2A25" w:rsidRPr="00820FD6" w:rsidRDefault="005C2A25" w:rsidP="006050FD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820FD6">
              <w:rPr>
                <w:rFonts w:cstheme="minorHAnsi"/>
                <w:sz w:val="20"/>
                <w:szCs w:val="20"/>
                <w:lang w:val="en-GB"/>
              </w:rPr>
              <w:t>4</w:t>
            </w:r>
            <w:r w:rsidRPr="00820FD6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level of use</w:t>
            </w:r>
          </w:p>
        </w:tc>
        <w:tc>
          <w:tcPr>
            <w:tcW w:w="1701" w:type="dxa"/>
            <w:shd w:val="clear" w:color="auto" w:fill="auto"/>
          </w:tcPr>
          <w:p w14:paraId="17FBC40D" w14:textId="77777777" w:rsidR="005C2A25" w:rsidRPr="00586C19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586C19">
              <w:rPr>
                <w:rFonts w:cstheme="minorHAnsi"/>
                <w:sz w:val="20"/>
                <w:szCs w:val="20"/>
                <w:lang w:val="en-GB"/>
              </w:rPr>
              <w:t>1.</w:t>
            </w:r>
            <w:r>
              <w:rPr>
                <w:rFonts w:cstheme="minorHAnsi"/>
                <w:sz w:val="20"/>
                <w:szCs w:val="20"/>
                <w:lang w:val="en-GB"/>
              </w:rPr>
              <w:t>15</w:t>
            </w:r>
            <w:r w:rsidRPr="00586C19">
              <w:rPr>
                <w:rFonts w:cstheme="minorHAnsi"/>
                <w:sz w:val="20"/>
                <w:szCs w:val="20"/>
                <w:lang w:val="en-GB"/>
              </w:rPr>
              <w:t>**</w:t>
            </w:r>
          </w:p>
        </w:tc>
        <w:tc>
          <w:tcPr>
            <w:tcW w:w="2127" w:type="dxa"/>
            <w:shd w:val="clear" w:color="auto" w:fill="auto"/>
          </w:tcPr>
          <w:p w14:paraId="309CD302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1.08 – 1.22</w:t>
            </w:r>
          </w:p>
        </w:tc>
        <w:tc>
          <w:tcPr>
            <w:tcW w:w="1701" w:type="dxa"/>
            <w:shd w:val="clear" w:color="auto" w:fill="auto"/>
          </w:tcPr>
          <w:p w14:paraId="0B57B49E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1.04</w:t>
            </w:r>
          </w:p>
        </w:tc>
        <w:tc>
          <w:tcPr>
            <w:tcW w:w="2409" w:type="dxa"/>
            <w:shd w:val="clear" w:color="auto" w:fill="auto"/>
          </w:tcPr>
          <w:p w14:paraId="3EB8D06A" w14:textId="77777777" w:rsidR="005C2A25" w:rsidRPr="005667FE" w:rsidRDefault="005C2A25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0.98 - 1.10</w:t>
            </w:r>
          </w:p>
        </w:tc>
      </w:tr>
    </w:tbl>
    <w:p w14:paraId="17BC33EA" w14:textId="77777777" w:rsidR="005C2A25" w:rsidRDefault="005C2A25" w:rsidP="005C2A25">
      <w:pPr>
        <w:rPr>
          <w:lang w:val="en-US"/>
        </w:rPr>
      </w:pPr>
      <w:r w:rsidRPr="00D9227D">
        <w:rPr>
          <w:rFonts w:cstheme="minorHAnsi"/>
          <w:sz w:val="20"/>
          <w:szCs w:val="20"/>
          <w:lang w:val="en-US"/>
        </w:rPr>
        <w:t>* Significant below 0.05 level</w:t>
      </w:r>
      <w:r w:rsidRPr="00D9227D">
        <w:rPr>
          <w:rFonts w:cstheme="minorHAnsi"/>
          <w:sz w:val="20"/>
          <w:szCs w:val="20"/>
          <w:lang w:val="en-US"/>
        </w:rPr>
        <w:br/>
        <w:t>** Significant below 0.01 level</w:t>
      </w:r>
    </w:p>
    <w:p w14:paraId="2A205334" w14:textId="77777777" w:rsidR="00C55DC2" w:rsidRPr="005C2A25" w:rsidRDefault="00754C50">
      <w:pPr>
        <w:rPr>
          <w:lang w:val="en-US"/>
        </w:rPr>
      </w:pPr>
    </w:p>
    <w:sectPr w:rsidR="00C55DC2" w:rsidRPr="005C2A25" w:rsidSect="005C2A2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AB353" w14:textId="77777777" w:rsidR="005C2A25" w:rsidRDefault="005C2A25" w:rsidP="005C2A25">
      <w:pPr>
        <w:spacing w:after="0" w:line="240" w:lineRule="auto"/>
      </w:pPr>
      <w:r>
        <w:separator/>
      </w:r>
    </w:p>
  </w:endnote>
  <w:endnote w:type="continuationSeparator" w:id="0">
    <w:p w14:paraId="3CC1A317" w14:textId="77777777" w:rsidR="005C2A25" w:rsidRDefault="005C2A25" w:rsidP="005C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C1BE3" w14:textId="77777777" w:rsidR="005C2A25" w:rsidRDefault="005C2A25" w:rsidP="005C2A25">
      <w:pPr>
        <w:spacing w:after="0" w:line="240" w:lineRule="auto"/>
      </w:pPr>
      <w:r>
        <w:separator/>
      </w:r>
    </w:p>
  </w:footnote>
  <w:footnote w:type="continuationSeparator" w:id="0">
    <w:p w14:paraId="18B1C084" w14:textId="77777777" w:rsidR="005C2A25" w:rsidRDefault="005C2A25" w:rsidP="005C2A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A25"/>
    <w:rsid w:val="005C2A25"/>
    <w:rsid w:val="00754C50"/>
    <w:rsid w:val="00846290"/>
    <w:rsid w:val="00BB3257"/>
    <w:rsid w:val="00E6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4E87DA"/>
  <w15:chartTrackingRefBased/>
  <w15:docId w15:val="{9CF42B50-7DE4-423B-970C-4067F452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A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C2A25"/>
    <w:pPr>
      <w:spacing w:after="200" w:line="240" w:lineRule="auto"/>
    </w:pPr>
    <w:rPr>
      <w:rFonts w:ascii="Times New Roman" w:eastAsiaTheme="minorEastAsia" w:hAnsi="Times New Roman"/>
      <w:i/>
      <w:iCs/>
      <w:color w:val="44546A" w:themeColor="text2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5299DD8728D448A03F53BB1C124C02" ma:contentTypeVersion="13" ma:contentTypeDescription="Create a new document." ma:contentTypeScope="" ma:versionID="c48db104aed1320515b252235c529c1d">
  <xsd:schema xmlns:xsd="http://www.w3.org/2001/XMLSchema" xmlns:xs="http://www.w3.org/2001/XMLSchema" xmlns:p="http://schemas.microsoft.com/office/2006/metadata/properties" xmlns:ns3="91c171ab-c988-4c5a-b10d-7fefd63be20b" xmlns:ns4="236c2b5d-75fb-4d8c-84e4-140c0b41b245" targetNamespace="http://schemas.microsoft.com/office/2006/metadata/properties" ma:root="true" ma:fieldsID="8ea46401c83006686ba19e977fdd47d8" ns3:_="" ns4:_="">
    <xsd:import namespace="91c171ab-c988-4c5a-b10d-7fefd63be20b"/>
    <xsd:import namespace="236c2b5d-75fb-4d8c-84e4-140c0b41b2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171ab-c988-4c5a-b10d-7fefd63be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c2b5d-75fb-4d8c-84e4-140c0b41b2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C10E3C-55B5-46CE-84AF-E6CDBA6D5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c171ab-c988-4c5a-b10d-7fefd63be20b"/>
    <ds:schemaRef ds:uri="236c2b5d-75fb-4d8c-84e4-140c0b41b2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763D0C-DD6F-4167-BB46-F889757A3A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C968F0-CADB-4B40-B099-6B9683F31192}">
  <ds:schemaRefs>
    <ds:schemaRef ds:uri="http://purl.org/dc/elements/1.1/"/>
    <ds:schemaRef ds:uri="http://schemas.microsoft.com/office/2006/metadata/properties"/>
    <ds:schemaRef ds:uri="91c171ab-c988-4c5a-b10d-7fefd63be20b"/>
    <ds:schemaRef ds:uri="http://purl.org/dc/terms/"/>
    <ds:schemaRef ds:uri="http://schemas.microsoft.com/office/infopath/2007/PartnerControls"/>
    <ds:schemaRef ds:uri="http://schemas.microsoft.com/office/2006/documentManagement/types"/>
    <ds:schemaRef ds:uri="236c2b5d-75fb-4d8c-84e4-140c0b41b245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UiT Norges arktiske universitet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M. Davis Norbye</dc:creator>
  <cp:keywords/>
  <dc:description/>
  <cp:lastModifiedBy>Anja M. Davis Norbye</cp:lastModifiedBy>
  <cp:revision>2</cp:revision>
  <dcterms:created xsi:type="dcterms:W3CDTF">2021-03-15T12:34:00Z</dcterms:created>
  <dcterms:modified xsi:type="dcterms:W3CDTF">2021-03-15T12:39:00Z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0x010100925299DD8728D448A03F53BB1C124C02</vt:lpwstr>
  </property>
</Properties>
</file>