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71D1C" w14:textId="77777777" w:rsidR="00493785" w:rsidRDefault="00493785" w:rsidP="007848B9">
      <w:pPr>
        <w:spacing w:after="0" w:line="240" w:lineRule="auto"/>
        <w:rPr>
          <w:rFonts w:asciiTheme="majorHAnsi" w:eastAsiaTheme="majorEastAsia" w:hAnsiTheme="majorHAnsi" w:cstheme="majorBidi"/>
          <w:color w:val="4F81BD" w:themeColor="accent1"/>
          <w:sz w:val="26"/>
          <w:szCs w:val="26"/>
          <w:lang w:val="en-US"/>
        </w:rPr>
      </w:pPr>
    </w:p>
    <w:p w14:paraId="438493F6" w14:textId="4C57BC4E" w:rsidR="00493785" w:rsidRPr="00795BC0" w:rsidRDefault="002E7981" w:rsidP="007848B9">
      <w:pPr>
        <w:spacing w:after="0" w:line="240" w:lineRule="auto"/>
        <w:rPr>
          <w:rFonts w:asciiTheme="majorHAnsi" w:eastAsiaTheme="majorEastAsia" w:hAnsiTheme="majorHAnsi" w:cstheme="majorBidi"/>
          <w:sz w:val="26"/>
          <w:szCs w:val="26"/>
          <w:lang w:val="en-US"/>
        </w:rPr>
      </w:pPr>
      <w:r w:rsidRPr="00795BC0">
        <w:rPr>
          <w:rFonts w:asciiTheme="majorHAnsi" w:eastAsiaTheme="majorEastAsia" w:hAnsiTheme="majorHAnsi" w:cstheme="majorBidi"/>
          <w:sz w:val="26"/>
          <w:szCs w:val="26"/>
          <w:lang w:val="en-US"/>
        </w:rPr>
        <w:t>Additional file</w:t>
      </w:r>
      <w:r w:rsidR="006675A5" w:rsidRPr="00795BC0">
        <w:rPr>
          <w:rFonts w:asciiTheme="majorHAnsi" w:eastAsiaTheme="majorEastAsia" w:hAnsiTheme="majorHAnsi" w:cstheme="majorBidi"/>
          <w:sz w:val="26"/>
          <w:szCs w:val="26"/>
          <w:lang w:val="en-US"/>
        </w:rPr>
        <w:t xml:space="preserve"> 1</w:t>
      </w:r>
    </w:p>
    <w:p w14:paraId="502D2792" w14:textId="77777777" w:rsidR="00493785" w:rsidRDefault="00493785" w:rsidP="007848B9">
      <w:pPr>
        <w:spacing w:after="0" w:line="240" w:lineRule="auto"/>
        <w:rPr>
          <w:rFonts w:asciiTheme="majorHAnsi" w:eastAsiaTheme="majorEastAsia" w:hAnsiTheme="majorHAnsi" w:cstheme="majorBidi"/>
          <w:color w:val="4F81BD" w:themeColor="accent1"/>
          <w:sz w:val="26"/>
          <w:szCs w:val="26"/>
          <w:lang w:val="en-US"/>
        </w:rPr>
      </w:pPr>
    </w:p>
    <w:p w14:paraId="6F53F8C2" w14:textId="77777777" w:rsidR="007848B9" w:rsidRDefault="007848B9" w:rsidP="007848B9">
      <w:pPr>
        <w:spacing w:after="0" w:line="240" w:lineRule="auto"/>
        <w:rPr>
          <w:rFonts w:ascii="Cambria" w:eastAsia="MS Mincho" w:hAnsi="Cambria" w:cs="Times New Roman"/>
          <w:sz w:val="24"/>
          <w:szCs w:val="24"/>
          <w:lang w:val="en-US"/>
        </w:rPr>
      </w:pPr>
      <w:r w:rsidRPr="007848B9">
        <w:rPr>
          <w:rFonts w:ascii="Cambria" w:eastAsia="MS Mincho" w:hAnsi="Cambria" w:cs="Times New Roman"/>
          <w:bCs/>
          <w:sz w:val="24"/>
          <w:szCs w:val="24"/>
          <w:lang w:val="en-US"/>
        </w:rPr>
        <w:t xml:space="preserve">Table </w:t>
      </w:r>
      <w:r w:rsidR="006675A5">
        <w:rPr>
          <w:rFonts w:ascii="Cambria" w:eastAsia="MS Mincho" w:hAnsi="Cambria" w:cs="Times New Roman"/>
          <w:bCs/>
          <w:sz w:val="24"/>
          <w:szCs w:val="24"/>
          <w:lang w:val="en-US"/>
        </w:rPr>
        <w:t>S</w:t>
      </w:r>
      <w:r w:rsidRPr="007848B9">
        <w:rPr>
          <w:rFonts w:ascii="Cambria" w:eastAsia="MS Mincho" w:hAnsi="Cambria" w:cs="Times New Roman"/>
          <w:bCs/>
          <w:sz w:val="24"/>
          <w:szCs w:val="24"/>
          <w:lang w:val="en-US"/>
        </w:rPr>
        <w:t>1.</w:t>
      </w:r>
      <w:r w:rsidRPr="007848B9">
        <w:rPr>
          <w:rFonts w:ascii="Cambria" w:eastAsia="MS Mincho" w:hAnsi="Cambria" w:cs="Times New Roman"/>
          <w:sz w:val="24"/>
          <w:szCs w:val="24"/>
          <w:lang w:val="en-US"/>
        </w:rPr>
        <w:t xml:space="preserve"> The eligibility and recruitment process of the participants.</w:t>
      </w:r>
    </w:p>
    <w:p w14:paraId="037B19D3" w14:textId="77777777" w:rsidR="0061202E" w:rsidRPr="007848B9" w:rsidRDefault="0061202E" w:rsidP="007848B9">
      <w:pPr>
        <w:spacing w:after="0" w:line="240" w:lineRule="auto"/>
        <w:rPr>
          <w:rFonts w:ascii="Cambria" w:eastAsia="MS Mincho" w:hAnsi="Cambria" w:cs="Times New Roman"/>
          <w:sz w:val="24"/>
          <w:szCs w:val="24"/>
          <w:lang w:val="en-US"/>
        </w:rPr>
      </w:pPr>
    </w:p>
    <w:tbl>
      <w:tblPr>
        <w:tblStyle w:val="TaulukkoRuudukko"/>
        <w:tblW w:w="0" w:type="auto"/>
        <w:tblLook w:val="04A0" w:firstRow="1" w:lastRow="0" w:firstColumn="1" w:lastColumn="0" w:noHBand="0" w:noVBand="1"/>
      </w:tblPr>
      <w:tblGrid>
        <w:gridCol w:w="1798"/>
        <w:gridCol w:w="1367"/>
        <w:gridCol w:w="1381"/>
        <w:gridCol w:w="1645"/>
        <w:gridCol w:w="2439"/>
      </w:tblGrid>
      <w:tr w:rsidR="007848B9" w:rsidRPr="007848B9" w14:paraId="4D7D364C" w14:textId="77777777" w:rsidTr="007848B9">
        <w:trPr>
          <w:tblHeader/>
        </w:trPr>
        <w:tc>
          <w:tcPr>
            <w:tcW w:w="1867" w:type="dxa"/>
          </w:tcPr>
          <w:p w14:paraId="249A6422"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Vulnerable group</w:t>
            </w:r>
          </w:p>
        </w:tc>
        <w:tc>
          <w:tcPr>
            <w:tcW w:w="1367" w:type="dxa"/>
          </w:tcPr>
          <w:p w14:paraId="520033D5"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Eligibility criteria</w:t>
            </w:r>
          </w:p>
        </w:tc>
        <w:tc>
          <w:tcPr>
            <w:tcW w:w="1391" w:type="dxa"/>
          </w:tcPr>
          <w:p w14:paraId="6CD15728"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Sampling method</w:t>
            </w:r>
          </w:p>
        </w:tc>
        <w:tc>
          <w:tcPr>
            <w:tcW w:w="1645" w:type="dxa"/>
          </w:tcPr>
          <w:p w14:paraId="36097F23"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Recruitment location</w:t>
            </w:r>
          </w:p>
        </w:tc>
        <w:tc>
          <w:tcPr>
            <w:tcW w:w="2586" w:type="dxa"/>
          </w:tcPr>
          <w:p w14:paraId="255F20E2"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Method of approach</w:t>
            </w:r>
          </w:p>
        </w:tc>
      </w:tr>
      <w:tr w:rsidR="007848B9" w:rsidRPr="007848B9" w14:paraId="7154696D" w14:textId="77777777" w:rsidTr="007848B9">
        <w:tc>
          <w:tcPr>
            <w:tcW w:w="1867" w:type="dxa"/>
          </w:tcPr>
          <w:p w14:paraId="5798E44A" w14:textId="77777777" w:rsidR="007848B9" w:rsidRPr="007848B9" w:rsidRDefault="007848B9" w:rsidP="007848B9">
            <w:pPr>
              <w:rPr>
                <w:rFonts w:ascii="Cambria" w:hAnsi="Cambria" w:cs="Times New Roman"/>
                <w:sz w:val="20"/>
                <w:szCs w:val="20"/>
              </w:rPr>
            </w:pPr>
          </w:p>
        </w:tc>
        <w:tc>
          <w:tcPr>
            <w:tcW w:w="1367" w:type="dxa"/>
          </w:tcPr>
          <w:p w14:paraId="1F7ACD31" w14:textId="77777777" w:rsidR="007848B9" w:rsidRPr="007848B9" w:rsidRDefault="007848B9" w:rsidP="007848B9">
            <w:pPr>
              <w:rPr>
                <w:rFonts w:ascii="Cambria" w:hAnsi="Cambria" w:cs="Times New Roman"/>
                <w:sz w:val="20"/>
                <w:szCs w:val="20"/>
              </w:rPr>
            </w:pPr>
          </w:p>
        </w:tc>
        <w:tc>
          <w:tcPr>
            <w:tcW w:w="1391" w:type="dxa"/>
          </w:tcPr>
          <w:p w14:paraId="451E9044" w14:textId="77777777" w:rsidR="007848B9" w:rsidRPr="007848B9" w:rsidRDefault="007848B9" w:rsidP="007848B9">
            <w:pPr>
              <w:rPr>
                <w:rFonts w:ascii="Cambria" w:hAnsi="Cambria" w:cs="Times New Roman"/>
                <w:sz w:val="20"/>
                <w:szCs w:val="20"/>
              </w:rPr>
            </w:pPr>
          </w:p>
        </w:tc>
        <w:tc>
          <w:tcPr>
            <w:tcW w:w="1645" w:type="dxa"/>
          </w:tcPr>
          <w:p w14:paraId="409154C6" w14:textId="77777777" w:rsidR="007848B9" w:rsidRPr="007848B9" w:rsidRDefault="007848B9" w:rsidP="007848B9">
            <w:pPr>
              <w:rPr>
                <w:rFonts w:ascii="Cambria" w:hAnsi="Cambria" w:cs="Times New Roman"/>
                <w:sz w:val="20"/>
                <w:szCs w:val="20"/>
              </w:rPr>
            </w:pPr>
          </w:p>
        </w:tc>
        <w:tc>
          <w:tcPr>
            <w:tcW w:w="2586" w:type="dxa"/>
          </w:tcPr>
          <w:p w14:paraId="226E0221" w14:textId="77777777" w:rsidR="007848B9" w:rsidRPr="007848B9" w:rsidRDefault="007848B9" w:rsidP="007848B9">
            <w:pPr>
              <w:rPr>
                <w:rFonts w:ascii="Cambria" w:hAnsi="Cambria" w:cs="Times New Roman"/>
                <w:sz w:val="20"/>
                <w:szCs w:val="20"/>
              </w:rPr>
            </w:pPr>
          </w:p>
        </w:tc>
      </w:tr>
      <w:tr w:rsidR="007848B9" w:rsidRPr="00795BC0" w14:paraId="363BDF4B" w14:textId="77777777" w:rsidTr="007848B9">
        <w:tc>
          <w:tcPr>
            <w:tcW w:w="1867" w:type="dxa"/>
          </w:tcPr>
          <w:p w14:paraId="4E5D78B4" w14:textId="77777777" w:rsidR="007848B9" w:rsidRPr="00795BC0" w:rsidRDefault="007848B9" w:rsidP="007848B9">
            <w:pPr>
              <w:rPr>
                <w:rFonts w:ascii="Cambria" w:hAnsi="Cambria" w:cs="Times New Roman"/>
                <w:sz w:val="20"/>
                <w:szCs w:val="20"/>
              </w:rPr>
            </w:pPr>
            <w:r w:rsidRPr="00795BC0">
              <w:rPr>
                <w:rFonts w:ascii="Cambria" w:hAnsi="Cambria" w:cs="Times New Roman"/>
                <w:sz w:val="20"/>
                <w:szCs w:val="20"/>
              </w:rPr>
              <w:t>Older adults</w:t>
            </w:r>
          </w:p>
        </w:tc>
        <w:tc>
          <w:tcPr>
            <w:tcW w:w="1367" w:type="dxa"/>
          </w:tcPr>
          <w:p w14:paraId="72EC5FD6"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Approx.  65–90-year-old people in different life situations</w:t>
            </w:r>
          </w:p>
        </w:tc>
        <w:tc>
          <w:tcPr>
            <w:tcW w:w="1391" w:type="dxa"/>
          </w:tcPr>
          <w:p w14:paraId="71259BC3"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Convenience sampling, snowball sampling</w:t>
            </w:r>
          </w:p>
        </w:tc>
        <w:tc>
          <w:tcPr>
            <w:tcW w:w="1645" w:type="dxa"/>
          </w:tcPr>
          <w:p w14:paraId="4AD56DF7"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Third sector organizations (n=2) which, based on volunteering, provided peer support and digital guidance for older adults or promoted the issues of the older adults across Finland.</w:t>
            </w:r>
          </w:p>
        </w:tc>
        <w:tc>
          <w:tcPr>
            <w:tcW w:w="2586" w:type="dxa"/>
          </w:tcPr>
          <w:p w14:paraId="78E88CBF"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1) An information letter about the research and eligibility criteria were delivered to the organizations who provided contact details of potential participants with the permission of the client. The researcher contacted the potential participants and presented the study, after which the potential participants decided whether to participate.</w:t>
            </w:r>
          </w:p>
          <w:p w14:paraId="0C6C6A6F"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2) The researcher asked the participants whether they could promote the study to other older adults they know.</w:t>
            </w:r>
          </w:p>
        </w:tc>
      </w:tr>
      <w:tr w:rsidR="007848B9" w:rsidRPr="007848B9" w14:paraId="249DBAB6" w14:textId="77777777" w:rsidTr="007848B9">
        <w:tc>
          <w:tcPr>
            <w:tcW w:w="1867" w:type="dxa"/>
          </w:tcPr>
          <w:p w14:paraId="31F21837" w14:textId="77777777" w:rsidR="007848B9" w:rsidRPr="00795BC0" w:rsidRDefault="007848B9" w:rsidP="007848B9">
            <w:pPr>
              <w:rPr>
                <w:rFonts w:ascii="Cambria" w:hAnsi="Cambria" w:cs="Times New Roman"/>
                <w:sz w:val="20"/>
                <w:szCs w:val="20"/>
              </w:rPr>
            </w:pPr>
            <w:r w:rsidRPr="00795BC0">
              <w:rPr>
                <w:rFonts w:ascii="Cambria" w:hAnsi="Cambria" w:cs="Times New Roman"/>
                <w:sz w:val="20"/>
                <w:szCs w:val="20"/>
              </w:rPr>
              <w:t>Migrants</w:t>
            </w:r>
          </w:p>
        </w:tc>
        <w:tc>
          <w:tcPr>
            <w:tcW w:w="1367" w:type="dxa"/>
          </w:tcPr>
          <w:p w14:paraId="2F97B2E6" w14:textId="77777777" w:rsidR="007848B9" w:rsidRPr="007848B9" w:rsidRDefault="007848B9" w:rsidP="007848B9">
            <w:pPr>
              <w:rPr>
                <w:rFonts w:ascii="Cambria" w:hAnsi="Cambria" w:cs="Times New Roman"/>
                <w:sz w:val="20"/>
                <w:szCs w:val="20"/>
              </w:rPr>
            </w:pPr>
          </w:p>
        </w:tc>
        <w:tc>
          <w:tcPr>
            <w:tcW w:w="1391" w:type="dxa"/>
          </w:tcPr>
          <w:p w14:paraId="69B6EEE1" w14:textId="77777777" w:rsidR="007848B9" w:rsidRPr="007848B9" w:rsidRDefault="007848B9" w:rsidP="007848B9">
            <w:pPr>
              <w:rPr>
                <w:rFonts w:ascii="Cambria" w:hAnsi="Cambria" w:cs="Times New Roman"/>
                <w:sz w:val="20"/>
                <w:szCs w:val="20"/>
              </w:rPr>
            </w:pPr>
          </w:p>
        </w:tc>
        <w:tc>
          <w:tcPr>
            <w:tcW w:w="1645" w:type="dxa"/>
          </w:tcPr>
          <w:p w14:paraId="29F718F6" w14:textId="77777777" w:rsidR="007848B9" w:rsidRPr="007848B9" w:rsidRDefault="007848B9" w:rsidP="007848B9">
            <w:pPr>
              <w:rPr>
                <w:rFonts w:ascii="Cambria" w:hAnsi="Cambria" w:cs="Times New Roman"/>
                <w:sz w:val="20"/>
                <w:szCs w:val="20"/>
              </w:rPr>
            </w:pPr>
          </w:p>
        </w:tc>
        <w:tc>
          <w:tcPr>
            <w:tcW w:w="2586" w:type="dxa"/>
          </w:tcPr>
          <w:p w14:paraId="07856C70" w14:textId="77777777" w:rsidR="007848B9" w:rsidRPr="007848B9" w:rsidRDefault="007848B9" w:rsidP="007848B9">
            <w:pPr>
              <w:rPr>
                <w:rFonts w:ascii="Cambria" w:hAnsi="Cambria" w:cs="Times New Roman"/>
                <w:color w:val="0070C0"/>
                <w:sz w:val="20"/>
                <w:szCs w:val="20"/>
              </w:rPr>
            </w:pPr>
          </w:p>
        </w:tc>
      </w:tr>
      <w:tr w:rsidR="007848B9" w:rsidRPr="00795BC0" w14:paraId="3C10A021" w14:textId="77777777" w:rsidTr="007848B9">
        <w:tc>
          <w:tcPr>
            <w:tcW w:w="1867" w:type="dxa"/>
          </w:tcPr>
          <w:p w14:paraId="5210B088" w14:textId="77777777" w:rsidR="007848B9" w:rsidRPr="007848B9" w:rsidRDefault="007848B9" w:rsidP="007848B9">
            <w:pPr>
              <w:rPr>
                <w:rFonts w:ascii="Cambria" w:hAnsi="Cambria" w:cs="Times New Roman"/>
                <w:sz w:val="20"/>
                <w:szCs w:val="20"/>
              </w:rPr>
            </w:pPr>
          </w:p>
        </w:tc>
        <w:tc>
          <w:tcPr>
            <w:tcW w:w="1367" w:type="dxa"/>
          </w:tcPr>
          <w:p w14:paraId="65513822"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 xml:space="preserve">Unemployed Russian-speaking </w:t>
            </w:r>
            <w:r>
              <w:rPr>
                <w:rFonts w:ascii="Cambria" w:hAnsi="Cambria" w:cs="Times New Roman"/>
                <w:sz w:val="20"/>
                <w:szCs w:val="20"/>
              </w:rPr>
              <w:t xml:space="preserve">migrants </w:t>
            </w:r>
            <w:r w:rsidRPr="007848B9">
              <w:rPr>
                <w:rFonts w:ascii="Cambria" w:hAnsi="Cambria" w:cs="Times New Roman"/>
                <w:sz w:val="20"/>
                <w:szCs w:val="20"/>
              </w:rPr>
              <w:t>who were unemployed and permanently residing in Finland</w:t>
            </w:r>
          </w:p>
        </w:tc>
        <w:tc>
          <w:tcPr>
            <w:tcW w:w="1391" w:type="dxa"/>
          </w:tcPr>
          <w:p w14:paraId="77E34B50"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Convenience sampling</w:t>
            </w:r>
          </w:p>
        </w:tc>
        <w:tc>
          <w:tcPr>
            <w:tcW w:w="1645" w:type="dxa"/>
            <w:vAlign w:val="center"/>
          </w:tcPr>
          <w:p w14:paraId="65CD2988"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A third sector organization which hosts events for unemployed Russian-speaking migrants and Facebook groups targeting Russian-speaking migrants</w:t>
            </w:r>
          </w:p>
        </w:tc>
        <w:tc>
          <w:tcPr>
            <w:tcW w:w="2586" w:type="dxa"/>
          </w:tcPr>
          <w:p w14:paraId="0ABF2EC9"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1) The researcher went physically to the place where the organization arranged workshops and asked potential participants to participate.</w:t>
            </w:r>
          </w:p>
          <w:p w14:paraId="63728978"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2) The study was promoted on Facebook groups and interested participants contacted the researcher.</w:t>
            </w:r>
          </w:p>
        </w:tc>
      </w:tr>
      <w:tr w:rsidR="007848B9" w:rsidRPr="00795BC0" w14:paraId="1C62D98F" w14:textId="77777777" w:rsidTr="007848B9">
        <w:tc>
          <w:tcPr>
            <w:tcW w:w="1867" w:type="dxa"/>
          </w:tcPr>
          <w:p w14:paraId="64DBDC2A" w14:textId="77777777" w:rsidR="007848B9" w:rsidRPr="007848B9" w:rsidRDefault="007848B9" w:rsidP="007848B9">
            <w:pPr>
              <w:rPr>
                <w:rFonts w:ascii="Cambria" w:hAnsi="Cambria" w:cs="Times New Roman"/>
                <w:sz w:val="20"/>
                <w:szCs w:val="20"/>
              </w:rPr>
            </w:pPr>
          </w:p>
        </w:tc>
        <w:tc>
          <w:tcPr>
            <w:tcW w:w="1367" w:type="dxa"/>
          </w:tcPr>
          <w:p w14:paraId="619A30B7" w14:textId="77777777" w:rsidR="007848B9" w:rsidRPr="007848B9" w:rsidRDefault="007848B9" w:rsidP="007848B9">
            <w:pPr>
              <w:rPr>
                <w:rFonts w:ascii="Cambria" w:hAnsi="Cambria" w:cs="Times New Roman"/>
                <w:sz w:val="20"/>
                <w:szCs w:val="20"/>
              </w:rPr>
            </w:pPr>
            <w:r>
              <w:rPr>
                <w:rFonts w:ascii="Cambria" w:hAnsi="Cambria" w:cs="Times New Roman"/>
                <w:sz w:val="20"/>
                <w:szCs w:val="20"/>
              </w:rPr>
              <w:t xml:space="preserve">Older </w:t>
            </w:r>
            <w:r w:rsidRPr="007848B9">
              <w:rPr>
                <w:rFonts w:ascii="Cambria" w:hAnsi="Cambria" w:cs="Times New Roman"/>
                <w:sz w:val="20"/>
                <w:szCs w:val="20"/>
              </w:rPr>
              <w:t xml:space="preserve">Russian-speaking </w:t>
            </w:r>
            <w:r>
              <w:rPr>
                <w:rFonts w:ascii="Cambria" w:hAnsi="Cambria" w:cs="Times New Roman"/>
                <w:sz w:val="20"/>
                <w:szCs w:val="20"/>
              </w:rPr>
              <w:t>migrants</w:t>
            </w:r>
            <w:r w:rsidRPr="007848B9">
              <w:rPr>
                <w:rFonts w:ascii="Cambria" w:hAnsi="Cambria" w:cs="Times New Roman"/>
                <w:sz w:val="20"/>
                <w:szCs w:val="20"/>
              </w:rPr>
              <w:t xml:space="preserve"> aged 64 or older permanently residing in Finland</w:t>
            </w:r>
          </w:p>
        </w:tc>
        <w:tc>
          <w:tcPr>
            <w:tcW w:w="1391" w:type="dxa"/>
          </w:tcPr>
          <w:p w14:paraId="734BC72D"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Convenience sampling</w:t>
            </w:r>
          </w:p>
        </w:tc>
        <w:tc>
          <w:tcPr>
            <w:tcW w:w="1645" w:type="dxa"/>
          </w:tcPr>
          <w:p w14:paraId="3D24FC5D" w14:textId="77777777" w:rsidR="007848B9" w:rsidRPr="007848B9" w:rsidRDefault="007848B9" w:rsidP="007848B9">
            <w:pPr>
              <w:rPr>
                <w:rFonts w:ascii="Cambria" w:hAnsi="Cambria" w:cs="Times New Roman"/>
                <w:color w:val="00B0F0"/>
                <w:sz w:val="20"/>
                <w:szCs w:val="20"/>
              </w:rPr>
            </w:pPr>
            <w:r w:rsidRPr="007848B9">
              <w:rPr>
                <w:rFonts w:ascii="Cambria" w:hAnsi="Cambria" w:cs="Times New Roman"/>
                <w:sz w:val="20"/>
                <w:szCs w:val="20"/>
              </w:rPr>
              <w:t>A third sector organization that promotes multiculturalism and well-being</w:t>
            </w:r>
          </w:p>
          <w:p w14:paraId="4EF24EBB" w14:textId="77777777" w:rsidR="007848B9" w:rsidRPr="007848B9" w:rsidRDefault="007848B9" w:rsidP="007848B9">
            <w:pPr>
              <w:rPr>
                <w:rFonts w:ascii="Cambria" w:hAnsi="Cambria" w:cs="Times New Roman"/>
                <w:sz w:val="20"/>
                <w:szCs w:val="20"/>
              </w:rPr>
            </w:pPr>
          </w:p>
        </w:tc>
        <w:tc>
          <w:tcPr>
            <w:tcW w:w="2586" w:type="dxa"/>
          </w:tcPr>
          <w:p w14:paraId="40C338B2"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The organization contacted potential participants and provided researchers with the contact details of those interested in the study with the permission of the participants.</w:t>
            </w:r>
          </w:p>
        </w:tc>
      </w:tr>
      <w:tr w:rsidR="007848B9" w:rsidRPr="00795BC0" w14:paraId="29279A08" w14:textId="77777777" w:rsidTr="007848B9">
        <w:tc>
          <w:tcPr>
            <w:tcW w:w="1867" w:type="dxa"/>
          </w:tcPr>
          <w:p w14:paraId="17411513" w14:textId="77777777" w:rsidR="007848B9" w:rsidRPr="00795BC0" w:rsidRDefault="007848B9" w:rsidP="007848B9">
            <w:pPr>
              <w:rPr>
                <w:rFonts w:ascii="Cambria" w:hAnsi="Cambria" w:cs="Times New Roman"/>
                <w:sz w:val="20"/>
                <w:szCs w:val="20"/>
              </w:rPr>
            </w:pPr>
            <w:r w:rsidRPr="00795BC0">
              <w:rPr>
                <w:rFonts w:ascii="Cambria" w:hAnsi="Cambria" w:cs="Times New Roman"/>
                <w:sz w:val="20"/>
                <w:szCs w:val="20"/>
              </w:rPr>
              <w:t>Mental health service users</w:t>
            </w:r>
          </w:p>
        </w:tc>
        <w:tc>
          <w:tcPr>
            <w:tcW w:w="1367" w:type="dxa"/>
          </w:tcPr>
          <w:p w14:paraId="36D23060"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 xml:space="preserve">Adults who experienced </w:t>
            </w:r>
            <w:r w:rsidRPr="007848B9">
              <w:rPr>
                <w:rFonts w:ascii="Cambria" w:hAnsi="Cambria" w:cs="Times New Roman"/>
                <w:sz w:val="20"/>
                <w:szCs w:val="20"/>
              </w:rPr>
              <w:lastRenderedPageBreak/>
              <w:t>any symptom and severity of mental disorder and used mental health services before or during the pandemic, or both</w:t>
            </w:r>
          </w:p>
        </w:tc>
        <w:tc>
          <w:tcPr>
            <w:tcW w:w="1391" w:type="dxa"/>
          </w:tcPr>
          <w:p w14:paraId="3896AEBD"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lastRenderedPageBreak/>
              <w:t xml:space="preserve">Convenience sampling, </w:t>
            </w:r>
            <w:r w:rsidRPr="007848B9">
              <w:rPr>
                <w:rFonts w:ascii="Cambria" w:hAnsi="Cambria" w:cs="Times New Roman"/>
                <w:sz w:val="20"/>
                <w:szCs w:val="20"/>
              </w:rPr>
              <w:lastRenderedPageBreak/>
              <w:t>purposive sampling</w:t>
            </w:r>
          </w:p>
        </w:tc>
        <w:tc>
          <w:tcPr>
            <w:tcW w:w="1645" w:type="dxa"/>
          </w:tcPr>
          <w:p w14:paraId="07BA56AA"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lastRenderedPageBreak/>
              <w:t xml:space="preserve">Third sector organizations </w:t>
            </w:r>
            <w:r w:rsidRPr="007848B9">
              <w:rPr>
                <w:rFonts w:ascii="Cambria" w:hAnsi="Cambria" w:cs="Times New Roman"/>
                <w:sz w:val="20"/>
                <w:szCs w:val="20"/>
              </w:rPr>
              <w:lastRenderedPageBreak/>
              <w:t>(n=6) that provided support groups and day activities to promote mental health, well-being, social inclusion and work and functional capabilities across Finland</w:t>
            </w:r>
          </w:p>
          <w:p w14:paraId="129B6E9C" w14:textId="77777777" w:rsidR="007848B9" w:rsidRPr="007848B9" w:rsidRDefault="007848B9" w:rsidP="007848B9">
            <w:pPr>
              <w:rPr>
                <w:rFonts w:ascii="Cambria" w:hAnsi="Cambria" w:cs="Times New Roman"/>
                <w:sz w:val="20"/>
                <w:szCs w:val="20"/>
              </w:rPr>
            </w:pPr>
          </w:p>
        </w:tc>
        <w:tc>
          <w:tcPr>
            <w:tcW w:w="2586" w:type="dxa"/>
          </w:tcPr>
          <w:p w14:paraId="6FEF08A5"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lastRenderedPageBreak/>
              <w:t xml:space="preserve">1) The organizations forwarded an invitation </w:t>
            </w:r>
            <w:r w:rsidRPr="007848B9">
              <w:rPr>
                <w:rFonts w:ascii="Cambria" w:hAnsi="Cambria" w:cs="Times New Roman"/>
                <w:sz w:val="20"/>
                <w:szCs w:val="20"/>
              </w:rPr>
              <w:lastRenderedPageBreak/>
              <w:t>letter by e-mail to their clients, and the interested participants contacted the researcher.</w:t>
            </w:r>
          </w:p>
          <w:p w14:paraId="402BA810"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2) The organizations identified eligible participants who could be informative for the study among their clients and asked face-to-face or remotely for their interest in participating. The interested participants asked the organizations to deliver their contact details to the researcher.</w:t>
            </w:r>
          </w:p>
          <w:p w14:paraId="65DB4D0B"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3) The researcher presented the research on a digital event of one organization and scheduled interviews with interested participants through private messages.</w:t>
            </w:r>
          </w:p>
        </w:tc>
      </w:tr>
      <w:tr w:rsidR="007848B9" w:rsidRPr="00795BC0" w14:paraId="7D38A375" w14:textId="77777777" w:rsidTr="007848B9">
        <w:trPr>
          <w:trHeight w:val="4292"/>
        </w:trPr>
        <w:tc>
          <w:tcPr>
            <w:tcW w:w="1867" w:type="dxa"/>
          </w:tcPr>
          <w:p w14:paraId="6F4CE21F" w14:textId="77777777" w:rsidR="007848B9" w:rsidRPr="00795BC0" w:rsidRDefault="007848B9" w:rsidP="007848B9">
            <w:pPr>
              <w:rPr>
                <w:rFonts w:ascii="Cambria" w:hAnsi="Cambria" w:cs="Times New Roman"/>
                <w:sz w:val="20"/>
                <w:szCs w:val="20"/>
              </w:rPr>
            </w:pPr>
            <w:r w:rsidRPr="00795BC0">
              <w:rPr>
                <w:rFonts w:ascii="Cambria" w:hAnsi="Cambria" w:cs="Times New Roman"/>
                <w:sz w:val="20"/>
                <w:szCs w:val="20"/>
              </w:rPr>
              <w:lastRenderedPageBreak/>
              <w:t>High users of health services</w:t>
            </w:r>
          </w:p>
        </w:tc>
        <w:tc>
          <w:tcPr>
            <w:tcW w:w="1367" w:type="dxa"/>
          </w:tcPr>
          <w:p w14:paraId="738BA875"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Adults who had used outpatient health services at least eight times per year for 3 of the 4 follow-up years between 2017 and 2020 and had a health condition allowing an independent participation</w:t>
            </w:r>
          </w:p>
        </w:tc>
        <w:tc>
          <w:tcPr>
            <w:tcW w:w="1391" w:type="dxa"/>
          </w:tcPr>
          <w:p w14:paraId="4FCA919B"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Random sampling</w:t>
            </w:r>
          </w:p>
        </w:tc>
        <w:tc>
          <w:tcPr>
            <w:tcW w:w="1645" w:type="dxa"/>
          </w:tcPr>
          <w:p w14:paraId="2940BFF3"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Register data (n=100) of a Finnish municipality</w:t>
            </w:r>
          </w:p>
        </w:tc>
        <w:tc>
          <w:tcPr>
            <w:tcW w:w="2586" w:type="dxa"/>
          </w:tcPr>
          <w:p w14:paraId="3410A28C"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The names, mail addresses, and phone numbers were retrieved from the register data. An invitation letter was mailed, after which a researcher called everyone and inquired about their interest in participating in the study.</w:t>
            </w:r>
          </w:p>
        </w:tc>
      </w:tr>
      <w:tr w:rsidR="007848B9" w:rsidRPr="00795BC0" w14:paraId="1F6C5BA6" w14:textId="77777777" w:rsidTr="007848B9">
        <w:tc>
          <w:tcPr>
            <w:tcW w:w="1867" w:type="dxa"/>
          </w:tcPr>
          <w:p w14:paraId="00E3AE1A" w14:textId="77777777" w:rsidR="007848B9" w:rsidRPr="00795BC0" w:rsidRDefault="007848B9" w:rsidP="007848B9">
            <w:pPr>
              <w:rPr>
                <w:rFonts w:ascii="Cambria" w:hAnsi="Cambria" w:cs="Times New Roman"/>
                <w:sz w:val="20"/>
                <w:szCs w:val="20"/>
              </w:rPr>
            </w:pPr>
            <w:r w:rsidRPr="00795BC0">
              <w:rPr>
                <w:rFonts w:ascii="Cambria" w:hAnsi="Cambria" w:cs="Times New Roman"/>
                <w:sz w:val="20"/>
                <w:szCs w:val="20"/>
              </w:rPr>
              <w:t>Unemployed</w:t>
            </w:r>
          </w:p>
        </w:tc>
        <w:tc>
          <w:tcPr>
            <w:tcW w:w="1367" w:type="dxa"/>
          </w:tcPr>
          <w:p w14:paraId="399AD2D1"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 xml:space="preserve">Adults who were long-term unemployed or unemployed during the pandemic. Some were </w:t>
            </w:r>
            <w:r w:rsidRPr="007848B9">
              <w:rPr>
                <w:rFonts w:ascii="Cambria" w:hAnsi="Cambria" w:cs="Times New Roman"/>
                <w:sz w:val="20"/>
                <w:szCs w:val="20"/>
              </w:rPr>
              <w:lastRenderedPageBreak/>
              <w:t>engaged in employment-promoting services such as a rehabilitative or voluntary work</w:t>
            </w:r>
          </w:p>
        </w:tc>
        <w:tc>
          <w:tcPr>
            <w:tcW w:w="1391" w:type="dxa"/>
          </w:tcPr>
          <w:p w14:paraId="03967EB0"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lastRenderedPageBreak/>
              <w:t>Convenience sampling</w:t>
            </w:r>
          </w:p>
        </w:tc>
        <w:tc>
          <w:tcPr>
            <w:tcW w:w="1645" w:type="dxa"/>
          </w:tcPr>
          <w:p w14:paraId="3F86CDF3"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Third sector organizations (n=3) that provided a meeting point for people in a vulnerable position, employment-</w:t>
            </w:r>
            <w:r w:rsidRPr="007848B9">
              <w:rPr>
                <w:rFonts w:ascii="Cambria" w:hAnsi="Cambria" w:cs="Times New Roman"/>
                <w:sz w:val="20"/>
                <w:szCs w:val="20"/>
              </w:rPr>
              <w:lastRenderedPageBreak/>
              <w:t>promoting training or rehabilitative work services, and Facebook groups targeting unemployed people</w:t>
            </w:r>
          </w:p>
        </w:tc>
        <w:tc>
          <w:tcPr>
            <w:tcW w:w="2586" w:type="dxa"/>
          </w:tcPr>
          <w:p w14:paraId="3197BCF8"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lastRenderedPageBreak/>
              <w:t xml:space="preserve">1) The organizations disseminated an invitation letter on their web page, social media channels, and in some cases, further to the professionals working with unemployed clients. The interested </w:t>
            </w:r>
            <w:r w:rsidRPr="007848B9">
              <w:rPr>
                <w:rFonts w:ascii="Cambria" w:hAnsi="Cambria" w:cs="Times New Roman"/>
                <w:sz w:val="20"/>
                <w:szCs w:val="20"/>
              </w:rPr>
              <w:lastRenderedPageBreak/>
              <w:t>participants contacted the interviewer or asked the professionals to deliver their contact details to the interviewer.</w:t>
            </w:r>
          </w:p>
          <w:p w14:paraId="253939D5"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2) The research call was posted on the Facebook groups targeting unemployed people and interested participants contacted the researcher.</w:t>
            </w:r>
          </w:p>
        </w:tc>
      </w:tr>
    </w:tbl>
    <w:p w14:paraId="1B04BCC8" w14:textId="77777777" w:rsidR="007848B9" w:rsidRPr="007848B9" w:rsidRDefault="007848B9" w:rsidP="007848B9">
      <w:pPr>
        <w:spacing w:after="0" w:line="240" w:lineRule="auto"/>
        <w:rPr>
          <w:rFonts w:ascii="Cambria" w:eastAsia="MS Mincho" w:hAnsi="Cambria" w:cs="Times New Roman"/>
          <w:sz w:val="24"/>
          <w:szCs w:val="24"/>
          <w:lang w:val="en-US"/>
        </w:rPr>
      </w:pPr>
    </w:p>
    <w:p w14:paraId="1FCB1774" w14:textId="77777777" w:rsidR="007848B9" w:rsidRDefault="007848B9" w:rsidP="007848B9">
      <w:pPr>
        <w:rPr>
          <w:rFonts w:ascii="Cambria" w:eastAsia="MS Mincho" w:hAnsi="Cambria" w:cs="Times New Roman"/>
          <w:sz w:val="24"/>
          <w:szCs w:val="24"/>
          <w:lang w:val="en-US"/>
        </w:rPr>
      </w:pPr>
    </w:p>
    <w:p w14:paraId="4D4F8BF7" w14:textId="77777777" w:rsidR="007848B9" w:rsidRPr="007848B9" w:rsidRDefault="007848B9" w:rsidP="007848B9">
      <w:pPr>
        <w:rPr>
          <w:rFonts w:ascii="Cambria" w:eastAsia="MS Mincho" w:hAnsi="Cambria" w:cs="Times New Roman"/>
          <w:bCs/>
          <w:sz w:val="24"/>
          <w:szCs w:val="24"/>
          <w:lang w:val="en-US"/>
        </w:rPr>
      </w:pPr>
      <w:r w:rsidRPr="007848B9">
        <w:rPr>
          <w:rFonts w:ascii="Cambria" w:eastAsia="MS Mincho" w:hAnsi="Cambria" w:cs="Times New Roman"/>
          <w:bCs/>
          <w:sz w:val="24"/>
          <w:szCs w:val="24"/>
          <w:lang w:val="en-US"/>
        </w:rPr>
        <w:t xml:space="preserve">Table </w:t>
      </w:r>
      <w:r w:rsidR="000D7120">
        <w:rPr>
          <w:rFonts w:ascii="Cambria" w:eastAsia="MS Mincho" w:hAnsi="Cambria" w:cs="Times New Roman"/>
          <w:bCs/>
          <w:sz w:val="24"/>
          <w:szCs w:val="24"/>
          <w:lang w:val="en-US"/>
        </w:rPr>
        <w:t>S</w:t>
      </w:r>
      <w:r w:rsidRPr="007848B9">
        <w:rPr>
          <w:rFonts w:ascii="Cambria" w:eastAsia="MS Mincho" w:hAnsi="Cambria" w:cs="Times New Roman"/>
          <w:bCs/>
          <w:sz w:val="24"/>
          <w:szCs w:val="24"/>
          <w:lang w:val="en-US"/>
        </w:rPr>
        <w:t>2.</w:t>
      </w:r>
      <w:r w:rsidRPr="007848B9">
        <w:rPr>
          <w:rFonts w:ascii="Cambria" w:eastAsia="MS Mincho" w:hAnsi="Cambria" w:cs="Times New Roman"/>
          <w:sz w:val="24"/>
          <w:szCs w:val="24"/>
          <w:lang w:val="en-US"/>
        </w:rPr>
        <w:t xml:space="preserve"> The demographics and description of the study participants.</w:t>
      </w:r>
    </w:p>
    <w:tbl>
      <w:tblPr>
        <w:tblStyle w:val="TaulukkoRuudukko1"/>
        <w:tblW w:w="8642" w:type="dxa"/>
        <w:tblLayout w:type="fixed"/>
        <w:tblLook w:val="04A0" w:firstRow="1" w:lastRow="0" w:firstColumn="1" w:lastColumn="0" w:noHBand="0" w:noVBand="1"/>
      </w:tblPr>
      <w:tblGrid>
        <w:gridCol w:w="279"/>
        <w:gridCol w:w="1417"/>
        <w:gridCol w:w="567"/>
        <w:gridCol w:w="993"/>
        <w:gridCol w:w="992"/>
        <w:gridCol w:w="709"/>
        <w:gridCol w:w="850"/>
        <w:gridCol w:w="992"/>
        <w:gridCol w:w="1843"/>
      </w:tblGrid>
      <w:tr w:rsidR="007848B9" w:rsidRPr="007848B9" w14:paraId="64D06809" w14:textId="77777777" w:rsidTr="00D73D7E">
        <w:trPr>
          <w:tblHeader/>
        </w:trPr>
        <w:tc>
          <w:tcPr>
            <w:tcW w:w="1696" w:type="dxa"/>
            <w:gridSpan w:val="2"/>
            <w:vMerge w:val="restart"/>
          </w:tcPr>
          <w:p w14:paraId="7FB95FDD"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Vulnerable group</w:t>
            </w:r>
          </w:p>
        </w:tc>
        <w:tc>
          <w:tcPr>
            <w:tcW w:w="567" w:type="dxa"/>
            <w:vMerge w:val="restart"/>
          </w:tcPr>
          <w:p w14:paraId="059F9906" w14:textId="77777777" w:rsidR="007848B9" w:rsidRPr="007848B9" w:rsidRDefault="007848B9" w:rsidP="007848B9">
            <w:pPr>
              <w:rPr>
                <w:rFonts w:ascii="Cambria" w:hAnsi="Cambria" w:cs="Times New Roman"/>
                <w:i/>
                <w:color w:val="000000"/>
                <w:sz w:val="20"/>
                <w:szCs w:val="20"/>
              </w:rPr>
            </w:pPr>
            <w:r w:rsidRPr="007848B9">
              <w:rPr>
                <w:rFonts w:ascii="Cambria" w:hAnsi="Cambria" w:cs="Times New Roman"/>
                <w:iCs/>
                <w:color w:val="000000"/>
                <w:sz w:val="20"/>
                <w:szCs w:val="20"/>
              </w:rPr>
              <w:t>n</w:t>
            </w:r>
          </w:p>
        </w:tc>
        <w:tc>
          <w:tcPr>
            <w:tcW w:w="993" w:type="dxa"/>
            <w:vMerge w:val="restart"/>
          </w:tcPr>
          <w:p w14:paraId="56BE38D8"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 xml:space="preserve">Age (years), </w:t>
            </w:r>
            <w:r w:rsidRPr="007848B9">
              <w:rPr>
                <w:rFonts w:ascii="Cambria" w:hAnsi="Cambria" w:cs="Times New Roman"/>
                <w:iCs/>
                <w:color w:val="000000"/>
                <w:sz w:val="20"/>
                <w:szCs w:val="20"/>
              </w:rPr>
              <w:t>mean</w:t>
            </w:r>
            <w:r w:rsidRPr="007848B9">
              <w:rPr>
                <w:rFonts w:ascii="Cambria" w:hAnsi="Cambria" w:cs="Times New Roman"/>
                <w:i/>
                <w:color w:val="000000"/>
                <w:sz w:val="20"/>
                <w:szCs w:val="20"/>
              </w:rPr>
              <w:t xml:space="preserve"> </w:t>
            </w:r>
            <w:r w:rsidRPr="007848B9">
              <w:rPr>
                <w:rFonts w:ascii="Cambria" w:hAnsi="Cambria" w:cs="Times New Roman"/>
                <w:iCs/>
                <w:color w:val="000000"/>
                <w:sz w:val="20"/>
                <w:szCs w:val="20"/>
              </w:rPr>
              <w:t>(range)</w:t>
            </w:r>
            <w:r w:rsidRPr="007848B9">
              <w:rPr>
                <w:rFonts w:ascii="Cambria" w:hAnsi="Cambria" w:cs="Times New Roman"/>
                <w:i/>
                <w:color w:val="000000"/>
                <w:sz w:val="20"/>
                <w:szCs w:val="20"/>
              </w:rPr>
              <w:t xml:space="preserve"> </w:t>
            </w:r>
          </w:p>
        </w:tc>
        <w:tc>
          <w:tcPr>
            <w:tcW w:w="2551" w:type="dxa"/>
            <w:gridSpan w:val="3"/>
          </w:tcPr>
          <w:p w14:paraId="5A97A31D"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Gender, n</w:t>
            </w:r>
          </w:p>
        </w:tc>
        <w:tc>
          <w:tcPr>
            <w:tcW w:w="992" w:type="dxa"/>
            <w:vMerge w:val="restart"/>
          </w:tcPr>
          <w:p w14:paraId="065977EA"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Typical educational level</w:t>
            </w:r>
          </w:p>
        </w:tc>
        <w:tc>
          <w:tcPr>
            <w:tcW w:w="1843" w:type="dxa"/>
            <w:vMerge w:val="restart"/>
          </w:tcPr>
          <w:p w14:paraId="315A0075"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Description</w:t>
            </w:r>
          </w:p>
        </w:tc>
      </w:tr>
      <w:tr w:rsidR="007848B9" w:rsidRPr="007848B9" w14:paraId="61E3EE41" w14:textId="77777777" w:rsidTr="00D73D7E">
        <w:tc>
          <w:tcPr>
            <w:tcW w:w="1696" w:type="dxa"/>
            <w:gridSpan w:val="2"/>
            <w:vMerge/>
          </w:tcPr>
          <w:p w14:paraId="2A3411D0" w14:textId="77777777" w:rsidR="007848B9" w:rsidRPr="007848B9" w:rsidRDefault="007848B9" w:rsidP="007848B9">
            <w:pPr>
              <w:rPr>
                <w:rFonts w:ascii="Cambria" w:hAnsi="Cambria" w:cs="Times New Roman"/>
                <w:color w:val="000000"/>
                <w:sz w:val="20"/>
                <w:szCs w:val="20"/>
              </w:rPr>
            </w:pPr>
          </w:p>
        </w:tc>
        <w:tc>
          <w:tcPr>
            <w:tcW w:w="567" w:type="dxa"/>
            <w:vMerge/>
          </w:tcPr>
          <w:p w14:paraId="2A9C2BA9" w14:textId="77777777" w:rsidR="007848B9" w:rsidRPr="007848B9" w:rsidRDefault="007848B9" w:rsidP="007848B9">
            <w:pPr>
              <w:rPr>
                <w:rFonts w:ascii="Cambria" w:hAnsi="Cambria" w:cs="Times New Roman"/>
                <w:iCs/>
                <w:color w:val="000000"/>
                <w:sz w:val="20"/>
                <w:szCs w:val="20"/>
              </w:rPr>
            </w:pPr>
          </w:p>
        </w:tc>
        <w:tc>
          <w:tcPr>
            <w:tcW w:w="993" w:type="dxa"/>
            <w:vMerge/>
          </w:tcPr>
          <w:p w14:paraId="4443B6BB" w14:textId="77777777" w:rsidR="007848B9" w:rsidRPr="007848B9" w:rsidRDefault="007848B9" w:rsidP="007848B9">
            <w:pPr>
              <w:rPr>
                <w:rFonts w:ascii="Cambria" w:hAnsi="Cambria" w:cs="Times New Roman"/>
                <w:color w:val="000000"/>
                <w:sz w:val="20"/>
                <w:szCs w:val="20"/>
              </w:rPr>
            </w:pPr>
          </w:p>
        </w:tc>
        <w:tc>
          <w:tcPr>
            <w:tcW w:w="992" w:type="dxa"/>
          </w:tcPr>
          <w:p w14:paraId="74C5F095"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Woman</w:t>
            </w:r>
          </w:p>
        </w:tc>
        <w:tc>
          <w:tcPr>
            <w:tcW w:w="709" w:type="dxa"/>
          </w:tcPr>
          <w:p w14:paraId="68AB7D5C"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Man</w:t>
            </w:r>
          </w:p>
        </w:tc>
        <w:tc>
          <w:tcPr>
            <w:tcW w:w="850" w:type="dxa"/>
          </w:tcPr>
          <w:p w14:paraId="15F52EBB"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Non-binary</w:t>
            </w:r>
          </w:p>
        </w:tc>
        <w:tc>
          <w:tcPr>
            <w:tcW w:w="992" w:type="dxa"/>
            <w:vMerge/>
          </w:tcPr>
          <w:p w14:paraId="7A0E7C85" w14:textId="77777777" w:rsidR="007848B9" w:rsidRPr="007848B9" w:rsidRDefault="007848B9" w:rsidP="007848B9">
            <w:pPr>
              <w:rPr>
                <w:rFonts w:ascii="Cambria" w:hAnsi="Cambria" w:cs="Times New Roman"/>
                <w:color w:val="000000"/>
                <w:sz w:val="20"/>
                <w:szCs w:val="20"/>
              </w:rPr>
            </w:pPr>
          </w:p>
        </w:tc>
        <w:tc>
          <w:tcPr>
            <w:tcW w:w="1843" w:type="dxa"/>
            <w:vMerge/>
          </w:tcPr>
          <w:p w14:paraId="18CBEA30" w14:textId="77777777" w:rsidR="007848B9" w:rsidRPr="007848B9" w:rsidRDefault="007848B9" w:rsidP="007848B9">
            <w:pPr>
              <w:rPr>
                <w:rFonts w:ascii="Cambria" w:hAnsi="Cambria" w:cs="Times New Roman"/>
                <w:color w:val="000000"/>
                <w:sz w:val="20"/>
                <w:szCs w:val="20"/>
              </w:rPr>
            </w:pPr>
          </w:p>
        </w:tc>
      </w:tr>
      <w:tr w:rsidR="007848B9" w:rsidRPr="007848B9" w14:paraId="39C57F05" w14:textId="77777777" w:rsidTr="00D73D7E">
        <w:tc>
          <w:tcPr>
            <w:tcW w:w="1696" w:type="dxa"/>
            <w:gridSpan w:val="2"/>
          </w:tcPr>
          <w:p w14:paraId="00382403" w14:textId="77777777" w:rsidR="007848B9" w:rsidRPr="007848B9" w:rsidRDefault="007848B9" w:rsidP="007848B9">
            <w:pPr>
              <w:rPr>
                <w:rFonts w:ascii="Cambria" w:hAnsi="Cambria" w:cs="Times New Roman"/>
                <w:color w:val="000000"/>
                <w:sz w:val="20"/>
                <w:szCs w:val="20"/>
              </w:rPr>
            </w:pPr>
          </w:p>
        </w:tc>
        <w:tc>
          <w:tcPr>
            <w:tcW w:w="567" w:type="dxa"/>
          </w:tcPr>
          <w:p w14:paraId="04CA25E4" w14:textId="77777777" w:rsidR="007848B9" w:rsidRPr="007848B9" w:rsidRDefault="007848B9" w:rsidP="007848B9">
            <w:pPr>
              <w:rPr>
                <w:rFonts w:ascii="Cambria" w:hAnsi="Cambria" w:cs="Times New Roman"/>
                <w:iCs/>
                <w:color w:val="000000"/>
                <w:sz w:val="20"/>
                <w:szCs w:val="20"/>
              </w:rPr>
            </w:pPr>
          </w:p>
        </w:tc>
        <w:tc>
          <w:tcPr>
            <w:tcW w:w="993" w:type="dxa"/>
          </w:tcPr>
          <w:p w14:paraId="5A1C420B" w14:textId="77777777" w:rsidR="007848B9" w:rsidRPr="007848B9" w:rsidRDefault="007848B9" w:rsidP="007848B9">
            <w:pPr>
              <w:rPr>
                <w:rFonts w:ascii="Cambria" w:hAnsi="Cambria" w:cs="Times New Roman"/>
                <w:color w:val="000000"/>
                <w:sz w:val="20"/>
                <w:szCs w:val="20"/>
              </w:rPr>
            </w:pPr>
          </w:p>
        </w:tc>
        <w:tc>
          <w:tcPr>
            <w:tcW w:w="992" w:type="dxa"/>
          </w:tcPr>
          <w:p w14:paraId="091E7A46" w14:textId="77777777" w:rsidR="007848B9" w:rsidRPr="007848B9" w:rsidRDefault="007848B9" w:rsidP="007848B9">
            <w:pPr>
              <w:rPr>
                <w:rFonts w:ascii="Cambria" w:hAnsi="Cambria" w:cs="Times New Roman"/>
                <w:color w:val="000000"/>
                <w:sz w:val="20"/>
                <w:szCs w:val="20"/>
              </w:rPr>
            </w:pPr>
          </w:p>
        </w:tc>
        <w:tc>
          <w:tcPr>
            <w:tcW w:w="709" w:type="dxa"/>
          </w:tcPr>
          <w:p w14:paraId="71458DB1" w14:textId="77777777" w:rsidR="007848B9" w:rsidRPr="007848B9" w:rsidRDefault="007848B9" w:rsidP="007848B9">
            <w:pPr>
              <w:rPr>
                <w:rFonts w:ascii="Cambria" w:hAnsi="Cambria" w:cs="Times New Roman"/>
                <w:color w:val="000000"/>
                <w:sz w:val="20"/>
                <w:szCs w:val="20"/>
              </w:rPr>
            </w:pPr>
          </w:p>
        </w:tc>
        <w:tc>
          <w:tcPr>
            <w:tcW w:w="850" w:type="dxa"/>
          </w:tcPr>
          <w:p w14:paraId="1459BD55" w14:textId="77777777" w:rsidR="007848B9" w:rsidRPr="007848B9" w:rsidRDefault="007848B9" w:rsidP="007848B9">
            <w:pPr>
              <w:rPr>
                <w:rFonts w:ascii="Cambria" w:hAnsi="Cambria" w:cs="Times New Roman"/>
                <w:color w:val="000000"/>
                <w:sz w:val="20"/>
                <w:szCs w:val="20"/>
              </w:rPr>
            </w:pPr>
          </w:p>
        </w:tc>
        <w:tc>
          <w:tcPr>
            <w:tcW w:w="992" w:type="dxa"/>
          </w:tcPr>
          <w:p w14:paraId="51C12D6F" w14:textId="77777777" w:rsidR="007848B9" w:rsidRPr="007848B9" w:rsidRDefault="007848B9" w:rsidP="007848B9">
            <w:pPr>
              <w:rPr>
                <w:rFonts w:ascii="Cambria" w:hAnsi="Cambria" w:cs="Times New Roman"/>
                <w:color w:val="000000"/>
                <w:sz w:val="20"/>
                <w:szCs w:val="20"/>
              </w:rPr>
            </w:pPr>
          </w:p>
        </w:tc>
        <w:tc>
          <w:tcPr>
            <w:tcW w:w="1843" w:type="dxa"/>
          </w:tcPr>
          <w:p w14:paraId="7AF8E711" w14:textId="77777777" w:rsidR="007848B9" w:rsidRPr="007848B9" w:rsidRDefault="007848B9" w:rsidP="007848B9">
            <w:pPr>
              <w:rPr>
                <w:rFonts w:ascii="Cambria" w:hAnsi="Cambria" w:cs="Times New Roman"/>
                <w:color w:val="000000"/>
                <w:sz w:val="20"/>
                <w:szCs w:val="20"/>
              </w:rPr>
            </w:pPr>
          </w:p>
        </w:tc>
      </w:tr>
      <w:tr w:rsidR="007848B9" w:rsidRPr="007848B9" w14:paraId="72BD7531" w14:textId="77777777" w:rsidTr="00D73D7E">
        <w:tc>
          <w:tcPr>
            <w:tcW w:w="1696" w:type="dxa"/>
            <w:gridSpan w:val="2"/>
          </w:tcPr>
          <w:p w14:paraId="68A6C8CB" w14:textId="77777777" w:rsidR="007848B9" w:rsidRPr="00795BC0" w:rsidRDefault="007848B9" w:rsidP="007848B9">
            <w:pPr>
              <w:rPr>
                <w:rFonts w:ascii="Cambria" w:hAnsi="Cambria" w:cs="Times New Roman"/>
                <w:color w:val="000000"/>
                <w:sz w:val="20"/>
                <w:szCs w:val="20"/>
              </w:rPr>
            </w:pPr>
            <w:r w:rsidRPr="00795BC0">
              <w:rPr>
                <w:rFonts w:ascii="Cambria" w:hAnsi="Cambria" w:cs="Times New Roman"/>
                <w:color w:val="000000"/>
                <w:sz w:val="20"/>
                <w:szCs w:val="20"/>
              </w:rPr>
              <w:t>Older adults</w:t>
            </w:r>
          </w:p>
        </w:tc>
        <w:tc>
          <w:tcPr>
            <w:tcW w:w="567" w:type="dxa"/>
          </w:tcPr>
          <w:p w14:paraId="6171F5C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16</w:t>
            </w:r>
          </w:p>
        </w:tc>
        <w:tc>
          <w:tcPr>
            <w:tcW w:w="993" w:type="dxa"/>
          </w:tcPr>
          <w:p w14:paraId="6BEDB711"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75.4 (67–90)</w:t>
            </w:r>
          </w:p>
        </w:tc>
        <w:tc>
          <w:tcPr>
            <w:tcW w:w="992" w:type="dxa"/>
          </w:tcPr>
          <w:p w14:paraId="1994EBBB"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10</w:t>
            </w:r>
          </w:p>
        </w:tc>
        <w:tc>
          <w:tcPr>
            <w:tcW w:w="709" w:type="dxa"/>
          </w:tcPr>
          <w:p w14:paraId="012435C9"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6</w:t>
            </w:r>
          </w:p>
        </w:tc>
        <w:tc>
          <w:tcPr>
            <w:tcW w:w="850" w:type="dxa"/>
          </w:tcPr>
          <w:p w14:paraId="6530131E" w14:textId="77777777" w:rsidR="007848B9" w:rsidRPr="007848B9" w:rsidRDefault="007848B9" w:rsidP="007848B9">
            <w:pPr>
              <w:rPr>
                <w:rFonts w:ascii="Cambria" w:hAnsi="Cambria" w:cs="Times New Roman"/>
                <w:color w:val="000000"/>
                <w:sz w:val="20"/>
                <w:szCs w:val="20"/>
              </w:rPr>
            </w:pPr>
          </w:p>
        </w:tc>
        <w:tc>
          <w:tcPr>
            <w:tcW w:w="992" w:type="dxa"/>
          </w:tcPr>
          <w:p w14:paraId="005A6176"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 xml:space="preserve">Secondary </w:t>
            </w:r>
            <w:proofErr w:type="spellStart"/>
            <w:r w:rsidRPr="007848B9">
              <w:rPr>
                <w:rFonts w:ascii="Cambria" w:hAnsi="Cambria" w:cs="Times New Roman"/>
                <w:color w:val="000000"/>
                <w:sz w:val="20"/>
                <w:szCs w:val="20"/>
              </w:rPr>
              <w:t>edu</w:t>
            </w:r>
            <w:proofErr w:type="spellEnd"/>
            <w:r w:rsidR="0061202E">
              <w:rPr>
                <w:rFonts w:ascii="Cambria" w:hAnsi="Cambria" w:cs="Times New Roman"/>
                <w:color w:val="000000"/>
                <w:sz w:val="20"/>
                <w:szCs w:val="20"/>
              </w:rPr>
              <w:t>-</w:t>
            </w:r>
            <w:r w:rsidRPr="007848B9">
              <w:rPr>
                <w:rFonts w:ascii="Cambria" w:hAnsi="Cambria" w:cs="Times New Roman"/>
                <w:color w:val="000000"/>
                <w:sz w:val="20"/>
                <w:szCs w:val="20"/>
              </w:rPr>
              <w:t>cation</w:t>
            </w:r>
          </w:p>
        </w:tc>
        <w:tc>
          <w:tcPr>
            <w:tcW w:w="1843" w:type="dxa"/>
          </w:tcPr>
          <w:p w14:paraId="2659989A"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Lived in diverse residences.</w:t>
            </w:r>
          </w:p>
          <w:p w14:paraId="56401048" w14:textId="77777777" w:rsidR="007848B9" w:rsidRPr="007848B9" w:rsidRDefault="007848B9" w:rsidP="007848B9">
            <w:pPr>
              <w:rPr>
                <w:rFonts w:ascii="Cambria" w:hAnsi="Cambria" w:cs="Times New Roman"/>
                <w:color w:val="000000"/>
                <w:sz w:val="20"/>
                <w:szCs w:val="20"/>
              </w:rPr>
            </w:pPr>
          </w:p>
        </w:tc>
      </w:tr>
      <w:tr w:rsidR="007848B9" w:rsidRPr="007848B9" w14:paraId="479081A4" w14:textId="77777777" w:rsidTr="00D73D7E">
        <w:tc>
          <w:tcPr>
            <w:tcW w:w="1696" w:type="dxa"/>
            <w:gridSpan w:val="2"/>
          </w:tcPr>
          <w:p w14:paraId="6945CD3D" w14:textId="77777777" w:rsidR="007848B9" w:rsidRPr="00795BC0" w:rsidRDefault="007848B9" w:rsidP="007848B9">
            <w:pPr>
              <w:rPr>
                <w:rFonts w:ascii="Cambria" w:hAnsi="Cambria" w:cs="Times New Roman"/>
                <w:color w:val="000000"/>
                <w:sz w:val="20"/>
                <w:szCs w:val="20"/>
              </w:rPr>
            </w:pPr>
            <w:r w:rsidRPr="00795BC0">
              <w:rPr>
                <w:rFonts w:ascii="Cambria" w:hAnsi="Cambria" w:cs="Times New Roman"/>
                <w:color w:val="000000"/>
                <w:sz w:val="20"/>
                <w:szCs w:val="20"/>
              </w:rPr>
              <w:t>Migrants</w:t>
            </w:r>
          </w:p>
        </w:tc>
        <w:tc>
          <w:tcPr>
            <w:tcW w:w="567" w:type="dxa"/>
          </w:tcPr>
          <w:p w14:paraId="35DF817D" w14:textId="77777777" w:rsidR="007848B9" w:rsidRPr="007848B9" w:rsidRDefault="007848B9" w:rsidP="007848B9">
            <w:pPr>
              <w:rPr>
                <w:rFonts w:ascii="Cambria" w:hAnsi="Cambria" w:cs="Times New Roman"/>
                <w:color w:val="000000"/>
                <w:sz w:val="20"/>
                <w:szCs w:val="20"/>
              </w:rPr>
            </w:pPr>
          </w:p>
        </w:tc>
        <w:tc>
          <w:tcPr>
            <w:tcW w:w="993" w:type="dxa"/>
          </w:tcPr>
          <w:p w14:paraId="5A777A91" w14:textId="77777777" w:rsidR="007848B9" w:rsidRPr="007848B9" w:rsidRDefault="007848B9" w:rsidP="007848B9">
            <w:pPr>
              <w:rPr>
                <w:rFonts w:ascii="Cambria" w:hAnsi="Cambria" w:cs="Times New Roman"/>
                <w:color w:val="000000"/>
                <w:sz w:val="20"/>
                <w:szCs w:val="20"/>
              </w:rPr>
            </w:pPr>
          </w:p>
        </w:tc>
        <w:tc>
          <w:tcPr>
            <w:tcW w:w="992" w:type="dxa"/>
          </w:tcPr>
          <w:p w14:paraId="34A5E491" w14:textId="77777777" w:rsidR="007848B9" w:rsidRPr="007848B9" w:rsidRDefault="007848B9" w:rsidP="007848B9">
            <w:pPr>
              <w:rPr>
                <w:rFonts w:ascii="Cambria" w:hAnsi="Cambria" w:cs="Times New Roman"/>
                <w:color w:val="000000"/>
                <w:sz w:val="20"/>
                <w:szCs w:val="20"/>
              </w:rPr>
            </w:pPr>
          </w:p>
        </w:tc>
        <w:tc>
          <w:tcPr>
            <w:tcW w:w="709" w:type="dxa"/>
          </w:tcPr>
          <w:p w14:paraId="5B3E6AFC" w14:textId="77777777" w:rsidR="007848B9" w:rsidRPr="007848B9" w:rsidRDefault="007848B9" w:rsidP="007848B9">
            <w:pPr>
              <w:rPr>
                <w:rFonts w:ascii="Cambria" w:hAnsi="Cambria" w:cs="Times New Roman"/>
                <w:color w:val="000000"/>
                <w:sz w:val="20"/>
                <w:szCs w:val="20"/>
              </w:rPr>
            </w:pPr>
          </w:p>
        </w:tc>
        <w:tc>
          <w:tcPr>
            <w:tcW w:w="850" w:type="dxa"/>
          </w:tcPr>
          <w:p w14:paraId="049B3D5C" w14:textId="77777777" w:rsidR="007848B9" w:rsidRPr="007848B9" w:rsidRDefault="007848B9" w:rsidP="007848B9">
            <w:pPr>
              <w:rPr>
                <w:rFonts w:ascii="Cambria" w:hAnsi="Cambria" w:cs="Times New Roman"/>
                <w:color w:val="000000"/>
                <w:sz w:val="20"/>
                <w:szCs w:val="20"/>
              </w:rPr>
            </w:pPr>
          </w:p>
        </w:tc>
        <w:tc>
          <w:tcPr>
            <w:tcW w:w="992" w:type="dxa"/>
          </w:tcPr>
          <w:p w14:paraId="528DB6E8" w14:textId="77777777" w:rsidR="007848B9" w:rsidRPr="007848B9" w:rsidRDefault="007848B9" w:rsidP="007848B9">
            <w:pPr>
              <w:rPr>
                <w:rFonts w:ascii="Cambria" w:hAnsi="Cambria" w:cs="Times New Roman"/>
                <w:color w:val="000000"/>
                <w:sz w:val="20"/>
                <w:szCs w:val="20"/>
              </w:rPr>
            </w:pPr>
          </w:p>
        </w:tc>
        <w:tc>
          <w:tcPr>
            <w:tcW w:w="1843" w:type="dxa"/>
          </w:tcPr>
          <w:p w14:paraId="21AEBCDF" w14:textId="77777777" w:rsidR="007848B9" w:rsidRPr="007848B9" w:rsidRDefault="007848B9" w:rsidP="007848B9">
            <w:pPr>
              <w:rPr>
                <w:rFonts w:ascii="Cambria" w:hAnsi="Cambria" w:cs="Times New Roman"/>
                <w:color w:val="000000"/>
                <w:sz w:val="20"/>
                <w:szCs w:val="20"/>
              </w:rPr>
            </w:pPr>
          </w:p>
        </w:tc>
      </w:tr>
      <w:tr w:rsidR="007848B9" w:rsidRPr="00795BC0" w14:paraId="1553B928" w14:textId="77777777" w:rsidTr="00D73D7E">
        <w:tc>
          <w:tcPr>
            <w:tcW w:w="279" w:type="dxa"/>
          </w:tcPr>
          <w:p w14:paraId="0DCA4720" w14:textId="77777777" w:rsidR="007848B9" w:rsidRPr="007848B9" w:rsidRDefault="007848B9" w:rsidP="007848B9">
            <w:pPr>
              <w:jc w:val="right"/>
              <w:rPr>
                <w:rFonts w:ascii="Cambria" w:hAnsi="Cambria" w:cs="Times New Roman"/>
                <w:color w:val="000000"/>
                <w:sz w:val="20"/>
                <w:szCs w:val="20"/>
              </w:rPr>
            </w:pPr>
          </w:p>
        </w:tc>
        <w:tc>
          <w:tcPr>
            <w:tcW w:w="1417" w:type="dxa"/>
          </w:tcPr>
          <w:p w14:paraId="2417423C"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 xml:space="preserve">Unemployed </w:t>
            </w:r>
            <w:r>
              <w:rPr>
                <w:rFonts w:ascii="Cambria" w:hAnsi="Cambria" w:cs="Times New Roman"/>
                <w:color w:val="000000"/>
                <w:sz w:val="20"/>
                <w:szCs w:val="20"/>
              </w:rPr>
              <w:t xml:space="preserve">Russian-speaking </w:t>
            </w:r>
            <w:r w:rsidRPr="007848B9">
              <w:rPr>
                <w:rFonts w:ascii="Cambria" w:hAnsi="Cambria" w:cs="Times New Roman"/>
                <w:color w:val="000000"/>
                <w:sz w:val="20"/>
                <w:szCs w:val="20"/>
              </w:rPr>
              <w:t>migrants</w:t>
            </w:r>
          </w:p>
        </w:tc>
        <w:tc>
          <w:tcPr>
            <w:tcW w:w="567" w:type="dxa"/>
          </w:tcPr>
          <w:p w14:paraId="2B54C6B3"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7</w:t>
            </w:r>
          </w:p>
        </w:tc>
        <w:tc>
          <w:tcPr>
            <w:tcW w:w="993" w:type="dxa"/>
          </w:tcPr>
          <w:p w14:paraId="6E577EC4"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39.9 (35–49)</w:t>
            </w:r>
          </w:p>
        </w:tc>
        <w:tc>
          <w:tcPr>
            <w:tcW w:w="992" w:type="dxa"/>
          </w:tcPr>
          <w:p w14:paraId="2DA718D2"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5</w:t>
            </w:r>
          </w:p>
        </w:tc>
        <w:tc>
          <w:tcPr>
            <w:tcW w:w="709" w:type="dxa"/>
          </w:tcPr>
          <w:p w14:paraId="7E6FEE4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2</w:t>
            </w:r>
          </w:p>
        </w:tc>
        <w:tc>
          <w:tcPr>
            <w:tcW w:w="850" w:type="dxa"/>
          </w:tcPr>
          <w:p w14:paraId="271415C5" w14:textId="77777777" w:rsidR="007848B9" w:rsidRPr="007848B9" w:rsidRDefault="007848B9" w:rsidP="007848B9">
            <w:pPr>
              <w:rPr>
                <w:rFonts w:ascii="Cambria" w:hAnsi="Cambria" w:cs="Times New Roman"/>
                <w:color w:val="000000"/>
                <w:sz w:val="20"/>
                <w:szCs w:val="20"/>
              </w:rPr>
            </w:pPr>
          </w:p>
        </w:tc>
        <w:tc>
          <w:tcPr>
            <w:tcW w:w="992" w:type="dxa"/>
          </w:tcPr>
          <w:p w14:paraId="4893FE9B"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Degree</w:t>
            </w:r>
          </w:p>
        </w:tc>
        <w:tc>
          <w:tcPr>
            <w:tcW w:w="1843" w:type="dxa"/>
          </w:tcPr>
          <w:p w14:paraId="709B6A8E" w14:textId="77777777" w:rsidR="007848B9" w:rsidRPr="007848B9" w:rsidRDefault="007848B9" w:rsidP="007848B9">
            <w:pPr>
              <w:rPr>
                <w:rFonts w:ascii="Cambria" w:hAnsi="Cambria" w:cs="Times New Roman"/>
                <w:sz w:val="20"/>
                <w:szCs w:val="20"/>
              </w:rPr>
            </w:pPr>
            <w:r w:rsidRPr="007848B9">
              <w:rPr>
                <w:rFonts w:ascii="Cambria" w:hAnsi="Cambria" w:cs="Times New Roman"/>
                <w:color w:val="000000"/>
                <w:sz w:val="20"/>
                <w:szCs w:val="20"/>
              </w:rPr>
              <w:t xml:space="preserve">Had migrated from Russia </w:t>
            </w:r>
            <w:r w:rsidRPr="007848B9">
              <w:rPr>
                <w:rFonts w:ascii="Cambria" w:hAnsi="Cambria" w:cs="Times New Roman"/>
                <w:sz w:val="20"/>
                <w:szCs w:val="20"/>
              </w:rPr>
              <w:t>or other ex-Soviet countries</w:t>
            </w:r>
            <w:r w:rsidRPr="007848B9">
              <w:rPr>
                <w:rFonts w:ascii="Cambria" w:hAnsi="Cambria" w:cs="Times New Roman"/>
                <w:color w:val="000000"/>
                <w:sz w:val="20"/>
                <w:szCs w:val="20"/>
              </w:rPr>
              <w:t xml:space="preserve"> to Finland several years ago and became unemployed before or during the pandemic.</w:t>
            </w:r>
          </w:p>
        </w:tc>
      </w:tr>
      <w:tr w:rsidR="007848B9" w:rsidRPr="00795BC0" w14:paraId="7977B01E" w14:textId="77777777" w:rsidTr="00D73D7E">
        <w:tc>
          <w:tcPr>
            <w:tcW w:w="279" w:type="dxa"/>
          </w:tcPr>
          <w:p w14:paraId="47F2F8D7" w14:textId="77777777" w:rsidR="007848B9" w:rsidRPr="007848B9" w:rsidRDefault="007848B9" w:rsidP="007848B9">
            <w:pPr>
              <w:jc w:val="right"/>
              <w:rPr>
                <w:rFonts w:ascii="Cambria" w:hAnsi="Cambria" w:cs="Times New Roman"/>
                <w:color w:val="000000"/>
                <w:sz w:val="20"/>
                <w:szCs w:val="20"/>
              </w:rPr>
            </w:pPr>
          </w:p>
        </w:tc>
        <w:tc>
          <w:tcPr>
            <w:tcW w:w="1417" w:type="dxa"/>
          </w:tcPr>
          <w:p w14:paraId="4F412A9E" w14:textId="77777777" w:rsidR="0061202E" w:rsidRDefault="007848B9" w:rsidP="007848B9">
            <w:pPr>
              <w:rPr>
                <w:rFonts w:ascii="Cambria" w:hAnsi="Cambria" w:cs="Times New Roman"/>
                <w:color w:val="000000"/>
                <w:sz w:val="20"/>
                <w:szCs w:val="20"/>
              </w:rPr>
            </w:pPr>
            <w:r>
              <w:rPr>
                <w:rFonts w:ascii="Cambria" w:hAnsi="Cambria" w:cs="Times New Roman"/>
                <w:color w:val="000000"/>
                <w:sz w:val="20"/>
                <w:szCs w:val="20"/>
              </w:rPr>
              <w:t xml:space="preserve">Older </w:t>
            </w:r>
          </w:p>
          <w:p w14:paraId="120CD96D" w14:textId="77777777" w:rsidR="007848B9" w:rsidRPr="007848B9" w:rsidRDefault="007848B9" w:rsidP="007848B9">
            <w:pPr>
              <w:rPr>
                <w:rFonts w:ascii="Cambria" w:hAnsi="Cambria" w:cs="Times New Roman"/>
                <w:color w:val="000000"/>
                <w:sz w:val="20"/>
                <w:szCs w:val="20"/>
              </w:rPr>
            </w:pPr>
            <w:r>
              <w:rPr>
                <w:rFonts w:ascii="Cambria" w:hAnsi="Cambria" w:cs="Times New Roman"/>
                <w:color w:val="000000"/>
                <w:sz w:val="20"/>
                <w:szCs w:val="20"/>
              </w:rPr>
              <w:t>Russian-speaking migrants</w:t>
            </w:r>
          </w:p>
        </w:tc>
        <w:tc>
          <w:tcPr>
            <w:tcW w:w="567" w:type="dxa"/>
          </w:tcPr>
          <w:p w14:paraId="11FDDEE7"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6</w:t>
            </w:r>
          </w:p>
        </w:tc>
        <w:tc>
          <w:tcPr>
            <w:tcW w:w="993" w:type="dxa"/>
          </w:tcPr>
          <w:p w14:paraId="535CEF27"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72.5 (64–82)</w:t>
            </w:r>
          </w:p>
        </w:tc>
        <w:tc>
          <w:tcPr>
            <w:tcW w:w="992" w:type="dxa"/>
          </w:tcPr>
          <w:p w14:paraId="2F4F7D97"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5</w:t>
            </w:r>
          </w:p>
        </w:tc>
        <w:tc>
          <w:tcPr>
            <w:tcW w:w="709" w:type="dxa"/>
          </w:tcPr>
          <w:p w14:paraId="1791DC34"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w:t>
            </w:r>
          </w:p>
        </w:tc>
        <w:tc>
          <w:tcPr>
            <w:tcW w:w="850" w:type="dxa"/>
          </w:tcPr>
          <w:p w14:paraId="51B98245" w14:textId="77777777" w:rsidR="007848B9" w:rsidRPr="007848B9" w:rsidRDefault="007848B9" w:rsidP="007848B9">
            <w:pPr>
              <w:rPr>
                <w:rFonts w:ascii="Cambria" w:hAnsi="Cambria" w:cs="Times New Roman"/>
                <w:color w:val="000000"/>
                <w:sz w:val="20"/>
                <w:szCs w:val="20"/>
              </w:rPr>
            </w:pPr>
          </w:p>
        </w:tc>
        <w:tc>
          <w:tcPr>
            <w:tcW w:w="992" w:type="dxa"/>
          </w:tcPr>
          <w:p w14:paraId="54C7609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Degree</w:t>
            </w:r>
          </w:p>
        </w:tc>
        <w:tc>
          <w:tcPr>
            <w:tcW w:w="1843" w:type="dxa"/>
          </w:tcPr>
          <w:p w14:paraId="7FD069CC"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Had migrated from Russia or other ex-Soviet countries and lived for a long time in Finland.</w:t>
            </w:r>
          </w:p>
        </w:tc>
      </w:tr>
      <w:tr w:rsidR="007848B9" w:rsidRPr="00795BC0" w14:paraId="1C8495F1" w14:textId="77777777" w:rsidTr="00D73D7E">
        <w:trPr>
          <w:trHeight w:val="287"/>
        </w:trPr>
        <w:tc>
          <w:tcPr>
            <w:tcW w:w="1696" w:type="dxa"/>
            <w:gridSpan w:val="2"/>
          </w:tcPr>
          <w:p w14:paraId="7FAC5639" w14:textId="77777777" w:rsidR="007848B9" w:rsidRPr="00795BC0" w:rsidRDefault="007848B9" w:rsidP="007848B9">
            <w:pPr>
              <w:rPr>
                <w:rFonts w:ascii="Cambria" w:hAnsi="Cambria" w:cs="Times New Roman"/>
                <w:color w:val="000000"/>
                <w:sz w:val="20"/>
                <w:szCs w:val="20"/>
              </w:rPr>
            </w:pPr>
            <w:r w:rsidRPr="00795BC0">
              <w:rPr>
                <w:rFonts w:ascii="Cambria" w:hAnsi="Cambria" w:cs="Times New Roman"/>
                <w:color w:val="000000"/>
                <w:sz w:val="20"/>
                <w:szCs w:val="20"/>
              </w:rPr>
              <w:t>Mental health service users</w:t>
            </w:r>
          </w:p>
        </w:tc>
        <w:tc>
          <w:tcPr>
            <w:tcW w:w="567" w:type="dxa"/>
          </w:tcPr>
          <w:p w14:paraId="1174B522"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12</w:t>
            </w:r>
          </w:p>
        </w:tc>
        <w:tc>
          <w:tcPr>
            <w:tcW w:w="993" w:type="dxa"/>
          </w:tcPr>
          <w:p w14:paraId="45558689"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30.7 (23–46)</w:t>
            </w:r>
          </w:p>
        </w:tc>
        <w:tc>
          <w:tcPr>
            <w:tcW w:w="992" w:type="dxa"/>
          </w:tcPr>
          <w:p w14:paraId="7D16FD8C"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8</w:t>
            </w:r>
          </w:p>
        </w:tc>
        <w:tc>
          <w:tcPr>
            <w:tcW w:w="709" w:type="dxa"/>
          </w:tcPr>
          <w:p w14:paraId="7609E482"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4</w:t>
            </w:r>
          </w:p>
        </w:tc>
        <w:tc>
          <w:tcPr>
            <w:tcW w:w="850" w:type="dxa"/>
          </w:tcPr>
          <w:p w14:paraId="74904AC8"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w:t>
            </w:r>
          </w:p>
        </w:tc>
        <w:tc>
          <w:tcPr>
            <w:tcW w:w="992" w:type="dxa"/>
          </w:tcPr>
          <w:p w14:paraId="5E91C8B9"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Degree</w:t>
            </w:r>
          </w:p>
        </w:tc>
        <w:tc>
          <w:tcPr>
            <w:tcW w:w="1843" w:type="dxa"/>
          </w:tcPr>
          <w:p w14:paraId="19CE5AF8"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 xml:space="preserve">Experienced different symptoms and severity of mental health conditions. Half were students or employed, others half unemployed, in rehabilitative work, or laid off </w:t>
            </w:r>
            <w:r w:rsidRPr="007848B9">
              <w:rPr>
                <w:rFonts w:ascii="Cambria" w:hAnsi="Cambria" w:cs="Times New Roman"/>
                <w:color w:val="000000"/>
                <w:sz w:val="20"/>
                <w:szCs w:val="20"/>
              </w:rPr>
              <w:lastRenderedPageBreak/>
              <w:t>during the pandemic.</w:t>
            </w:r>
          </w:p>
        </w:tc>
      </w:tr>
      <w:tr w:rsidR="007848B9" w:rsidRPr="00795BC0" w14:paraId="12DAE340" w14:textId="77777777" w:rsidTr="00D73D7E">
        <w:trPr>
          <w:trHeight w:val="287"/>
        </w:trPr>
        <w:tc>
          <w:tcPr>
            <w:tcW w:w="1696" w:type="dxa"/>
            <w:gridSpan w:val="2"/>
          </w:tcPr>
          <w:p w14:paraId="2578FAB8" w14:textId="77777777" w:rsidR="007848B9" w:rsidRPr="00795BC0" w:rsidRDefault="007848B9" w:rsidP="007848B9">
            <w:pPr>
              <w:rPr>
                <w:rFonts w:ascii="Cambria" w:hAnsi="Cambria" w:cs="Times New Roman"/>
                <w:color w:val="000000"/>
                <w:sz w:val="20"/>
                <w:szCs w:val="20"/>
              </w:rPr>
            </w:pPr>
            <w:r w:rsidRPr="00795BC0">
              <w:rPr>
                <w:rFonts w:ascii="Cambria" w:hAnsi="Cambria" w:cs="Times New Roman"/>
                <w:sz w:val="20"/>
                <w:szCs w:val="20"/>
              </w:rPr>
              <w:lastRenderedPageBreak/>
              <w:t>High users of health services</w:t>
            </w:r>
          </w:p>
        </w:tc>
        <w:tc>
          <w:tcPr>
            <w:tcW w:w="567" w:type="dxa"/>
          </w:tcPr>
          <w:p w14:paraId="2D373937"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17</w:t>
            </w:r>
          </w:p>
        </w:tc>
        <w:tc>
          <w:tcPr>
            <w:tcW w:w="993" w:type="dxa"/>
          </w:tcPr>
          <w:p w14:paraId="3A9ABAB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64.1 (53–79)</w:t>
            </w:r>
          </w:p>
        </w:tc>
        <w:tc>
          <w:tcPr>
            <w:tcW w:w="992" w:type="dxa"/>
          </w:tcPr>
          <w:p w14:paraId="5CF8C542"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5</w:t>
            </w:r>
          </w:p>
        </w:tc>
        <w:tc>
          <w:tcPr>
            <w:tcW w:w="709" w:type="dxa"/>
          </w:tcPr>
          <w:p w14:paraId="4EB44E37"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12</w:t>
            </w:r>
          </w:p>
        </w:tc>
        <w:tc>
          <w:tcPr>
            <w:tcW w:w="850" w:type="dxa"/>
          </w:tcPr>
          <w:p w14:paraId="76297AA1" w14:textId="77777777" w:rsidR="007848B9" w:rsidRPr="007848B9" w:rsidRDefault="007848B9" w:rsidP="007848B9">
            <w:pPr>
              <w:rPr>
                <w:rFonts w:ascii="Cambria" w:hAnsi="Cambria" w:cs="Times New Roman"/>
                <w:color w:val="000000"/>
                <w:sz w:val="20"/>
                <w:szCs w:val="20"/>
              </w:rPr>
            </w:pPr>
          </w:p>
        </w:tc>
        <w:tc>
          <w:tcPr>
            <w:tcW w:w="992" w:type="dxa"/>
          </w:tcPr>
          <w:p w14:paraId="30526CD9"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 xml:space="preserve">Secondary </w:t>
            </w:r>
            <w:proofErr w:type="spellStart"/>
            <w:r w:rsidRPr="007848B9">
              <w:rPr>
                <w:rFonts w:ascii="Cambria" w:hAnsi="Cambria" w:cs="Times New Roman"/>
                <w:sz w:val="20"/>
                <w:szCs w:val="20"/>
              </w:rPr>
              <w:t>edu</w:t>
            </w:r>
            <w:proofErr w:type="spellEnd"/>
            <w:r w:rsidR="0061202E">
              <w:rPr>
                <w:rFonts w:ascii="Cambria" w:hAnsi="Cambria" w:cs="Times New Roman"/>
                <w:sz w:val="20"/>
                <w:szCs w:val="20"/>
              </w:rPr>
              <w:t>-</w:t>
            </w:r>
            <w:r w:rsidRPr="007848B9">
              <w:rPr>
                <w:rFonts w:ascii="Cambria" w:hAnsi="Cambria" w:cs="Times New Roman"/>
                <w:sz w:val="20"/>
                <w:szCs w:val="20"/>
              </w:rPr>
              <w:t>cation</w:t>
            </w:r>
          </w:p>
        </w:tc>
        <w:tc>
          <w:tcPr>
            <w:tcW w:w="1843" w:type="dxa"/>
          </w:tcPr>
          <w:p w14:paraId="65268C22"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sz w:val="20"/>
                <w:szCs w:val="20"/>
              </w:rPr>
              <w:t>Some had a stable health condition and were able to function in working life, others had complex multi-morbidities or disabilities and were on sickness pension or old-age pension.</w:t>
            </w:r>
          </w:p>
        </w:tc>
      </w:tr>
      <w:tr w:rsidR="007848B9" w:rsidRPr="00795BC0" w14:paraId="51DD02FD" w14:textId="77777777" w:rsidTr="00D73D7E">
        <w:tc>
          <w:tcPr>
            <w:tcW w:w="1696" w:type="dxa"/>
            <w:gridSpan w:val="2"/>
          </w:tcPr>
          <w:p w14:paraId="724CBB21" w14:textId="77777777" w:rsidR="007848B9" w:rsidRPr="00795BC0" w:rsidRDefault="007848B9" w:rsidP="007848B9">
            <w:pPr>
              <w:rPr>
                <w:rFonts w:ascii="Cambria" w:hAnsi="Cambria" w:cs="Times New Roman"/>
                <w:color w:val="000000"/>
                <w:sz w:val="20"/>
                <w:szCs w:val="20"/>
              </w:rPr>
            </w:pPr>
            <w:r w:rsidRPr="00795BC0">
              <w:rPr>
                <w:rFonts w:ascii="Cambria" w:hAnsi="Cambria" w:cs="Times New Roman"/>
                <w:color w:val="000000"/>
                <w:sz w:val="20"/>
                <w:szCs w:val="20"/>
              </w:rPr>
              <w:t>Unemployed</w:t>
            </w:r>
          </w:p>
        </w:tc>
        <w:tc>
          <w:tcPr>
            <w:tcW w:w="567" w:type="dxa"/>
          </w:tcPr>
          <w:p w14:paraId="04B3D9A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16</w:t>
            </w:r>
          </w:p>
        </w:tc>
        <w:tc>
          <w:tcPr>
            <w:tcW w:w="993" w:type="dxa"/>
          </w:tcPr>
          <w:p w14:paraId="02B093B0"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50.0 (31–63)</w:t>
            </w:r>
          </w:p>
        </w:tc>
        <w:tc>
          <w:tcPr>
            <w:tcW w:w="992" w:type="dxa"/>
          </w:tcPr>
          <w:p w14:paraId="4B1E8221" w14:textId="77777777" w:rsidR="007848B9" w:rsidRPr="007848B9" w:rsidRDefault="007848B9" w:rsidP="007848B9">
            <w:pPr>
              <w:rPr>
                <w:rFonts w:ascii="Cambria" w:hAnsi="Cambria" w:cs="Times New Roman"/>
                <w:color w:val="000000"/>
                <w:sz w:val="20"/>
                <w:szCs w:val="20"/>
              </w:rPr>
            </w:pPr>
            <w:r w:rsidRPr="007848B9">
              <w:rPr>
                <w:rFonts w:ascii="Cambria" w:hAnsi="Cambria" w:cs="Times New Roman"/>
                <w:color w:val="000000"/>
                <w:sz w:val="20"/>
                <w:szCs w:val="20"/>
              </w:rPr>
              <w:t>9</w:t>
            </w:r>
          </w:p>
        </w:tc>
        <w:tc>
          <w:tcPr>
            <w:tcW w:w="709" w:type="dxa"/>
          </w:tcPr>
          <w:p w14:paraId="6C7318DC"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7</w:t>
            </w:r>
          </w:p>
        </w:tc>
        <w:tc>
          <w:tcPr>
            <w:tcW w:w="850" w:type="dxa"/>
          </w:tcPr>
          <w:p w14:paraId="168D9DD8" w14:textId="77777777" w:rsidR="007848B9" w:rsidRDefault="007848B9" w:rsidP="007848B9">
            <w:pPr>
              <w:rPr>
                <w:rFonts w:ascii="Cambria" w:hAnsi="Cambria" w:cs="Times New Roman"/>
                <w:sz w:val="20"/>
                <w:szCs w:val="20"/>
              </w:rPr>
            </w:pPr>
          </w:p>
          <w:p w14:paraId="51ED2CED" w14:textId="77777777" w:rsidR="0061202E" w:rsidRPr="007848B9" w:rsidRDefault="0061202E" w:rsidP="007848B9">
            <w:pPr>
              <w:rPr>
                <w:rFonts w:ascii="Cambria" w:hAnsi="Cambria" w:cs="Times New Roman"/>
                <w:sz w:val="20"/>
                <w:szCs w:val="20"/>
              </w:rPr>
            </w:pPr>
          </w:p>
        </w:tc>
        <w:tc>
          <w:tcPr>
            <w:tcW w:w="992" w:type="dxa"/>
          </w:tcPr>
          <w:p w14:paraId="12E1688D"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 xml:space="preserve">Secondary </w:t>
            </w:r>
            <w:proofErr w:type="spellStart"/>
            <w:r w:rsidRPr="007848B9">
              <w:rPr>
                <w:rFonts w:ascii="Cambria" w:hAnsi="Cambria" w:cs="Times New Roman"/>
                <w:sz w:val="20"/>
                <w:szCs w:val="20"/>
              </w:rPr>
              <w:t>edu</w:t>
            </w:r>
            <w:proofErr w:type="spellEnd"/>
            <w:r w:rsidR="0061202E">
              <w:rPr>
                <w:rFonts w:ascii="Cambria" w:hAnsi="Cambria" w:cs="Times New Roman"/>
                <w:sz w:val="20"/>
                <w:szCs w:val="20"/>
              </w:rPr>
              <w:t>-</w:t>
            </w:r>
            <w:r w:rsidRPr="007848B9">
              <w:rPr>
                <w:rFonts w:ascii="Cambria" w:hAnsi="Cambria" w:cs="Times New Roman"/>
                <w:sz w:val="20"/>
                <w:szCs w:val="20"/>
              </w:rPr>
              <w:t>cation</w:t>
            </w:r>
          </w:p>
        </w:tc>
        <w:tc>
          <w:tcPr>
            <w:tcW w:w="1843" w:type="dxa"/>
          </w:tcPr>
          <w:p w14:paraId="6C74A4A3" w14:textId="77777777" w:rsidR="007848B9" w:rsidRPr="007848B9" w:rsidRDefault="007848B9" w:rsidP="007848B9">
            <w:pPr>
              <w:rPr>
                <w:rFonts w:ascii="Cambria" w:hAnsi="Cambria" w:cs="Times New Roman"/>
                <w:sz w:val="20"/>
                <w:szCs w:val="20"/>
              </w:rPr>
            </w:pPr>
            <w:r w:rsidRPr="007848B9">
              <w:rPr>
                <w:rFonts w:ascii="Cambria" w:hAnsi="Cambria" w:cs="Times New Roman"/>
                <w:sz w:val="20"/>
                <w:szCs w:val="20"/>
              </w:rPr>
              <w:t>Some had been unemployed for a long-term, others were in rehabilitative work, volunteering, or part-time work.</w:t>
            </w:r>
          </w:p>
        </w:tc>
      </w:tr>
    </w:tbl>
    <w:p w14:paraId="26C894D4" w14:textId="77777777" w:rsidR="007848B9" w:rsidRPr="007848B9" w:rsidRDefault="007848B9" w:rsidP="007848B9">
      <w:pPr>
        <w:spacing w:after="0" w:line="240" w:lineRule="auto"/>
        <w:rPr>
          <w:rFonts w:ascii="Cambria" w:eastAsia="MS Mincho" w:hAnsi="Cambria" w:cs="Times New Roman"/>
          <w:sz w:val="24"/>
          <w:szCs w:val="24"/>
          <w:lang w:val="en-US"/>
        </w:rPr>
        <w:sectPr w:rsidR="007848B9" w:rsidRPr="007848B9" w:rsidSect="00A51A57">
          <w:headerReference w:type="default" r:id="rId7"/>
          <w:pgSz w:w="12240" w:h="15840"/>
          <w:pgMar w:top="1440" w:right="1800" w:bottom="1440" w:left="1800" w:header="708" w:footer="708" w:gutter="0"/>
          <w:cols w:space="708"/>
          <w:docGrid w:linePitch="360"/>
        </w:sectPr>
      </w:pPr>
    </w:p>
    <w:p w14:paraId="78025896" w14:textId="77777777" w:rsidR="0061202E" w:rsidRPr="0061202E" w:rsidRDefault="0061202E" w:rsidP="0061202E">
      <w:pPr>
        <w:pStyle w:val="Eivli"/>
        <w:rPr>
          <w:rFonts w:asciiTheme="majorHAnsi" w:hAnsiTheme="majorHAnsi"/>
          <w:sz w:val="24"/>
          <w:szCs w:val="24"/>
          <w:lang w:val="en-US"/>
        </w:rPr>
      </w:pPr>
      <w:r w:rsidRPr="0061202E">
        <w:rPr>
          <w:rFonts w:asciiTheme="majorHAnsi" w:hAnsiTheme="majorHAnsi"/>
          <w:sz w:val="24"/>
          <w:szCs w:val="24"/>
          <w:lang w:val="en-US"/>
        </w:rPr>
        <w:lastRenderedPageBreak/>
        <w:t xml:space="preserve">Text file S1. The interview </w:t>
      </w:r>
      <w:proofErr w:type="gramStart"/>
      <w:r w:rsidRPr="0061202E">
        <w:rPr>
          <w:rFonts w:asciiTheme="majorHAnsi" w:hAnsiTheme="majorHAnsi"/>
          <w:sz w:val="24"/>
          <w:szCs w:val="24"/>
          <w:lang w:val="en-US"/>
        </w:rPr>
        <w:t>guide</w:t>
      </w:r>
      <w:proofErr w:type="gramEnd"/>
    </w:p>
    <w:p w14:paraId="0D0D6EF4" w14:textId="77777777" w:rsidR="0061202E" w:rsidRPr="0061202E" w:rsidRDefault="0061202E" w:rsidP="0061202E">
      <w:pPr>
        <w:autoSpaceDE w:val="0"/>
        <w:autoSpaceDN w:val="0"/>
        <w:adjustRightInd w:val="0"/>
        <w:spacing w:after="0" w:line="240" w:lineRule="auto"/>
        <w:rPr>
          <w:rFonts w:asciiTheme="majorHAnsi" w:hAnsiTheme="majorHAnsi" w:cs="Times New Roman"/>
          <w:b/>
          <w:bCs/>
          <w:color w:val="000000"/>
          <w:sz w:val="24"/>
          <w:szCs w:val="24"/>
          <w:lang w:val="en-US"/>
        </w:rPr>
      </w:pPr>
    </w:p>
    <w:p w14:paraId="57662EE0"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Warm-up: How would you describe your life situation before the corona pandemic? What health and social services did you use before the corona pandemic? </w:t>
      </w:r>
    </w:p>
    <w:p w14:paraId="062135F9" w14:textId="77777777" w:rsidR="0061202E" w:rsidRPr="0061202E" w:rsidRDefault="0061202E" w:rsidP="0061202E">
      <w:pPr>
        <w:autoSpaceDE w:val="0"/>
        <w:autoSpaceDN w:val="0"/>
        <w:adjustRightInd w:val="0"/>
        <w:spacing w:after="0" w:line="240" w:lineRule="auto"/>
        <w:rPr>
          <w:rFonts w:asciiTheme="majorHAnsi" w:hAnsiTheme="majorHAnsi" w:cs="Times New Roman"/>
          <w:color w:val="000000"/>
          <w:sz w:val="24"/>
          <w:szCs w:val="24"/>
          <w:lang w:val="en-US"/>
        </w:rPr>
      </w:pPr>
    </w:p>
    <w:p w14:paraId="432048D4"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you used health services during the corona pandemic? </w:t>
      </w:r>
    </w:p>
    <w:p w14:paraId="4896CFC5"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the health services you used before corona been replaced by remote services? Have you used them? Why or why not? (If no: Have you been left without health services because they have not been provided physically?) </w:t>
      </w:r>
    </w:p>
    <w:p w14:paraId="5CADA1D7"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most of the health services you have used during corona been provided physically or through remote connections? </w:t>
      </w:r>
    </w:p>
    <w:p w14:paraId="0C2696D1" w14:textId="77777777" w:rsidR="0061202E" w:rsidRPr="0061202E" w:rsidRDefault="0061202E" w:rsidP="0061202E">
      <w:pPr>
        <w:autoSpaceDE w:val="0"/>
        <w:autoSpaceDN w:val="0"/>
        <w:adjustRightInd w:val="0"/>
        <w:spacing w:after="0" w:line="240" w:lineRule="auto"/>
        <w:rPr>
          <w:rFonts w:asciiTheme="majorHAnsi" w:hAnsiTheme="majorHAnsi" w:cs="Times New Roman"/>
          <w:color w:val="000000"/>
          <w:sz w:val="24"/>
          <w:szCs w:val="24"/>
          <w:lang w:val="en-US"/>
        </w:rPr>
      </w:pPr>
    </w:p>
    <w:p w14:paraId="3F747E02"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During the corona pandemic, have you used other services, such as social services?</w:t>
      </w:r>
    </w:p>
    <w:p w14:paraId="7312E166"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the services you used before corona been replaced by remote services? Have you used them? Why or why not? (If no: Have you been left without services because they have not been provided physically?) </w:t>
      </w:r>
    </w:p>
    <w:p w14:paraId="365DFB9E"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most of the services you have used during corona been provided physically or through remote connections? </w:t>
      </w:r>
    </w:p>
    <w:p w14:paraId="4E8AB616" w14:textId="77777777" w:rsidR="0061202E" w:rsidRPr="0061202E" w:rsidRDefault="0061202E" w:rsidP="0061202E">
      <w:pPr>
        <w:autoSpaceDE w:val="0"/>
        <w:autoSpaceDN w:val="0"/>
        <w:adjustRightInd w:val="0"/>
        <w:spacing w:after="0" w:line="240" w:lineRule="auto"/>
        <w:ind w:left="1080"/>
        <w:rPr>
          <w:rFonts w:asciiTheme="majorHAnsi" w:hAnsiTheme="majorHAnsi" w:cs="Times New Roman"/>
          <w:color w:val="000000"/>
          <w:sz w:val="24"/>
          <w:szCs w:val="24"/>
          <w:lang w:val="en-US"/>
        </w:rPr>
      </w:pPr>
    </w:p>
    <w:p w14:paraId="3A785417"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Could you please share your experiences of using remote health and social services during the corona pandemic? </w:t>
      </w:r>
    </w:p>
    <w:p w14:paraId="353ED7FD"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In your opinion, have the use of remote services given you help, support or other benefits? What kind of? (If no: Why?) </w:t>
      </w:r>
    </w:p>
    <w:p w14:paraId="46F0D263"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How do you think remote services have functioned? What has functioned well? What has not functioned well? </w:t>
      </w:r>
    </w:p>
    <w:p w14:paraId="1FC3F2C3"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How do you think remote services should be developed? </w:t>
      </w:r>
    </w:p>
    <w:p w14:paraId="3B44F1AA" w14:textId="77777777" w:rsidR="0061202E" w:rsidRPr="0061202E" w:rsidRDefault="0061202E" w:rsidP="0061202E">
      <w:pPr>
        <w:autoSpaceDE w:val="0"/>
        <w:autoSpaceDN w:val="0"/>
        <w:adjustRightInd w:val="0"/>
        <w:spacing w:after="0" w:line="240" w:lineRule="auto"/>
        <w:ind w:left="1080"/>
        <w:rPr>
          <w:rFonts w:asciiTheme="majorHAnsi" w:hAnsiTheme="majorHAnsi" w:cs="Times New Roman"/>
          <w:color w:val="000000"/>
          <w:sz w:val="24"/>
          <w:szCs w:val="24"/>
          <w:lang w:val="en-US"/>
        </w:rPr>
      </w:pPr>
    </w:p>
    <w:p w14:paraId="5EF7E3E4"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How has the corona pandemic affected your social relationships? </w:t>
      </w:r>
    </w:p>
    <w:p w14:paraId="66EE9990"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you experienced loneliness during the corona pandemic? </w:t>
      </w:r>
    </w:p>
    <w:p w14:paraId="6A860D31"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Have you used a smartphone, computer/laptop or tablet to communicate with others during corona? What device have you used? What software or platform have you used? </w:t>
      </w:r>
    </w:p>
    <w:p w14:paraId="33B4EF83"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Do you feel that digital communication has affected your experience of loneliness? If so, which device and software/platform? How have they affected your experience of loneliness? </w:t>
      </w:r>
    </w:p>
    <w:p w14:paraId="3F553ED8"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How could loneliness be relieved using information technology? </w:t>
      </w:r>
    </w:p>
    <w:p w14:paraId="4458BE88" w14:textId="77777777" w:rsidR="0061202E" w:rsidRPr="0061202E" w:rsidRDefault="0061202E" w:rsidP="0061202E">
      <w:pPr>
        <w:autoSpaceDE w:val="0"/>
        <w:autoSpaceDN w:val="0"/>
        <w:adjustRightInd w:val="0"/>
        <w:spacing w:after="0" w:line="240" w:lineRule="auto"/>
        <w:ind w:left="1080"/>
        <w:rPr>
          <w:rFonts w:asciiTheme="majorHAnsi" w:hAnsiTheme="majorHAnsi" w:cs="Times New Roman"/>
          <w:color w:val="000000"/>
          <w:sz w:val="24"/>
          <w:szCs w:val="24"/>
          <w:lang w:val="en-US"/>
        </w:rPr>
      </w:pPr>
    </w:p>
    <w:p w14:paraId="1B924DFC"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How does digitalization influence your life now during the corona pandemic?</w:t>
      </w:r>
    </w:p>
    <w:p w14:paraId="56C68992" w14:textId="77777777" w:rsidR="0061202E" w:rsidRPr="0061202E" w:rsidRDefault="0061202E" w:rsidP="0061202E">
      <w:pPr>
        <w:numPr>
          <w:ilvl w:val="1"/>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 xml:space="preserve">What thoughts and feelings have emerged for you? Could you give some examples? </w:t>
      </w:r>
    </w:p>
    <w:p w14:paraId="19989BC1" w14:textId="77777777" w:rsidR="0061202E" w:rsidRPr="0061202E" w:rsidRDefault="0061202E" w:rsidP="0061202E">
      <w:pPr>
        <w:autoSpaceDE w:val="0"/>
        <w:autoSpaceDN w:val="0"/>
        <w:adjustRightInd w:val="0"/>
        <w:spacing w:after="0" w:line="240" w:lineRule="auto"/>
        <w:ind w:left="1080"/>
        <w:rPr>
          <w:rFonts w:asciiTheme="majorHAnsi" w:hAnsiTheme="majorHAnsi" w:cs="Times New Roman"/>
          <w:color w:val="000000"/>
          <w:sz w:val="24"/>
          <w:szCs w:val="24"/>
          <w:lang w:val="en-US"/>
        </w:rPr>
      </w:pPr>
    </w:p>
    <w:p w14:paraId="0E9BFC4E" w14:textId="77777777" w:rsidR="0061202E" w:rsidRPr="0061202E" w:rsidRDefault="0061202E" w:rsidP="0061202E">
      <w:pPr>
        <w:numPr>
          <w:ilvl w:val="0"/>
          <w:numId w:val="1"/>
        </w:numPr>
        <w:autoSpaceDE w:val="0"/>
        <w:autoSpaceDN w:val="0"/>
        <w:adjustRightInd w:val="0"/>
        <w:spacing w:after="0" w:line="240" w:lineRule="auto"/>
        <w:rPr>
          <w:rFonts w:asciiTheme="majorHAnsi" w:hAnsiTheme="majorHAnsi" w:cs="Times New Roman"/>
          <w:color w:val="000000"/>
          <w:sz w:val="24"/>
          <w:szCs w:val="24"/>
          <w:lang w:val="en-US"/>
        </w:rPr>
      </w:pPr>
      <w:r w:rsidRPr="0061202E">
        <w:rPr>
          <w:rFonts w:asciiTheme="majorHAnsi" w:hAnsiTheme="majorHAnsi" w:cs="Times New Roman"/>
          <w:color w:val="000000"/>
          <w:sz w:val="24"/>
          <w:szCs w:val="24"/>
          <w:lang w:val="en-US"/>
        </w:rPr>
        <w:t>Background questions: Age, gender, and country of birth? How many years in total have you had education?</w:t>
      </w:r>
    </w:p>
    <w:p w14:paraId="112AF0DD" w14:textId="77777777" w:rsidR="0061202E" w:rsidRPr="0061202E" w:rsidRDefault="0061202E" w:rsidP="0061202E">
      <w:pPr>
        <w:rPr>
          <w:lang w:val="en-US"/>
        </w:rPr>
      </w:pPr>
    </w:p>
    <w:p w14:paraId="37670E6D" w14:textId="77777777" w:rsidR="00416F98" w:rsidRPr="007848B9" w:rsidRDefault="00416F98" w:rsidP="007848B9">
      <w:pPr>
        <w:rPr>
          <w:lang w:val="en-US"/>
        </w:rPr>
      </w:pPr>
    </w:p>
    <w:sectPr w:rsidR="00416F98" w:rsidRPr="007848B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FF5B8" w14:textId="77777777" w:rsidR="00F000DA" w:rsidRDefault="005546DC">
      <w:pPr>
        <w:spacing w:after="0" w:line="240" w:lineRule="auto"/>
      </w:pPr>
      <w:r>
        <w:separator/>
      </w:r>
    </w:p>
  </w:endnote>
  <w:endnote w:type="continuationSeparator" w:id="0">
    <w:p w14:paraId="58C7A768" w14:textId="77777777" w:rsidR="00F000DA" w:rsidRDefault="0055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131A9" w14:textId="77777777" w:rsidR="00F000DA" w:rsidRDefault="005546DC">
      <w:pPr>
        <w:spacing w:after="0" w:line="240" w:lineRule="auto"/>
      </w:pPr>
      <w:r>
        <w:separator/>
      </w:r>
    </w:p>
  </w:footnote>
  <w:footnote w:type="continuationSeparator" w:id="0">
    <w:p w14:paraId="29AA8EAE" w14:textId="77777777" w:rsidR="00F000DA" w:rsidRDefault="00554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0F53C" w14:textId="77777777" w:rsidR="007848B9" w:rsidRDefault="007848B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B37D1"/>
    <w:multiLevelType w:val="multilevel"/>
    <w:tmpl w:val="B43C17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B9"/>
    <w:rsid w:val="0000044A"/>
    <w:rsid w:val="00001E08"/>
    <w:rsid w:val="000073DF"/>
    <w:rsid w:val="0001393A"/>
    <w:rsid w:val="00015901"/>
    <w:rsid w:val="000167B6"/>
    <w:rsid w:val="00020DFC"/>
    <w:rsid w:val="00023D0B"/>
    <w:rsid w:val="00026E00"/>
    <w:rsid w:val="000270CE"/>
    <w:rsid w:val="00027D90"/>
    <w:rsid w:val="0003125A"/>
    <w:rsid w:val="0003324A"/>
    <w:rsid w:val="000338D3"/>
    <w:rsid w:val="00035895"/>
    <w:rsid w:val="00040745"/>
    <w:rsid w:val="000468FE"/>
    <w:rsid w:val="000472CF"/>
    <w:rsid w:val="0005033C"/>
    <w:rsid w:val="00052477"/>
    <w:rsid w:val="000561CE"/>
    <w:rsid w:val="00057F67"/>
    <w:rsid w:val="00060A0D"/>
    <w:rsid w:val="000632F2"/>
    <w:rsid w:val="00067508"/>
    <w:rsid w:val="000701C3"/>
    <w:rsid w:val="0007091A"/>
    <w:rsid w:val="00075B35"/>
    <w:rsid w:val="00077EAB"/>
    <w:rsid w:val="0008320D"/>
    <w:rsid w:val="00086E71"/>
    <w:rsid w:val="000A12FD"/>
    <w:rsid w:val="000A3FA0"/>
    <w:rsid w:val="000A436E"/>
    <w:rsid w:val="000A7193"/>
    <w:rsid w:val="000B2241"/>
    <w:rsid w:val="000C39D8"/>
    <w:rsid w:val="000D1EC7"/>
    <w:rsid w:val="000D7120"/>
    <w:rsid w:val="000E09F3"/>
    <w:rsid w:val="000E1369"/>
    <w:rsid w:val="000E2F3B"/>
    <w:rsid w:val="000E301C"/>
    <w:rsid w:val="000E53B2"/>
    <w:rsid w:val="000E6AFD"/>
    <w:rsid w:val="000F55AD"/>
    <w:rsid w:val="0010252F"/>
    <w:rsid w:val="0010730D"/>
    <w:rsid w:val="001079CF"/>
    <w:rsid w:val="00112646"/>
    <w:rsid w:val="001139A6"/>
    <w:rsid w:val="00114D7C"/>
    <w:rsid w:val="00114EF2"/>
    <w:rsid w:val="00114F79"/>
    <w:rsid w:val="0012019F"/>
    <w:rsid w:val="00122637"/>
    <w:rsid w:val="001241CE"/>
    <w:rsid w:val="001242D4"/>
    <w:rsid w:val="00126A95"/>
    <w:rsid w:val="001312CB"/>
    <w:rsid w:val="00131731"/>
    <w:rsid w:val="00131739"/>
    <w:rsid w:val="0013738C"/>
    <w:rsid w:val="00141072"/>
    <w:rsid w:val="001430A1"/>
    <w:rsid w:val="001460A3"/>
    <w:rsid w:val="00146632"/>
    <w:rsid w:val="001545C2"/>
    <w:rsid w:val="001558EA"/>
    <w:rsid w:val="00162F61"/>
    <w:rsid w:val="00163AD5"/>
    <w:rsid w:val="00164E6E"/>
    <w:rsid w:val="001666F4"/>
    <w:rsid w:val="00166AA0"/>
    <w:rsid w:val="00166BA4"/>
    <w:rsid w:val="00173769"/>
    <w:rsid w:val="00173FDD"/>
    <w:rsid w:val="001839A5"/>
    <w:rsid w:val="0019250F"/>
    <w:rsid w:val="00196431"/>
    <w:rsid w:val="001A6CF3"/>
    <w:rsid w:val="001B007E"/>
    <w:rsid w:val="001B27D4"/>
    <w:rsid w:val="001B4169"/>
    <w:rsid w:val="001B5802"/>
    <w:rsid w:val="001C326D"/>
    <w:rsid w:val="001C5A5A"/>
    <w:rsid w:val="001D3C9C"/>
    <w:rsid w:val="001D7EBF"/>
    <w:rsid w:val="001E20F3"/>
    <w:rsid w:val="001E4C5E"/>
    <w:rsid w:val="001F0CD5"/>
    <w:rsid w:val="001F4F21"/>
    <w:rsid w:val="0021427D"/>
    <w:rsid w:val="002202A6"/>
    <w:rsid w:val="00221301"/>
    <w:rsid w:val="00222227"/>
    <w:rsid w:val="00224618"/>
    <w:rsid w:val="00225AE1"/>
    <w:rsid w:val="00230783"/>
    <w:rsid w:val="0023338E"/>
    <w:rsid w:val="00234B05"/>
    <w:rsid w:val="00237AFE"/>
    <w:rsid w:val="002440AD"/>
    <w:rsid w:val="002508C0"/>
    <w:rsid w:val="0028738E"/>
    <w:rsid w:val="00296EE2"/>
    <w:rsid w:val="002A1172"/>
    <w:rsid w:val="002A19A7"/>
    <w:rsid w:val="002A22FB"/>
    <w:rsid w:val="002A6F3D"/>
    <w:rsid w:val="002B6CB8"/>
    <w:rsid w:val="002C3825"/>
    <w:rsid w:val="002C57DE"/>
    <w:rsid w:val="002D3D10"/>
    <w:rsid w:val="002D428E"/>
    <w:rsid w:val="002D65D5"/>
    <w:rsid w:val="002E147B"/>
    <w:rsid w:val="002E7981"/>
    <w:rsid w:val="002E7CE5"/>
    <w:rsid w:val="002F030E"/>
    <w:rsid w:val="002F222B"/>
    <w:rsid w:val="00300C44"/>
    <w:rsid w:val="00307717"/>
    <w:rsid w:val="003178FB"/>
    <w:rsid w:val="00320B72"/>
    <w:rsid w:val="003247C1"/>
    <w:rsid w:val="00324D5E"/>
    <w:rsid w:val="00332630"/>
    <w:rsid w:val="003333B7"/>
    <w:rsid w:val="00333D75"/>
    <w:rsid w:val="00334926"/>
    <w:rsid w:val="00334B12"/>
    <w:rsid w:val="003379E0"/>
    <w:rsid w:val="00344FA6"/>
    <w:rsid w:val="0035737F"/>
    <w:rsid w:val="003601A2"/>
    <w:rsid w:val="00366CDD"/>
    <w:rsid w:val="00372B50"/>
    <w:rsid w:val="00382751"/>
    <w:rsid w:val="00386D74"/>
    <w:rsid w:val="00392165"/>
    <w:rsid w:val="003921BE"/>
    <w:rsid w:val="00392C00"/>
    <w:rsid w:val="00394822"/>
    <w:rsid w:val="00395698"/>
    <w:rsid w:val="003962E6"/>
    <w:rsid w:val="00396652"/>
    <w:rsid w:val="003A41FA"/>
    <w:rsid w:val="003A65BA"/>
    <w:rsid w:val="003B065C"/>
    <w:rsid w:val="003C514A"/>
    <w:rsid w:val="003D625D"/>
    <w:rsid w:val="003E19C6"/>
    <w:rsid w:val="003E2B6D"/>
    <w:rsid w:val="003E5810"/>
    <w:rsid w:val="003F4131"/>
    <w:rsid w:val="00410B36"/>
    <w:rsid w:val="0041518E"/>
    <w:rsid w:val="00416F98"/>
    <w:rsid w:val="004176FA"/>
    <w:rsid w:val="00422059"/>
    <w:rsid w:val="00422D6F"/>
    <w:rsid w:val="00423FEC"/>
    <w:rsid w:val="00440391"/>
    <w:rsid w:val="00442852"/>
    <w:rsid w:val="00445E84"/>
    <w:rsid w:val="00445F08"/>
    <w:rsid w:val="0045168B"/>
    <w:rsid w:val="00454D0A"/>
    <w:rsid w:val="00467EBD"/>
    <w:rsid w:val="00473813"/>
    <w:rsid w:val="00473882"/>
    <w:rsid w:val="004747FA"/>
    <w:rsid w:val="0048209E"/>
    <w:rsid w:val="00482A1B"/>
    <w:rsid w:val="0048395F"/>
    <w:rsid w:val="00493045"/>
    <w:rsid w:val="0049315F"/>
    <w:rsid w:val="004935E6"/>
    <w:rsid w:val="00493785"/>
    <w:rsid w:val="004A5C82"/>
    <w:rsid w:val="004B4321"/>
    <w:rsid w:val="004B55AB"/>
    <w:rsid w:val="004C204B"/>
    <w:rsid w:val="004C6A8C"/>
    <w:rsid w:val="004D112E"/>
    <w:rsid w:val="004D3622"/>
    <w:rsid w:val="004D3CDB"/>
    <w:rsid w:val="004E789F"/>
    <w:rsid w:val="004F2C47"/>
    <w:rsid w:val="004F40C4"/>
    <w:rsid w:val="004F5CAE"/>
    <w:rsid w:val="00501229"/>
    <w:rsid w:val="00502E33"/>
    <w:rsid w:val="00503AA6"/>
    <w:rsid w:val="00504C21"/>
    <w:rsid w:val="005075E3"/>
    <w:rsid w:val="005206F6"/>
    <w:rsid w:val="00526985"/>
    <w:rsid w:val="00533D54"/>
    <w:rsid w:val="00537DD4"/>
    <w:rsid w:val="00540576"/>
    <w:rsid w:val="0054491E"/>
    <w:rsid w:val="005546DC"/>
    <w:rsid w:val="00555BA4"/>
    <w:rsid w:val="005613B9"/>
    <w:rsid w:val="00563096"/>
    <w:rsid w:val="00566EFD"/>
    <w:rsid w:val="00582A3C"/>
    <w:rsid w:val="00590557"/>
    <w:rsid w:val="00592463"/>
    <w:rsid w:val="00593BD3"/>
    <w:rsid w:val="0059474F"/>
    <w:rsid w:val="005A0284"/>
    <w:rsid w:val="005A044C"/>
    <w:rsid w:val="005A1378"/>
    <w:rsid w:val="005A1FAB"/>
    <w:rsid w:val="005B194E"/>
    <w:rsid w:val="005C015B"/>
    <w:rsid w:val="005C1006"/>
    <w:rsid w:val="005C6278"/>
    <w:rsid w:val="005D2F84"/>
    <w:rsid w:val="005D4A98"/>
    <w:rsid w:val="005D772A"/>
    <w:rsid w:val="005E1C80"/>
    <w:rsid w:val="005E3FC3"/>
    <w:rsid w:val="005E78FD"/>
    <w:rsid w:val="005F1093"/>
    <w:rsid w:val="006003C2"/>
    <w:rsid w:val="0060095F"/>
    <w:rsid w:val="00601330"/>
    <w:rsid w:val="0061202E"/>
    <w:rsid w:val="006222DE"/>
    <w:rsid w:val="00626DE0"/>
    <w:rsid w:val="00635565"/>
    <w:rsid w:val="006356FF"/>
    <w:rsid w:val="00641DF5"/>
    <w:rsid w:val="00650250"/>
    <w:rsid w:val="00650470"/>
    <w:rsid w:val="00650F34"/>
    <w:rsid w:val="00654913"/>
    <w:rsid w:val="006556C3"/>
    <w:rsid w:val="00656233"/>
    <w:rsid w:val="006675A5"/>
    <w:rsid w:val="0067006C"/>
    <w:rsid w:val="006723D7"/>
    <w:rsid w:val="00673F4F"/>
    <w:rsid w:val="006807F2"/>
    <w:rsid w:val="00680E80"/>
    <w:rsid w:val="006900E4"/>
    <w:rsid w:val="00695483"/>
    <w:rsid w:val="006A087B"/>
    <w:rsid w:val="006A1A20"/>
    <w:rsid w:val="006A3BE8"/>
    <w:rsid w:val="006C0D1C"/>
    <w:rsid w:val="006C3B9E"/>
    <w:rsid w:val="006C3C74"/>
    <w:rsid w:val="006D10B5"/>
    <w:rsid w:val="006E1751"/>
    <w:rsid w:val="006E27E8"/>
    <w:rsid w:val="006E50AA"/>
    <w:rsid w:val="006F0519"/>
    <w:rsid w:val="00703047"/>
    <w:rsid w:val="00704EA8"/>
    <w:rsid w:val="00711E73"/>
    <w:rsid w:val="007229A1"/>
    <w:rsid w:val="00723355"/>
    <w:rsid w:val="0072481B"/>
    <w:rsid w:val="00724928"/>
    <w:rsid w:val="0072689C"/>
    <w:rsid w:val="00727728"/>
    <w:rsid w:val="007355C3"/>
    <w:rsid w:val="0074249F"/>
    <w:rsid w:val="00745A10"/>
    <w:rsid w:val="007474CD"/>
    <w:rsid w:val="0076081E"/>
    <w:rsid w:val="0076696D"/>
    <w:rsid w:val="00774673"/>
    <w:rsid w:val="00776862"/>
    <w:rsid w:val="007848B9"/>
    <w:rsid w:val="00784924"/>
    <w:rsid w:val="007854AE"/>
    <w:rsid w:val="00785EC3"/>
    <w:rsid w:val="007872A9"/>
    <w:rsid w:val="00795BC0"/>
    <w:rsid w:val="007A2885"/>
    <w:rsid w:val="007A5918"/>
    <w:rsid w:val="007A5A67"/>
    <w:rsid w:val="007A7994"/>
    <w:rsid w:val="007B0BF5"/>
    <w:rsid w:val="007B3610"/>
    <w:rsid w:val="007B5150"/>
    <w:rsid w:val="007C0128"/>
    <w:rsid w:val="007C1BB7"/>
    <w:rsid w:val="007C2D55"/>
    <w:rsid w:val="007D028D"/>
    <w:rsid w:val="007D53F9"/>
    <w:rsid w:val="007E02E4"/>
    <w:rsid w:val="007E0960"/>
    <w:rsid w:val="007E454F"/>
    <w:rsid w:val="007E606C"/>
    <w:rsid w:val="007F34D8"/>
    <w:rsid w:val="007F512C"/>
    <w:rsid w:val="007F5C84"/>
    <w:rsid w:val="008001DB"/>
    <w:rsid w:val="00801AAF"/>
    <w:rsid w:val="0080270D"/>
    <w:rsid w:val="0080403E"/>
    <w:rsid w:val="008053BC"/>
    <w:rsid w:val="00805DFF"/>
    <w:rsid w:val="008141D8"/>
    <w:rsid w:val="00816B0A"/>
    <w:rsid w:val="00816FAE"/>
    <w:rsid w:val="008174EB"/>
    <w:rsid w:val="00817BDE"/>
    <w:rsid w:val="008238A2"/>
    <w:rsid w:val="0082692A"/>
    <w:rsid w:val="00826AF3"/>
    <w:rsid w:val="00830CAA"/>
    <w:rsid w:val="008315E2"/>
    <w:rsid w:val="0083558D"/>
    <w:rsid w:val="00841949"/>
    <w:rsid w:val="008451E4"/>
    <w:rsid w:val="008543D0"/>
    <w:rsid w:val="00855D1D"/>
    <w:rsid w:val="0086072B"/>
    <w:rsid w:val="008614B3"/>
    <w:rsid w:val="00863376"/>
    <w:rsid w:val="008635D5"/>
    <w:rsid w:val="00867EBD"/>
    <w:rsid w:val="00870055"/>
    <w:rsid w:val="00874D26"/>
    <w:rsid w:val="00876236"/>
    <w:rsid w:val="008847AE"/>
    <w:rsid w:val="00887CC9"/>
    <w:rsid w:val="008912F2"/>
    <w:rsid w:val="00891F97"/>
    <w:rsid w:val="008926B7"/>
    <w:rsid w:val="008976F7"/>
    <w:rsid w:val="008A1B11"/>
    <w:rsid w:val="008A47D6"/>
    <w:rsid w:val="008A4D7E"/>
    <w:rsid w:val="008B59BE"/>
    <w:rsid w:val="008C05C0"/>
    <w:rsid w:val="008C4EEB"/>
    <w:rsid w:val="008C7023"/>
    <w:rsid w:val="008D032F"/>
    <w:rsid w:val="008D0FAB"/>
    <w:rsid w:val="008E3A31"/>
    <w:rsid w:val="008E3BDD"/>
    <w:rsid w:val="008E4EF8"/>
    <w:rsid w:val="00900427"/>
    <w:rsid w:val="00905B6D"/>
    <w:rsid w:val="00913A3C"/>
    <w:rsid w:val="00913FC4"/>
    <w:rsid w:val="00920BCE"/>
    <w:rsid w:val="00924663"/>
    <w:rsid w:val="0092675D"/>
    <w:rsid w:val="00930368"/>
    <w:rsid w:val="009310F4"/>
    <w:rsid w:val="00934960"/>
    <w:rsid w:val="0094169A"/>
    <w:rsid w:val="0094429F"/>
    <w:rsid w:val="009476D8"/>
    <w:rsid w:val="00952D1F"/>
    <w:rsid w:val="00953719"/>
    <w:rsid w:val="00955427"/>
    <w:rsid w:val="00957F77"/>
    <w:rsid w:val="009625CB"/>
    <w:rsid w:val="00971030"/>
    <w:rsid w:val="009758C5"/>
    <w:rsid w:val="0097635E"/>
    <w:rsid w:val="00983BC0"/>
    <w:rsid w:val="009918D0"/>
    <w:rsid w:val="00991FCD"/>
    <w:rsid w:val="00994935"/>
    <w:rsid w:val="00994DA6"/>
    <w:rsid w:val="00996146"/>
    <w:rsid w:val="009A3ACD"/>
    <w:rsid w:val="009A3B61"/>
    <w:rsid w:val="009A3F64"/>
    <w:rsid w:val="009A44F9"/>
    <w:rsid w:val="009B0979"/>
    <w:rsid w:val="009B1DE8"/>
    <w:rsid w:val="009B1FFC"/>
    <w:rsid w:val="009B3460"/>
    <w:rsid w:val="009B6890"/>
    <w:rsid w:val="009B7455"/>
    <w:rsid w:val="009B7D61"/>
    <w:rsid w:val="009C4208"/>
    <w:rsid w:val="009E04CE"/>
    <w:rsid w:val="009E1998"/>
    <w:rsid w:val="009E28EF"/>
    <w:rsid w:val="009F0E49"/>
    <w:rsid w:val="009F38D8"/>
    <w:rsid w:val="00A03280"/>
    <w:rsid w:val="00A10FC1"/>
    <w:rsid w:val="00A16FAC"/>
    <w:rsid w:val="00A2021B"/>
    <w:rsid w:val="00A222D1"/>
    <w:rsid w:val="00A22676"/>
    <w:rsid w:val="00A245E5"/>
    <w:rsid w:val="00A33D16"/>
    <w:rsid w:val="00A36932"/>
    <w:rsid w:val="00A370B8"/>
    <w:rsid w:val="00A46D45"/>
    <w:rsid w:val="00A5003C"/>
    <w:rsid w:val="00A507C7"/>
    <w:rsid w:val="00A52BDF"/>
    <w:rsid w:val="00A53F09"/>
    <w:rsid w:val="00A62D50"/>
    <w:rsid w:val="00A70779"/>
    <w:rsid w:val="00A74F86"/>
    <w:rsid w:val="00A75F2F"/>
    <w:rsid w:val="00A84D49"/>
    <w:rsid w:val="00A85CEA"/>
    <w:rsid w:val="00A86A64"/>
    <w:rsid w:val="00A8768C"/>
    <w:rsid w:val="00AA493E"/>
    <w:rsid w:val="00AA5542"/>
    <w:rsid w:val="00AB4C24"/>
    <w:rsid w:val="00AB65CD"/>
    <w:rsid w:val="00AC000B"/>
    <w:rsid w:val="00AC1183"/>
    <w:rsid w:val="00AC1793"/>
    <w:rsid w:val="00AC308A"/>
    <w:rsid w:val="00AC32EC"/>
    <w:rsid w:val="00AD3FB3"/>
    <w:rsid w:val="00AD424D"/>
    <w:rsid w:val="00AE55B6"/>
    <w:rsid w:val="00AE67FC"/>
    <w:rsid w:val="00AE7574"/>
    <w:rsid w:val="00AF2A01"/>
    <w:rsid w:val="00AF30D6"/>
    <w:rsid w:val="00AF4C32"/>
    <w:rsid w:val="00B00D22"/>
    <w:rsid w:val="00B10B88"/>
    <w:rsid w:val="00B12FE0"/>
    <w:rsid w:val="00B1321C"/>
    <w:rsid w:val="00B252EE"/>
    <w:rsid w:val="00B27914"/>
    <w:rsid w:val="00B31CF0"/>
    <w:rsid w:val="00B36771"/>
    <w:rsid w:val="00B374E9"/>
    <w:rsid w:val="00B434A9"/>
    <w:rsid w:val="00B47100"/>
    <w:rsid w:val="00B502CA"/>
    <w:rsid w:val="00B6097F"/>
    <w:rsid w:val="00B60B82"/>
    <w:rsid w:val="00B6521D"/>
    <w:rsid w:val="00B834AD"/>
    <w:rsid w:val="00B91517"/>
    <w:rsid w:val="00B91BDE"/>
    <w:rsid w:val="00B94B84"/>
    <w:rsid w:val="00B96B2B"/>
    <w:rsid w:val="00BA2CE0"/>
    <w:rsid w:val="00BA3303"/>
    <w:rsid w:val="00BB6969"/>
    <w:rsid w:val="00BC4093"/>
    <w:rsid w:val="00BD4CA4"/>
    <w:rsid w:val="00BE0471"/>
    <w:rsid w:val="00BE16CC"/>
    <w:rsid w:val="00BE5A63"/>
    <w:rsid w:val="00BF5AFA"/>
    <w:rsid w:val="00BF5BBF"/>
    <w:rsid w:val="00BF6745"/>
    <w:rsid w:val="00BF7B48"/>
    <w:rsid w:val="00C063A6"/>
    <w:rsid w:val="00C0667C"/>
    <w:rsid w:val="00C10D68"/>
    <w:rsid w:val="00C115B1"/>
    <w:rsid w:val="00C130F7"/>
    <w:rsid w:val="00C21316"/>
    <w:rsid w:val="00C21C3D"/>
    <w:rsid w:val="00C221AA"/>
    <w:rsid w:val="00C250B1"/>
    <w:rsid w:val="00C25A54"/>
    <w:rsid w:val="00C26140"/>
    <w:rsid w:val="00C30A6F"/>
    <w:rsid w:val="00C41A55"/>
    <w:rsid w:val="00C42DF0"/>
    <w:rsid w:val="00C44ACE"/>
    <w:rsid w:val="00C47711"/>
    <w:rsid w:val="00C52887"/>
    <w:rsid w:val="00C537B7"/>
    <w:rsid w:val="00C55FC6"/>
    <w:rsid w:val="00C566B0"/>
    <w:rsid w:val="00C604F8"/>
    <w:rsid w:val="00C66E79"/>
    <w:rsid w:val="00C7059D"/>
    <w:rsid w:val="00C7124F"/>
    <w:rsid w:val="00C75076"/>
    <w:rsid w:val="00C806F1"/>
    <w:rsid w:val="00C86C61"/>
    <w:rsid w:val="00C877D7"/>
    <w:rsid w:val="00C91606"/>
    <w:rsid w:val="00C97D79"/>
    <w:rsid w:val="00CA1AB0"/>
    <w:rsid w:val="00CB0268"/>
    <w:rsid w:val="00CB4633"/>
    <w:rsid w:val="00CC3B03"/>
    <w:rsid w:val="00CC615A"/>
    <w:rsid w:val="00CD19B0"/>
    <w:rsid w:val="00CD42A5"/>
    <w:rsid w:val="00CD5ACC"/>
    <w:rsid w:val="00CE208C"/>
    <w:rsid w:val="00CE5F73"/>
    <w:rsid w:val="00CE6E30"/>
    <w:rsid w:val="00CF05BD"/>
    <w:rsid w:val="00CF1BE4"/>
    <w:rsid w:val="00CF1CA2"/>
    <w:rsid w:val="00CF703A"/>
    <w:rsid w:val="00D02BC4"/>
    <w:rsid w:val="00D058EF"/>
    <w:rsid w:val="00D11754"/>
    <w:rsid w:val="00D12C6D"/>
    <w:rsid w:val="00D16577"/>
    <w:rsid w:val="00D16A1E"/>
    <w:rsid w:val="00D1748A"/>
    <w:rsid w:val="00D20205"/>
    <w:rsid w:val="00D2296F"/>
    <w:rsid w:val="00D303FC"/>
    <w:rsid w:val="00D3262F"/>
    <w:rsid w:val="00D3287F"/>
    <w:rsid w:val="00D41022"/>
    <w:rsid w:val="00D443A4"/>
    <w:rsid w:val="00D51BF9"/>
    <w:rsid w:val="00D55B47"/>
    <w:rsid w:val="00D611CE"/>
    <w:rsid w:val="00D64AEE"/>
    <w:rsid w:val="00D70360"/>
    <w:rsid w:val="00D7387B"/>
    <w:rsid w:val="00D7502C"/>
    <w:rsid w:val="00D91FCF"/>
    <w:rsid w:val="00D95C8F"/>
    <w:rsid w:val="00D97629"/>
    <w:rsid w:val="00D97713"/>
    <w:rsid w:val="00DA352F"/>
    <w:rsid w:val="00DA3731"/>
    <w:rsid w:val="00DA3FEE"/>
    <w:rsid w:val="00DA473E"/>
    <w:rsid w:val="00DA4D2D"/>
    <w:rsid w:val="00DA52EE"/>
    <w:rsid w:val="00DB28F2"/>
    <w:rsid w:val="00DB4EA1"/>
    <w:rsid w:val="00DB58AF"/>
    <w:rsid w:val="00DC0EFD"/>
    <w:rsid w:val="00DD506C"/>
    <w:rsid w:val="00DD5C50"/>
    <w:rsid w:val="00DD5DA2"/>
    <w:rsid w:val="00DD6AC3"/>
    <w:rsid w:val="00DE3974"/>
    <w:rsid w:val="00DE46B0"/>
    <w:rsid w:val="00DE4B23"/>
    <w:rsid w:val="00DE5A76"/>
    <w:rsid w:val="00DF58A4"/>
    <w:rsid w:val="00E0002E"/>
    <w:rsid w:val="00E02DA2"/>
    <w:rsid w:val="00E035D4"/>
    <w:rsid w:val="00E04C9E"/>
    <w:rsid w:val="00E054BE"/>
    <w:rsid w:val="00E07AF5"/>
    <w:rsid w:val="00E11945"/>
    <w:rsid w:val="00E11BAF"/>
    <w:rsid w:val="00E16A9A"/>
    <w:rsid w:val="00E269E6"/>
    <w:rsid w:val="00E3111C"/>
    <w:rsid w:val="00E33011"/>
    <w:rsid w:val="00E3692A"/>
    <w:rsid w:val="00E416AF"/>
    <w:rsid w:val="00E4392E"/>
    <w:rsid w:val="00E52B0E"/>
    <w:rsid w:val="00E55986"/>
    <w:rsid w:val="00E600B6"/>
    <w:rsid w:val="00E63009"/>
    <w:rsid w:val="00E64017"/>
    <w:rsid w:val="00E705C1"/>
    <w:rsid w:val="00E70D2A"/>
    <w:rsid w:val="00E821DA"/>
    <w:rsid w:val="00E82EA3"/>
    <w:rsid w:val="00E8656E"/>
    <w:rsid w:val="00EB1AEB"/>
    <w:rsid w:val="00EB2E27"/>
    <w:rsid w:val="00EB3D5D"/>
    <w:rsid w:val="00EB5B0B"/>
    <w:rsid w:val="00EC05EC"/>
    <w:rsid w:val="00ED421D"/>
    <w:rsid w:val="00ED6502"/>
    <w:rsid w:val="00ED6ED1"/>
    <w:rsid w:val="00ED750C"/>
    <w:rsid w:val="00EE6E86"/>
    <w:rsid w:val="00EF5D8F"/>
    <w:rsid w:val="00EF687E"/>
    <w:rsid w:val="00F000DA"/>
    <w:rsid w:val="00F00A5A"/>
    <w:rsid w:val="00F075C6"/>
    <w:rsid w:val="00F105FB"/>
    <w:rsid w:val="00F117E2"/>
    <w:rsid w:val="00F13105"/>
    <w:rsid w:val="00F20D7D"/>
    <w:rsid w:val="00F21B91"/>
    <w:rsid w:val="00F26022"/>
    <w:rsid w:val="00F272A5"/>
    <w:rsid w:val="00F37AFC"/>
    <w:rsid w:val="00F40F11"/>
    <w:rsid w:val="00F41CE3"/>
    <w:rsid w:val="00F43B97"/>
    <w:rsid w:val="00F445C0"/>
    <w:rsid w:val="00F51E97"/>
    <w:rsid w:val="00F54948"/>
    <w:rsid w:val="00F6016A"/>
    <w:rsid w:val="00F610BE"/>
    <w:rsid w:val="00F61D0E"/>
    <w:rsid w:val="00F62ED3"/>
    <w:rsid w:val="00F641B2"/>
    <w:rsid w:val="00F6458B"/>
    <w:rsid w:val="00F70BC7"/>
    <w:rsid w:val="00F740BB"/>
    <w:rsid w:val="00F76348"/>
    <w:rsid w:val="00F82A0B"/>
    <w:rsid w:val="00F83BB7"/>
    <w:rsid w:val="00F9487E"/>
    <w:rsid w:val="00F95084"/>
    <w:rsid w:val="00FA3F3D"/>
    <w:rsid w:val="00FA45F4"/>
    <w:rsid w:val="00FA5DBD"/>
    <w:rsid w:val="00FA7F8C"/>
    <w:rsid w:val="00FB50DB"/>
    <w:rsid w:val="00FC1958"/>
    <w:rsid w:val="00FC1B7B"/>
    <w:rsid w:val="00FC6B00"/>
    <w:rsid w:val="00FC7955"/>
    <w:rsid w:val="00FD00EC"/>
    <w:rsid w:val="00FD28C7"/>
    <w:rsid w:val="00FD3AE7"/>
    <w:rsid w:val="00FE0D8B"/>
    <w:rsid w:val="00FE19E7"/>
    <w:rsid w:val="00FE2DB9"/>
    <w:rsid w:val="00FE79C0"/>
    <w:rsid w:val="00FF1239"/>
    <w:rsid w:val="00FF592B"/>
    <w:rsid w:val="00FF7F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1FE5"/>
  <w15:chartTrackingRefBased/>
  <w15:docId w15:val="{8A13DB0F-6EB4-43A3-B1EC-6638092B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Kommentinteksti">
    <w:name w:val="annotation text"/>
    <w:basedOn w:val="Normaali"/>
    <w:link w:val="KommentintekstiChar"/>
    <w:uiPriority w:val="99"/>
    <w:semiHidden/>
    <w:unhideWhenUsed/>
    <w:rsid w:val="007848B9"/>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7848B9"/>
    <w:rPr>
      <w:sz w:val="20"/>
      <w:szCs w:val="20"/>
    </w:rPr>
  </w:style>
  <w:style w:type="character" w:styleId="Kommentinviite">
    <w:name w:val="annotation reference"/>
    <w:basedOn w:val="Kappaleenoletusfontti"/>
    <w:uiPriority w:val="99"/>
    <w:semiHidden/>
    <w:unhideWhenUsed/>
    <w:rsid w:val="007848B9"/>
    <w:rPr>
      <w:sz w:val="18"/>
      <w:szCs w:val="18"/>
    </w:rPr>
  </w:style>
  <w:style w:type="table" w:styleId="TaulukkoRuudukko">
    <w:name w:val="Table Grid"/>
    <w:basedOn w:val="Normaalitaulukko"/>
    <w:uiPriority w:val="59"/>
    <w:rsid w:val="007848B9"/>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7848B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848B9"/>
    <w:rPr>
      <w:rFonts w:ascii="Segoe UI" w:hAnsi="Segoe UI" w:cs="Segoe UI"/>
      <w:sz w:val="18"/>
      <w:szCs w:val="18"/>
    </w:rPr>
  </w:style>
  <w:style w:type="table" w:customStyle="1" w:styleId="TaulukkoRuudukko1">
    <w:name w:val="Taulukko Ruudukko1"/>
    <w:basedOn w:val="Normaalitaulukko"/>
    <w:next w:val="TaulukkoRuudukko"/>
    <w:uiPriority w:val="59"/>
    <w:rsid w:val="007848B9"/>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7848B9"/>
    <w:pPr>
      <w:tabs>
        <w:tab w:val="center" w:pos="4819"/>
        <w:tab w:val="right" w:pos="9638"/>
      </w:tabs>
      <w:spacing w:after="0" w:line="240" w:lineRule="auto"/>
    </w:pPr>
    <w:rPr>
      <w:rFonts w:eastAsia="MS Mincho"/>
      <w:sz w:val="24"/>
      <w:szCs w:val="24"/>
      <w:lang w:val="en-US"/>
    </w:rPr>
  </w:style>
  <w:style w:type="character" w:customStyle="1" w:styleId="YltunnisteChar">
    <w:name w:val="Ylätunniste Char"/>
    <w:basedOn w:val="Kappaleenoletusfontti"/>
    <w:link w:val="Yltunniste"/>
    <w:uiPriority w:val="99"/>
    <w:rsid w:val="007848B9"/>
    <w:rPr>
      <w:rFonts w:eastAsia="MS Mincho"/>
      <w:sz w:val="24"/>
      <w:szCs w:val="24"/>
      <w:lang w:val="en-US"/>
    </w:rPr>
  </w:style>
  <w:style w:type="paragraph" w:styleId="Eivli">
    <w:name w:val="No Spacing"/>
    <w:uiPriority w:val="1"/>
    <w:qFormat/>
    <w:rsid w:val="006120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843</Words>
  <Characters>6831</Characters>
  <Application>Microsoft Office Word</Application>
  <DocSecurity>0</DocSecurity>
  <Lines>56</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Kaihlanen Anu</dc:creator>
  <cp:keywords/>
  <dc:description/>
  <cp:lastModifiedBy>Kaihlanen Anu</cp:lastModifiedBy>
  <cp:revision>3</cp:revision>
  <dcterms:created xsi:type="dcterms:W3CDTF">2021-10-06T06:50:00Z</dcterms:created>
  <dcterms:modified xsi:type="dcterms:W3CDTF">2021-10-27T06:17:00Z</dcterms:modified>
</cp:coreProperties>
</file>