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D4" w:rsidRPr="001C32D4" w:rsidRDefault="001C32D4" w:rsidP="001C32D4">
      <w:pPr>
        <w:keepNext/>
        <w:keepLines/>
        <w:widowControl/>
        <w:autoSpaceDE w:val="0"/>
        <w:autoSpaceDN w:val="0"/>
        <w:adjustRightInd w:val="0"/>
        <w:spacing w:before="240"/>
        <w:jc w:val="left"/>
        <w:outlineLvl w:val="0"/>
        <w:rPr>
          <w:rFonts w:ascii="Calibri" w:eastAsia="Times New Roman" w:hAnsi="Calibri" w:cs="Calibri"/>
          <w:b/>
          <w:bCs/>
          <w:kern w:val="0"/>
          <w:sz w:val="24"/>
          <w:szCs w:val="24"/>
          <w:lang w:val="en-CA"/>
        </w:rPr>
      </w:pPr>
      <w:r w:rsidRPr="001C32D4">
        <w:rPr>
          <w:rFonts w:ascii="Calibri" w:eastAsia="Times New Roman" w:hAnsi="Calibri" w:cs="Calibri"/>
          <w:b/>
          <w:bCs/>
          <w:kern w:val="0"/>
          <w:sz w:val="24"/>
          <w:szCs w:val="24"/>
          <w:lang w:val="en-CA"/>
        </w:rPr>
        <w:t>Supplementary Material 5: Table Stages of Thematic Analysis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268"/>
        <w:gridCol w:w="6236"/>
      </w:tblGrid>
      <w:tr w:rsidR="001C32D4" w:rsidRPr="001C32D4" w:rsidTr="005F662A">
        <w:trPr>
          <w:jc w:val="right"/>
        </w:trPr>
        <w:tc>
          <w:tcPr>
            <w:tcW w:w="846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>Step 1</w:t>
            </w:r>
          </w:p>
        </w:tc>
        <w:tc>
          <w:tcPr>
            <w:tcW w:w="2268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>Researchers familiarize themselves with data</w:t>
            </w:r>
          </w:p>
        </w:tc>
        <w:tc>
          <w:tcPr>
            <w:tcW w:w="6236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 xml:space="preserve">Read transcripts and listen to the recordings. Make corrections in transcriptions, Make notes on tone, first impressions of the data. </w:t>
            </w:r>
          </w:p>
        </w:tc>
      </w:tr>
      <w:tr w:rsidR="001C32D4" w:rsidRPr="001C32D4" w:rsidTr="005F662A">
        <w:trPr>
          <w:jc w:val="right"/>
        </w:trPr>
        <w:tc>
          <w:tcPr>
            <w:tcW w:w="846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>Step 2</w:t>
            </w:r>
          </w:p>
        </w:tc>
        <w:tc>
          <w:tcPr>
            <w:tcW w:w="2268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>Identify preliminary codes</w:t>
            </w:r>
          </w:p>
        </w:tc>
        <w:tc>
          <w:tcPr>
            <w:tcW w:w="6236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 xml:space="preserve">Identify interesting elements in data. </w:t>
            </w:r>
          </w:p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 xml:space="preserve">Document impressions with notes. </w:t>
            </w:r>
          </w:p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 xml:space="preserve">Write memos on emerging themes. </w:t>
            </w:r>
          </w:p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 xml:space="preserve">Document connected elements. </w:t>
            </w:r>
          </w:p>
        </w:tc>
      </w:tr>
      <w:tr w:rsidR="001C32D4" w:rsidRPr="001C32D4" w:rsidTr="005F662A">
        <w:trPr>
          <w:jc w:val="right"/>
        </w:trPr>
        <w:tc>
          <w:tcPr>
            <w:tcW w:w="846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 xml:space="preserve">Step 3 </w:t>
            </w:r>
          </w:p>
        </w:tc>
        <w:tc>
          <w:tcPr>
            <w:tcW w:w="2268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>Find themes in the data</w:t>
            </w:r>
          </w:p>
        </w:tc>
        <w:tc>
          <w:tcPr>
            <w:tcW w:w="6236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>Look for and identify themes in the data.</w:t>
            </w:r>
          </w:p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 xml:space="preserve">Identify all data relevant to the themes. </w:t>
            </w:r>
          </w:p>
        </w:tc>
      </w:tr>
      <w:tr w:rsidR="001C32D4" w:rsidRPr="001C32D4" w:rsidTr="005F662A">
        <w:trPr>
          <w:jc w:val="right"/>
        </w:trPr>
        <w:tc>
          <w:tcPr>
            <w:tcW w:w="846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>Step 4</w:t>
            </w:r>
          </w:p>
        </w:tc>
        <w:tc>
          <w:tcPr>
            <w:tcW w:w="2268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>Finalize the themes</w:t>
            </w:r>
          </w:p>
        </w:tc>
        <w:tc>
          <w:tcPr>
            <w:tcW w:w="6236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 xml:space="preserve">Finalize the themes. </w:t>
            </w:r>
          </w:p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>Check for data overlaps between the themes.</w:t>
            </w:r>
          </w:p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</w:p>
        </w:tc>
      </w:tr>
      <w:tr w:rsidR="001C32D4" w:rsidRPr="001C32D4" w:rsidTr="005F662A">
        <w:trPr>
          <w:jc w:val="right"/>
        </w:trPr>
        <w:tc>
          <w:tcPr>
            <w:tcW w:w="846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>Step 5</w:t>
            </w:r>
          </w:p>
        </w:tc>
        <w:tc>
          <w:tcPr>
            <w:tcW w:w="2268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>Review each theme</w:t>
            </w:r>
          </w:p>
        </w:tc>
        <w:tc>
          <w:tcPr>
            <w:tcW w:w="6236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 xml:space="preserve">Review the data to ensure that data fits each unique theme. Reread the transcriptions to ensure the overall data fits with the overall storyline and each theme. </w:t>
            </w:r>
          </w:p>
        </w:tc>
      </w:tr>
      <w:tr w:rsidR="001C32D4" w:rsidRPr="001C32D4" w:rsidTr="005F662A">
        <w:trPr>
          <w:jc w:val="right"/>
        </w:trPr>
        <w:tc>
          <w:tcPr>
            <w:tcW w:w="846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center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>Step 6</w:t>
            </w:r>
          </w:p>
        </w:tc>
        <w:tc>
          <w:tcPr>
            <w:tcW w:w="2268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 xml:space="preserve">Document and review documented analysis </w:t>
            </w:r>
          </w:p>
        </w:tc>
        <w:tc>
          <w:tcPr>
            <w:tcW w:w="6236" w:type="dxa"/>
            <w:shd w:val="clear" w:color="auto" w:fill="auto"/>
          </w:tcPr>
          <w:p w:rsidR="001C32D4" w:rsidRPr="001C32D4" w:rsidRDefault="001C32D4" w:rsidP="001C32D4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</w:pPr>
            <w:r w:rsidRPr="001C32D4">
              <w:rPr>
                <w:rFonts w:ascii="Calibri" w:eastAsia="Calibri" w:hAnsi="Calibri" w:cs="Calibri"/>
                <w:snapToGrid w:val="0"/>
                <w:color w:val="000000"/>
                <w:kern w:val="0"/>
                <w:sz w:val="24"/>
                <w:szCs w:val="24"/>
                <w:lang w:val="en-US" w:eastAsia="de-DE" w:bidi="en-US"/>
              </w:rPr>
              <w:t xml:space="preserve">Analyze the resultant documentation and the inferences drawn. </w:t>
            </w:r>
          </w:p>
        </w:tc>
      </w:tr>
    </w:tbl>
    <w:p w:rsidR="001C32D4" w:rsidRPr="001C32D4" w:rsidRDefault="001C32D4" w:rsidP="001C32D4">
      <w:pPr>
        <w:widowControl/>
        <w:autoSpaceDE w:val="0"/>
        <w:autoSpaceDN w:val="0"/>
        <w:adjustRightInd w:val="0"/>
        <w:ind w:firstLine="720"/>
        <w:jc w:val="left"/>
        <w:rPr>
          <w:rFonts w:ascii="Calibri" w:eastAsia="Calibri" w:hAnsi="Calibri" w:cs="Calibri"/>
          <w:kern w:val="0"/>
          <w:sz w:val="24"/>
          <w:szCs w:val="24"/>
          <w:lang w:val="en-CA"/>
        </w:rPr>
      </w:pPr>
    </w:p>
    <w:p w:rsidR="001C32D4" w:rsidRPr="001C32D4" w:rsidRDefault="001C32D4" w:rsidP="001C32D4">
      <w:pPr>
        <w:widowControl/>
        <w:autoSpaceDE w:val="0"/>
        <w:autoSpaceDN w:val="0"/>
        <w:adjustRightInd w:val="0"/>
        <w:jc w:val="left"/>
        <w:rPr>
          <w:rFonts w:ascii="Calibri" w:eastAsia="Calibri" w:hAnsi="Calibri" w:cs="Calibri"/>
          <w:kern w:val="0"/>
          <w:sz w:val="24"/>
          <w:szCs w:val="24"/>
          <w:lang w:val="en-CA"/>
        </w:rPr>
      </w:pPr>
    </w:p>
    <w:p w:rsidR="001C32D4" w:rsidRPr="001C32D4" w:rsidRDefault="001C32D4" w:rsidP="001C32D4">
      <w:pPr>
        <w:widowControl/>
        <w:autoSpaceDE w:val="0"/>
        <w:autoSpaceDN w:val="0"/>
        <w:adjustRightInd w:val="0"/>
        <w:jc w:val="left"/>
        <w:rPr>
          <w:rFonts w:ascii="Calibri" w:eastAsia="Calibri" w:hAnsi="Calibri" w:cs="Calibri"/>
          <w:kern w:val="0"/>
          <w:sz w:val="24"/>
          <w:szCs w:val="24"/>
          <w:lang w:val="en-CA"/>
        </w:rPr>
      </w:pPr>
    </w:p>
    <w:p w:rsidR="003D03B8" w:rsidRPr="00160DE2" w:rsidRDefault="003D03B8" w:rsidP="00160DE2">
      <w:bookmarkStart w:id="0" w:name="_GoBack"/>
      <w:bookmarkEnd w:id="0"/>
    </w:p>
    <w:sectPr w:rsidR="003D03B8" w:rsidRPr="00160D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52A6"/>
    <w:multiLevelType w:val="hybridMultilevel"/>
    <w:tmpl w:val="14685D8A"/>
    <w:lvl w:ilvl="0" w:tplc="DC52D81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F54A63"/>
    <w:multiLevelType w:val="hybridMultilevel"/>
    <w:tmpl w:val="E1A4CE9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A11"/>
    <w:multiLevelType w:val="hybridMultilevel"/>
    <w:tmpl w:val="35CC5A3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B2B1DF8"/>
    <w:multiLevelType w:val="hybridMultilevel"/>
    <w:tmpl w:val="E1A4CE9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752471"/>
    <w:multiLevelType w:val="hybridMultilevel"/>
    <w:tmpl w:val="869C779C"/>
    <w:lvl w:ilvl="0" w:tplc="EF866F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585462F"/>
    <w:multiLevelType w:val="hybridMultilevel"/>
    <w:tmpl w:val="797CEF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252"/>
    <w:rsid w:val="00160DE2"/>
    <w:rsid w:val="001C32D4"/>
    <w:rsid w:val="00353C2A"/>
    <w:rsid w:val="003D03B8"/>
    <w:rsid w:val="00CA36A6"/>
    <w:rsid w:val="00D416AA"/>
    <w:rsid w:val="00D63A9F"/>
    <w:rsid w:val="00DB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A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A6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16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6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53C2A"/>
    <w:rPr>
      <w:kern w:val="0"/>
      <w:sz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A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A6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16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6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53C2A"/>
    <w:rPr>
      <w:kern w:val="0"/>
      <w:sz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794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MLAPINIG</cp:lastModifiedBy>
  <cp:revision>2</cp:revision>
  <dcterms:created xsi:type="dcterms:W3CDTF">2022-03-15T04:48:00Z</dcterms:created>
  <dcterms:modified xsi:type="dcterms:W3CDTF">2022-03-15T04:48:00Z</dcterms:modified>
</cp:coreProperties>
</file>