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DDECC" w14:textId="77777777" w:rsidR="0061625E" w:rsidRDefault="0061625E" w:rsidP="001E0E5A">
      <w:pPr>
        <w:jc w:val="center"/>
        <w:rPr>
          <w:b/>
        </w:rPr>
      </w:pPr>
    </w:p>
    <w:p w14:paraId="3F8EF902" w14:textId="77777777" w:rsidR="00083831" w:rsidRDefault="00B377DF" w:rsidP="00B377DF">
      <w:pPr>
        <w:spacing w:line="480" w:lineRule="auto"/>
        <w:jc w:val="center"/>
        <w:rPr>
          <w:b/>
          <w:bCs/>
          <w:sz w:val="24"/>
          <w:szCs w:val="24"/>
        </w:rPr>
      </w:pPr>
      <w:r w:rsidRPr="00E91338">
        <w:rPr>
          <w:b/>
          <w:bCs/>
          <w:sz w:val="24"/>
          <w:szCs w:val="24"/>
        </w:rPr>
        <w:t xml:space="preserve">Delphi study to derive expert consensus on a set of criteria to evaluate discharge readiness </w:t>
      </w:r>
    </w:p>
    <w:p w14:paraId="4415D25C" w14:textId="79835CE0" w:rsidR="00B377DF" w:rsidRPr="00E91338" w:rsidRDefault="00B377DF" w:rsidP="00B377DF">
      <w:pPr>
        <w:spacing w:line="480" w:lineRule="auto"/>
        <w:jc w:val="center"/>
        <w:rPr>
          <w:b/>
          <w:bCs/>
          <w:sz w:val="24"/>
          <w:szCs w:val="24"/>
        </w:rPr>
      </w:pPr>
      <w:r w:rsidRPr="00E91338">
        <w:rPr>
          <w:b/>
          <w:bCs/>
          <w:sz w:val="24"/>
          <w:szCs w:val="24"/>
        </w:rPr>
        <w:t>for adult ICU patients to be discharged to a general ward</w:t>
      </w:r>
    </w:p>
    <w:p w14:paraId="1433F7AE" w14:textId="7683CB46" w:rsidR="00B377DF" w:rsidRDefault="00083831" w:rsidP="00B377DF">
      <w:pPr>
        <w:spacing w:line="480" w:lineRule="auto"/>
        <w:jc w:val="center"/>
        <w:rPr>
          <w:b/>
          <w:bCs/>
          <w:sz w:val="24"/>
          <w:szCs w:val="24"/>
        </w:rPr>
      </w:pPr>
      <w:r>
        <w:rPr>
          <w:b/>
          <w:bCs/>
          <w:sz w:val="24"/>
          <w:szCs w:val="24"/>
        </w:rPr>
        <w:t xml:space="preserve">- </w:t>
      </w:r>
      <w:r w:rsidR="00B377DF" w:rsidRPr="00E91338">
        <w:rPr>
          <w:b/>
          <w:bCs/>
          <w:sz w:val="24"/>
          <w:szCs w:val="24"/>
        </w:rPr>
        <w:t>European perspective</w:t>
      </w:r>
    </w:p>
    <w:p w14:paraId="391A4254" w14:textId="3F6F5AC5" w:rsidR="00A62610" w:rsidRDefault="00A62610" w:rsidP="00B377DF">
      <w:pPr>
        <w:spacing w:line="480" w:lineRule="auto"/>
        <w:jc w:val="center"/>
        <w:rPr>
          <w:b/>
          <w:bCs/>
          <w:sz w:val="24"/>
          <w:szCs w:val="24"/>
        </w:rPr>
      </w:pPr>
    </w:p>
    <w:p w14:paraId="285B63B1" w14:textId="77777777" w:rsidR="00EC4C0B" w:rsidRDefault="00EC4C0B" w:rsidP="00C83D1E">
      <w:pPr>
        <w:spacing w:line="480" w:lineRule="auto"/>
        <w:jc w:val="center"/>
        <w:rPr>
          <w:b/>
        </w:rPr>
      </w:pPr>
      <w:r>
        <w:rPr>
          <w:b/>
        </w:rPr>
        <w:t>Pre-read document for invited experts to a Delphi study to reach consensus on a set of discharge criteria applicable in adult ICUs</w:t>
      </w:r>
    </w:p>
    <w:p w14:paraId="461CA7C2" w14:textId="77777777" w:rsidR="001640D4" w:rsidRDefault="001640D4" w:rsidP="00C270A1">
      <w:pPr>
        <w:jc w:val="center"/>
        <w:rPr>
          <w:b/>
        </w:rPr>
      </w:pPr>
    </w:p>
    <w:p w14:paraId="27CA3685" w14:textId="7E904C84" w:rsidR="00C26124" w:rsidRDefault="00C26124" w:rsidP="00C26124">
      <w:pPr>
        <w:pStyle w:val="Default"/>
        <w:spacing w:line="480" w:lineRule="auto"/>
        <w:rPr>
          <w:sz w:val="22"/>
          <w:szCs w:val="22"/>
          <w:vertAlign w:val="superscript"/>
        </w:rPr>
      </w:pPr>
      <w:r w:rsidRPr="005705CD">
        <w:rPr>
          <w:sz w:val="22"/>
          <w:szCs w:val="22"/>
        </w:rPr>
        <w:t>Maike Hiller</w:t>
      </w:r>
      <w:r>
        <w:rPr>
          <w:sz w:val="22"/>
          <w:szCs w:val="22"/>
        </w:rPr>
        <w:t xml:space="preserve"> MA</w:t>
      </w:r>
      <w:r w:rsidRPr="009134A8">
        <w:rPr>
          <w:sz w:val="22"/>
          <w:szCs w:val="22"/>
          <w:vertAlign w:val="superscript"/>
        </w:rPr>
        <w:t>1,</w:t>
      </w:r>
      <w:r w:rsidR="00581C9E">
        <w:rPr>
          <w:sz w:val="22"/>
          <w:szCs w:val="22"/>
          <w:vertAlign w:val="superscript"/>
        </w:rPr>
        <w:t>4</w:t>
      </w:r>
      <w:r>
        <w:rPr>
          <w:sz w:val="14"/>
          <w:szCs w:val="14"/>
        </w:rPr>
        <w:t xml:space="preserve">, </w:t>
      </w:r>
      <w:r w:rsidRPr="005705CD">
        <w:rPr>
          <w:sz w:val="22"/>
          <w:szCs w:val="22"/>
        </w:rPr>
        <w:t>Maria Wittmann, M</w:t>
      </w:r>
      <w:r>
        <w:rPr>
          <w:sz w:val="22"/>
          <w:szCs w:val="22"/>
        </w:rPr>
        <w:t>D</w:t>
      </w:r>
      <w:r w:rsidRPr="00615A10">
        <w:rPr>
          <w:sz w:val="22"/>
          <w:szCs w:val="22"/>
          <w:vertAlign w:val="superscript"/>
        </w:rPr>
        <w:t>2</w:t>
      </w:r>
      <w:r>
        <w:rPr>
          <w:sz w:val="14"/>
          <w:szCs w:val="14"/>
        </w:rPr>
        <w:t xml:space="preserve">, </w:t>
      </w:r>
      <w:r w:rsidRPr="005705CD">
        <w:rPr>
          <w:sz w:val="22"/>
          <w:szCs w:val="22"/>
        </w:rPr>
        <w:t>Hendrik Bracht MD Ph</w:t>
      </w:r>
      <w:r>
        <w:rPr>
          <w:sz w:val="22"/>
          <w:szCs w:val="22"/>
        </w:rPr>
        <w:t>D</w:t>
      </w:r>
      <w:r w:rsidR="00581C9E">
        <w:rPr>
          <w:sz w:val="22"/>
          <w:szCs w:val="22"/>
          <w:vertAlign w:val="superscript"/>
        </w:rPr>
        <w:t>3</w:t>
      </w:r>
      <w:r>
        <w:rPr>
          <w:sz w:val="14"/>
          <w:szCs w:val="14"/>
        </w:rPr>
        <w:t xml:space="preserve">, </w:t>
      </w:r>
      <w:r w:rsidRPr="005705CD">
        <w:rPr>
          <w:sz w:val="22"/>
          <w:szCs w:val="22"/>
        </w:rPr>
        <w:t xml:space="preserve">Jan Bakker MD PhD FCCM FCCP </w:t>
      </w:r>
      <w:r>
        <w:rPr>
          <w:sz w:val="22"/>
          <w:szCs w:val="22"/>
          <w:vertAlign w:val="superscript"/>
        </w:rPr>
        <w:t>1,</w:t>
      </w:r>
      <w:r w:rsidR="00581C9E">
        <w:rPr>
          <w:sz w:val="22"/>
          <w:szCs w:val="22"/>
          <w:vertAlign w:val="superscript"/>
        </w:rPr>
        <w:t>5,</w:t>
      </w:r>
      <w:r>
        <w:rPr>
          <w:sz w:val="22"/>
          <w:szCs w:val="22"/>
          <w:vertAlign w:val="superscript"/>
        </w:rPr>
        <w:t>6</w:t>
      </w:r>
    </w:p>
    <w:p w14:paraId="139A61AA" w14:textId="77777777" w:rsidR="00C26124" w:rsidRPr="00607C52" w:rsidRDefault="00C26124" w:rsidP="00C26124">
      <w:pPr>
        <w:pStyle w:val="Default"/>
        <w:spacing w:line="480" w:lineRule="auto"/>
      </w:pPr>
    </w:p>
    <w:p w14:paraId="24A165F7" w14:textId="77777777" w:rsidR="00C26124" w:rsidRPr="005705CD" w:rsidRDefault="00C26124" w:rsidP="00C26124">
      <w:pPr>
        <w:pStyle w:val="Default"/>
        <w:spacing w:line="480" w:lineRule="auto"/>
        <w:rPr>
          <w:sz w:val="22"/>
          <w:szCs w:val="22"/>
        </w:rPr>
      </w:pPr>
      <w:r>
        <w:rPr>
          <w:sz w:val="22"/>
          <w:szCs w:val="22"/>
        </w:rPr>
        <w:t>1 E</w:t>
      </w:r>
      <w:r w:rsidRPr="005705CD">
        <w:rPr>
          <w:sz w:val="22"/>
          <w:szCs w:val="22"/>
        </w:rPr>
        <w:t xml:space="preserve">rasmus MC University Medical Center, Dept. of Intensive Care Adults Rotterdam, </w:t>
      </w:r>
      <w:r>
        <w:rPr>
          <w:sz w:val="22"/>
          <w:szCs w:val="22"/>
        </w:rPr>
        <w:t xml:space="preserve">The </w:t>
      </w:r>
      <w:r w:rsidRPr="005705CD">
        <w:rPr>
          <w:sz w:val="22"/>
          <w:szCs w:val="22"/>
        </w:rPr>
        <w:t xml:space="preserve">Netherlands </w:t>
      </w:r>
    </w:p>
    <w:p w14:paraId="2515AE38" w14:textId="578DA5ED" w:rsidR="00C26124" w:rsidRPr="005705CD" w:rsidRDefault="002F7332" w:rsidP="00C26124">
      <w:pPr>
        <w:pStyle w:val="Default"/>
        <w:spacing w:line="480" w:lineRule="auto"/>
        <w:rPr>
          <w:sz w:val="22"/>
          <w:szCs w:val="22"/>
        </w:rPr>
      </w:pPr>
      <w:r>
        <w:rPr>
          <w:sz w:val="22"/>
          <w:szCs w:val="22"/>
        </w:rPr>
        <w:t>2</w:t>
      </w:r>
      <w:r w:rsidR="00C26124">
        <w:rPr>
          <w:sz w:val="22"/>
          <w:szCs w:val="22"/>
        </w:rPr>
        <w:t xml:space="preserve"> Un</w:t>
      </w:r>
      <w:r w:rsidR="00C26124" w:rsidRPr="005705CD">
        <w:rPr>
          <w:sz w:val="22"/>
          <w:szCs w:val="22"/>
        </w:rPr>
        <w:t xml:space="preserve">iversity </w:t>
      </w:r>
      <w:r w:rsidR="0010418C">
        <w:rPr>
          <w:sz w:val="22"/>
          <w:szCs w:val="22"/>
        </w:rPr>
        <w:t>Hospital</w:t>
      </w:r>
      <w:r w:rsidR="00C26124" w:rsidRPr="005705CD">
        <w:rPr>
          <w:sz w:val="22"/>
          <w:szCs w:val="22"/>
        </w:rPr>
        <w:t xml:space="preserve"> Bonn, Dept. of Anesthesiology and Intensive Care Medicine, Bonn, Germany </w:t>
      </w:r>
    </w:p>
    <w:p w14:paraId="4BC95337" w14:textId="14B18691" w:rsidR="00C26124" w:rsidRPr="008B62B2" w:rsidRDefault="002F7332" w:rsidP="00C26124">
      <w:pPr>
        <w:autoSpaceDE w:val="0"/>
        <w:autoSpaceDN w:val="0"/>
        <w:adjustRightInd w:val="0"/>
        <w:spacing w:after="0" w:line="480" w:lineRule="auto"/>
        <w:rPr>
          <w:rFonts w:ascii="Calibri" w:hAnsi="Calibri" w:cs="Calibri"/>
        </w:rPr>
      </w:pPr>
      <w:r>
        <w:rPr>
          <w:rFonts w:ascii="Calibri" w:hAnsi="Calibri" w:cs="Calibri"/>
        </w:rPr>
        <w:t>3</w:t>
      </w:r>
      <w:r w:rsidR="00C26124">
        <w:rPr>
          <w:rFonts w:ascii="Calibri" w:hAnsi="Calibri" w:cs="Calibri"/>
        </w:rPr>
        <w:t xml:space="preserve"> </w:t>
      </w:r>
      <w:r w:rsidR="00C26124" w:rsidRPr="008B62B2">
        <w:rPr>
          <w:rFonts w:ascii="Calibri" w:hAnsi="Calibri" w:cs="Calibri"/>
        </w:rPr>
        <w:t>Central Emergency Medicine Services</w:t>
      </w:r>
      <w:r w:rsidR="00C26124">
        <w:rPr>
          <w:rFonts w:ascii="Calibri" w:hAnsi="Calibri" w:cs="Calibri"/>
        </w:rPr>
        <w:t xml:space="preserve"> </w:t>
      </w:r>
      <w:r w:rsidR="00C26124" w:rsidRPr="008B62B2">
        <w:rPr>
          <w:rFonts w:ascii="Calibri" w:hAnsi="Calibri" w:cs="Calibri"/>
        </w:rPr>
        <w:t>and Department of Anesthesiology and Intensive Care Medicine, University Hospital Ulm,</w:t>
      </w:r>
      <w:r w:rsidR="00C26124">
        <w:rPr>
          <w:rFonts w:ascii="Calibri" w:hAnsi="Calibri" w:cs="Calibri"/>
        </w:rPr>
        <w:t xml:space="preserve"> Ulm, Germany</w:t>
      </w:r>
    </w:p>
    <w:p w14:paraId="058A39A7" w14:textId="5FB9AD7D" w:rsidR="00C26124" w:rsidRDefault="002F7332" w:rsidP="00C26124">
      <w:pPr>
        <w:autoSpaceDE w:val="0"/>
        <w:autoSpaceDN w:val="0"/>
        <w:adjustRightInd w:val="0"/>
        <w:spacing w:after="0" w:line="480" w:lineRule="auto"/>
      </w:pPr>
      <w:r>
        <w:rPr>
          <w:rFonts w:ascii="Calibri" w:hAnsi="Calibri" w:cs="Calibri"/>
          <w:color w:val="000000"/>
        </w:rPr>
        <w:t>4</w:t>
      </w:r>
      <w:r w:rsidR="00C26124" w:rsidRPr="00D76F0C">
        <w:rPr>
          <w:rFonts w:ascii="Calibri" w:hAnsi="Calibri" w:cs="Calibri"/>
          <w:color w:val="000000"/>
        </w:rPr>
        <w:t xml:space="preserve"> </w:t>
      </w:r>
      <w:r w:rsidR="00C26124">
        <w:t>Philips Medizin Systeme Böblingen, Dept. of Monitoring and Analytics, Clinical Services, Böblingen, Germany</w:t>
      </w:r>
    </w:p>
    <w:p w14:paraId="22D278E3" w14:textId="78ECBF5D" w:rsidR="00C26124" w:rsidRDefault="002F7332" w:rsidP="00C26124">
      <w:pPr>
        <w:autoSpaceDE w:val="0"/>
        <w:autoSpaceDN w:val="0"/>
        <w:adjustRightInd w:val="0"/>
        <w:spacing w:after="0" w:line="480" w:lineRule="auto"/>
      </w:pPr>
      <w:r>
        <w:t>5</w:t>
      </w:r>
      <w:r w:rsidR="00C26124">
        <w:t xml:space="preserve"> </w:t>
      </w:r>
      <w:r w:rsidR="00C26124" w:rsidRPr="00512FAB">
        <w:t>New York University School of Medicine and Columbia University College of Physicians &amp; Surgeons, New York, USA</w:t>
      </w:r>
    </w:p>
    <w:p w14:paraId="7F745F4C" w14:textId="2E189425" w:rsidR="00C26124" w:rsidRPr="00512FAB" w:rsidRDefault="002F7332" w:rsidP="00C26124">
      <w:pPr>
        <w:autoSpaceDE w:val="0"/>
        <w:autoSpaceDN w:val="0"/>
        <w:adjustRightInd w:val="0"/>
        <w:spacing w:after="0" w:line="480" w:lineRule="auto"/>
      </w:pPr>
      <w:r>
        <w:t>6</w:t>
      </w:r>
      <w:r w:rsidR="00C26124">
        <w:t xml:space="preserve"> </w:t>
      </w:r>
      <w:r w:rsidR="00C26124" w:rsidRPr="00512FAB">
        <w:t xml:space="preserve">Pontificia Universidad Catolica de Chile, </w:t>
      </w:r>
      <w:r w:rsidR="00C26124">
        <w:t xml:space="preserve">Dept of Intensive Care. </w:t>
      </w:r>
      <w:r w:rsidR="00C26124" w:rsidRPr="00512FAB">
        <w:t>Santiago, Chile</w:t>
      </w:r>
    </w:p>
    <w:p w14:paraId="2E78E7B6" w14:textId="77777777" w:rsidR="00C26124" w:rsidRDefault="00C26124" w:rsidP="00C26124">
      <w:pPr>
        <w:pStyle w:val="Default"/>
        <w:spacing w:line="480" w:lineRule="auto"/>
      </w:pPr>
    </w:p>
    <w:p w14:paraId="05C45485" w14:textId="77777777" w:rsidR="00234D8E" w:rsidRPr="00C44792" w:rsidRDefault="00234D8E" w:rsidP="00C270A1">
      <w:pPr>
        <w:spacing w:line="360" w:lineRule="auto"/>
      </w:pPr>
    </w:p>
    <w:p w14:paraId="15F76DD1" w14:textId="77777777" w:rsidR="00346E48" w:rsidRDefault="00346E48" w:rsidP="00C270A1">
      <w:pPr>
        <w:spacing w:line="360" w:lineRule="auto"/>
        <w:rPr>
          <w:b/>
        </w:rPr>
      </w:pPr>
    </w:p>
    <w:p w14:paraId="6672D75B" w14:textId="77777777" w:rsidR="00712382" w:rsidRDefault="002C6216" w:rsidP="009C5004">
      <w:pPr>
        <w:spacing w:line="480" w:lineRule="auto"/>
        <w:rPr>
          <w:b/>
        </w:rPr>
      </w:pPr>
      <w:r>
        <w:rPr>
          <w:b/>
        </w:rPr>
        <w:t xml:space="preserve">The broader objective: </w:t>
      </w:r>
      <w:r w:rsidR="00712382" w:rsidRPr="00712382">
        <w:rPr>
          <w:b/>
        </w:rPr>
        <w:t xml:space="preserve">Optimizing </w:t>
      </w:r>
      <w:r w:rsidR="00A4273A">
        <w:rPr>
          <w:b/>
        </w:rPr>
        <w:t xml:space="preserve">use of ICU </w:t>
      </w:r>
      <w:r w:rsidR="00712382" w:rsidRPr="00712382">
        <w:rPr>
          <w:b/>
        </w:rPr>
        <w:t>resource</w:t>
      </w:r>
      <w:r w:rsidR="00A4273A">
        <w:rPr>
          <w:b/>
        </w:rPr>
        <w:t xml:space="preserve">s </w:t>
      </w:r>
      <w:r w:rsidR="00712382" w:rsidRPr="00712382">
        <w:rPr>
          <w:b/>
        </w:rPr>
        <w:t>by proactively managing the</w:t>
      </w:r>
      <w:r w:rsidR="00712382">
        <w:rPr>
          <w:b/>
        </w:rPr>
        <w:t xml:space="preserve"> ICU</w:t>
      </w:r>
      <w:r w:rsidR="00625BDF">
        <w:rPr>
          <w:b/>
        </w:rPr>
        <w:t xml:space="preserve"> patient discharge process</w:t>
      </w:r>
      <w:r w:rsidR="006A67F8">
        <w:rPr>
          <w:b/>
        </w:rPr>
        <w:t xml:space="preserve"> to the next lower level of care</w:t>
      </w:r>
    </w:p>
    <w:p w14:paraId="04DF9B70" w14:textId="1A0F6261" w:rsidR="007F7AF0" w:rsidRDefault="00625BDF" w:rsidP="009C5004">
      <w:pPr>
        <w:spacing w:line="480" w:lineRule="auto"/>
        <w:jc w:val="both"/>
      </w:pPr>
      <w:r>
        <w:t>Intensive care capacities are scarce and costly resource</w:t>
      </w:r>
      <w:r w:rsidR="00A4273A">
        <w:t>s</w:t>
      </w:r>
      <w:r>
        <w:t xml:space="preserve">. </w:t>
      </w:r>
      <w:r w:rsidR="004162F2">
        <w:t xml:space="preserve">Increasing the number of ICU beds is often not an option due to financial limitations in the healthcare system and even more often due the lack of specialized and highly skilled care givers to staff the beds. Facing these </w:t>
      </w:r>
      <w:r w:rsidR="00A4273A">
        <w:t>limitations</w:t>
      </w:r>
      <w:r w:rsidR="004162F2">
        <w:t>, a</w:t>
      </w:r>
      <w:r w:rsidR="00ED1A4B">
        <w:t>ny measure to optimize</w:t>
      </w:r>
      <w:r>
        <w:t xml:space="preserve"> the utilization of </w:t>
      </w:r>
      <w:r w:rsidR="00A4273A">
        <w:t>ICU</w:t>
      </w:r>
      <w:r>
        <w:t xml:space="preserve"> resources </w:t>
      </w:r>
      <w:r w:rsidR="00A4273A">
        <w:t>is</w:t>
      </w:r>
      <w:r w:rsidR="00ED1A4B">
        <w:t xml:space="preserve"> a high priority for</w:t>
      </w:r>
      <w:r>
        <w:t xml:space="preserve"> hospital management</w:t>
      </w:r>
      <w:r w:rsidR="00ED1A4B">
        <w:t xml:space="preserve">. </w:t>
      </w:r>
      <w:r w:rsidR="0054353E">
        <w:t>In a broader context, the</w:t>
      </w:r>
      <w:r w:rsidR="004162F2">
        <w:t xml:space="preserve"> IC</w:t>
      </w:r>
      <w:r w:rsidR="00C7102E">
        <w:t xml:space="preserve">U stay </w:t>
      </w:r>
      <w:r w:rsidR="00A4273A">
        <w:t>is an</w:t>
      </w:r>
      <w:r w:rsidR="00C7102E">
        <w:t xml:space="preserve"> element of </w:t>
      </w:r>
      <w:r w:rsidR="001351D1">
        <w:t>a patient</w:t>
      </w:r>
      <w:r w:rsidR="00A4273A">
        <w:t>’s</w:t>
      </w:r>
      <w:r w:rsidR="001351D1">
        <w:t xml:space="preserve"> pathway</w:t>
      </w:r>
      <w:r w:rsidR="00C7102E">
        <w:t xml:space="preserve"> through the hospital</w:t>
      </w:r>
      <w:r w:rsidR="001351D1">
        <w:t>.</w:t>
      </w:r>
      <w:r w:rsidR="00C7102E">
        <w:t xml:space="preserve"> </w:t>
      </w:r>
      <w:r w:rsidR="001351D1">
        <w:t>Therefore, f</w:t>
      </w:r>
      <w:r w:rsidR="00C7102E">
        <w:t xml:space="preserve">ocusing on </w:t>
      </w:r>
      <w:r w:rsidR="00A4273A">
        <w:t xml:space="preserve">optimal </w:t>
      </w:r>
      <w:r w:rsidR="00C7102E">
        <w:t>patient outflow of the ICU can positively impact the performance of the admitting departments</w:t>
      </w:r>
      <w:r w:rsidR="00D54877">
        <w:t xml:space="preserve"> </w:t>
      </w:r>
      <w:r w:rsidR="001351D1">
        <w:fldChar w:fldCharType="begin">
          <w:fldData xml:space="preserve">PEVuZE5vdGU+PENpdGU+PEF1dGhvcj5CaGF0dGFjaGFyamVlPC9BdXRob3I+PFllYXI+MjAxNDwv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</w:fldData>
        </w:fldChar>
      </w:r>
      <w:r w:rsidR="00CF7384">
        <w:instrText xml:space="preserve"> ADDIN EN.CITE </w:instrText>
      </w:r>
      <w:r w:rsidR="00CF7384">
        <w:fldChar w:fldCharType="begin">
          <w:fldData xml:space="preserve">PEVuZE5vdGU+PENpdGU+PEF1dGhvcj5CaGF0dGFjaGFyamVlPC9BdXRob3I+PFllYXI+MjAxNDwv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</w:fldData>
        </w:fldChar>
      </w:r>
      <w:r w:rsidR="00CF7384">
        <w:instrText xml:space="preserve"> ADDIN EN.CITE.DATA </w:instrText>
      </w:r>
      <w:r w:rsidR="00CF7384">
        <w:fldChar w:fldCharType="end"/>
      </w:r>
      <w:r w:rsidR="001351D1">
        <w:fldChar w:fldCharType="separate"/>
      </w:r>
      <w:r w:rsidR="00CF7384">
        <w:rPr>
          <w:noProof/>
        </w:rPr>
        <w:t>(1-3)</w:t>
      </w:r>
      <w:r w:rsidR="001351D1">
        <w:fldChar w:fldCharType="end"/>
      </w:r>
      <w:r w:rsidR="00D54877">
        <w:t>.</w:t>
      </w:r>
      <w:r w:rsidR="00C7102E">
        <w:t xml:space="preserve"> </w:t>
      </w:r>
      <w:r w:rsidR="00ED1A4B">
        <w:t>Timely admissions</w:t>
      </w:r>
      <w:r w:rsidR="001351D1">
        <w:t xml:space="preserve"> of critical patients</w:t>
      </w:r>
      <w:r w:rsidR="00ED1A4B">
        <w:t xml:space="preserve">, reduction </w:t>
      </w:r>
      <w:r w:rsidR="008E2BC5">
        <w:t>of</w:t>
      </w:r>
      <w:r w:rsidR="00ED1A4B">
        <w:t xml:space="preserve"> any type of wasted procedures during ICU stay and a standardized and safe disc</w:t>
      </w:r>
      <w:r w:rsidR="008E2BC5">
        <w:t>harge process th</w:t>
      </w:r>
      <w:r w:rsidR="00A4273A">
        <w:t>at</w:t>
      </w:r>
      <w:r w:rsidR="008E2BC5">
        <w:t xml:space="preserve"> </w:t>
      </w:r>
      <w:r w:rsidR="00A4273A">
        <w:t>limits</w:t>
      </w:r>
      <w:r w:rsidR="00ED1A4B">
        <w:t xml:space="preserve"> readmission rates, enable</w:t>
      </w:r>
      <w:r w:rsidR="00A4273A">
        <w:t>s</w:t>
      </w:r>
      <w:r w:rsidR="00ED1A4B">
        <w:t xml:space="preserve"> a positive patient outflow of the ICU</w:t>
      </w:r>
      <w:r w:rsidR="001B785F">
        <w:t xml:space="preserve"> </w:t>
      </w:r>
      <w:r w:rsidR="001B785F">
        <w:fldChar w:fldCharType="begin">
          <w:fldData xml:space="preserve">PEVuZE5vdGU+PENpdGU+PEF1dGhvcj5MZXZpbjwvQXV0aG9yPjxZZWFyPjIwMDM8L1llYXI+PFJl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</w:fldData>
        </w:fldChar>
      </w:r>
      <w:r w:rsidR="00CF7384">
        <w:instrText xml:space="preserve"> ADDIN EN.CITE </w:instrText>
      </w:r>
      <w:r w:rsidR="00CF7384">
        <w:fldChar w:fldCharType="begin">
          <w:fldData xml:space="preserve">PEVuZE5vdGU+PENpdGU+PEF1dGhvcj5MZXZpbjwvQXV0aG9yPjxZZWFyPjIwMDM8L1llYXI+PFJl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</w:fldData>
        </w:fldChar>
      </w:r>
      <w:r w:rsidR="00CF7384">
        <w:instrText xml:space="preserve"> ADDIN EN.CITE.DATA </w:instrText>
      </w:r>
      <w:r w:rsidR="00CF7384">
        <w:fldChar w:fldCharType="end"/>
      </w:r>
      <w:r w:rsidR="001B785F">
        <w:fldChar w:fldCharType="separate"/>
      </w:r>
      <w:r w:rsidR="00CF7384">
        <w:rPr>
          <w:noProof/>
        </w:rPr>
        <w:t>(4-7)</w:t>
      </w:r>
      <w:r w:rsidR="001B785F">
        <w:fldChar w:fldCharType="end"/>
      </w:r>
      <w:r w:rsidR="00ED1A4B">
        <w:t>.</w:t>
      </w:r>
      <w:r w:rsidR="008E2BC5">
        <w:t xml:space="preserve"> </w:t>
      </w:r>
      <w:r w:rsidR="00885FA2">
        <w:t xml:space="preserve">Ideally, </w:t>
      </w:r>
      <w:r w:rsidR="0065477D">
        <w:t xml:space="preserve">patients in the ICU </w:t>
      </w:r>
      <w:r w:rsidR="00885FA2">
        <w:t xml:space="preserve">should </w:t>
      </w:r>
      <w:r w:rsidR="0065477D">
        <w:t xml:space="preserve">be continuously </w:t>
      </w:r>
      <w:r w:rsidR="00066CFD">
        <w:t xml:space="preserve">evaluated </w:t>
      </w:r>
      <w:r w:rsidR="0065477D">
        <w:t xml:space="preserve">to identify those who no longer require </w:t>
      </w:r>
      <w:r w:rsidR="00A4273A">
        <w:t>ICU</w:t>
      </w:r>
      <w:r w:rsidR="0065477D">
        <w:t xml:space="preserve"> treatment and are fit enough to be transferred to the next care level</w:t>
      </w:r>
      <w:r w:rsidR="00A4273A">
        <w:t>.</w:t>
      </w:r>
      <w:r w:rsidR="00885FA2" w:rsidRPr="00885FA2">
        <w:t xml:space="preserve"> </w:t>
      </w:r>
      <w:r w:rsidR="00A55985" w:rsidRPr="00661050">
        <w:t>Discharging</w:t>
      </w:r>
      <w:r w:rsidR="00661050" w:rsidRPr="00661050">
        <w:t xml:space="preserve"> the right patient at the right t</w:t>
      </w:r>
      <w:r w:rsidR="006058B7">
        <w:t>ime</w:t>
      </w:r>
      <w:r w:rsidR="00661050" w:rsidRPr="00661050">
        <w:t xml:space="preserve"> reduc</w:t>
      </w:r>
      <w:r w:rsidR="006058B7">
        <w:t>e</w:t>
      </w:r>
      <w:r w:rsidR="00A4273A">
        <w:t>s</w:t>
      </w:r>
      <w:r w:rsidR="00661050" w:rsidRPr="00661050">
        <w:t xml:space="preserve"> </w:t>
      </w:r>
      <w:r w:rsidR="000C11FF">
        <w:t xml:space="preserve">LOS, </w:t>
      </w:r>
      <w:r w:rsidR="00661050" w:rsidRPr="00661050">
        <w:t xml:space="preserve">readmission </w:t>
      </w:r>
      <w:r w:rsidR="007F7AF0" w:rsidRPr="00661050">
        <w:t>rates</w:t>
      </w:r>
      <w:r w:rsidR="007F7AF0">
        <w:t>, and</w:t>
      </w:r>
      <w:r w:rsidR="000C11FF">
        <w:t xml:space="preserve"> costs</w:t>
      </w:r>
      <w:r w:rsidR="003158C1">
        <w:t>, where an inappropriate discharge will achieve the opposite</w:t>
      </w:r>
      <w:r w:rsidR="007F7AF0">
        <w:t xml:space="preserve"> and increase risk</w:t>
      </w:r>
      <w:r w:rsidR="000C11FF">
        <w:t xml:space="preserve"> </w:t>
      </w:r>
      <w:r w:rsidR="007F7AF0">
        <w:t>of mortality</w:t>
      </w:r>
      <w:r w:rsidR="007F7AF0" w:rsidRPr="00661050">
        <w:t xml:space="preserve"> </w:t>
      </w:r>
      <w:r w:rsidR="00661050" w:rsidRPr="00661050">
        <w:fldChar w:fldCharType="begin">
          <w:fldData xml:space="preserve">PEVuZE5vdGU+PENpdGU+PEF1dGhvcj5XdW5zY2g8L0F1dGhvcj48WWVhcj4yMDEwPC9ZZWFyPjxS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</w:fldData>
        </w:fldChar>
      </w:r>
      <w:r w:rsidR="00CF7384">
        <w:instrText xml:space="preserve"> ADDIN EN.CITE </w:instrText>
      </w:r>
      <w:r w:rsidR="00CF7384">
        <w:fldChar w:fldCharType="begin">
          <w:fldData xml:space="preserve">PEVuZE5vdGU+PENpdGU+PEF1dGhvcj5XdW5zY2g8L0F1dGhvcj48WWVhcj4yMDEwPC9ZZWFyPjxS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</w:fldData>
        </w:fldChar>
      </w:r>
      <w:r w:rsidR="00CF7384">
        <w:instrText xml:space="preserve"> ADDIN EN.CITE.DATA </w:instrText>
      </w:r>
      <w:r w:rsidR="00CF7384">
        <w:fldChar w:fldCharType="end"/>
      </w:r>
      <w:r w:rsidR="00661050" w:rsidRPr="00661050">
        <w:fldChar w:fldCharType="separate"/>
      </w:r>
      <w:r w:rsidR="00CF7384">
        <w:rPr>
          <w:noProof/>
        </w:rPr>
        <w:t>(8, 9)</w:t>
      </w:r>
      <w:r w:rsidR="00661050" w:rsidRPr="00661050">
        <w:fldChar w:fldCharType="end"/>
      </w:r>
      <w:r w:rsidR="00763E0B">
        <w:t>.</w:t>
      </w:r>
      <w:r w:rsidR="00661050" w:rsidRPr="00661050">
        <w:t xml:space="preserve"> </w:t>
      </w:r>
      <w:r w:rsidR="006058B7">
        <w:t>There are however many factors that affect this process</w:t>
      </w:r>
      <w:r w:rsidR="00A4273A">
        <w:t xml:space="preserve">. </w:t>
      </w:r>
    </w:p>
    <w:p w14:paraId="115ABF07" w14:textId="675EA744" w:rsidR="006058B7" w:rsidRDefault="006058B7" w:rsidP="009C5004">
      <w:pPr>
        <w:spacing w:line="480" w:lineRule="auto"/>
        <w:jc w:val="both"/>
      </w:pPr>
      <w:r>
        <w:t>First,</w:t>
      </w:r>
      <w:r w:rsidR="00FB4234">
        <w:t xml:space="preserve"> </w:t>
      </w:r>
      <w:r w:rsidR="00DE4A59">
        <w:t>I</w:t>
      </w:r>
      <w:r w:rsidR="00572F26">
        <w:t>CU census</w:t>
      </w:r>
      <w:r w:rsidR="008662F9">
        <w:t xml:space="preserve"> has an impact on patient flow and discharge timing. Current high ICU census </w:t>
      </w:r>
      <w:r w:rsidR="009A1866">
        <w:t xml:space="preserve">sometimes forces care providers to discharge patients earlier in order to free up </w:t>
      </w:r>
      <w:r w:rsidR="00A4273A">
        <w:t xml:space="preserve">beds </w:t>
      </w:r>
      <w:r w:rsidR="009A1866">
        <w:t>for patients that require intensive care at priority. However, premature discharge may lead to adverse events followed by readmission to the ICU</w:t>
      </w:r>
      <w:r w:rsidR="00667E84">
        <w:t xml:space="preserve"> </w:t>
      </w:r>
      <w:r w:rsidR="00667E84">
        <w:fldChar w:fldCharType="begin"/>
      </w:r>
      <w:r w:rsidR="00CF7384">
        <w:instrText xml:space="preserve"> ADDIN EN.CITE &lt;EndNote&gt;&lt;Cite&gt;&lt;Author&gt;Chan&lt;/Author&gt;&lt;Year&gt;2012&lt;/Year&gt;&lt;RecNum&gt;282&lt;/RecNum&gt;&lt;DisplayText&gt;(10)&lt;/DisplayText&gt;&lt;record&gt;&lt;rec-number&gt;282&lt;/rec-number&gt;&lt;foreign-keys&gt;&lt;key app="EN" db-id="x5xwzt9dk9avx4earwvp29wwpvdfwvs0p59w" timestamp="1544695322"&gt;282&lt;/key&gt;&lt;key app="ENWeb" db-id=""&gt;0&lt;/key&gt;&lt;/foreign-keys&gt;&lt;ref-type name="Journal Article"&gt;17&lt;/ref-type&gt;&lt;contributors&gt;&lt;authors&gt;&lt;author&gt;Chan, Carri W.&lt;/author&gt;&lt;author&gt;Farias, Vivek F.&lt;/author&gt;&lt;author&gt;Bambos, Nicholas&lt;/author&gt;&lt;author&gt;Escobar, Gabriel J.&lt;/author&gt;&lt;/authors&gt;&lt;/contributors&gt;&lt;titles&gt;&lt;title&gt;Optimizing ICU discharge decisions with patient readmissions&lt;/title&gt;&lt;secondary-title&gt;Operations research&lt;/secondary-title&gt;&lt;/titles&gt;&lt;periodical&gt;&lt;full-title&gt;Operations research&lt;/full-title&gt;&lt;/periodical&gt;&lt;pages&gt;1323-1341&lt;/pages&gt;&lt;volume&gt;60&lt;/volume&gt;&lt;number&gt;6&lt;/number&gt;&lt;section&gt;1323&lt;/section&gt;&lt;dates&gt;&lt;year&gt;2012&lt;/year&gt;&lt;/dates&gt;&lt;urls&gt;&lt;/urls&gt;&lt;/record&gt;&lt;/Cite&gt;&lt;/EndNote&gt;</w:instrText>
      </w:r>
      <w:r w:rsidR="00667E84">
        <w:fldChar w:fldCharType="separate"/>
      </w:r>
      <w:r w:rsidR="00CF7384">
        <w:rPr>
          <w:noProof/>
        </w:rPr>
        <w:t>(10)</w:t>
      </w:r>
      <w:r w:rsidR="00667E84">
        <w:fldChar w:fldCharType="end"/>
      </w:r>
      <w:r w:rsidR="00667E84">
        <w:t>.</w:t>
      </w:r>
      <w:r w:rsidR="00BA5CB2">
        <w:t xml:space="preserve"> </w:t>
      </w:r>
      <w:r w:rsidR="009A1866">
        <w:t xml:space="preserve">That in return will even increase the capacity strain at the ICU, </w:t>
      </w:r>
      <w:r w:rsidR="00687544">
        <w:t xml:space="preserve">overall </w:t>
      </w:r>
      <w:r w:rsidR="009A1866">
        <w:t>LOS, risk of mortality and costs</w:t>
      </w:r>
      <w:r w:rsidR="00D17503">
        <w:t xml:space="preserve"> </w:t>
      </w:r>
      <w:r w:rsidR="00351B8B">
        <w:fldChar w:fldCharType="begin">
          <w:fldData xml:space="preserve">PEVuZE5vdGU+PENpdGU+PEF1dGhvcj5DaGFuPC9BdXRob3I+PFllYXI+MjAxMjwvWWVhcj48UmVj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</w:fldData>
        </w:fldChar>
      </w:r>
      <w:r w:rsidR="00CF7384">
        <w:instrText xml:space="preserve"> ADDIN EN.CITE </w:instrText>
      </w:r>
      <w:r w:rsidR="00CF7384">
        <w:fldChar w:fldCharType="begin">
          <w:fldData xml:space="preserve">PEVuZE5vdGU+PENpdGU+PEF1dGhvcj5DaGFuPC9BdXRob3I+PFllYXI+MjAxMjwvWWVhcj48UmVj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</w:fldData>
        </w:fldChar>
      </w:r>
      <w:r w:rsidR="00CF7384">
        <w:instrText xml:space="preserve"> ADDIN EN.CITE.DATA </w:instrText>
      </w:r>
      <w:r w:rsidR="00CF7384">
        <w:fldChar w:fldCharType="end"/>
      </w:r>
      <w:r w:rsidR="00351B8B">
        <w:fldChar w:fldCharType="separate"/>
      </w:r>
      <w:r w:rsidR="00CF7384">
        <w:rPr>
          <w:noProof/>
        </w:rPr>
        <w:t>(6, 10)</w:t>
      </w:r>
      <w:r w:rsidR="00351B8B">
        <w:fldChar w:fldCharType="end"/>
      </w:r>
      <w:r w:rsidR="009A1866">
        <w:t xml:space="preserve">. </w:t>
      </w:r>
      <w:r w:rsidRPr="00363842">
        <w:t>Second,</w:t>
      </w:r>
      <w:r>
        <w:t xml:space="preserve"> </w:t>
      </w:r>
      <w:r w:rsidR="00D10364">
        <w:t>t</w:t>
      </w:r>
      <w:r w:rsidR="000C11FF">
        <w:t xml:space="preserve">he </w:t>
      </w:r>
      <w:r>
        <w:t>availability</w:t>
      </w:r>
      <w:r w:rsidR="000C11FF">
        <w:t xml:space="preserve"> of </w:t>
      </w:r>
      <w:r w:rsidR="00D10364">
        <w:t xml:space="preserve">step-down units or </w:t>
      </w:r>
      <w:r w:rsidR="000C11FF">
        <w:t>ward beds</w:t>
      </w:r>
      <w:r w:rsidR="00D10364">
        <w:t xml:space="preserve"> </w:t>
      </w:r>
      <w:r w:rsidR="00572F26">
        <w:t xml:space="preserve">and </w:t>
      </w:r>
      <w:r w:rsidR="009A1866">
        <w:t xml:space="preserve">dedicated </w:t>
      </w:r>
      <w:r w:rsidR="00572F26">
        <w:t>care capacities</w:t>
      </w:r>
      <w:r>
        <w:t xml:space="preserve"> are important for a</w:t>
      </w:r>
      <w:r w:rsidR="000C3270">
        <w:t xml:space="preserve"> positive patient outflow </w:t>
      </w:r>
      <w:r w:rsidR="00572F26">
        <w:fldChar w:fldCharType="begin">
          <w:fldData xml:space="preserve">PEVuZE5vdGU+PENpdGU+PEF1dGhvcj5Kb2huc29uPC9BdXRob3I+PFllYXI+MjAxMzwvWWVhcj48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</w:fldData>
        </w:fldChar>
      </w:r>
      <w:r w:rsidR="00CF7384">
        <w:instrText xml:space="preserve"> ADDIN EN.CITE </w:instrText>
      </w:r>
      <w:r w:rsidR="00CF7384">
        <w:fldChar w:fldCharType="begin">
          <w:fldData xml:space="preserve">PEVuZE5vdGU+PENpdGU+PEF1dGhvcj5Kb2huc29uPC9BdXRob3I+PFllYXI+MjAxMzwvWWVhcj48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</w:fldData>
        </w:fldChar>
      </w:r>
      <w:r w:rsidR="00CF7384">
        <w:instrText xml:space="preserve"> ADDIN EN.CITE.DATA </w:instrText>
      </w:r>
      <w:r w:rsidR="00CF7384">
        <w:fldChar w:fldCharType="end"/>
      </w:r>
      <w:r w:rsidR="00572F26">
        <w:fldChar w:fldCharType="separate"/>
      </w:r>
      <w:r w:rsidR="00CF7384">
        <w:rPr>
          <w:noProof/>
        </w:rPr>
        <w:t>(9, 11, 12)</w:t>
      </w:r>
      <w:r w:rsidR="00572F26">
        <w:fldChar w:fldCharType="end"/>
      </w:r>
      <w:r w:rsidR="001E0E5A">
        <w:t xml:space="preserve"> but they are often only available in larger hospitals</w:t>
      </w:r>
      <w:r w:rsidR="00363842">
        <w:t xml:space="preserve">. In </w:t>
      </w:r>
      <w:r w:rsidR="00363842">
        <w:lastRenderedPageBreak/>
        <w:t>contrast,</w:t>
      </w:r>
      <w:r w:rsidR="00860A2F">
        <w:t xml:space="preserve"> over</w:t>
      </w:r>
      <w:r w:rsidR="000C3270">
        <w:t>estimation of care capacities at</w:t>
      </w:r>
      <w:r w:rsidR="00860A2F">
        <w:t xml:space="preserve"> the receiving ward may lead to </w:t>
      </w:r>
      <w:r w:rsidR="00363842">
        <w:t xml:space="preserve">adverse events </w:t>
      </w:r>
      <w:r w:rsidR="000C3270">
        <w:t>and readmission to the ICU</w:t>
      </w:r>
      <w:r w:rsidR="00363842">
        <w:t xml:space="preserve"> </w:t>
      </w:r>
      <w:r w:rsidR="00363842">
        <w:fldChar w:fldCharType="begin">
          <w:fldData xml:space="preserve">PEVuZE5vdGU+PENpdGU+PEF1dGhvcj52YW4gU2x1aXN2ZWxkPC9BdXRob3I+PFllYXI+MjAxNzwv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</w:fldData>
        </w:fldChar>
      </w:r>
      <w:r w:rsidR="00CF7384">
        <w:instrText xml:space="preserve"> ADDIN EN.CITE </w:instrText>
      </w:r>
      <w:r w:rsidR="00CF7384">
        <w:fldChar w:fldCharType="begin">
          <w:fldData xml:space="preserve">PEVuZE5vdGU+PENpdGU+PEF1dGhvcj52YW4gU2x1aXN2ZWxkPC9BdXRob3I+PFllYXI+MjAxNzwv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</w:fldData>
        </w:fldChar>
      </w:r>
      <w:r w:rsidR="00CF7384">
        <w:instrText xml:space="preserve"> ADDIN EN.CITE.DATA </w:instrText>
      </w:r>
      <w:r w:rsidR="00CF7384">
        <w:fldChar w:fldCharType="end"/>
      </w:r>
      <w:r w:rsidR="00363842">
        <w:fldChar w:fldCharType="separate"/>
      </w:r>
      <w:r w:rsidR="00CF7384">
        <w:rPr>
          <w:noProof/>
        </w:rPr>
        <w:t>(13)</w:t>
      </w:r>
      <w:r w:rsidR="00363842">
        <w:fldChar w:fldCharType="end"/>
      </w:r>
      <w:r w:rsidR="00D17503">
        <w:t>.</w:t>
      </w:r>
      <w:r w:rsidR="00A4273A">
        <w:t xml:space="preserve"> </w:t>
      </w:r>
      <w:r>
        <w:t>Third</w:t>
      </w:r>
      <w:r w:rsidR="000C11FF">
        <w:t xml:space="preserve">, </w:t>
      </w:r>
      <w:r w:rsidR="00572F26">
        <w:t>lack of communication</w:t>
      </w:r>
      <w:r>
        <w:t xml:space="preserve"> </w:t>
      </w:r>
      <w:r w:rsidR="00860A2F">
        <w:t xml:space="preserve">and </w:t>
      </w:r>
      <w:r w:rsidR="00860A2F" w:rsidRPr="00140CCF">
        <w:t>handover</w:t>
      </w:r>
      <w:r w:rsidR="00860A2F">
        <w:t xml:space="preserve"> practices </w:t>
      </w:r>
      <w:r>
        <w:t>between</w:t>
      </w:r>
      <w:r w:rsidR="007B772A">
        <w:t xml:space="preserve"> departments, such as ICU and general ward, </w:t>
      </w:r>
      <w:r>
        <w:t>may slow down timely discharge</w:t>
      </w:r>
      <w:r w:rsidR="000C3270">
        <w:t xml:space="preserve"> and negatively impact patient safety</w:t>
      </w:r>
      <w:r w:rsidR="00B563FD">
        <w:t>. In return, research has shown that implementing best practice handover interventions has a positive effect on the quality of patient handover and flow</w:t>
      </w:r>
      <w:r w:rsidR="00572F26">
        <w:t xml:space="preserve"> </w:t>
      </w:r>
      <w:r w:rsidR="00572F26">
        <w:fldChar w:fldCharType="begin">
          <w:fldData xml:space="preserve">PEVuZE5vdGU+PENpdGU+PEF1dGhvcj52YW4gU2x1aXN2ZWxkPC9BdXRob3I+PFllYXI+MjAxNzwv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</w:fldData>
        </w:fldChar>
      </w:r>
      <w:r w:rsidR="00CF7384">
        <w:instrText xml:space="preserve"> ADDIN EN.CITE </w:instrText>
      </w:r>
      <w:r w:rsidR="00CF7384">
        <w:fldChar w:fldCharType="begin">
          <w:fldData xml:space="preserve">PEVuZE5vdGU+PENpdGU+PEF1dGhvcj52YW4gU2x1aXN2ZWxkPC9BdXRob3I+PFllYXI+MjAxNzwv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</w:fldData>
        </w:fldChar>
      </w:r>
      <w:r w:rsidR="00CF7384">
        <w:instrText xml:space="preserve"> ADDIN EN.CITE.DATA </w:instrText>
      </w:r>
      <w:r w:rsidR="00CF7384">
        <w:fldChar w:fldCharType="end"/>
      </w:r>
      <w:r w:rsidR="00572F26">
        <w:fldChar w:fldCharType="separate"/>
      </w:r>
      <w:r w:rsidR="00CF7384">
        <w:rPr>
          <w:noProof/>
        </w:rPr>
        <w:t>(13)</w:t>
      </w:r>
      <w:r w:rsidR="00572F26">
        <w:fldChar w:fldCharType="end"/>
      </w:r>
      <w:r>
        <w:t>. Fourth</w:t>
      </w:r>
      <w:r w:rsidR="00D17503">
        <w:t>,</w:t>
      </w:r>
      <w:r w:rsidR="00FB4234">
        <w:t xml:space="preserve"> </w:t>
      </w:r>
      <w:r w:rsidR="003C27F1">
        <w:t xml:space="preserve">unspecific criteria and lack of processes to determine </w:t>
      </w:r>
      <w:r w:rsidR="003C27F1" w:rsidRPr="00DE4A59">
        <w:rPr>
          <w:bCs/>
        </w:rPr>
        <w:t>t</w:t>
      </w:r>
      <w:r w:rsidR="000C39A3" w:rsidRPr="00DE4A59">
        <w:rPr>
          <w:bCs/>
        </w:rPr>
        <w:t>herapeutic susceptibility</w:t>
      </w:r>
      <w:r w:rsidR="00DE4A59" w:rsidRPr="00DE4A59">
        <w:rPr>
          <w:bCs/>
        </w:rPr>
        <w:t>,</w:t>
      </w:r>
      <w:r w:rsidR="000C39A3" w:rsidRPr="00DE4A59">
        <w:t xml:space="preserve"> as well as </w:t>
      </w:r>
      <w:r w:rsidR="00DE4A59" w:rsidRPr="00DE4A59">
        <w:t>late</w:t>
      </w:r>
      <w:r w:rsidR="003C27F1" w:rsidRPr="00DE4A59">
        <w:t xml:space="preserve"> consideration of </w:t>
      </w:r>
      <w:r w:rsidR="000C39A3" w:rsidRPr="00DE4A59">
        <w:rPr>
          <w:bCs/>
        </w:rPr>
        <w:t>patient's wishes and alternative care pathways</w:t>
      </w:r>
      <w:r w:rsidR="002F111E">
        <w:rPr>
          <w:bCs/>
        </w:rPr>
        <w:t xml:space="preserve"> may</w:t>
      </w:r>
      <w:r w:rsidR="000C39A3" w:rsidRPr="00DE4A59">
        <w:rPr>
          <w:bCs/>
        </w:rPr>
        <w:t xml:space="preserve"> </w:t>
      </w:r>
      <w:r w:rsidR="00DE4A59" w:rsidRPr="00DE4A59">
        <w:t>lead</w:t>
      </w:r>
      <w:r w:rsidR="00DE4A59">
        <w:t xml:space="preserve"> to </w:t>
      </w:r>
      <w:r w:rsidR="00D17503">
        <w:t xml:space="preserve">ICU </w:t>
      </w:r>
      <w:r w:rsidR="00DE4A59">
        <w:t>discharge delay, excess burdens and increased costs of care.</w:t>
      </w:r>
      <w:r w:rsidR="00DE4A59" w:rsidRPr="00DE4A59">
        <w:t xml:space="preserve"> </w:t>
      </w:r>
      <w:r w:rsidR="0095198A">
        <w:t>Therefore,</w:t>
      </w:r>
      <w:r w:rsidR="00995650">
        <w:t xml:space="preserve"> the </w:t>
      </w:r>
      <w:r w:rsidR="000D01F2">
        <w:t xml:space="preserve">adequacy </w:t>
      </w:r>
      <w:r w:rsidR="00995650">
        <w:t>of treatment</w:t>
      </w:r>
      <w:r w:rsidR="001E0E5A">
        <w:t xml:space="preserve"> </w:t>
      </w:r>
      <w:r w:rsidR="00140CCF" w:rsidRPr="0022256D">
        <w:t>with respect to</w:t>
      </w:r>
      <w:r w:rsidR="000D01F2" w:rsidRPr="0022256D">
        <w:t xml:space="preserve"> </w:t>
      </w:r>
      <w:r w:rsidR="0022256D" w:rsidRPr="0022256D">
        <w:t xml:space="preserve">therapeutic susceptibility and </w:t>
      </w:r>
      <w:r w:rsidR="000D01F2" w:rsidRPr="0022256D">
        <w:t>patient wishes</w:t>
      </w:r>
      <w:r w:rsidR="00995650">
        <w:t xml:space="preserve"> needs to be </w:t>
      </w:r>
      <w:r w:rsidR="0095198A">
        <w:t xml:space="preserve">regularly </w:t>
      </w:r>
      <w:r w:rsidR="00995650">
        <w:t>evaluated with the team, the patient and his family</w:t>
      </w:r>
      <w:r w:rsidR="00F07292">
        <w:t xml:space="preserve"> </w:t>
      </w:r>
      <w:r w:rsidR="003C27F1">
        <w:fldChar w:fldCharType="begin"/>
      </w:r>
      <w:r w:rsidR="00CF7384">
        <w:instrText xml:space="preserve"> ADDIN EN.CITE &lt;EndNote&gt;&lt;Cite&gt;&lt;Author&gt;Bion&lt;/Author&gt;&lt;Year&gt;2016&lt;/Year&gt;&lt;RecNum&gt;371&lt;/RecNum&gt;&lt;DisplayText&gt;(5)&lt;/DisplayText&gt;&lt;record&gt;&lt;rec-number&gt;371&lt;/rec-number&gt;&lt;foreign-keys&gt;&lt;key app="EN" db-id="x5xwzt9dk9avx4earwvp29wwpvdfwvs0p59w" timestamp="1546943256"&gt;371&lt;/key&gt;&lt;/foreign-keys&gt;&lt;ref-type name="Book Section"&gt;5&lt;/ref-type&gt;&lt;contributors&gt;&lt;authors&gt;&lt;author&gt;Bion, Julian&lt;/author&gt;&lt;author&gt;Dennis, Anna&lt;/author&gt;&lt;/authors&gt;&lt;secondary-authors&gt;&lt;author&gt;Webb, Andrew&lt;/author&gt;&lt;author&gt;Angus, Derek&lt;/author&gt;&lt;author&gt;Finfer, Simon&lt;/author&gt;&lt;author&gt;Gattinoni, Luciano&lt;/author&gt;&lt;author&gt;Singer, Mervyn&lt;/author&gt;&lt;/secondary-authors&gt;&lt;/contributors&gt;&lt;titles&gt;&lt;title&gt;ICU admission and discharge criteria&lt;/title&gt;&lt;secondary-title&gt;Oxford Textbook of Critical Care&lt;/secondary-title&gt;&lt;/titles&gt;&lt;pages&gt;86-89&lt;/pages&gt;&lt;section&gt;20&lt;/section&gt;&lt;dates&gt;&lt;year&gt;2016&lt;/year&gt;&lt;/dates&gt;&lt;publisher&gt;Oxford University Press&lt;/publisher&gt;&lt;isbn&gt;978-0-19-960083-0&lt;/isbn&gt;&lt;urls&gt;&lt;/urls&gt;&lt;/record&gt;&lt;/Cite&gt;&lt;/EndNote&gt;</w:instrText>
      </w:r>
      <w:r w:rsidR="003C27F1">
        <w:fldChar w:fldCharType="separate"/>
      </w:r>
      <w:r w:rsidR="00CF7384">
        <w:rPr>
          <w:noProof/>
        </w:rPr>
        <w:t>(5)</w:t>
      </w:r>
      <w:r w:rsidR="003C27F1">
        <w:fldChar w:fldCharType="end"/>
      </w:r>
      <w:r w:rsidR="00DE4A59">
        <w:t xml:space="preserve">. </w:t>
      </w:r>
      <w:r w:rsidRPr="00FF6FE5">
        <w:t>Finally</w:t>
      </w:r>
      <w:r w:rsidR="00FB4234" w:rsidRPr="00FF6FE5">
        <w:t>,</w:t>
      </w:r>
      <w:r w:rsidR="00D10364" w:rsidRPr="00FF6FE5">
        <w:t xml:space="preserve"> </w:t>
      </w:r>
      <w:r w:rsidR="001C5A23" w:rsidRPr="00FF6FE5">
        <w:t xml:space="preserve">the absence of </w:t>
      </w:r>
      <w:r w:rsidR="00A1356D" w:rsidRPr="00FF6FE5">
        <w:t xml:space="preserve">standardized </w:t>
      </w:r>
      <w:r w:rsidR="001C5A23" w:rsidRPr="00FF6FE5">
        <w:t>discharge decision metrics and formal guidance</w:t>
      </w:r>
      <w:r w:rsidR="00121540" w:rsidRPr="00FF6FE5">
        <w:t>,</w:t>
      </w:r>
      <w:r w:rsidR="001C5A23" w:rsidRPr="00FF6FE5">
        <w:t xml:space="preserve"> and the lack of aggregated data to enable </w:t>
      </w:r>
      <w:r w:rsidR="00A1356D" w:rsidRPr="00FF6FE5">
        <w:t xml:space="preserve">objective </w:t>
      </w:r>
      <w:r w:rsidR="001C5A23" w:rsidRPr="00FF6FE5">
        <w:t>judgement on individual patient</w:t>
      </w:r>
      <w:r w:rsidR="00121540" w:rsidRPr="00FF6FE5">
        <w:t>’</w:t>
      </w:r>
      <w:r w:rsidR="001C5A23" w:rsidRPr="00FF6FE5">
        <w:t>s risk</w:t>
      </w:r>
      <w:r w:rsidR="00A1356D" w:rsidRPr="00FF6FE5">
        <w:t xml:space="preserve"> brings a variety in clinical decision making</w:t>
      </w:r>
      <w:r w:rsidR="00461E2B">
        <w:t>. Differing decisions are</w:t>
      </w:r>
      <w:r w:rsidR="00A1356D" w:rsidRPr="00FF6FE5">
        <w:t xml:space="preserve"> strongly related to </w:t>
      </w:r>
      <w:r w:rsidR="008E37B9" w:rsidRPr="00FF6FE5">
        <w:t xml:space="preserve">the clinicians’ </w:t>
      </w:r>
      <w:r w:rsidR="00A1356D" w:rsidRPr="00FF6FE5">
        <w:t xml:space="preserve">experience and comfort level </w:t>
      </w:r>
      <w:r w:rsidR="00C16525">
        <w:t xml:space="preserve">and </w:t>
      </w:r>
      <w:r w:rsidR="001A3021">
        <w:t>whether</w:t>
      </w:r>
      <w:r w:rsidR="00461E2B">
        <w:t xml:space="preserve"> </w:t>
      </w:r>
      <w:r w:rsidR="00A1356D" w:rsidRPr="00FF6FE5">
        <w:t>structural and organizational framework conditions</w:t>
      </w:r>
      <w:r w:rsidR="001A3021">
        <w:t xml:space="preserve"> are reflected</w:t>
      </w:r>
      <w:r w:rsidR="001C5A23" w:rsidRPr="00FF6FE5">
        <w:t xml:space="preserve"> </w:t>
      </w:r>
      <w:r w:rsidR="001C5A23" w:rsidRPr="007D19BF">
        <w:fldChar w:fldCharType="begin">
          <w:fldData xml:space="preserve">PEVuZE5vdGU+PENpdGU+PEF1dGhvcj5IZWlkZWdnZXI8L0F1dGhvcj48WWVhcj4yMDA1PC9ZZWFy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</w:fldData>
        </w:fldChar>
      </w:r>
      <w:r w:rsidR="00CF7384">
        <w:instrText xml:space="preserve"> ADDIN EN.CITE </w:instrText>
      </w:r>
      <w:r w:rsidR="00CF7384">
        <w:fldChar w:fldCharType="begin">
          <w:fldData xml:space="preserve">PEVuZE5vdGU+PENpdGU+PEF1dGhvcj5IZWlkZWdnZXI8L0F1dGhvcj48WWVhcj4yMDA1PC9ZZWFy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</w:fldData>
        </w:fldChar>
      </w:r>
      <w:r w:rsidR="00CF7384">
        <w:instrText xml:space="preserve"> ADDIN EN.CITE.DATA </w:instrText>
      </w:r>
      <w:r w:rsidR="00CF7384">
        <w:fldChar w:fldCharType="end"/>
      </w:r>
      <w:r w:rsidR="001C5A23" w:rsidRPr="007D19BF">
        <w:fldChar w:fldCharType="separate"/>
      </w:r>
      <w:r w:rsidR="00CF7384">
        <w:rPr>
          <w:noProof/>
        </w:rPr>
        <w:t>(3, 14, 15)</w:t>
      </w:r>
      <w:r w:rsidR="001C5A23" w:rsidRPr="007D19BF">
        <w:fldChar w:fldCharType="end"/>
      </w:r>
      <w:r w:rsidR="00A1356D" w:rsidRPr="007D19BF">
        <w:t>.</w:t>
      </w:r>
      <w:r w:rsidR="00BA5CB2">
        <w:t xml:space="preserve"> </w:t>
      </w:r>
      <w:r w:rsidR="001A3021">
        <w:t xml:space="preserve">To improve patient safety and </w:t>
      </w:r>
      <w:r w:rsidR="00C16525">
        <w:t xml:space="preserve">workflow </w:t>
      </w:r>
      <w:r w:rsidR="001A3021">
        <w:t xml:space="preserve">efficiency, </w:t>
      </w:r>
      <w:r w:rsidR="003A151B" w:rsidRPr="00FF6FE5">
        <w:t>patient</w:t>
      </w:r>
      <w:r w:rsidR="00F41E56" w:rsidRPr="00FF6FE5">
        <w:t>- as well as process-</w:t>
      </w:r>
      <w:r w:rsidR="003A151B" w:rsidRPr="00FF6FE5">
        <w:t xml:space="preserve">related conditions should be </w:t>
      </w:r>
      <w:r w:rsidR="00CF5B69">
        <w:t>formulated as</w:t>
      </w:r>
      <w:r w:rsidR="003A151B" w:rsidRPr="00FF6FE5">
        <w:t xml:space="preserve"> </w:t>
      </w:r>
      <w:r w:rsidR="00CF5B69">
        <w:t>specific discharge parameters,</w:t>
      </w:r>
      <w:r w:rsidR="00F41E56" w:rsidRPr="00FF6FE5">
        <w:t xml:space="preserve"> embedded in a standardized discharge and handover </w:t>
      </w:r>
      <w:r w:rsidR="007D19BF" w:rsidRPr="00FF6FE5">
        <w:t xml:space="preserve">process </w:t>
      </w:r>
      <w:r w:rsidR="007D19BF" w:rsidRPr="00FF6FE5">
        <w:fldChar w:fldCharType="begin">
          <w:fldData xml:space="preserve">PEVuZE5vdGU+PENpdGU+PEF1dGhvcj5OYXRlczwvQXV0aG9yPjxZZWFyPjIwMTY8L1llYXI+PFJl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</w:fldData>
        </w:fldChar>
      </w:r>
      <w:r w:rsidR="00CF7384">
        <w:instrText xml:space="preserve"> ADDIN EN.CITE </w:instrText>
      </w:r>
      <w:r w:rsidR="00CF7384">
        <w:fldChar w:fldCharType="begin">
          <w:fldData xml:space="preserve">PEVuZE5vdGU+PENpdGU+PEF1dGhvcj5OYXRlczwvQXV0aG9yPjxZZWFyPjIwMTY8L1llYXI+PFJl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</w:fldData>
        </w:fldChar>
      </w:r>
      <w:r w:rsidR="00CF7384">
        <w:instrText xml:space="preserve"> ADDIN EN.CITE.DATA </w:instrText>
      </w:r>
      <w:r w:rsidR="00CF7384">
        <w:fldChar w:fldCharType="end"/>
      </w:r>
      <w:r w:rsidR="007D19BF" w:rsidRPr="00FF6FE5">
        <w:fldChar w:fldCharType="separate"/>
      </w:r>
      <w:r w:rsidR="00CF7384">
        <w:rPr>
          <w:noProof/>
        </w:rPr>
        <w:t>(13, 16)</w:t>
      </w:r>
      <w:r w:rsidR="007D19BF" w:rsidRPr="00FF6FE5">
        <w:fldChar w:fldCharType="end"/>
      </w:r>
      <w:r w:rsidR="00995650" w:rsidRPr="007D19BF">
        <w:t>.</w:t>
      </w:r>
    </w:p>
    <w:p w14:paraId="615F30E1" w14:textId="6A19F0B7" w:rsidR="008E2BC5" w:rsidRDefault="006058B7" w:rsidP="009C5004">
      <w:pPr>
        <w:spacing w:line="480" w:lineRule="auto"/>
        <w:jc w:val="both"/>
      </w:pPr>
      <w:r>
        <w:t>T</w:t>
      </w:r>
      <w:r w:rsidR="000F1066">
        <w:t>he need for objective and widely applicable criteria to evaluate patient discharge readiness</w:t>
      </w:r>
      <w:r w:rsidR="00FB4234">
        <w:t xml:space="preserve"> </w:t>
      </w:r>
      <w:r>
        <w:t>is there for clear</w:t>
      </w:r>
      <w:r w:rsidR="0040108C">
        <w:t xml:space="preserve"> and has been voiced by a variety of studies</w:t>
      </w:r>
      <w:r w:rsidR="00BD4ABC">
        <w:t xml:space="preserve"> </w:t>
      </w:r>
      <w:r w:rsidR="00666EC9">
        <w:fldChar w:fldCharType="begin">
          <w:fldData xml:space="preserve">PEVuZE5vdGU+PENpdGU+PEF1dGhvcj52YW4gU2x1aXN2ZWxkPC9BdXRob3I+PFllYXI+MjAxNzwv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</w:fldData>
        </w:fldChar>
      </w:r>
      <w:r w:rsidR="00CF7384">
        <w:instrText xml:space="preserve"> ADDIN EN.CITE </w:instrText>
      </w:r>
      <w:r w:rsidR="00CF7384">
        <w:fldChar w:fldCharType="begin">
          <w:fldData xml:space="preserve">PEVuZE5vdGU+PENpdGU+PEF1dGhvcj52YW4gU2x1aXN2ZWxkPC9BdXRob3I+PFllYXI+MjAxNzwv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</w:fldData>
        </w:fldChar>
      </w:r>
      <w:r w:rsidR="00CF7384">
        <w:instrText xml:space="preserve"> ADDIN EN.CITE.DATA </w:instrText>
      </w:r>
      <w:r w:rsidR="00CF7384">
        <w:fldChar w:fldCharType="end"/>
      </w:r>
      <w:r w:rsidR="00666EC9">
        <w:fldChar w:fldCharType="separate"/>
      </w:r>
      <w:r w:rsidR="00CF7384">
        <w:rPr>
          <w:noProof/>
        </w:rPr>
        <w:t>(3, 13, 14, 16, 17)</w:t>
      </w:r>
      <w:r w:rsidR="00666EC9">
        <w:fldChar w:fldCharType="end"/>
      </w:r>
      <w:r>
        <w:t>.</w:t>
      </w:r>
      <w:r w:rsidR="00066CFD">
        <w:t xml:space="preserve"> </w:t>
      </w:r>
      <w:r w:rsidR="00195CFE">
        <w:t xml:space="preserve">Therefore, the motivation behind this study </w:t>
      </w:r>
      <w:r w:rsidR="002F111E">
        <w:t>i</w:t>
      </w:r>
      <w:r w:rsidR="00195CFE">
        <w:t>s to come up with a comprehensive proposal of discharge criteria for adult ICUs that is widely applicable in daily clinical practice</w:t>
      </w:r>
      <w:r w:rsidR="001E0E5A">
        <w:t xml:space="preserve"> </w:t>
      </w:r>
      <w:r w:rsidR="00143A16">
        <w:t>throughout Europe</w:t>
      </w:r>
      <w:r w:rsidR="00195CFE" w:rsidRPr="0022256D">
        <w:rPr>
          <w:strike/>
        </w:rPr>
        <w:t>.</w:t>
      </w:r>
      <w:r w:rsidR="00195CFE">
        <w:t xml:space="preserve"> </w:t>
      </w:r>
      <w:r w:rsidR="004641D9" w:rsidRPr="00FF6FE5">
        <w:t>The set of criteria for an objective evaluation of patient discharge readiness should satisfy two purposes: First, patient specific criteria should indicate a stable state of the patient for at least the next 48 hours that allows safe discharge with a minimized risk of readmission. Second, the set of criteria should incorporate system-specific criteria that would allow comparison across units to identify suboptimal use of resources and help to reduce waste of ICU capacities</w:t>
      </w:r>
      <w:r w:rsidR="004641D9" w:rsidRPr="0022432B">
        <w:rPr>
          <w:color w:val="FF0000"/>
        </w:rPr>
        <w:t>.</w:t>
      </w:r>
      <w:r w:rsidR="00195CFE">
        <w:t xml:space="preserve"> </w:t>
      </w:r>
      <w:r w:rsidR="007622C5">
        <w:t>As a basis</w:t>
      </w:r>
      <w:r w:rsidR="00195CFE">
        <w:t>,</w:t>
      </w:r>
      <w:r w:rsidR="00011796">
        <w:t xml:space="preserve"> </w:t>
      </w:r>
      <w:r w:rsidR="002F111E">
        <w:t>we</w:t>
      </w:r>
      <w:r w:rsidR="00011796">
        <w:t xml:space="preserve"> conducted</w:t>
      </w:r>
      <w:r w:rsidR="00066CFD">
        <w:t xml:space="preserve"> </w:t>
      </w:r>
      <w:r w:rsidR="004A49E2">
        <w:t>a scoping</w:t>
      </w:r>
      <w:r w:rsidR="00066CFD">
        <w:t xml:space="preserve"> literature review</w:t>
      </w:r>
      <w:r w:rsidR="00011796">
        <w:t xml:space="preserve"> focusing on studies where ICU discharge practice optimization was in focus.</w:t>
      </w:r>
      <w:r w:rsidR="0040108C">
        <w:t xml:space="preserve"> </w:t>
      </w:r>
      <w:r w:rsidR="00C44792">
        <w:t>T</w:t>
      </w:r>
      <w:r w:rsidR="00011796">
        <w:t>he</w:t>
      </w:r>
      <w:r w:rsidR="002B2697">
        <w:t xml:space="preserve"> limited number of </w:t>
      </w:r>
      <w:r w:rsidR="0040108C">
        <w:t xml:space="preserve">proposed discharge criteria and best practice examples </w:t>
      </w:r>
      <w:r w:rsidR="004A49E2">
        <w:t xml:space="preserve">in European ICUs </w:t>
      </w:r>
      <w:r w:rsidR="00C44792">
        <w:t xml:space="preserve">were reviewed </w:t>
      </w:r>
      <w:r w:rsidR="00224E9D">
        <w:t>and evaluated</w:t>
      </w:r>
      <w:r w:rsidR="00011796">
        <w:t xml:space="preserve"> </w:t>
      </w:r>
      <w:r w:rsidR="00224E9D">
        <w:t xml:space="preserve">with respect to the </w:t>
      </w:r>
      <w:r w:rsidR="00A858E6">
        <w:t>above-mentioned</w:t>
      </w:r>
      <w:r w:rsidR="00224E9D">
        <w:t xml:space="preserve"> </w:t>
      </w:r>
      <w:r w:rsidR="00224E9D">
        <w:lastRenderedPageBreak/>
        <w:t>factors that affect the efficiency of the discharge process</w:t>
      </w:r>
      <w:r w:rsidR="0040108C">
        <w:t xml:space="preserve">. </w:t>
      </w:r>
      <w:r w:rsidR="00224E9D">
        <w:t>The evaluated</w:t>
      </w:r>
      <w:r w:rsidR="004A49E2">
        <w:t xml:space="preserve"> criteria</w:t>
      </w:r>
      <w:r w:rsidR="00224E9D">
        <w:t xml:space="preserve"> and recommendations </w:t>
      </w:r>
      <w:r w:rsidR="00FF1CC9">
        <w:t>have been</w:t>
      </w:r>
      <w:r w:rsidR="00224E9D">
        <w:t xml:space="preserve"> condensed, structured </w:t>
      </w:r>
      <w:r w:rsidR="00785991">
        <w:t>and referenced in the table</w:t>
      </w:r>
      <w:r w:rsidR="00FF1CC9">
        <w:t xml:space="preserve"> at the end of this document</w:t>
      </w:r>
      <w:r w:rsidR="00224E9D">
        <w:t>. This</w:t>
      </w:r>
      <w:r w:rsidR="00785991">
        <w:t xml:space="preserve"> table</w:t>
      </w:r>
      <w:r w:rsidR="00224E9D">
        <w:t xml:space="preserve"> of</w:t>
      </w:r>
      <w:r w:rsidR="000F1066">
        <w:t xml:space="preserve"> criteria </w:t>
      </w:r>
      <w:r w:rsidR="00C44792">
        <w:t xml:space="preserve">will </w:t>
      </w:r>
      <w:r w:rsidR="000F1066">
        <w:t xml:space="preserve">be subject to a Delphi study, to </w:t>
      </w:r>
      <w:r w:rsidR="000C11FF">
        <w:t>reach</w:t>
      </w:r>
      <w:r w:rsidR="000F1066">
        <w:t xml:space="preserve"> </w:t>
      </w:r>
      <w:r w:rsidR="00B41212">
        <w:t xml:space="preserve">consensus </w:t>
      </w:r>
      <w:r w:rsidR="00785991">
        <w:t xml:space="preserve">on a standard set of discharge criteria, widely applicable for </w:t>
      </w:r>
      <w:r w:rsidR="00B41212">
        <w:t>adult patients</w:t>
      </w:r>
      <w:r w:rsidR="00661050">
        <w:t xml:space="preserve"> in</w:t>
      </w:r>
      <w:r>
        <w:t xml:space="preserve"> </w:t>
      </w:r>
      <w:r w:rsidR="00661050">
        <w:t xml:space="preserve">European </w:t>
      </w:r>
      <w:r w:rsidR="0040108C">
        <w:t xml:space="preserve">intensive care </w:t>
      </w:r>
      <w:r w:rsidR="00661050">
        <w:t>settings</w:t>
      </w:r>
      <w:r w:rsidR="00B41212">
        <w:t>.</w:t>
      </w:r>
      <w:r w:rsidR="008E37B9">
        <w:t xml:space="preserve"> Implementing those in daily clinical practice should help to guarantee equity in care provision</w:t>
      </w:r>
      <w:r w:rsidR="00D17503">
        <w:t>, establish positive patient flow and improve the quality of care transitions</w:t>
      </w:r>
      <w:r w:rsidR="008E37B9">
        <w:t xml:space="preserve"> in the interest of the patient and the society</w:t>
      </w:r>
      <w:r w:rsidR="00A55985">
        <w:t xml:space="preserve"> </w:t>
      </w:r>
      <w:r w:rsidR="008E37B9">
        <w:fldChar w:fldCharType="begin"/>
      </w:r>
      <w:r w:rsidR="00CF7384">
        <w:instrText xml:space="preserve"> ADDIN EN.CITE &lt;EndNote&gt;&lt;Cite&gt;&lt;Author&gt;Capuzzo&lt;/Author&gt;&lt;Year&gt;2010&lt;/Year&gt;&lt;RecNum&gt;133&lt;/RecNum&gt;&lt;DisplayText&gt;(15)&lt;/DisplayText&gt;&lt;record&gt;&lt;rec-number&gt;133&lt;/rec-number&gt;&lt;foreign-keys&gt;&lt;key app="EN" db-id="x5xwzt9dk9avx4earwvp29wwpvdfwvs0p59w" timestamp="1544690961"&gt;133&lt;/key&gt;&lt;key app="ENWeb" db-id=""&gt;0&lt;/key&gt;&lt;/foreign-keys&gt;&lt;ref-type name="Journal Article"&gt;17&lt;/ref-type&gt;&lt;contributors&gt;&lt;authors&gt;&lt;author&gt;Capuzzo, M.&lt;/author&gt;&lt;author&gt;Moreno, R. P.&lt;/author&gt;&lt;author&gt;Alvisi, R.&lt;/author&gt;&lt;/authors&gt;&lt;/contributors&gt;&lt;auth-address&gt;Department of Surgical, Anaesthetic and Radiological Sciences, University Hospital of Ferrara, Ferrara, Italy. cpm@unife.it&lt;/auth-address&gt;&lt;titles&gt;&lt;title&gt;Admission and discharge of critically ill patients&lt;/title&gt;&lt;secondary-title&gt;Curr Opin Crit Care&lt;/secondary-title&gt;&lt;/titles&gt;&lt;periodical&gt;&lt;full-title&gt;Curr Opin Crit Care&lt;/full-title&gt;&lt;/periodical&gt;&lt;pages&gt;499-504&lt;/pages&gt;&lt;volume&gt;16&lt;/volume&gt;&lt;number&gt;5&lt;/number&gt;&lt;edition&gt;2010/07/21&lt;/edition&gt;&lt;keywords&gt;&lt;keyword&gt;*Critical Illness&lt;/keyword&gt;&lt;keyword&gt;Humans&lt;/keyword&gt;&lt;keyword&gt;Intensive Care Units/organization &amp;amp; administration&lt;/keyword&gt;&lt;keyword&gt;Patient Admission/*standards&lt;/keyword&gt;&lt;keyword&gt;Patient Discharge/*standards&lt;/keyword&gt;&lt;keyword&gt;Triage/standards&lt;/keyword&gt;&lt;/keywords&gt;&lt;dates&gt;&lt;year&gt;2010&lt;/year&gt;&lt;pub-dates&gt;&lt;date&gt;Oct&lt;/date&gt;&lt;/pub-dates&gt;&lt;/dates&gt;&lt;isbn&gt;1531-7072 (Electronic)&amp;#xD;1070-5295 (Linking)&lt;/isbn&gt;&lt;accession-num&gt;20644469&lt;/accession-num&gt;&lt;urls&gt;&lt;related-urls&gt;&lt;url&gt;&lt;style face="underline" font="default" size="100%"&gt;https://www.ncbi.nlm.nih.gov/pubmed/20644469&lt;/style&gt;&lt;/url&gt;&lt;/related-urls&gt;&lt;/urls&gt;&lt;electronic-resource-num&gt;10.1097/MCC.0b013e32833cb874&lt;/electronic-resource-num&gt;&lt;/record&gt;&lt;/Cite&gt;&lt;/EndNote&gt;</w:instrText>
      </w:r>
      <w:r w:rsidR="008E37B9">
        <w:fldChar w:fldCharType="separate"/>
      </w:r>
      <w:r w:rsidR="00CF7384">
        <w:rPr>
          <w:noProof/>
        </w:rPr>
        <w:t>(15)</w:t>
      </w:r>
      <w:r w:rsidR="008E37B9">
        <w:fldChar w:fldCharType="end"/>
      </w:r>
      <w:r w:rsidR="008E37B9">
        <w:t>.</w:t>
      </w:r>
    </w:p>
    <w:p w14:paraId="70FF4292" w14:textId="77777777" w:rsidR="00CE23C3" w:rsidRDefault="00CE23C3" w:rsidP="009C5004">
      <w:pPr>
        <w:spacing w:line="480" w:lineRule="auto"/>
        <w:jc w:val="both"/>
        <w:rPr>
          <w:b/>
        </w:rPr>
      </w:pPr>
    </w:p>
    <w:p w14:paraId="0BA9C837" w14:textId="77777777" w:rsidR="00E14C62" w:rsidRPr="00FF1CC9" w:rsidRDefault="00890E72" w:rsidP="009C5004">
      <w:pPr>
        <w:spacing w:line="480" w:lineRule="auto"/>
        <w:jc w:val="both"/>
        <w:rPr>
          <w:b/>
        </w:rPr>
      </w:pPr>
      <w:r>
        <w:rPr>
          <w:b/>
        </w:rPr>
        <w:t xml:space="preserve">Which criteria are suitable to have an objective and widely applicable </w:t>
      </w:r>
      <w:r w:rsidR="005C56FE">
        <w:rPr>
          <w:b/>
        </w:rPr>
        <w:t>evaluation</w:t>
      </w:r>
      <w:r w:rsidR="00104D40" w:rsidRPr="00104D40">
        <w:rPr>
          <w:b/>
        </w:rPr>
        <w:t xml:space="preserve"> </w:t>
      </w:r>
      <w:r>
        <w:rPr>
          <w:b/>
        </w:rPr>
        <w:t xml:space="preserve">framework </w:t>
      </w:r>
      <w:r w:rsidR="00104D40" w:rsidRPr="00104D40">
        <w:rPr>
          <w:b/>
        </w:rPr>
        <w:t xml:space="preserve">on </w:t>
      </w:r>
      <w:r w:rsidR="005C56FE">
        <w:rPr>
          <w:b/>
        </w:rPr>
        <w:t xml:space="preserve">individual patient’s </w:t>
      </w:r>
      <w:r w:rsidR="00104D40" w:rsidRPr="00104D40">
        <w:rPr>
          <w:b/>
        </w:rPr>
        <w:t>discharge readiness</w:t>
      </w:r>
      <w:r w:rsidR="005C56FE">
        <w:rPr>
          <w:b/>
        </w:rPr>
        <w:t xml:space="preserve"> in adult ICU environments</w:t>
      </w:r>
      <w:r>
        <w:rPr>
          <w:b/>
        </w:rPr>
        <w:t>?</w:t>
      </w:r>
    </w:p>
    <w:p w14:paraId="0B728C1F" w14:textId="77777777" w:rsidR="00854F5B" w:rsidRDefault="00854F5B" w:rsidP="009C5004">
      <w:pPr>
        <w:spacing w:line="480" w:lineRule="auto"/>
        <w:jc w:val="both"/>
      </w:pPr>
      <w:r>
        <w:t xml:space="preserve">The patient related criteria </w:t>
      </w:r>
      <w:r w:rsidR="00E14C62">
        <w:t xml:space="preserve">in the table </w:t>
      </w:r>
      <w:r>
        <w:t xml:space="preserve">consider patient status, interventions and medications, diagnosis and prognosis as well as patient’s preferences that could support or contraindicate discharge readiness. Further, it includes nursing workload related criteria as well as institutional factors. The aim of this </w:t>
      </w:r>
      <w:r w:rsidR="00A4513E">
        <w:t>list</w:t>
      </w:r>
      <w:r>
        <w:t xml:space="preserve"> of discharge criteria is to support a holistic view on patient discharge readiness and increase objectivity and comparabili</w:t>
      </w:r>
      <w:r w:rsidR="00FF1CC9">
        <w:t>ty in clinical decision making.</w:t>
      </w:r>
    </w:p>
    <w:p w14:paraId="44764632" w14:textId="25457E8B" w:rsidR="00E14C62" w:rsidRDefault="00854F5B" w:rsidP="009C5004">
      <w:pPr>
        <w:spacing w:line="480" w:lineRule="auto"/>
        <w:jc w:val="both"/>
      </w:pPr>
      <w:r>
        <w:t>Beside the previous aspects</w:t>
      </w:r>
      <w:r w:rsidR="00C44792">
        <w:t>,</w:t>
      </w:r>
      <w:r>
        <w:t xml:space="preserve"> implementation in daily clinical practice should be in focus when defining a set of widely applicable ICU discharge criteria. Ideally, most of the defined criteria should be </w:t>
      </w:r>
      <w:r w:rsidR="00C44792">
        <w:t>auto</w:t>
      </w:r>
      <w:r w:rsidR="00BD4ABC">
        <w:t>-</w:t>
      </w:r>
      <w:r w:rsidR="00C44792">
        <w:t>fillable</w:t>
      </w:r>
      <w:r>
        <w:t xml:space="preserve"> with data from PDMS and EMR system</w:t>
      </w:r>
      <w:r w:rsidR="00C44792">
        <w:t>s</w:t>
      </w:r>
      <w:r>
        <w:t>. Further, the cr</w:t>
      </w:r>
      <w:r w:rsidR="00F1719E">
        <w:t xml:space="preserve">iteria that go into </w:t>
      </w:r>
      <w:r w:rsidR="00C44792">
        <w:t xml:space="preserve">the </w:t>
      </w:r>
      <w:r>
        <w:t xml:space="preserve">standard set of discharge criteria should be widely </w:t>
      </w:r>
      <w:r w:rsidR="00C44792">
        <w:t xml:space="preserve">available </w:t>
      </w:r>
      <w:r>
        <w:t xml:space="preserve">in clinical practice, suitable to see trends and predict discharge readiness, modifiable with regards to different patient pathways and should include </w:t>
      </w:r>
      <w:r w:rsidR="00C44792">
        <w:t xml:space="preserve">a </w:t>
      </w:r>
      <w:r>
        <w:t>multi-stakehold</w:t>
      </w:r>
      <w:r w:rsidR="00FF1CC9">
        <w:t>er</w:t>
      </w:r>
      <w:r w:rsidR="00C44792">
        <w:t>’s</w:t>
      </w:r>
      <w:r w:rsidR="00FF1CC9">
        <w:t xml:space="preserve"> view on discharge readiness.</w:t>
      </w:r>
    </w:p>
    <w:p w14:paraId="086FCA34" w14:textId="640101A3" w:rsidR="00854F5B" w:rsidRDefault="00854F5B" w:rsidP="009C5004">
      <w:pPr>
        <w:spacing w:line="480" w:lineRule="auto"/>
        <w:jc w:val="both"/>
      </w:pPr>
      <w:r>
        <w:lastRenderedPageBreak/>
        <w:t xml:space="preserve">These requirements are supported by one of the future directions of the Admission, Discharge and Triage guidelines by Nates et al. They suggested to utilize </w:t>
      </w:r>
      <w:r w:rsidRPr="000E479C">
        <w:t xml:space="preserve">electronic medical record documentation to automatically capture patient characteristics </w:t>
      </w:r>
      <w:r>
        <w:t>and to develop</w:t>
      </w:r>
      <w:r w:rsidRPr="000E479C">
        <w:t xml:space="preserve"> </w:t>
      </w:r>
      <w:r>
        <w:t xml:space="preserve">a </w:t>
      </w:r>
      <w:r w:rsidRPr="000E479C">
        <w:t>self-populating tool for ADT</w:t>
      </w:r>
      <w:r>
        <w:t xml:space="preserve">-decisions that supports </w:t>
      </w:r>
      <w:r w:rsidRPr="000E479C">
        <w:t>determining patient placement</w:t>
      </w:r>
      <w:r>
        <w:t xml:space="preserve"> </w:t>
      </w:r>
      <w:r>
        <w:fldChar w:fldCharType="begin">
          <w:fldData xml:space="preserve">PEVuZE5vdGU+PENpdGU+PEF1dGhvcj5OYXRlczwvQXV0aG9yPjxZZWFyPjIwMTY8L1llYXI+PFJl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</w:fldData>
        </w:fldChar>
      </w:r>
      <w:r w:rsidR="00CF7384">
        <w:instrText xml:space="preserve"> ADDIN EN.CITE </w:instrText>
      </w:r>
      <w:r w:rsidR="00CF7384">
        <w:fldChar w:fldCharType="begin">
          <w:fldData xml:space="preserve">PEVuZE5vdGU+PENpdGU+PEF1dGhvcj5OYXRlczwvQXV0aG9yPjxZZWFyPjIwMTY8L1llYXI+PFJl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</w:fldData>
        </w:fldChar>
      </w:r>
      <w:r w:rsidR="00CF7384">
        <w:instrText xml:space="preserve"> ADDIN EN.CITE.DATA </w:instrText>
      </w:r>
      <w:r w:rsidR="00CF7384">
        <w:fldChar w:fldCharType="end"/>
      </w:r>
      <w:r>
        <w:fldChar w:fldCharType="separate"/>
      </w:r>
      <w:r w:rsidR="00CF7384">
        <w:rPr>
          <w:noProof/>
        </w:rPr>
        <w:t>(16)</w:t>
      </w:r>
      <w:r>
        <w:fldChar w:fldCharType="end"/>
      </w:r>
      <w:r w:rsidR="00A537EA">
        <w:t>.</w:t>
      </w:r>
      <w:r w:rsidR="009C63AD">
        <w:t xml:space="preserve"> </w:t>
      </w:r>
      <w:r w:rsidR="00A537EA">
        <w:t>A</w:t>
      </w:r>
      <w:r>
        <w:t xml:space="preserve"> possible realization of this direction could be a kind of dashboard view in the PDMS where discharge readiness status is visualized per patient. There, it could automatically flag patients </w:t>
      </w:r>
      <w:r w:rsidRPr="002214E3">
        <w:t xml:space="preserve">that appear fit for </w:t>
      </w:r>
      <w:r>
        <w:t>discharge. That would help the care team to quickly assess capacity requirements when they are asked to admit a new patient. Further</w:t>
      </w:r>
      <w:r w:rsidR="001534EA">
        <w:t>more,</w:t>
      </w:r>
      <w:r>
        <w:t xml:space="preserve"> in a single patient view, the different factors impacting discharge readiness can be </w:t>
      </w:r>
      <w:r w:rsidR="001534EA">
        <w:t>reviewed</w:t>
      </w:r>
      <w:r>
        <w:t xml:space="preserve"> in </w:t>
      </w:r>
      <w:r w:rsidR="001534EA">
        <w:t>more</w:t>
      </w:r>
      <w:r>
        <w:t xml:space="preserve"> detail </w:t>
      </w:r>
      <w:r w:rsidR="001534EA">
        <w:t xml:space="preserve">displaying the </w:t>
      </w:r>
      <w:r>
        <w:t>underlying information.</w:t>
      </w:r>
      <w:r w:rsidR="00CE4C5E">
        <w:t xml:space="preserve"> For hospitals still documenting in paper-based formats, a color-coded discharge readiness checklist could support individual patient assessment.</w:t>
      </w:r>
      <w:r>
        <w:t xml:space="preserve"> This perspective could guide morning rounds to focus the attention to the most likely-dischargeable patients. </w:t>
      </w:r>
      <w:r w:rsidR="001534EA">
        <w:t xml:space="preserve">In addition, </w:t>
      </w:r>
      <w:r>
        <w:t xml:space="preserve">it could </w:t>
      </w:r>
      <w:r w:rsidR="001534EA">
        <w:t xml:space="preserve">also </w:t>
      </w:r>
      <w:r>
        <w:t>support bedside discussion</w:t>
      </w:r>
      <w:r w:rsidR="001534EA">
        <w:t>s</w:t>
      </w:r>
      <w:r>
        <w:t xml:space="preserve"> around </w:t>
      </w:r>
      <w:r w:rsidR="001534EA">
        <w:t xml:space="preserve">goals of </w:t>
      </w:r>
      <w:r>
        <w:t>care</w:t>
      </w:r>
      <w:r w:rsidR="001534EA">
        <w:t>,</w:t>
      </w:r>
      <w:r>
        <w:t xml:space="preserve"> </w:t>
      </w:r>
      <w:r w:rsidR="001534EA">
        <w:t xml:space="preserve">and the </w:t>
      </w:r>
      <w:r>
        <w:t xml:space="preserve">planning and facilitation of </w:t>
      </w:r>
      <w:r w:rsidR="001534EA">
        <w:t xml:space="preserve">the </w:t>
      </w:r>
      <w:r>
        <w:t>actual patient discharge. Having this information continuously available, could prompt</w:t>
      </w:r>
      <w:r w:rsidR="001534EA">
        <w:t xml:space="preserve"> cl</w:t>
      </w:r>
      <w:r w:rsidR="009C63AD">
        <w:t>i</w:t>
      </w:r>
      <w:r w:rsidR="001534EA">
        <w:t>nicians</w:t>
      </w:r>
      <w:r>
        <w:t xml:space="preserve"> to consider patient discharge outside the morning rounds and throughout the day. Discharging patients as soon as they are stable enough would have great potential to </w:t>
      </w:r>
      <w:r w:rsidR="001534EA">
        <w:t>optimize use of ICU resources</w:t>
      </w:r>
      <w:r w:rsidR="00C9640F">
        <w:t xml:space="preserve">, to reduce waste in terms of overtreatment, waiting and avoidable complications </w:t>
      </w:r>
      <w:r w:rsidR="004B2414">
        <w:t>and to reduce costs</w:t>
      </w:r>
      <w:r w:rsidR="001534EA">
        <w:t xml:space="preserve"> </w:t>
      </w:r>
      <w:r>
        <w:fldChar w:fldCharType="begin">
          <w:fldData xml:space="preserve">PEVuZE5vdGU+PENpdGU+PEF1dGhvcj5NY1dpbGxpYW1zPC9BdXRob3I+PFllYXI+MjAxOTwvWWVh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</w:fldData>
        </w:fldChar>
      </w:r>
      <w:r w:rsidR="00CF7384">
        <w:instrText xml:space="preserve"> ADDIN EN.CITE </w:instrText>
      </w:r>
      <w:r w:rsidR="00CF7384">
        <w:fldChar w:fldCharType="begin">
          <w:fldData xml:space="preserve">PEVuZE5vdGU+PENpdGU+PEF1dGhvcj5NY1dpbGxpYW1zPC9BdXRob3I+PFllYXI+MjAxOTwvWWVh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</w:fldData>
        </w:fldChar>
      </w:r>
      <w:r w:rsidR="00CF7384">
        <w:instrText xml:space="preserve"> ADDIN EN.CITE.DATA </w:instrText>
      </w:r>
      <w:r w:rsidR="00CF7384">
        <w:fldChar w:fldCharType="end"/>
      </w:r>
      <w:r>
        <w:fldChar w:fldCharType="separate"/>
      </w:r>
      <w:r w:rsidR="00CF7384">
        <w:rPr>
          <w:noProof/>
        </w:rPr>
        <w:t>(3, 18)</w:t>
      </w:r>
      <w:r>
        <w:fldChar w:fldCharType="end"/>
      </w:r>
      <w:r>
        <w:t xml:space="preserve">. </w:t>
      </w:r>
    </w:p>
    <w:p w14:paraId="43ACDECB" w14:textId="6BC1B410" w:rsidR="00F1719E" w:rsidRDefault="00F1719E" w:rsidP="009C5004">
      <w:pPr>
        <w:tabs>
          <w:tab w:val="left" w:pos="2952"/>
        </w:tabs>
        <w:spacing w:line="480" w:lineRule="auto"/>
        <w:jc w:val="both"/>
      </w:pPr>
      <w:r w:rsidRPr="00E14C62">
        <w:t xml:space="preserve">With that perspective in mind, </w:t>
      </w:r>
      <w:r w:rsidR="0071553A">
        <w:t>we</w:t>
      </w:r>
      <w:r w:rsidRPr="00E14C62">
        <w:t xml:space="preserve"> would like to ask you to participate in </w:t>
      </w:r>
      <w:r w:rsidR="00FF1CC9">
        <w:t>th</w:t>
      </w:r>
      <w:r w:rsidR="00346E48">
        <w:t>e</w:t>
      </w:r>
      <w:r w:rsidRPr="00E14C62">
        <w:t xml:space="preserve"> Delphi approach</w:t>
      </w:r>
      <w:r w:rsidR="00346E48">
        <w:t>, to be conducted as follows.</w:t>
      </w:r>
      <w:r w:rsidR="00E14C62">
        <w:t xml:space="preserve"> </w:t>
      </w:r>
    </w:p>
    <w:p w14:paraId="6C599705" w14:textId="77777777" w:rsidR="00346E48" w:rsidRDefault="00346E48" w:rsidP="009C5004">
      <w:pPr>
        <w:spacing w:line="480" w:lineRule="auto"/>
        <w:rPr>
          <w:b/>
        </w:rPr>
      </w:pPr>
    </w:p>
    <w:p w14:paraId="15AE6864" w14:textId="77777777" w:rsidR="00346E48" w:rsidRDefault="00346E48" w:rsidP="009C5004">
      <w:pPr>
        <w:spacing w:line="480" w:lineRule="auto"/>
        <w:rPr>
          <w:b/>
        </w:rPr>
      </w:pPr>
    </w:p>
    <w:p w14:paraId="5EE783B7" w14:textId="77777777" w:rsidR="00346E48" w:rsidRDefault="00346E48" w:rsidP="009C5004">
      <w:pPr>
        <w:spacing w:line="480" w:lineRule="auto"/>
        <w:rPr>
          <w:b/>
        </w:rPr>
      </w:pPr>
    </w:p>
    <w:p w14:paraId="72B4F6F1" w14:textId="77777777" w:rsidR="00346E48" w:rsidRDefault="00346E48" w:rsidP="009C5004">
      <w:pPr>
        <w:spacing w:line="480" w:lineRule="auto"/>
        <w:rPr>
          <w:b/>
        </w:rPr>
      </w:pPr>
    </w:p>
    <w:p w14:paraId="26241798" w14:textId="77777777" w:rsidR="009C5004" w:rsidRDefault="009C5004" w:rsidP="009C5004">
      <w:pPr>
        <w:spacing w:line="480" w:lineRule="auto"/>
        <w:rPr>
          <w:b/>
        </w:rPr>
      </w:pPr>
    </w:p>
    <w:p w14:paraId="7BA01D86" w14:textId="77777777" w:rsidR="009C5004" w:rsidRDefault="009C5004" w:rsidP="009C5004">
      <w:pPr>
        <w:spacing w:line="480" w:lineRule="auto"/>
        <w:rPr>
          <w:b/>
        </w:rPr>
      </w:pPr>
    </w:p>
    <w:p w14:paraId="4A916CF9" w14:textId="51A9D6BE" w:rsidR="00FF1CC9" w:rsidRDefault="00FF1CC9" w:rsidP="009C5004">
      <w:pPr>
        <w:spacing w:line="480" w:lineRule="auto"/>
        <w:rPr>
          <w:b/>
        </w:rPr>
      </w:pPr>
      <w:r>
        <w:rPr>
          <w:b/>
        </w:rPr>
        <w:t>The Delphi study</w:t>
      </w:r>
    </w:p>
    <w:p w14:paraId="480E792E" w14:textId="7C204D6C" w:rsidR="00FF1CC9" w:rsidRDefault="008B6CF4" w:rsidP="009C5004">
      <w:pPr>
        <w:spacing w:line="480" w:lineRule="auto"/>
        <w:jc w:val="both"/>
      </w:pPr>
      <w:r w:rsidRPr="008B6CF4">
        <w:t xml:space="preserve">The objective of the Delphi study is to reach expert consensus on a European level on a standardized set of discharge criteria. The set of discharge criteria shall be suitable to </w:t>
      </w:r>
      <w:r>
        <w:t xml:space="preserve">comprehensively </w:t>
      </w:r>
      <w:r w:rsidRPr="008B6CF4">
        <w:t>evaluate discharge readiness of individual patients by clinicians and nurses. Objective decision support shall enable discharges to be more timely, safer and oriented on patient severity of illness and organizational capabilities.</w:t>
      </w:r>
    </w:p>
    <w:p w14:paraId="66AD36FE" w14:textId="77777777" w:rsidR="00FF1CC9" w:rsidRDefault="00FF1CC9" w:rsidP="009C5004">
      <w:pPr>
        <w:spacing w:line="480" w:lineRule="auto"/>
        <w:jc w:val="both"/>
      </w:pPr>
      <w:r>
        <w:t xml:space="preserve">The Delphi study </w:t>
      </w:r>
      <w:r w:rsidR="004A69EE">
        <w:t>is</w:t>
      </w:r>
      <w:r>
        <w:t xml:space="preserve"> conducted in three stages: </w:t>
      </w:r>
    </w:p>
    <w:p w14:paraId="0D1E3E74" w14:textId="52BF1A55" w:rsidR="0002115C" w:rsidRDefault="00FF1CC9" w:rsidP="009C5004">
      <w:pPr>
        <w:shd w:val="clear" w:color="auto" w:fill="FFFFFF"/>
        <w:spacing w:after="0" w:line="480" w:lineRule="auto"/>
        <w:jc w:val="both"/>
      </w:pPr>
      <w:r>
        <w:t>1</w:t>
      </w:r>
      <w:r w:rsidRPr="00234D8E">
        <w:rPr>
          <w:vertAlign w:val="superscript"/>
        </w:rPr>
        <w:t>st</w:t>
      </w:r>
      <w:r>
        <w:t xml:space="preserve"> stage: </w:t>
      </w:r>
      <w:r w:rsidR="0002115C">
        <w:t>Preselection of criteria based on literature review.</w:t>
      </w:r>
    </w:p>
    <w:p w14:paraId="04B2A7B2" w14:textId="440390FA" w:rsidR="00234D8E" w:rsidRDefault="00FF1CC9" w:rsidP="009C5004">
      <w:pPr>
        <w:spacing w:line="480" w:lineRule="auto"/>
        <w:jc w:val="both"/>
      </w:pPr>
      <w:r>
        <w:t xml:space="preserve">The </w:t>
      </w:r>
      <w:r w:rsidR="008F0082">
        <w:t xml:space="preserve">proposed </w:t>
      </w:r>
      <w:r>
        <w:t xml:space="preserve">list </w:t>
      </w:r>
      <w:r w:rsidR="004A69EE">
        <w:t>was</w:t>
      </w:r>
      <w:r>
        <w:t xml:space="preserve"> </w:t>
      </w:r>
      <w:r w:rsidR="008F0082">
        <w:t xml:space="preserve">selected by the investigators </w:t>
      </w:r>
      <w:r w:rsidR="00D3671D">
        <w:t xml:space="preserve">based on an extensive literature review and it was reviewed by </w:t>
      </w:r>
      <w:r>
        <w:t>selected experts for comprehensiveness. Ite</w:t>
      </w:r>
      <w:r w:rsidR="004A69EE">
        <w:t>ms, values and</w:t>
      </w:r>
      <w:r>
        <w:t xml:space="preserve"> ranges </w:t>
      </w:r>
      <w:r w:rsidR="004A69EE">
        <w:t>were</w:t>
      </w:r>
      <w:r>
        <w:t xml:space="preserve"> added or edited where applicable.</w:t>
      </w:r>
    </w:p>
    <w:p w14:paraId="545CA374" w14:textId="77777777" w:rsidR="001640D4" w:rsidRDefault="001640D4" w:rsidP="009C5004">
      <w:pPr>
        <w:shd w:val="clear" w:color="auto" w:fill="FFFFFF"/>
        <w:spacing w:after="0" w:line="480" w:lineRule="auto"/>
        <w:jc w:val="both"/>
      </w:pPr>
    </w:p>
    <w:p w14:paraId="08621C5A" w14:textId="2A1F2EDD" w:rsidR="0002115C" w:rsidRDefault="00FF1CC9" w:rsidP="009C5004">
      <w:pPr>
        <w:shd w:val="clear" w:color="auto" w:fill="FFFFFF"/>
        <w:spacing w:after="0" w:line="480" w:lineRule="auto"/>
        <w:jc w:val="both"/>
      </w:pPr>
      <w:r>
        <w:t>2</w:t>
      </w:r>
      <w:r w:rsidRPr="005A4527">
        <w:rPr>
          <w:vertAlign w:val="superscript"/>
        </w:rPr>
        <w:t>nd</w:t>
      </w:r>
      <w:r>
        <w:t xml:space="preserve"> stage: </w:t>
      </w:r>
      <w:r w:rsidR="0002115C">
        <w:t>Online-Delphi process</w:t>
      </w:r>
    </w:p>
    <w:p w14:paraId="2ACF5A94" w14:textId="09559D58" w:rsidR="0002115C" w:rsidRPr="0002115C" w:rsidRDefault="00E81438" w:rsidP="009C5004">
      <w:pPr>
        <w:shd w:val="clear" w:color="auto" w:fill="FFFFFF"/>
        <w:spacing w:after="0" w:line="480" w:lineRule="auto"/>
        <w:jc w:val="both"/>
      </w:pPr>
      <w:r>
        <w:t>By using an electronic voting platform designed for Delphi studies (welphi.com), t</w:t>
      </w:r>
      <w:r w:rsidR="008F0082">
        <w:t>he</w:t>
      </w:r>
      <w:r w:rsidR="004A69EE">
        <w:t xml:space="preserve"> group of experts</w:t>
      </w:r>
      <w:r w:rsidR="008F0082">
        <w:t xml:space="preserve"> participating in this process</w:t>
      </w:r>
      <w:r w:rsidR="004A69EE">
        <w:t xml:space="preserve"> votes on every </w:t>
      </w:r>
      <w:r w:rsidR="00667E84">
        <w:t>criterion</w:t>
      </w:r>
      <w:r w:rsidR="004A69EE">
        <w:t xml:space="preserve"> for inclusion in the set of discharge criteria. </w:t>
      </w:r>
      <w:r w:rsidR="009D561B">
        <w:t>The aim is to reach</w:t>
      </w:r>
      <w:r w:rsidR="00FF1CC9">
        <w:t xml:space="preserve"> consensus on </w:t>
      </w:r>
      <w:r w:rsidR="008F0082">
        <w:t>the</w:t>
      </w:r>
      <w:r w:rsidR="00FF1CC9">
        <w:t xml:space="preserve"> set of discharge </w:t>
      </w:r>
      <w:r w:rsidR="00C77F9D">
        <w:t>criteria that</w:t>
      </w:r>
      <w:r w:rsidR="00FF1CC9">
        <w:t xml:space="preserve"> is able to evaluate individual patient’s discharge </w:t>
      </w:r>
      <w:r w:rsidR="00FF1CC9">
        <w:lastRenderedPageBreak/>
        <w:t xml:space="preserve">readiness for adult patients in any type of intensive care unit and not specific to any individual disease process or specialty. </w:t>
      </w:r>
      <w:r w:rsidR="00AB27BA" w:rsidRPr="00502E62">
        <w:t xml:space="preserve">Consensus will be achieved through </w:t>
      </w:r>
      <w:r w:rsidR="00D8134E" w:rsidRPr="00502E62">
        <w:t>f</w:t>
      </w:r>
      <w:r>
        <w:t>ive</w:t>
      </w:r>
      <w:r w:rsidR="00AB27BA" w:rsidRPr="00502E62">
        <w:t xml:space="preserve"> rounds of voting</w:t>
      </w:r>
      <w:r w:rsidR="0002115C">
        <w:t>, one open and four closed Delphi rounds,</w:t>
      </w:r>
      <w:r w:rsidR="00201D9A" w:rsidRPr="00502E62">
        <w:t xml:space="preserve"> via online surveys</w:t>
      </w:r>
      <w:r w:rsidR="00AB27BA">
        <w:t xml:space="preserve">. </w:t>
      </w:r>
    </w:p>
    <w:p w14:paraId="5A9D1893" w14:textId="23756129" w:rsidR="00234D8E" w:rsidRPr="001640D4" w:rsidRDefault="00FF1CC9" w:rsidP="009C5004">
      <w:pPr>
        <w:spacing w:line="480" w:lineRule="auto"/>
        <w:jc w:val="both"/>
        <w:rPr>
          <w:rFonts w:eastAsia="Times New Roman" w:cstheme="minorHAnsi"/>
          <w:color w:val="000000"/>
          <w:sz w:val="21"/>
          <w:szCs w:val="21"/>
        </w:rPr>
      </w:pPr>
      <w:r>
        <w:t>Any criteria where a consensual agreement of</w:t>
      </w:r>
      <w:r w:rsidR="00E81438">
        <w:t xml:space="preserve"> </w:t>
      </w:r>
      <w:r w:rsidR="00E81438" w:rsidRPr="0002115C">
        <w:t>≥</w:t>
      </w:r>
      <w:r w:rsidR="009C5C7E">
        <w:t xml:space="preserve"> 90%</w:t>
      </w:r>
      <w:r>
        <w:t xml:space="preserve"> will be </w:t>
      </w:r>
      <w:r w:rsidR="00AB27BA">
        <w:t>reached</w:t>
      </w:r>
      <w:r>
        <w:t>, will automatically be included in the final set. C</w:t>
      </w:r>
      <w:r w:rsidR="009C5C7E">
        <w:t>riteria with c</w:t>
      </w:r>
      <w:r>
        <w:t xml:space="preserve">onsensual agreement </w:t>
      </w:r>
      <w:r w:rsidR="009C5C7E">
        <w:t xml:space="preserve">between </w:t>
      </w:r>
      <w:r w:rsidR="009C5C7E" w:rsidRPr="001640D4">
        <w:rPr>
          <w:rFonts w:eastAsia="Times New Roman" w:cstheme="minorHAnsi"/>
          <w:color w:val="000000"/>
          <w:sz w:val="21"/>
          <w:szCs w:val="21"/>
        </w:rPr>
        <w:t>75% and</w:t>
      </w:r>
      <w:r w:rsidRPr="001640D4">
        <w:rPr>
          <w:rFonts w:eastAsia="Times New Roman" w:cstheme="minorHAnsi"/>
          <w:color w:val="000000"/>
          <w:sz w:val="21"/>
          <w:szCs w:val="21"/>
        </w:rPr>
        <w:t xml:space="preserve"> </w:t>
      </w:r>
      <w:r w:rsidR="00E81438" w:rsidRPr="001640D4">
        <w:rPr>
          <w:rFonts w:eastAsia="Times New Roman" w:cstheme="minorHAnsi"/>
          <w:color w:val="000000"/>
          <w:sz w:val="21"/>
          <w:szCs w:val="21"/>
        </w:rPr>
        <w:t>89</w:t>
      </w:r>
      <w:r w:rsidRPr="001640D4">
        <w:rPr>
          <w:rFonts w:eastAsia="Times New Roman" w:cstheme="minorHAnsi"/>
          <w:color w:val="000000"/>
          <w:sz w:val="21"/>
          <w:szCs w:val="21"/>
        </w:rPr>
        <w:t xml:space="preserve">% will </w:t>
      </w:r>
      <w:r w:rsidR="009C5C7E" w:rsidRPr="001640D4">
        <w:rPr>
          <w:rFonts w:eastAsia="Times New Roman" w:cstheme="minorHAnsi"/>
          <w:color w:val="000000"/>
          <w:sz w:val="21"/>
          <w:szCs w:val="21"/>
        </w:rPr>
        <w:t xml:space="preserve">be refined </w:t>
      </w:r>
      <w:r w:rsidR="00AB27BA" w:rsidRPr="001640D4">
        <w:rPr>
          <w:rFonts w:eastAsia="Times New Roman" w:cstheme="minorHAnsi"/>
          <w:color w:val="000000"/>
          <w:sz w:val="21"/>
          <w:szCs w:val="21"/>
        </w:rPr>
        <w:t>in the next rounds of voting</w:t>
      </w:r>
      <w:r w:rsidR="009C5C7E" w:rsidRPr="001640D4">
        <w:rPr>
          <w:rFonts w:eastAsia="Times New Roman" w:cstheme="minorHAnsi"/>
          <w:color w:val="000000"/>
          <w:sz w:val="21"/>
          <w:szCs w:val="21"/>
        </w:rPr>
        <w:t>. Any</w:t>
      </w:r>
      <w:r w:rsidRPr="001640D4">
        <w:rPr>
          <w:rFonts w:eastAsia="Times New Roman" w:cstheme="minorHAnsi"/>
          <w:color w:val="000000"/>
          <w:sz w:val="21"/>
          <w:szCs w:val="21"/>
        </w:rPr>
        <w:t xml:space="preserve"> </w:t>
      </w:r>
      <w:r w:rsidR="009C5C7E" w:rsidRPr="001640D4">
        <w:rPr>
          <w:rFonts w:eastAsia="Times New Roman" w:cstheme="minorHAnsi"/>
          <w:color w:val="000000"/>
          <w:sz w:val="21"/>
          <w:szCs w:val="21"/>
        </w:rPr>
        <w:t xml:space="preserve">criteria with a </w:t>
      </w:r>
      <w:r w:rsidRPr="001640D4">
        <w:rPr>
          <w:rFonts w:eastAsia="Times New Roman" w:cstheme="minorHAnsi"/>
          <w:color w:val="000000"/>
          <w:sz w:val="21"/>
          <w:szCs w:val="21"/>
        </w:rPr>
        <w:t xml:space="preserve">consensus </w:t>
      </w:r>
      <w:r w:rsidR="00E81438" w:rsidRPr="001640D4">
        <w:rPr>
          <w:rFonts w:eastAsia="Times New Roman" w:cstheme="minorHAnsi"/>
          <w:color w:val="000000"/>
          <w:sz w:val="21"/>
          <w:szCs w:val="21"/>
        </w:rPr>
        <w:t xml:space="preserve">&lt; </w:t>
      </w:r>
      <w:r w:rsidRPr="001640D4">
        <w:rPr>
          <w:rFonts w:eastAsia="Times New Roman" w:cstheme="minorHAnsi"/>
          <w:color w:val="000000"/>
          <w:sz w:val="21"/>
          <w:szCs w:val="21"/>
        </w:rPr>
        <w:t>75% will be excluded</w:t>
      </w:r>
      <w:r w:rsidR="00963D94" w:rsidRPr="001640D4">
        <w:rPr>
          <w:rFonts w:eastAsia="Times New Roman" w:cstheme="minorHAnsi"/>
          <w:color w:val="000000"/>
          <w:sz w:val="21"/>
          <w:szCs w:val="21"/>
        </w:rPr>
        <w:t xml:space="preserve"> </w:t>
      </w:r>
      <w:r w:rsidR="00963D94" w:rsidRPr="001640D4">
        <w:rPr>
          <w:rFonts w:eastAsia="Times New Roman" w:cstheme="minorHAnsi"/>
          <w:color w:val="000000"/>
          <w:sz w:val="21"/>
          <w:szCs w:val="21"/>
        </w:rPr>
        <w:fldChar w:fldCharType="begin">
          <w:fldData xml:space="preserve">PEVuZE5vdGU+PENpdGU+PEF1dGhvcj5SaG9kZXM8L0F1dGhvcj48WWVhcj4yMDEyPC9ZZWFyPjxS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</w:fldData>
        </w:fldChar>
      </w:r>
      <w:r w:rsidR="00CF7384">
        <w:rPr>
          <w:rFonts w:eastAsia="Times New Roman" w:cstheme="minorHAnsi"/>
          <w:color w:val="000000"/>
          <w:sz w:val="21"/>
          <w:szCs w:val="21"/>
        </w:rPr>
        <w:instrText xml:space="preserve"> ADDIN EN.CITE </w:instrText>
      </w:r>
      <w:r w:rsidR="00CF7384">
        <w:rPr>
          <w:rFonts w:eastAsia="Times New Roman" w:cstheme="minorHAnsi"/>
          <w:color w:val="000000"/>
          <w:sz w:val="21"/>
          <w:szCs w:val="21"/>
        </w:rPr>
        <w:fldChar w:fldCharType="begin">
          <w:fldData xml:space="preserve">PEVuZE5vdGU+PENpdGU+PEF1dGhvcj5SaG9kZXM8L0F1dGhvcj48WWVhcj4yMDEyPC9ZZWFyPjxS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</w:fldData>
        </w:fldChar>
      </w:r>
      <w:r w:rsidR="00CF7384">
        <w:rPr>
          <w:rFonts w:eastAsia="Times New Roman" w:cstheme="minorHAnsi"/>
          <w:color w:val="000000"/>
          <w:sz w:val="21"/>
          <w:szCs w:val="21"/>
        </w:rPr>
        <w:instrText xml:space="preserve"> ADDIN EN.CITE.DATA </w:instrText>
      </w:r>
      <w:r w:rsidR="00CF7384">
        <w:rPr>
          <w:rFonts w:eastAsia="Times New Roman" w:cstheme="minorHAnsi"/>
          <w:color w:val="000000"/>
          <w:sz w:val="21"/>
          <w:szCs w:val="21"/>
        </w:rPr>
      </w:r>
      <w:r w:rsidR="00CF7384">
        <w:rPr>
          <w:rFonts w:eastAsia="Times New Roman" w:cstheme="minorHAnsi"/>
          <w:color w:val="000000"/>
          <w:sz w:val="21"/>
          <w:szCs w:val="21"/>
        </w:rPr>
        <w:fldChar w:fldCharType="end"/>
      </w:r>
      <w:r w:rsidR="00963D94" w:rsidRPr="001640D4">
        <w:rPr>
          <w:rFonts w:eastAsia="Times New Roman" w:cstheme="minorHAnsi"/>
          <w:color w:val="000000"/>
          <w:sz w:val="21"/>
          <w:szCs w:val="21"/>
        </w:rPr>
      </w:r>
      <w:r w:rsidR="00963D94" w:rsidRPr="001640D4">
        <w:rPr>
          <w:rFonts w:eastAsia="Times New Roman" w:cstheme="minorHAnsi"/>
          <w:color w:val="000000"/>
          <w:sz w:val="21"/>
          <w:szCs w:val="21"/>
        </w:rPr>
        <w:fldChar w:fldCharType="separate"/>
      </w:r>
      <w:r w:rsidR="00CF7384">
        <w:rPr>
          <w:rFonts w:eastAsia="Times New Roman" w:cstheme="minorHAnsi"/>
          <w:noProof/>
          <w:color w:val="000000"/>
          <w:sz w:val="21"/>
          <w:szCs w:val="21"/>
        </w:rPr>
        <w:t>(19)</w:t>
      </w:r>
      <w:r w:rsidR="00963D94" w:rsidRPr="001640D4">
        <w:rPr>
          <w:rFonts w:eastAsia="Times New Roman" w:cstheme="minorHAnsi"/>
          <w:color w:val="000000"/>
          <w:sz w:val="21"/>
          <w:szCs w:val="21"/>
        </w:rPr>
        <w:fldChar w:fldCharType="end"/>
      </w:r>
      <w:r w:rsidR="0002115C" w:rsidRPr="001640D4">
        <w:rPr>
          <w:rFonts w:eastAsia="Times New Roman" w:cstheme="minorHAnsi"/>
          <w:color w:val="000000"/>
          <w:sz w:val="21"/>
          <w:szCs w:val="21"/>
        </w:rPr>
        <w:t>.</w:t>
      </w:r>
    </w:p>
    <w:p w14:paraId="6C413907" w14:textId="77777777" w:rsidR="001640D4" w:rsidRDefault="001640D4" w:rsidP="009C5004">
      <w:pPr>
        <w:spacing w:line="480" w:lineRule="auto"/>
        <w:jc w:val="both"/>
      </w:pPr>
    </w:p>
    <w:p w14:paraId="150DFF8A" w14:textId="77777777" w:rsidR="0002115C" w:rsidRPr="007641D9" w:rsidRDefault="0002115C" w:rsidP="009C5004">
      <w:pPr>
        <w:shd w:val="clear" w:color="auto" w:fill="FFFFFF"/>
        <w:spacing w:after="0" w:line="480" w:lineRule="auto"/>
        <w:rPr>
          <w:rFonts w:eastAsia="Times New Roman" w:cstheme="minorHAnsi"/>
          <w:color w:val="000000"/>
        </w:rPr>
      </w:pPr>
      <w:r w:rsidRPr="007641D9">
        <w:rPr>
          <w:rFonts w:eastAsia="Times New Roman" w:cstheme="minorHAnsi"/>
          <w:color w:val="000000"/>
        </w:rPr>
        <w:t>1</w:t>
      </w:r>
      <w:r w:rsidRPr="007641D9">
        <w:rPr>
          <w:rFonts w:eastAsia="Times New Roman" w:cstheme="minorHAnsi"/>
          <w:color w:val="000000"/>
          <w:vertAlign w:val="superscript"/>
        </w:rPr>
        <w:t>st</w:t>
      </w:r>
      <w:r w:rsidRPr="007641D9">
        <w:rPr>
          <w:rFonts w:eastAsia="Times New Roman" w:cstheme="minorHAnsi"/>
          <w:color w:val="000000"/>
        </w:rPr>
        <w:t> round - Open Delphi round:</w:t>
      </w:r>
    </w:p>
    <w:p w14:paraId="55111EE8" w14:textId="77777777" w:rsidR="0002115C" w:rsidRPr="007641D9" w:rsidRDefault="0002115C" w:rsidP="009C5004">
      <w:pPr>
        <w:shd w:val="clear" w:color="auto" w:fill="FFFFFF"/>
        <w:spacing w:after="0" w:line="480" w:lineRule="auto"/>
      </w:pPr>
      <w:r w:rsidRPr="007641D9">
        <w:t xml:space="preserve">Each expert will review each criterion on the proposed list. Per criterion the options are: </w:t>
      </w:r>
    </w:p>
    <w:p w14:paraId="0CDB98F4" w14:textId="41250B5B" w:rsidR="0002115C" w:rsidRPr="007641D9" w:rsidRDefault="00E443DE" w:rsidP="009C5004">
      <w:pPr>
        <w:pStyle w:val="ListParagraph"/>
        <w:numPr>
          <w:ilvl w:val="0"/>
          <w:numId w:val="23"/>
        </w:numPr>
        <w:shd w:val="clear" w:color="auto" w:fill="FFFFFF"/>
        <w:spacing w:after="0" w:line="480" w:lineRule="auto"/>
        <w:rPr>
          <w:rFonts w:eastAsia="Times New Roman" w:cstheme="minorHAnsi"/>
          <w:color w:val="000000"/>
        </w:rPr>
      </w:pPr>
      <w:r w:rsidRPr="00E443DE">
        <w:rPr>
          <w:rFonts w:eastAsia="Times New Roman" w:cstheme="minorHAnsi"/>
          <w:iCs/>
          <w:color w:val="000000"/>
        </w:rPr>
        <w:t>“</w:t>
      </w:r>
      <w:r w:rsidR="0002115C" w:rsidRPr="00E443DE">
        <w:rPr>
          <w:rFonts w:eastAsia="Times New Roman" w:cstheme="minorHAnsi"/>
          <w:iCs/>
          <w:color w:val="000000"/>
        </w:rPr>
        <w:t>Don’t do anything</w:t>
      </w:r>
      <w:r w:rsidRPr="00E443DE">
        <w:rPr>
          <w:rFonts w:eastAsia="Times New Roman" w:cstheme="minorHAnsi"/>
          <w:iCs/>
          <w:color w:val="000000"/>
        </w:rPr>
        <w:t>”</w:t>
      </w:r>
      <w:r w:rsidR="0002115C" w:rsidRPr="00E443DE">
        <w:rPr>
          <w:rFonts w:eastAsia="Times New Roman" w:cstheme="minorHAnsi"/>
          <w:iCs/>
          <w:color w:val="000000"/>
        </w:rPr>
        <w:t>,</w:t>
      </w:r>
      <w:r w:rsidR="0002115C" w:rsidRPr="007641D9">
        <w:rPr>
          <w:rFonts w:eastAsia="Times New Roman" w:cstheme="minorHAnsi"/>
          <w:color w:val="000000"/>
        </w:rPr>
        <w:t xml:space="preserve"> then the expert agrees that the criterion will go to the next round.</w:t>
      </w:r>
    </w:p>
    <w:p w14:paraId="5F8786FB" w14:textId="78992AAE" w:rsidR="0002115C" w:rsidRPr="007641D9" w:rsidRDefault="00E443DE" w:rsidP="009C5004">
      <w:pPr>
        <w:pStyle w:val="ListParagraph"/>
        <w:numPr>
          <w:ilvl w:val="0"/>
          <w:numId w:val="23"/>
        </w:numPr>
        <w:shd w:val="clear" w:color="auto" w:fill="FFFFFF"/>
        <w:spacing w:after="0" w:line="480" w:lineRule="auto"/>
        <w:rPr>
          <w:rFonts w:eastAsia="Times New Roman" w:cstheme="minorHAnsi"/>
          <w:color w:val="000000"/>
        </w:rPr>
      </w:pPr>
      <w:r w:rsidRPr="00E443DE">
        <w:rPr>
          <w:rFonts w:eastAsia="Times New Roman" w:cstheme="minorHAnsi"/>
          <w:iCs/>
          <w:color w:val="000000"/>
        </w:rPr>
        <w:t>“</w:t>
      </w:r>
      <w:r w:rsidR="0002115C" w:rsidRPr="00E443DE">
        <w:rPr>
          <w:rFonts w:eastAsia="Times New Roman" w:cstheme="minorHAnsi"/>
          <w:iCs/>
          <w:color w:val="000000"/>
        </w:rPr>
        <w:t>Comment on needed changes</w:t>
      </w:r>
      <w:r w:rsidRPr="00E443DE">
        <w:rPr>
          <w:rFonts w:eastAsia="Times New Roman" w:cstheme="minorHAnsi"/>
          <w:iCs/>
          <w:color w:val="000000"/>
        </w:rPr>
        <w:t>”</w:t>
      </w:r>
      <w:r w:rsidR="0002115C" w:rsidRPr="00E443DE">
        <w:rPr>
          <w:rFonts w:eastAsia="Times New Roman" w:cstheme="minorHAnsi"/>
          <w:iCs/>
          <w:color w:val="000000"/>
        </w:rPr>
        <w:t>,</w:t>
      </w:r>
      <w:r w:rsidR="0002115C" w:rsidRPr="007641D9">
        <w:rPr>
          <w:rFonts w:eastAsia="Times New Roman" w:cstheme="minorHAnsi"/>
          <w:color w:val="000000"/>
        </w:rPr>
        <w:t xml:space="preserve"> then the investigators will review the change request </w:t>
      </w:r>
      <w:r w:rsidR="00AA064D" w:rsidRPr="007641D9">
        <w:rPr>
          <w:rFonts w:eastAsia="Times New Roman" w:cstheme="minorHAnsi"/>
          <w:color w:val="000000"/>
        </w:rPr>
        <w:t xml:space="preserve">entered by the expert </w:t>
      </w:r>
      <w:r w:rsidR="0002115C" w:rsidRPr="007641D9">
        <w:rPr>
          <w:rFonts w:eastAsia="Times New Roman" w:cstheme="minorHAnsi"/>
          <w:color w:val="000000"/>
        </w:rPr>
        <w:t>and adapt the criterion or phrasing if needed for the next round.</w:t>
      </w:r>
    </w:p>
    <w:p w14:paraId="6D5229D1" w14:textId="1116833D" w:rsidR="0002115C" w:rsidRPr="007641D9" w:rsidRDefault="00335D91" w:rsidP="009C5004">
      <w:pPr>
        <w:pStyle w:val="ListParagraph"/>
        <w:numPr>
          <w:ilvl w:val="0"/>
          <w:numId w:val="23"/>
        </w:numPr>
        <w:shd w:val="clear" w:color="auto" w:fill="FFFFFF"/>
        <w:spacing w:after="0" w:line="480" w:lineRule="auto"/>
        <w:rPr>
          <w:rFonts w:eastAsia="Times New Roman" w:cstheme="minorHAnsi"/>
          <w:color w:val="000000"/>
        </w:rPr>
      </w:pPr>
      <w:r w:rsidRPr="00335D91">
        <w:rPr>
          <w:rFonts w:eastAsia="Times New Roman" w:cstheme="minorHAnsi"/>
          <w:iCs/>
          <w:color w:val="000000"/>
        </w:rPr>
        <w:t>“</w:t>
      </w:r>
      <w:r w:rsidR="0002115C" w:rsidRPr="00335D91">
        <w:rPr>
          <w:rFonts w:eastAsia="Times New Roman" w:cstheme="minorHAnsi"/>
          <w:iCs/>
          <w:color w:val="000000"/>
        </w:rPr>
        <w:t xml:space="preserve">Comment with </w:t>
      </w:r>
      <w:r w:rsidRPr="00335D91">
        <w:rPr>
          <w:rFonts w:eastAsia="Times New Roman" w:cstheme="minorHAnsi"/>
          <w:iCs/>
          <w:color w:val="000000"/>
        </w:rPr>
        <w:t>‘</w:t>
      </w:r>
      <w:r w:rsidR="0002115C" w:rsidRPr="00335D91">
        <w:rPr>
          <w:rFonts w:eastAsia="Times New Roman" w:cstheme="minorHAnsi"/>
          <w:iCs/>
          <w:color w:val="000000"/>
        </w:rPr>
        <w:t>remove</w:t>
      </w:r>
      <w:r w:rsidRPr="00335D91">
        <w:rPr>
          <w:rFonts w:eastAsia="Times New Roman" w:cstheme="minorHAnsi"/>
          <w:iCs/>
          <w:color w:val="000000"/>
        </w:rPr>
        <w:t>’”</w:t>
      </w:r>
      <w:r w:rsidR="0002115C" w:rsidRPr="00335D91">
        <w:rPr>
          <w:rFonts w:eastAsia="Times New Roman" w:cstheme="minorHAnsi"/>
          <w:iCs/>
          <w:color w:val="000000"/>
        </w:rPr>
        <w:t xml:space="preserve"> in</w:t>
      </w:r>
      <w:r w:rsidR="0002115C" w:rsidRPr="007641D9">
        <w:rPr>
          <w:rFonts w:eastAsia="Times New Roman" w:cstheme="minorHAnsi"/>
          <w:color w:val="000000"/>
        </w:rPr>
        <w:t xml:space="preserve"> case the expert feels the criterion is not at all relevant. Then the investigators will remove the criterion for the next round if </w:t>
      </w:r>
      <w:r w:rsidR="0002115C" w:rsidRPr="007641D9">
        <w:rPr>
          <w:rFonts w:cstheme="minorHAnsi"/>
          <w:bCs/>
          <w:color w:val="202122"/>
          <w:shd w:val="clear" w:color="auto" w:fill="F8F9FA"/>
        </w:rPr>
        <w:t>≥</w:t>
      </w:r>
      <w:r w:rsidR="0002115C" w:rsidRPr="007641D9">
        <w:rPr>
          <w:rFonts w:eastAsia="Times New Roman" w:cstheme="minorHAnsi"/>
          <w:color w:val="000000"/>
        </w:rPr>
        <w:t xml:space="preserve"> 25% of the experts voted for removal.</w:t>
      </w:r>
    </w:p>
    <w:p w14:paraId="1FBD85BD" w14:textId="7052FE01" w:rsidR="0002115C" w:rsidRPr="007641D9" w:rsidRDefault="00335D91" w:rsidP="009C5004">
      <w:pPr>
        <w:pStyle w:val="ListParagraph"/>
        <w:numPr>
          <w:ilvl w:val="0"/>
          <w:numId w:val="23"/>
        </w:numPr>
        <w:shd w:val="clear" w:color="auto" w:fill="FFFFFF"/>
        <w:spacing w:after="0" w:line="480" w:lineRule="auto"/>
        <w:rPr>
          <w:rFonts w:eastAsia="Times New Roman" w:cstheme="minorHAnsi"/>
          <w:b/>
          <w:color w:val="000000"/>
        </w:rPr>
      </w:pPr>
      <w:r w:rsidRPr="00335D91">
        <w:rPr>
          <w:rFonts w:eastAsia="Times New Roman" w:cstheme="minorHAnsi"/>
          <w:iCs/>
          <w:color w:val="000000"/>
        </w:rPr>
        <w:t>“</w:t>
      </w:r>
      <w:r w:rsidR="0002115C" w:rsidRPr="00335D91">
        <w:rPr>
          <w:rFonts w:eastAsia="Times New Roman" w:cstheme="minorHAnsi"/>
          <w:iCs/>
          <w:color w:val="000000"/>
        </w:rPr>
        <w:t>Add a criterion to the list</w:t>
      </w:r>
      <w:r w:rsidRPr="00335D91">
        <w:rPr>
          <w:rFonts w:eastAsia="Times New Roman" w:cstheme="minorHAnsi"/>
          <w:iCs/>
          <w:color w:val="000000"/>
        </w:rPr>
        <w:t>”</w:t>
      </w:r>
      <w:r w:rsidR="0002115C" w:rsidRPr="00335D91">
        <w:rPr>
          <w:rFonts w:eastAsia="Times New Roman" w:cstheme="minorHAnsi"/>
          <w:iCs/>
          <w:color w:val="000000"/>
        </w:rPr>
        <w:t>,</w:t>
      </w:r>
      <w:r w:rsidR="0002115C" w:rsidRPr="007641D9">
        <w:rPr>
          <w:rFonts w:eastAsia="Times New Roman" w:cstheme="minorHAnsi"/>
          <w:color w:val="000000"/>
        </w:rPr>
        <w:t xml:space="preserve"> if the expert thinks, there is a relevant criterion missing in the proposed list. This criterion will then be included in the next round.</w:t>
      </w:r>
    </w:p>
    <w:p w14:paraId="6C0250E1" w14:textId="77777777" w:rsidR="00234D8E" w:rsidRPr="007641D9" w:rsidRDefault="00234D8E" w:rsidP="009C5004">
      <w:pPr>
        <w:pStyle w:val="ListParagraph"/>
        <w:shd w:val="clear" w:color="auto" w:fill="FFFFFF"/>
        <w:spacing w:after="0" w:line="480" w:lineRule="auto"/>
        <w:rPr>
          <w:rFonts w:eastAsia="Times New Roman" w:cstheme="minorHAnsi"/>
          <w:b/>
          <w:color w:val="000000"/>
        </w:rPr>
      </w:pPr>
    </w:p>
    <w:p w14:paraId="44C07170" w14:textId="77777777" w:rsidR="0002115C" w:rsidRPr="007641D9" w:rsidRDefault="0002115C" w:rsidP="009C5004">
      <w:pPr>
        <w:shd w:val="clear" w:color="auto" w:fill="FFFFFF"/>
        <w:spacing w:after="0" w:line="480" w:lineRule="auto"/>
        <w:rPr>
          <w:rFonts w:eastAsia="Times New Roman" w:cstheme="minorHAnsi"/>
          <w:color w:val="000000"/>
        </w:rPr>
      </w:pPr>
      <w:r w:rsidRPr="007641D9">
        <w:rPr>
          <w:rFonts w:eastAsia="Times New Roman" w:cstheme="minorHAnsi"/>
          <w:color w:val="000000"/>
        </w:rPr>
        <w:t>2</w:t>
      </w:r>
      <w:r w:rsidRPr="007641D9">
        <w:rPr>
          <w:rFonts w:eastAsia="Times New Roman" w:cstheme="minorHAnsi"/>
          <w:color w:val="000000"/>
          <w:vertAlign w:val="superscript"/>
        </w:rPr>
        <w:t>nd</w:t>
      </w:r>
      <w:r w:rsidRPr="007641D9">
        <w:rPr>
          <w:rFonts w:eastAsia="Times New Roman" w:cstheme="minorHAnsi"/>
          <w:color w:val="000000"/>
        </w:rPr>
        <w:t xml:space="preserve"> round – Closed Delphi rounds:</w:t>
      </w:r>
    </w:p>
    <w:p w14:paraId="25CC9DFF" w14:textId="77777777" w:rsidR="0002115C" w:rsidRPr="007641D9" w:rsidRDefault="0002115C" w:rsidP="009C5004">
      <w:pPr>
        <w:shd w:val="clear" w:color="auto" w:fill="FFFFFF"/>
        <w:spacing w:after="0" w:line="480" w:lineRule="auto"/>
        <w:jc w:val="both"/>
        <w:rPr>
          <w:rFonts w:eastAsia="Times New Roman" w:cstheme="minorHAnsi"/>
          <w:color w:val="000000"/>
        </w:rPr>
      </w:pPr>
      <w:r w:rsidRPr="007641D9">
        <w:rPr>
          <w:rFonts w:eastAsia="Times New Roman" w:cstheme="minorHAnsi"/>
          <w:color w:val="000000"/>
        </w:rPr>
        <w:lastRenderedPageBreak/>
        <w:t xml:space="preserve">The Delphi group will receive the results of the open Delphi round. Each expert ranks each criterion on the list using a 5-point Likert scale (very relevant, relevant, cannot judge, not relevant, completely irrelevant). Positive inclusion of a criterion at this stage will be defined as answering either very relevant or relevant to the question. Criteria reaching </w:t>
      </w:r>
      <w:r w:rsidRPr="007641D9">
        <w:rPr>
          <w:rFonts w:cstheme="minorHAnsi"/>
          <w:bCs/>
          <w:color w:val="202122"/>
          <w:shd w:val="clear" w:color="auto" w:fill="F8F9FA"/>
        </w:rPr>
        <w:t>≥</w:t>
      </w:r>
      <w:r w:rsidRPr="007641D9">
        <w:rPr>
          <w:rFonts w:eastAsia="Times New Roman" w:cstheme="minorHAnsi"/>
          <w:color w:val="000000"/>
        </w:rPr>
        <w:t xml:space="preserve"> 90% agreement will automatically be included in the final set. Criteria reaching &lt; 75% agreement will be automatically excluded. Criteria reaching 75% - 89% agreement will go to the next round.</w:t>
      </w:r>
    </w:p>
    <w:p w14:paraId="313C2AC3" w14:textId="77777777" w:rsidR="001640D4" w:rsidRPr="007641D9" w:rsidRDefault="001640D4" w:rsidP="009C5004">
      <w:pPr>
        <w:shd w:val="clear" w:color="auto" w:fill="FFFFFF"/>
        <w:spacing w:after="0" w:line="480" w:lineRule="auto"/>
        <w:rPr>
          <w:rFonts w:eastAsia="Times New Roman" w:cstheme="minorHAnsi"/>
          <w:color w:val="000000"/>
        </w:rPr>
      </w:pPr>
    </w:p>
    <w:p w14:paraId="6D7D3E74" w14:textId="03305D04" w:rsidR="0002115C" w:rsidRPr="007641D9" w:rsidRDefault="0049397C" w:rsidP="009C5004">
      <w:pPr>
        <w:shd w:val="clear" w:color="auto" w:fill="FFFFFF"/>
        <w:spacing w:after="0" w:line="480" w:lineRule="auto"/>
        <w:rPr>
          <w:rFonts w:eastAsia="Times New Roman" w:cstheme="minorHAnsi"/>
          <w:color w:val="000000"/>
        </w:rPr>
      </w:pPr>
      <w:r w:rsidRPr="007641D9">
        <w:rPr>
          <w:rFonts w:eastAsia="Times New Roman" w:cstheme="minorHAnsi"/>
          <w:color w:val="000000"/>
        </w:rPr>
        <w:t>3</w:t>
      </w:r>
      <w:r w:rsidRPr="007641D9">
        <w:rPr>
          <w:rFonts w:eastAsia="Times New Roman" w:cstheme="minorHAnsi"/>
          <w:color w:val="000000"/>
          <w:vertAlign w:val="superscript"/>
        </w:rPr>
        <w:t>rd</w:t>
      </w:r>
      <w:r w:rsidR="0002115C" w:rsidRPr="007641D9">
        <w:rPr>
          <w:rFonts w:eastAsia="Times New Roman" w:cstheme="minorHAnsi"/>
          <w:color w:val="000000"/>
        </w:rPr>
        <w:t xml:space="preserve"> round: </w:t>
      </w:r>
    </w:p>
    <w:p w14:paraId="78D1D1C9" w14:textId="77777777" w:rsidR="0002115C" w:rsidRPr="007641D9" w:rsidRDefault="0002115C" w:rsidP="009C5004">
      <w:pPr>
        <w:shd w:val="clear" w:color="auto" w:fill="FFFFFF"/>
        <w:spacing w:after="0" w:line="480" w:lineRule="auto"/>
        <w:jc w:val="both"/>
        <w:rPr>
          <w:rFonts w:eastAsia="Times New Roman" w:cstheme="minorHAnsi"/>
          <w:color w:val="000000"/>
        </w:rPr>
      </w:pPr>
      <w:r w:rsidRPr="007641D9">
        <w:rPr>
          <w:rFonts w:eastAsia="Times New Roman" w:cstheme="minorHAnsi"/>
          <w:color w:val="000000"/>
        </w:rPr>
        <w:t>The Delphi group will receive the results of the 2</w:t>
      </w:r>
      <w:r w:rsidRPr="007641D9">
        <w:rPr>
          <w:rFonts w:eastAsia="Times New Roman" w:cstheme="minorHAnsi"/>
          <w:color w:val="000000"/>
          <w:vertAlign w:val="superscript"/>
        </w:rPr>
        <w:t>nd</w:t>
      </w:r>
      <w:r w:rsidRPr="007641D9">
        <w:rPr>
          <w:rFonts w:eastAsia="Times New Roman" w:cstheme="minorHAnsi"/>
          <w:color w:val="000000"/>
        </w:rPr>
        <w:t xml:space="preserve"> round and outliers will be asked to make a statement if they change their opinion towards the group’s opinion or if they stay with their judgement. Out of the results of the 3</w:t>
      </w:r>
      <w:r w:rsidRPr="007641D9">
        <w:rPr>
          <w:rFonts w:eastAsia="Times New Roman" w:cstheme="minorHAnsi"/>
          <w:color w:val="000000"/>
          <w:vertAlign w:val="superscript"/>
        </w:rPr>
        <w:t>rd</w:t>
      </w:r>
      <w:r w:rsidRPr="007641D9">
        <w:rPr>
          <w:rFonts w:eastAsia="Times New Roman" w:cstheme="minorHAnsi"/>
          <w:color w:val="000000"/>
        </w:rPr>
        <w:t xml:space="preserve"> round plus the criteria with </w:t>
      </w:r>
      <w:r w:rsidRPr="007641D9">
        <w:rPr>
          <w:rFonts w:cstheme="minorHAnsi"/>
          <w:bCs/>
          <w:color w:val="202122"/>
          <w:shd w:val="clear" w:color="auto" w:fill="F8F9FA"/>
        </w:rPr>
        <w:t xml:space="preserve">≥ </w:t>
      </w:r>
      <w:r w:rsidRPr="007641D9">
        <w:rPr>
          <w:rFonts w:eastAsia="Times New Roman" w:cstheme="minorHAnsi"/>
          <w:color w:val="000000"/>
        </w:rPr>
        <w:t>90% agreement from the 2</w:t>
      </w:r>
      <w:r w:rsidRPr="007641D9">
        <w:rPr>
          <w:rFonts w:eastAsia="Times New Roman" w:cstheme="minorHAnsi"/>
          <w:color w:val="000000"/>
          <w:vertAlign w:val="superscript"/>
        </w:rPr>
        <w:t>nd</w:t>
      </w:r>
      <w:r w:rsidRPr="007641D9">
        <w:rPr>
          <w:rFonts w:eastAsia="Times New Roman" w:cstheme="minorHAnsi"/>
          <w:color w:val="000000"/>
        </w:rPr>
        <w:t xml:space="preserve"> round, a final criteria list will be defined by taking all criteria with a consensus of </w:t>
      </w:r>
      <w:r w:rsidRPr="007641D9">
        <w:rPr>
          <w:rFonts w:cstheme="minorHAnsi"/>
          <w:bCs/>
          <w:color w:val="202122"/>
          <w:shd w:val="clear" w:color="auto" w:fill="F8F9FA"/>
        </w:rPr>
        <w:t xml:space="preserve">≥ </w:t>
      </w:r>
      <w:r w:rsidRPr="007641D9">
        <w:rPr>
          <w:rFonts w:eastAsia="Times New Roman" w:cstheme="minorHAnsi"/>
          <w:color w:val="000000"/>
        </w:rPr>
        <w:t>90%.</w:t>
      </w:r>
    </w:p>
    <w:p w14:paraId="00F77B27" w14:textId="77777777" w:rsidR="001640D4" w:rsidRPr="007641D9" w:rsidRDefault="001640D4" w:rsidP="009C5004">
      <w:pPr>
        <w:shd w:val="clear" w:color="auto" w:fill="FFFFFF"/>
        <w:spacing w:after="0" w:line="480" w:lineRule="auto"/>
        <w:rPr>
          <w:rFonts w:eastAsia="Times New Roman" w:cstheme="minorHAnsi"/>
          <w:color w:val="000000"/>
        </w:rPr>
      </w:pPr>
    </w:p>
    <w:p w14:paraId="141030B2" w14:textId="77777777" w:rsidR="0002115C" w:rsidRPr="007641D9" w:rsidRDefault="0002115C" w:rsidP="009C5004">
      <w:pPr>
        <w:shd w:val="clear" w:color="auto" w:fill="FFFFFF"/>
        <w:spacing w:after="0" w:line="480" w:lineRule="auto"/>
        <w:rPr>
          <w:rFonts w:eastAsia="Times New Roman" w:cstheme="minorHAnsi"/>
          <w:bCs/>
          <w:color w:val="000000"/>
        </w:rPr>
      </w:pPr>
      <w:r w:rsidRPr="007641D9">
        <w:rPr>
          <w:rFonts w:eastAsia="Times New Roman" w:cstheme="minorHAnsi"/>
          <w:color w:val="000000"/>
        </w:rPr>
        <w:t>4</w:t>
      </w:r>
      <w:r w:rsidRPr="007641D9">
        <w:rPr>
          <w:rFonts w:eastAsia="Times New Roman" w:cstheme="minorHAnsi"/>
          <w:color w:val="000000"/>
          <w:vertAlign w:val="superscript"/>
        </w:rPr>
        <w:t>th</w:t>
      </w:r>
      <w:r w:rsidRPr="007641D9">
        <w:rPr>
          <w:rFonts w:eastAsia="Times New Roman" w:cstheme="minorHAnsi"/>
          <w:color w:val="000000"/>
        </w:rPr>
        <w:t> round:</w:t>
      </w:r>
      <w:r w:rsidRPr="007641D9">
        <w:rPr>
          <w:rFonts w:eastAsia="Times New Roman" w:cstheme="minorHAnsi"/>
          <w:bCs/>
          <w:color w:val="000000"/>
        </w:rPr>
        <w:t> </w:t>
      </w:r>
    </w:p>
    <w:p w14:paraId="4C28EBF0" w14:textId="04BAF2BA" w:rsidR="0002115C" w:rsidRPr="007641D9" w:rsidRDefault="0002115C" w:rsidP="009C5004">
      <w:pPr>
        <w:shd w:val="clear" w:color="auto" w:fill="FFFFFF"/>
        <w:spacing w:after="0" w:line="480" w:lineRule="auto"/>
        <w:jc w:val="both"/>
        <w:rPr>
          <w:rFonts w:eastAsia="Times New Roman" w:cstheme="minorHAnsi"/>
          <w:color w:val="000000"/>
        </w:rPr>
      </w:pPr>
      <w:r w:rsidRPr="007641D9">
        <w:rPr>
          <w:rFonts w:eastAsia="Times New Roman" w:cstheme="minorHAnsi"/>
          <w:color w:val="000000"/>
        </w:rPr>
        <w:t>The Delphi group will receive the final list of criteria and will be asked to define the importance of each criterion (individual criterion not met already prohibits discharge vs good if it is met</w:t>
      </w:r>
      <w:r w:rsidR="006B5DE4" w:rsidRPr="007641D9">
        <w:rPr>
          <w:rFonts w:eastAsia="Times New Roman" w:cstheme="minorHAnsi"/>
          <w:color w:val="000000"/>
        </w:rPr>
        <w:t xml:space="preserve"> or irrelevant in case of discharge to palliative care</w:t>
      </w:r>
      <w:r w:rsidRPr="007641D9">
        <w:rPr>
          <w:rFonts w:eastAsia="Times New Roman" w:cstheme="minorHAnsi"/>
          <w:b/>
          <w:bCs/>
          <w:color w:val="000000"/>
        </w:rPr>
        <w:t>)</w:t>
      </w:r>
      <w:r w:rsidRPr="007641D9">
        <w:rPr>
          <w:rFonts w:eastAsia="Times New Roman" w:cstheme="minorHAnsi"/>
          <w:color w:val="000000"/>
        </w:rPr>
        <w:t>, to define the time window throughout that a certain criterion needs to be met, to agree with the proposed value or propose a different value and the way how the value should be calculated.</w:t>
      </w:r>
    </w:p>
    <w:p w14:paraId="58F036C5" w14:textId="77777777" w:rsidR="0002115C" w:rsidRPr="007641D9" w:rsidRDefault="0002115C" w:rsidP="009C5004">
      <w:pPr>
        <w:shd w:val="clear" w:color="auto" w:fill="FFFFFF"/>
        <w:spacing w:after="0" w:line="480" w:lineRule="auto"/>
        <w:rPr>
          <w:rFonts w:eastAsia="Times New Roman" w:cstheme="minorHAnsi"/>
          <w:color w:val="000000"/>
        </w:rPr>
      </w:pPr>
    </w:p>
    <w:p w14:paraId="39E900B8" w14:textId="77777777" w:rsidR="00E22B2C" w:rsidRDefault="0002115C" w:rsidP="009C5004">
      <w:pPr>
        <w:shd w:val="clear" w:color="auto" w:fill="FFFFFF"/>
        <w:spacing w:after="0" w:line="480" w:lineRule="auto"/>
        <w:rPr>
          <w:rFonts w:eastAsia="Times New Roman" w:cstheme="minorHAnsi"/>
          <w:color w:val="000000"/>
        </w:rPr>
      </w:pPr>
      <w:r w:rsidRPr="007641D9">
        <w:rPr>
          <w:rFonts w:eastAsia="Times New Roman" w:cstheme="minorHAnsi"/>
          <w:color w:val="000000"/>
        </w:rPr>
        <w:t>5</w:t>
      </w:r>
      <w:r w:rsidRPr="007641D9">
        <w:rPr>
          <w:rFonts w:eastAsia="Times New Roman" w:cstheme="minorHAnsi"/>
          <w:color w:val="000000"/>
          <w:vertAlign w:val="superscript"/>
        </w:rPr>
        <w:t>th</w:t>
      </w:r>
      <w:r w:rsidRPr="007641D9">
        <w:rPr>
          <w:rFonts w:eastAsia="Times New Roman" w:cstheme="minorHAnsi"/>
          <w:color w:val="000000"/>
        </w:rPr>
        <w:t> roun</w:t>
      </w:r>
      <w:r w:rsidRPr="00E22B2C">
        <w:rPr>
          <w:rFonts w:eastAsia="Times New Roman" w:cstheme="minorHAnsi"/>
          <w:color w:val="000000"/>
        </w:rPr>
        <w:t>d:</w:t>
      </w:r>
      <w:r w:rsidRPr="007641D9">
        <w:rPr>
          <w:rFonts w:eastAsia="Times New Roman" w:cstheme="minorHAnsi"/>
          <w:color w:val="000000"/>
        </w:rPr>
        <w:t xml:space="preserve"> </w:t>
      </w:r>
    </w:p>
    <w:p w14:paraId="12720294" w14:textId="634A714A" w:rsidR="0002115C" w:rsidRPr="007641D9" w:rsidRDefault="0002115C" w:rsidP="009C5004">
      <w:pPr>
        <w:shd w:val="clear" w:color="auto" w:fill="FFFFFF"/>
        <w:spacing w:after="0" w:line="480" w:lineRule="auto"/>
        <w:jc w:val="both"/>
        <w:rPr>
          <w:rFonts w:eastAsia="Times New Roman" w:cstheme="minorHAnsi"/>
          <w:color w:val="000000"/>
        </w:rPr>
      </w:pPr>
      <w:r w:rsidRPr="007641D9">
        <w:rPr>
          <w:rFonts w:eastAsia="Times New Roman" w:cstheme="minorHAnsi"/>
          <w:color w:val="000000"/>
        </w:rPr>
        <w:lastRenderedPageBreak/>
        <w:t>Results will be reported back to the Delphi group in form of median or other type of result summary. The kind of result summary, illustration and consensus targets per criterion and value will be defined by the investigators based on the received feedback from the 4</w:t>
      </w:r>
      <w:r w:rsidRPr="007641D9">
        <w:rPr>
          <w:rFonts w:eastAsia="Times New Roman" w:cstheme="minorHAnsi"/>
          <w:color w:val="000000"/>
          <w:vertAlign w:val="superscript"/>
        </w:rPr>
        <w:t>th</w:t>
      </w:r>
      <w:r w:rsidRPr="007641D9">
        <w:rPr>
          <w:rFonts w:eastAsia="Times New Roman" w:cstheme="minorHAnsi"/>
          <w:color w:val="000000"/>
        </w:rPr>
        <w:t xml:space="preserve"> round. For refinement, results will be reported back to </w:t>
      </w:r>
      <w:r w:rsidRPr="007641D9">
        <w:t>outliers in order to ask</w:t>
      </w:r>
      <w:r w:rsidRPr="007641D9">
        <w:rPr>
          <w:rFonts w:eastAsia="Times New Roman" w:cstheme="minorHAnsi"/>
          <w:color w:val="000000"/>
        </w:rPr>
        <w:t xml:space="preserve"> them whether they want to adapt their answers to the majority or stay with their answer. </w:t>
      </w:r>
    </w:p>
    <w:p w14:paraId="6AEF46FF" w14:textId="77777777" w:rsidR="00234D8E" w:rsidRPr="007641D9" w:rsidRDefault="00234D8E" w:rsidP="009C5004">
      <w:pPr>
        <w:shd w:val="clear" w:color="auto" w:fill="FFFFFF"/>
        <w:spacing w:after="0" w:line="480" w:lineRule="auto"/>
        <w:rPr>
          <w:rFonts w:eastAsia="Times New Roman" w:cstheme="minorHAnsi"/>
          <w:color w:val="000000"/>
        </w:rPr>
      </w:pPr>
    </w:p>
    <w:p w14:paraId="46A93C52" w14:textId="5C3DA0D6" w:rsidR="0002115C" w:rsidRPr="007641D9" w:rsidRDefault="00FF1CC9" w:rsidP="009C5004">
      <w:pPr>
        <w:pStyle w:val="NoSpacing"/>
        <w:spacing w:line="480" w:lineRule="auto"/>
      </w:pPr>
      <w:r w:rsidRPr="007641D9">
        <w:t>3</w:t>
      </w:r>
      <w:r w:rsidRPr="007641D9">
        <w:rPr>
          <w:vertAlign w:val="superscript"/>
        </w:rPr>
        <w:t>rd</w:t>
      </w:r>
      <w:r w:rsidRPr="007641D9">
        <w:t xml:space="preserve"> stage: </w:t>
      </w:r>
      <w:r w:rsidR="0002115C" w:rsidRPr="007641D9">
        <w:t>Conclusion on final results</w:t>
      </w:r>
    </w:p>
    <w:p w14:paraId="0860AE8F" w14:textId="6EFE6752" w:rsidR="002A5C5E" w:rsidRDefault="00FF1CC9" w:rsidP="009C5004">
      <w:pPr>
        <w:spacing w:line="480" w:lineRule="auto"/>
        <w:rPr>
          <w:b/>
        </w:rPr>
        <w:sectPr w:rsidR="002A5C5E" w:rsidSect="007052EA">
          <w:footerReference w:type="default" r:id="rId11"/>
          <w:pgSz w:w="16839" w:h="11907" w:orient="landscape" w:code="9"/>
          <w:pgMar w:top="1418" w:right="1418" w:bottom="1418" w:left="1134" w:header="709" w:footer="709" w:gutter="0"/>
          <w:cols w:space="708"/>
          <w:docGrid w:linePitch="360"/>
        </w:sectPr>
      </w:pPr>
      <w:r w:rsidRPr="007641D9">
        <w:t xml:space="preserve">The </w:t>
      </w:r>
      <w:r w:rsidR="00131821" w:rsidRPr="007641D9">
        <w:t xml:space="preserve">final </w:t>
      </w:r>
      <w:r w:rsidR="00BD62BC" w:rsidRPr="007641D9">
        <w:t>results will be shared with the expert group.</w:t>
      </w:r>
      <w:r w:rsidR="00A47899" w:rsidRPr="007641D9">
        <w:rPr>
          <w:b/>
        </w:rPr>
        <w:br w:type="page"/>
      </w:r>
    </w:p>
    <w:p w14:paraId="4CF5EBB6" w14:textId="7701A176" w:rsidR="002B0773" w:rsidRDefault="000F6787" w:rsidP="00A47899">
      <w:pPr>
        <w:spacing w:line="360" w:lineRule="auto"/>
        <w:rPr>
          <w:b/>
        </w:rPr>
      </w:pPr>
      <w:r>
        <w:rPr>
          <w:b/>
        </w:rPr>
        <w:lastRenderedPageBreak/>
        <w:t xml:space="preserve">Tab. </w:t>
      </w:r>
      <w:r w:rsidR="002259CC">
        <w:rPr>
          <w:b/>
        </w:rPr>
        <w:t>S</w:t>
      </w:r>
      <w:r>
        <w:rPr>
          <w:b/>
        </w:rPr>
        <w:t xml:space="preserve">1 Initial proposal </w:t>
      </w:r>
      <w:r w:rsidR="00854F5B">
        <w:rPr>
          <w:b/>
        </w:rPr>
        <w:t xml:space="preserve">of </w:t>
      </w:r>
      <w:r w:rsidR="00DD2637">
        <w:rPr>
          <w:b/>
        </w:rPr>
        <w:t xml:space="preserve">potential </w:t>
      </w:r>
      <w:r w:rsidR="00854F5B">
        <w:rPr>
          <w:b/>
        </w:rPr>
        <w:t>ICU discharge criteria</w:t>
      </w:r>
      <w:r w:rsidR="00E14C62">
        <w:rPr>
          <w:b/>
        </w:rPr>
        <w:t xml:space="preserve"> </w:t>
      </w:r>
      <w:r w:rsidR="00D44303">
        <w:rPr>
          <w:b/>
        </w:rPr>
        <w:t>as a basis for the Delphi process</w:t>
      </w:r>
    </w:p>
    <w:p w14:paraId="7E6A0D56" w14:textId="77777777" w:rsidR="00283E1F" w:rsidRPr="00D44303" w:rsidRDefault="00283E1F" w:rsidP="00A47899">
      <w:pPr>
        <w:spacing w:line="360" w:lineRule="auto"/>
        <w:rPr>
          <w:b/>
        </w:rPr>
      </w:pPr>
    </w:p>
    <w:tbl>
      <w:tblPr>
        <w:tblpPr w:leftFromText="181" w:rightFromText="181" w:vertAnchor="text" w:tblpX="1413" w:tblpY="1"/>
        <w:tblOverlap w:val="never"/>
        <w:tblW w:w="17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258"/>
        <w:gridCol w:w="4698"/>
        <w:gridCol w:w="1878"/>
        <w:gridCol w:w="1886"/>
        <w:gridCol w:w="2547"/>
        <w:gridCol w:w="2551"/>
        <w:gridCol w:w="1276"/>
        <w:gridCol w:w="1701"/>
      </w:tblGrid>
      <w:tr w:rsidR="00A2107E" w:rsidRPr="006944E1" w14:paraId="1BA6C468" w14:textId="77777777" w:rsidTr="004E05E7">
        <w:trPr>
          <w:trHeight w:val="274"/>
        </w:trPr>
        <w:tc>
          <w:tcPr>
            <w:tcW w:w="17289" w:type="dxa"/>
            <w:gridSpan w:val="9"/>
            <w:shd w:val="clear" w:color="auto" w:fill="auto"/>
            <w:noWrap/>
            <w:vAlign w:val="bottom"/>
            <w:hideMark/>
          </w:tcPr>
          <w:p w14:paraId="4674B312" w14:textId="77777777" w:rsidR="00A547B5" w:rsidRDefault="00A547B5" w:rsidP="004E05E7">
            <w:pPr>
              <w:spacing w:after="0" w:line="240" w:lineRule="auto"/>
              <w:jc w:val="center"/>
              <w:rPr>
                <w:rFonts w:ascii="Calibri" w:eastAsia="Times New Roman" w:hAnsi="Calibri" w:cs="Times New Roman"/>
                <w:b/>
                <w:bCs/>
                <w:color w:val="000000"/>
                <w:sz w:val="18"/>
                <w:szCs w:val="18"/>
              </w:rPr>
            </w:pPr>
          </w:p>
          <w:p w14:paraId="1CB660A8" w14:textId="5F0B1014" w:rsidR="00DD19D0" w:rsidRPr="00DD19D0" w:rsidRDefault="00A2107E" w:rsidP="004E05E7">
            <w:pPr>
              <w:spacing w:after="0" w:line="360" w:lineRule="auto"/>
              <w:jc w:val="center"/>
              <w:rPr>
                <w:rFonts w:ascii="Calibri" w:eastAsia="Times New Roman" w:hAnsi="Calibri" w:cs="Times New Roman"/>
                <w:b/>
                <w:bCs/>
                <w:color w:val="000000"/>
                <w:sz w:val="16"/>
                <w:szCs w:val="16"/>
              </w:rPr>
            </w:pPr>
            <w:r w:rsidRPr="006944E1">
              <w:rPr>
                <w:rFonts w:ascii="Calibri" w:eastAsia="Times New Roman" w:hAnsi="Calibri" w:cs="Times New Roman"/>
                <w:b/>
                <w:bCs/>
                <w:color w:val="000000"/>
                <w:sz w:val="18"/>
                <w:szCs w:val="18"/>
              </w:rPr>
              <w:t>Discharge readiness evaluation criteria</w:t>
            </w:r>
          </w:p>
        </w:tc>
      </w:tr>
      <w:tr w:rsidR="004F496E" w:rsidRPr="006944E1" w14:paraId="392D2F42" w14:textId="77777777" w:rsidTr="004E05E7">
        <w:trPr>
          <w:trHeight w:val="288"/>
        </w:trPr>
        <w:tc>
          <w:tcPr>
            <w:tcW w:w="17289" w:type="dxa"/>
            <w:gridSpan w:val="9"/>
            <w:shd w:val="clear" w:color="auto" w:fill="auto"/>
          </w:tcPr>
          <w:p w14:paraId="67C9862C" w14:textId="7CB8E305" w:rsidR="004F496E" w:rsidRDefault="004F496E" w:rsidP="009E170B">
            <w:pPr>
              <w:spacing w:after="0" w:line="240" w:lineRule="auto"/>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Is patient fit for discharge? (patient-related factors)</w:t>
            </w:r>
          </w:p>
        </w:tc>
      </w:tr>
      <w:tr w:rsidR="00961633" w:rsidRPr="006944E1" w14:paraId="66353625" w14:textId="77777777" w:rsidTr="004E05E7">
        <w:trPr>
          <w:trHeight w:val="288"/>
        </w:trPr>
        <w:tc>
          <w:tcPr>
            <w:tcW w:w="17289" w:type="dxa"/>
            <w:gridSpan w:val="9"/>
            <w:shd w:val="clear" w:color="auto" w:fill="auto"/>
          </w:tcPr>
          <w:p w14:paraId="77467CF8" w14:textId="6C943AAC" w:rsidR="00961633" w:rsidRPr="006944E1" w:rsidRDefault="00961633" w:rsidP="009E170B">
            <w:pPr>
              <w:spacing w:after="0" w:line="240" w:lineRule="auto"/>
              <w:rPr>
                <w:rFonts w:ascii="Calibri" w:eastAsia="Times New Roman" w:hAnsi="Calibri" w:cs="Times New Roman"/>
                <w:b/>
                <w:bCs/>
                <w:color w:val="000000"/>
                <w:sz w:val="18"/>
                <w:szCs w:val="18"/>
              </w:rPr>
            </w:pPr>
            <w:r w:rsidRPr="006944E1">
              <w:rPr>
                <w:rFonts w:ascii="Calibri" w:eastAsia="Times New Roman" w:hAnsi="Calibri" w:cs="Times New Roman"/>
                <w:b/>
                <w:bCs/>
                <w:color w:val="000000"/>
                <w:sz w:val="18"/>
                <w:szCs w:val="18"/>
              </w:rPr>
              <w:t>Patient status</w:t>
            </w:r>
          </w:p>
        </w:tc>
      </w:tr>
      <w:tr w:rsidR="004F496E" w:rsidRPr="006944E1" w14:paraId="1E38361E" w14:textId="77777777" w:rsidTr="004E05E7">
        <w:trPr>
          <w:trHeight w:val="240"/>
        </w:trPr>
        <w:tc>
          <w:tcPr>
            <w:tcW w:w="494" w:type="dxa"/>
            <w:shd w:val="clear" w:color="auto" w:fill="auto"/>
            <w:noWrap/>
            <w:vAlign w:val="bottom"/>
          </w:tcPr>
          <w:p w14:paraId="527FCB4F" w14:textId="77777777" w:rsidR="004F496E" w:rsidRPr="007A55CA" w:rsidRDefault="00CD59F8" w:rsidP="009E170B">
            <w:pPr>
              <w:spacing w:after="0" w:line="240" w:lineRule="auto"/>
              <w:rPr>
                <w:rFonts w:ascii="Calibri" w:eastAsia="Times New Roman" w:hAnsi="Calibri" w:cs="Times New Roman"/>
                <w:b/>
                <w:color w:val="000000"/>
                <w:sz w:val="18"/>
                <w:szCs w:val="18"/>
              </w:rPr>
            </w:pPr>
            <w:r w:rsidRPr="007A55CA">
              <w:rPr>
                <w:rFonts w:ascii="Calibri" w:eastAsia="Times New Roman" w:hAnsi="Calibri" w:cs="Times New Roman"/>
                <w:b/>
                <w:color w:val="000000"/>
                <w:sz w:val="18"/>
                <w:szCs w:val="18"/>
              </w:rPr>
              <w:t>ID</w:t>
            </w:r>
          </w:p>
        </w:tc>
        <w:tc>
          <w:tcPr>
            <w:tcW w:w="4956" w:type="dxa"/>
            <w:gridSpan w:val="2"/>
            <w:shd w:val="clear" w:color="auto" w:fill="auto"/>
            <w:vAlign w:val="center"/>
          </w:tcPr>
          <w:p w14:paraId="0BA7839F" w14:textId="77777777" w:rsidR="004F496E" w:rsidRPr="00B21E5E" w:rsidRDefault="004F496E" w:rsidP="009E170B">
            <w:pPr>
              <w:spacing w:after="0" w:line="240" w:lineRule="auto"/>
              <w:rPr>
                <w:rFonts w:ascii="Calibri" w:eastAsia="Times New Roman" w:hAnsi="Calibri" w:cs="Times New Roman"/>
                <w:b/>
                <w:color w:val="000000"/>
                <w:sz w:val="18"/>
                <w:szCs w:val="18"/>
              </w:rPr>
            </w:pPr>
            <w:r>
              <w:rPr>
                <w:rFonts w:ascii="Calibri" w:eastAsia="Times New Roman" w:hAnsi="Calibri" w:cs="Times New Roman"/>
                <w:b/>
                <w:color w:val="000000"/>
                <w:sz w:val="18"/>
                <w:szCs w:val="18"/>
              </w:rPr>
              <w:t>List of criteria</w:t>
            </w:r>
          </w:p>
        </w:tc>
        <w:tc>
          <w:tcPr>
            <w:tcW w:w="1878" w:type="dxa"/>
            <w:shd w:val="clear" w:color="auto" w:fill="auto"/>
          </w:tcPr>
          <w:p w14:paraId="712E4D62" w14:textId="77777777" w:rsidR="004005CF" w:rsidRDefault="004005CF" w:rsidP="009E170B">
            <w:pPr>
              <w:spacing w:after="0" w:line="240" w:lineRule="auto"/>
              <w:jc w:val="center"/>
              <w:rPr>
                <w:rFonts w:ascii="Calibri" w:eastAsia="Times New Roman" w:hAnsi="Calibri" w:cs="Times New Roman"/>
                <w:b/>
                <w:bCs/>
                <w:color w:val="000000"/>
                <w:sz w:val="18"/>
                <w:szCs w:val="18"/>
              </w:rPr>
            </w:pPr>
          </w:p>
          <w:p w14:paraId="34713025" w14:textId="0B91BDE2" w:rsidR="004F496E" w:rsidRDefault="004F496E" w:rsidP="009E170B">
            <w:pPr>
              <w:spacing w:after="0" w:line="240" w:lineRule="auto"/>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Criterion importance</w:t>
            </w:r>
          </w:p>
        </w:tc>
        <w:tc>
          <w:tcPr>
            <w:tcW w:w="1886" w:type="dxa"/>
            <w:shd w:val="clear" w:color="auto" w:fill="auto"/>
          </w:tcPr>
          <w:p w14:paraId="7550DCEC" w14:textId="77777777" w:rsidR="004F496E" w:rsidRDefault="004F496E" w:rsidP="009E170B">
            <w:pPr>
              <w:spacing w:before="120" w:after="0" w:line="240" w:lineRule="auto"/>
              <w:jc w:val="center"/>
              <w:rPr>
                <w:rFonts w:ascii="Calibri" w:eastAsia="Times New Roman" w:hAnsi="Calibri" w:cs="Times New Roman"/>
                <w:b/>
                <w:bCs/>
                <w:color w:val="000000"/>
                <w:sz w:val="18"/>
                <w:szCs w:val="18"/>
              </w:rPr>
            </w:pPr>
            <w:r w:rsidRPr="004F496E">
              <w:rPr>
                <w:rFonts w:ascii="Calibri" w:eastAsia="Times New Roman" w:hAnsi="Calibri" w:cs="Times New Roman"/>
                <w:b/>
                <w:color w:val="000000"/>
                <w:sz w:val="18"/>
                <w:szCs w:val="18"/>
              </w:rPr>
              <w:t>Criterion evaluation time frame</w:t>
            </w:r>
          </w:p>
        </w:tc>
        <w:tc>
          <w:tcPr>
            <w:tcW w:w="5098" w:type="dxa"/>
            <w:gridSpan w:val="2"/>
            <w:shd w:val="clear" w:color="auto" w:fill="auto"/>
            <w:noWrap/>
            <w:vAlign w:val="center"/>
          </w:tcPr>
          <w:p w14:paraId="3A382FA3" w14:textId="77777777" w:rsidR="004F496E" w:rsidRDefault="004F496E" w:rsidP="009E170B">
            <w:pPr>
              <w:spacing w:after="0" w:line="240" w:lineRule="auto"/>
              <w:jc w:val="center"/>
              <w:rPr>
                <w:rFonts w:ascii="Calibri" w:eastAsia="Times New Roman" w:hAnsi="Calibri" w:cs="Times New Roman"/>
                <w:color w:val="000000"/>
                <w:sz w:val="18"/>
                <w:szCs w:val="18"/>
              </w:rPr>
            </w:pPr>
            <w:r w:rsidRPr="00B21E5E">
              <w:rPr>
                <w:rFonts w:ascii="Calibri" w:eastAsia="Times New Roman" w:hAnsi="Calibri" w:cs="Times New Roman"/>
                <w:b/>
                <w:color w:val="000000"/>
                <w:sz w:val="18"/>
                <w:szCs w:val="18"/>
              </w:rPr>
              <w:t>Binary decision metric</w:t>
            </w:r>
          </w:p>
        </w:tc>
        <w:tc>
          <w:tcPr>
            <w:tcW w:w="1276" w:type="dxa"/>
            <w:shd w:val="clear" w:color="auto" w:fill="auto"/>
            <w:vAlign w:val="center"/>
          </w:tcPr>
          <w:p w14:paraId="18885B41" w14:textId="77777777" w:rsidR="004F496E" w:rsidRDefault="004F496E"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b/>
                <w:bCs/>
                <w:color w:val="000000"/>
                <w:sz w:val="18"/>
                <w:szCs w:val="18"/>
              </w:rPr>
              <w:t>Reference</w:t>
            </w:r>
          </w:p>
        </w:tc>
        <w:tc>
          <w:tcPr>
            <w:tcW w:w="1701" w:type="dxa"/>
            <w:shd w:val="clear" w:color="auto" w:fill="auto"/>
          </w:tcPr>
          <w:p w14:paraId="5BCC3ED6" w14:textId="77777777" w:rsidR="004005CF" w:rsidRPr="004005CF" w:rsidRDefault="004005CF" w:rsidP="009E170B">
            <w:pPr>
              <w:spacing w:after="0" w:line="240" w:lineRule="auto"/>
              <w:rPr>
                <w:rFonts w:ascii="Calibri" w:eastAsia="Times New Roman" w:hAnsi="Calibri" w:cs="Times New Roman"/>
                <w:b/>
                <w:bCs/>
                <w:color w:val="000000"/>
                <w:sz w:val="16"/>
                <w:szCs w:val="16"/>
              </w:rPr>
            </w:pPr>
          </w:p>
          <w:p w14:paraId="42219AB0" w14:textId="7499F31E" w:rsidR="004F496E" w:rsidRPr="00424835" w:rsidRDefault="004F496E" w:rsidP="009E170B">
            <w:pPr>
              <w:spacing w:after="0" w:line="240" w:lineRule="auto"/>
            </w:pPr>
            <w:r w:rsidRPr="00CD59F8">
              <w:rPr>
                <w:rFonts w:ascii="Calibri" w:eastAsia="Times New Roman" w:hAnsi="Calibri" w:cs="Times New Roman"/>
                <w:b/>
                <w:bCs/>
                <w:color w:val="000000"/>
                <w:sz w:val="18"/>
                <w:szCs w:val="18"/>
              </w:rPr>
              <w:t>Value calculation</w:t>
            </w:r>
          </w:p>
        </w:tc>
      </w:tr>
      <w:tr w:rsidR="00026D14" w:rsidRPr="006944E1" w14:paraId="2D701B51" w14:textId="77777777" w:rsidTr="004E05E7">
        <w:trPr>
          <w:trHeight w:val="240"/>
        </w:trPr>
        <w:tc>
          <w:tcPr>
            <w:tcW w:w="494" w:type="dxa"/>
            <w:shd w:val="clear" w:color="auto" w:fill="auto"/>
            <w:noWrap/>
            <w:vAlign w:val="bottom"/>
          </w:tcPr>
          <w:p w14:paraId="6D80F11E" w14:textId="77777777" w:rsidR="00026D14" w:rsidRPr="006944E1" w:rsidRDefault="00026D14" w:rsidP="009E170B">
            <w:pPr>
              <w:spacing w:after="0" w:line="240" w:lineRule="auto"/>
              <w:jc w:val="center"/>
              <w:rPr>
                <w:rFonts w:ascii="Calibri" w:eastAsia="Times New Roman" w:hAnsi="Calibri" w:cs="Times New Roman"/>
                <w:color w:val="000000"/>
                <w:sz w:val="18"/>
                <w:szCs w:val="18"/>
              </w:rPr>
            </w:pPr>
          </w:p>
        </w:tc>
        <w:tc>
          <w:tcPr>
            <w:tcW w:w="258" w:type="dxa"/>
            <w:shd w:val="clear" w:color="auto" w:fill="auto"/>
            <w:vAlign w:val="center"/>
          </w:tcPr>
          <w:p w14:paraId="06AEEC09" w14:textId="77777777" w:rsidR="00026D14" w:rsidRPr="006944E1" w:rsidRDefault="00026D14" w:rsidP="009E170B">
            <w:pPr>
              <w:spacing w:after="0" w:line="240" w:lineRule="auto"/>
              <w:jc w:val="center"/>
              <w:rPr>
                <w:rFonts w:ascii="Calibri" w:eastAsia="Times New Roman" w:hAnsi="Calibri" w:cs="Times New Roman"/>
                <w:color w:val="000000"/>
                <w:sz w:val="18"/>
                <w:szCs w:val="18"/>
              </w:rPr>
            </w:pPr>
          </w:p>
        </w:tc>
        <w:tc>
          <w:tcPr>
            <w:tcW w:w="4698" w:type="dxa"/>
            <w:shd w:val="clear" w:color="auto" w:fill="auto"/>
            <w:noWrap/>
            <w:vAlign w:val="bottom"/>
          </w:tcPr>
          <w:p w14:paraId="7FA1CA8A" w14:textId="77777777" w:rsidR="00026D14" w:rsidRPr="006944E1" w:rsidRDefault="00026D14" w:rsidP="009E170B">
            <w:pPr>
              <w:spacing w:after="0" w:line="240" w:lineRule="auto"/>
              <w:rPr>
                <w:rFonts w:ascii="Calibri" w:eastAsia="Times New Roman" w:hAnsi="Calibri" w:cs="Times New Roman"/>
                <w:b/>
                <w:bCs/>
                <w:color w:val="000000"/>
                <w:sz w:val="18"/>
                <w:szCs w:val="18"/>
              </w:rPr>
            </w:pPr>
          </w:p>
        </w:tc>
        <w:tc>
          <w:tcPr>
            <w:tcW w:w="1878" w:type="dxa"/>
            <w:shd w:val="clear" w:color="auto" w:fill="auto"/>
          </w:tcPr>
          <w:p w14:paraId="6290D100" w14:textId="77777777" w:rsidR="005F55BE" w:rsidRDefault="005F55BE" w:rsidP="009E170B">
            <w:pPr>
              <w:spacing w:after="0" w:line="240" w:lineRule="auto"/>
              <w:rPr>
                <w:rFonts w:ascii="Calibri" w:eastAsia="Times New Roman" w:hAnsi="Calibri" w:cs="Times New Roman"/>
                <w:b/>
                <w:color w:val="000000"/>
                <w:sz w:val="18"/>
                <w:szCs w:val="18"/>
              </w:rPr>
            </w:pPr>
            <w:r>
              <w:rPr>
                <w:rFonts w:ascii="Calibri" w:eastAsia="Times New Roman" w:hAnsi="Calibri" w:cs="Times New Roman"/>
                <w:b/>
                <w:color w:val="000000"/>
                <w:sz w:val="18"/>
                <w:szCs w:val="18"/>
              </w:rPr>
              <w:t>Selection options per criterion:</w:t>
            </w:r>
          </w:p>
          <w:p w14:paraId="525AA989" w14:textId="646E8A79" w:rsidR="00026D14" w:rsidRDefault="001C308C" w:rsidP="009E170B">
            <w:pPr>
              <w:spacing w:after="0" w:line="240" w:lineRule="auto"/>
              <w:rPr>
                <w:rFonts w:ascii="Calibri" w:eastAsia="Times New Roman" w:hAnsi="Calibri" w:cs="Times New Roman"/>
                <w:b/>
                <w:color w:val="000000"/>
                <w:sz w:val="18"/>
                <w:szCs w:val="18"/>
              </w:rPr>
            </w:pPr>
            <w:r>
              <w:rPr>
                <w:rFonts w:ascii="Calibri" w:eastAsia="Times New Roman" w:hAnsi="Calibri" w:cs="Times New Roman"/>
                <w:b/>
                <w:color w:val="000000"/>
                <w:sz w:val="18"/>
                <w:szCs w:val="18"/>
              </w:rPr>
              <w:t>Individual c</w:t>
            </w:r>
            <w:r w:rsidR="00026D14">
              <w:rPr>
                <w:rFonts w:ascii="Calibri" w:eastAsia="Times New Roman" w:hAnsi="Calibri" w:cs="Times New Roman"/>
                <w:b/>
                <w:color w:val="000000"/>
                <w:sz w:val="18"/>
                <w:szCs w:val="18"/>
              </w:rPr>
              <w:t xml:space="preserve">riterion </w:t>
            </w:r>
            <w:r>
              <w:rPr>
                <w:rFonts w:ascii="Calibri" w:eastAsia="Times New Roman" w:hAnsi="Calibri" w:cs="Times New Roman"/>
                <w:b/>
                <w:color w:val="000000"/>
                <w:sz w:val="18"/>
                <w:szCs w:val="18"/>
              </w:rPr>
              <w:t>not met</w:t>
            </w:r>
            <w:r w:rsidR="00026D14">
              <w:rPr>
                <w:rFonts w:ascii="Calibri" w:eastAsia="Times New Roman" w:hAnsi="Calibri" w:cs="Times New Roman"/>
                <w:b/>
                <w:color w:val="000000"/>
                <w:sz w:val="18"/>
                <w:szCs w:val="18"/>
              </w:rPr>
              <w:t xml:space="preserve"> already prohibits discharge </w:t>
            </w:r>
            <w:r w:rsidR="005F55BE">
              <w:rPr>
                <w:rFonts w:ascii="Calibri" w:eastAsia="Times New Roman" w:hAnsi="Calibri" w:cs="Times New Roman"/>
                <w:b/>
                <w:color w:val="000000"/>
                <w:sz w:val="18"/>
                <w:szCs w:val="18"/>
              </w:rPr>
              <w:t>/</w:t>
            </w:r>
            <w:r w:rsidR="00026D14">
              <w:rPr>
                <w:rFonts w:ascii="Calibri" w:eastAsia="Times New Roman" w:hAnsi="Calibri" w:cs="Times New Roman"/>
                <w:b/>
                <w:color w:val="000000"/>
                <w:sz w:val="18"/>
                <w:szCs w:val="18"/>
              </w:rPr>
              <w:t xml:space="preserve"> good if it is met</w:t>
            </w:r>
            <w:r w:rsidR="005F55BE">
              <w:rPr>
                <w:rFonts w:ascii="Calibri" w:eastAsia="Times New Roman" w:hAnsi="Calibri" w:cs="Times New Roman"/>
                <w:b/>
                <w:color w:val="000000"/>
                <w:sz w:val="18"/>
                <w:szCs w:val="18"/>
              </w:rPr>
              <w:t xml:space="preserve"> /</w:t>
            </w:r>
          </w:p>
          <w:p w14:paraId="7CE415F4" w14:textId="7B4C8D6D" w:rsidR="005F55BE" w:rsidRPr="00897B76" w:rsidRDefault="005F55BE" w:rsidP="009E170B">
            <w:pPr>
              <w:spacing w:after="0" w:line="240" w:lineRule="auto"/>
              <w:rPr>
                <w:rFonts w:ascii="Calibri" w:eastAsia="Times New Roman" w:hAnsi="Calibri" w:cs="Times New Roman"/>
                <w:b/>
                <w:color w:val="000000"/>
                <w:sz w:val="18"/>
                <w:szCs w:val="18"/>
              </w:rPr>
            </w:pPr>
            <w:r>
              <w:rPr>
                <w:rFonts w:ascii="Calibri" w:eastAsia="Times New Roman" w:hAnsi="Calibri" w:cs="Times New Roman"/>
                <w:b/>
                <w:color w:val="000000"/>
                <w:sz w:val="18"/>
                <w:szCs w:val="18"/>
              </w:rPr>
              <w:t>irrelevant in case of discharge to palliative care</w:t>
            </w:r>
          </w:p>
        </w:tc>
        <w:tc>
          <w:tcPr>
            <w:tcW w:w="1886" w:type="dxa"/>
            <w:shd w:val="clear" w:color="auto" w:fill="auto"/>
          </w:tcPr>
          <w:p w14:paraId="552B1B5D" w14:textId="77777777" w:rsidR="00026D14" w:rsidRPr="00777B04" w:rsidRDefault="00026D14" w:rsidP="009E170B">
            <w:pPr>
              <w:spacing w:after="0" w:line="240" w:lineRule="auto"/>
              <w:rPr>
                <w:rFonts w:ascii="Calibri" w:eastAsia="Times New Roman" w:hAnsi="Calibri" w:cs="Times New Roman"/>
                <w:b/>
                <w:color w:val="000000"/>
                <w:sz w:val="18"/>
                <w:szCs w:val="18"/>
              </w:rPr>
            </w:pPr>
            <w:r w:rsidRPr="0051530C">
              <w:rPr>
                <w:rFonts w:ascii="Calibri" w:eastAsia="Times New Roman" w:hAnsi="Calibri" w:cs="Times New Roman"/>
                <w:b/>
                <w:color w:val="000000"/>
                <w:sz w:val="18"/>
                <w:szCs w:val="18"/>
              </w:rPr>
              <w:t>For how many hours should each criteria value be met to indicate a stable state of the patient for at least the next 48 hours that allows safe discharge with a minimized risk of readmission?</w:t>
            </w:r>
          </w:p>
        </w:tc>
        <w:tc>
          <w:tcPr>
            <w:tcW w:w="2547" w:type="dxa"/>
            <w:shd w:val="clear" w:color="auto" w:fill="auto"/>
            <w:noWrap/>
            <w:vAlign w:val="bottom"/>
          </w:tcPr>
          <w:p w14:paraId="71C5A403" w14:textId="77777777" w:rsidR="00026D14" w:rsidRPr="006944E1" w:rsidRDefault="00026D14"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b/>
                <w:bCs/>
                <w:color w:val="000000"/>
                <w:sz w:val="18"/>
                <w:szCs w:val="18"/>
              </w:rPr>
              <w:t>Fit</w:t>
            </w:r>
            <w:r w:rsidRPr="006944E1">
              <w:rPr>
                <w:rFonts w:ascii="Calibri" w:eastAsia="Times New Roman" w:hAnsi="Calibri" w:cs="Times New Roman"/>
                <w:b/>
                <w:bCs/>
                <w:color w:val="000000"/>
                <w:sz w:val="18"/>
                <w:szCs w:val="18"/>
              </w:rPr>
              <w:t xml:space="preserve"> for discharge</w:t>
            </w:r>
          </w:p>
        </w:tc>
        <w:tc>
          <w:tcPr>
            <w:tcW w:w="2551" w:type="dxa"/>
            <w:shd w:val="clear" w:color="auto" w:fill="auto"/>
            <w:vAlign w:val="bottom"/>
          </w:tcPr>
          <w:p w14:paraId="4631F024" w14:textId="752BFD4C" w:rsidR="00026D14" w:rsidRPr="00D44AAF" w:rsidRDefault="00D44AAF" w:rsidP="009E170B">
            <w:pPr>
              <w:spacing w:after="0" w:line="240" w:lineRule="auto"/>
              <w:rPr>
                <w:rFonts w:ascii="Calibri" w:eastAsia="Times New Roman" w:hAnsi="Calibri" w:cs="Times New Roman"/>
                <w:b/>
                <w:color w:val="000000"/>
                <w:sz w:val="18"/>
                <w:szCs w:val="18"/>
              </w:rPr>
            </w:pPr>
            <w:r w:rsidRPr="00D44AAF">
              <w:rPr>
                <w:rFonts w:ascii="Calibri" w:eastAsia="Times New Roman" w:hAnsi="Calibri" w:cs="Times New Roman"/>
                <w:b/>
                <w:color w:val="000000"/>
                <w:sz w:val="18"/>
                <w:szCs w:val="18"/>
              </w:rPr>
              <w:t>Need further intensive care therapy</w:t>
            </w:r>
            <w:r w:rsidR="00B61FDB">
              <w:rPr>
                <w:rFonts w:ascii="Calibri" w:eastAsia="Times New Roman" w:hAnsi="Calibri" w:cs="Times New Roman"/>
                <w:b/>
                <w:color w:val="000000"/>
                <w:sz w:val="18"/>
                <w:szCs w:val="18"/>
              </w:rPr>
              <w:t>/monit</w:t>
            </w:r>
            <w:r w:rsidR="001F08D2">
              <w:rPr>
                <w:rFonts w:ascii="Calibri" w:eastAsia="Times New Roman" w:hAnsi="Calibri" w:cs="Times New Roman"/>
                <w:b/>
                <w:color w:val="000000"/>
                <w:sz w:val="18"/>
                <w:szCs w:val="18"/>
              </w:rPr>
              <w:t>or</w:t>
            </w:r>
            <w:r w:rsidR="00B61FDB">
              <w:rPr>
                <w:rFonts w:ascii="Calibri" w:eastAsia="Times New Roman" w:hAnsi="Calibri" w:cs="Times New Roman"/>
                <w:b/>
                <w:color w:val="000000"/>
                <w:sz w:val="18"/>
                <w:szCs w:val="18"/>
              </w:rPr>
              <w:t>ing</w:t>
            </w:r>
          </w:p>
        </w:tc>
        <w:tc>
          <w:tcPr>
            <w:tcW w:w="1276" w:type="dxa"/>
            <w:shd w:val="clear" w:color="auto" w:fill="auto"/>
            <w:vAlign w:val="center"/>
          </w:tcPr>
          <w:p w14:paraId="04D66209" w14:textId="7F4C17D0" w:rsidR="00026D14" w:rsidRDefault="00026D14"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&lt;EndNote&gt;&lt;Cite&gt;&lt;Author&gt;McWilliams&lt;/Author&gt;&lt;Year&gt;2019&lt;/Year&gt;&lt;RecNum&gt;499&lt;/RecNum&gt;&lt;DisplayText&gt;(3)&lt;/DisplayText&gt;&lt;record&gt;&lt;rec-number&gt;499&lt;/rec-number&gt;&lt;foreign-keys&gt;&lt;key app="EN" db-id="x5xwzt9dk9avx4earwvp29wwpvdfwvs0p59w" timestamp="1552297225"&gt;499&lt;/key&gt;&lt;/foreign-keys&gt;&lt;ref-type name="Journal Article"&gt;17&lt;/ref-type&gt;&lt;contributors&gt;&lt;authors&gt;&lt;author&gt;McWilliams, Christopher&lt;/author&gt;&lt;author&gt;Lawson, Daniel J&lt;/author&gt;&lt;author&gt;Santos-Rodriguez, Raul&lt;/author&gt;&lt;author&gt;Gilchrist, Iain D&lt;/author&gt;&lt;author&gt;Champneys, Alan&lt;/author&gt;&lt;author&gt;Gould, Timothy H&lt;/author&gt;&lt;author&gt;Thomas, Mathew JC&lt;/author&gt;&lt;author&gt;Bourdeaux, Christopher P&lt;/author&gt;&lt;/authors&gt;&lt;/contributors&gt;&lt;titles&gt;&lt;title&gt;Towards a decision support tool for intensive care discharge: machine learning algorithm development using electronic healthcare data from MIMIC III and Bristol, UK&lt;/title&gt;&lt;secondary-title&gt;BMJ Open&lt;/secondary-title&gt;&lt;/titles&gt;&lt;periodical&gt;&lt;full-title&gt;BMJ Open&lt;/full-title&gt;&lt;/periodical&gt;&lt;volume&gt;9&lt;/volume&gt;&lt;number&gt;e025925&lt;/number&gt;&lt;dates&gt;&lt;year&gt;2019&lt;/year&gt;&lt;/dates&gt;&lt;urls&gt;&lt;/urls&gt;&lt;electronic-resource-num&gt;10.1136/ bmjopen-2018-025925&lt;/electronic-resource-num&gt;&lt;/record&gt;&lt;/Cite&gt;&lt;/EndNote&gt;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(3)</w:t>
            </w:r>
            <w:r>
              <w:rPr>
                <w:rFonts w:ascii="Calibri" w:eastAsia="Times New Roman" w:hAnsi="Calibri" w:cs="Times New Roman"/>
                <w:color w:val="000000"/>
                <w:sz w:val="18"/>
                <w:szCs w:val="18"/>
              </w:rPr>
              <w:fldChar w:fldCharType="end"/>
            </w:r>
          </w:p>
          <w:p w14:paraId="2F7B954A" w14:textId="1381BA79" w:rsidR="00026D14" w:rsidRDefault="00026D14"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&lt;EndNote&gt;&lt;Cite&gt;&lt;Author&gt;Kramer&lt;/Author&gt;&lt;Year&gt;2017&lt;/Year&gt;&lt;RecNum&gt;262&lt;/RecNum&gt;&lt;DisplayText&gt;(11)&lt;/DisplayText&gt;&lt;record&gt;&lt;rec-number&gt;262&lt;/rec-number&gt;&lt;foreign-keys&gt;&lt;key app="EN" db-id="x5xwzt9dk9avx4earwvp29wwpvdfwvs0p59w" timestamp="1544695216"&gt;262&lt;/key&gt;&lt;key app="ENWeb" db-id=""&gt;0&lt;/key&gt;&lt;/foreign-keys&gt;&lt;ref-type name="Journal Article"&gt;17&lt;/ref-type&gt;&lt;contributors&gt;&lt;authors&gt;&lt;author&gt;Kramer, A. A.&lt;/author&gt;&lt;/authors&gt;&lt;/contributors&gt;&lt;titles&gt;&lt;title&gt;A novel method using vital signs information for assistance in making a discharge decision from the intensive care unit&lt;/title&gt;&lt;secondary-title&gt;Medical Research Archives&lt;/secondary-title&gt;&lt;/titles&gt;&lt;periodical&gt;&lt;full-title&gt;Medical Research Archives&lt;/full-title&gt;&lt;/periodical&gt;&lt;pages&gt;1-12&lt;/pages&gt;&lt;volume&gt;5&lt;/volume&gt;&lt;number&gt;12&lt;/number&gt;&lt;section&gt;1&lt;/section&gt;&lt;keywords&gt;&lt;keyword&gt;Intensive care unit, discharge decision, pattern recognition, mortality, hospice&lt;/keyword&gt;&lt;/keywords&gt;&lt;dates&gt;&lt;year&gt;2017&lt;/year&gt;&lt;/dates&gt;&lt;urls&gt;&lt;/urls&gt;&lt;/record&gt;&lt;/Cite&gt;&lt;/EndNote&gt;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(11)</w:t>
            </w:r>
            <w:r>
              <w:rPr>
                <w:rFonts w:ascii="Calibri" w:eastAsia="Times New Roman" w:hAnsi="Calibri" w:cs="Times New Roman"/>
                <w:color w:val="000000"/>
                <w:sz w:val="18"/>
                <w:szCs w:val="18"/>
              </w:rPr>
              <w:fldChar w:fldCharType="end"/>
            </w:r>
          </w:p>
        </w:tc>
        <w:tc>
          <w:tcPr>
            <w:tcW w:w="1701" w:type="dxa"/>
            <w:shd w:val="clear" w:color="auto" w:fill="auto"/>
          </w:tcPr>
          <w:p w14:paraId="406EBC49" w14:textId="77777777" w:rsidR="006A5A7E" w:rsidRPr="00AD13E8" w:rsidRDefault="00026D14" w:rsidP="009E170B">
            <w:pPr>
              <w:spacing w:after="0" w:line="240" w:lineRule="auto"/>
              <w:jc w:val="center"/>
              <w:rPr>
                <w:rFonts w:ascii="Calibri" w:eastAsia="Times New Roman" w:hAnsi="Calibri" w:cs="Times New Roman"/>
                <w:sz w:val="18"/>
                <w:szCs w:val="18"/>
              </w:rPr>
            </w:pPr>
            <w:r w:rsidRPr="00AD13E8">
              <w:rPr>
                <w:rFonts w:ascii="Calibri" w:eastAsia="Times New Roman" w:hAnsi="Calibri" w:cs="Times New Roman"/>
                <w:sz w:val="18"/>
                <w:szCs w:val="18"/>
              </w:rPr>
              <w:t>For defined time window, how should the value be calculated?</w:t>
            </w:r>
            <w:r w:rsidR="000E5732" w:rsidRPr="00AD13E8">
              <w:rPr>
                <w:rFonts w:ascii="Calibri" w:eastAsia="Times New Roman" w:hAnsi="Calibri" w:cs="Times New Roman"/>
                <w:sz w:val="18"/>
                <w:szCs w:val="18"/>
              </w:rPr>
              <w:t xml:space="preserve"> </w:t>
            </w:r>
          </w:p>
          <w:p w14:paraId="331AFD31" w14:textId="7C965843" w:rsidR="00026D14" w:rsidRPr="00EB5F47" w:rsidRDefault="00987091" w:rsidP="009E170B">
            <w:pPr>
              <w:spacing w:after="0" w:line="240" w:lineRule="auto"/>
              <w:jc w:val="center"/>
              <w:rPr>
                <w:rFonts w:ascii="Calibri" w:eastAsia="Times New Roman" w:hAnsi="Calibri" w:cs="Times New Roman"/>
                <w:color w:val="000000"/>
                <w:sz w:val="18"/>
                <w:szCs w:val="18"/>
              </w:rPr>
            </w:pPr>
            <w:r w:rsidRPr="00987091">
              <w:rPr>
                <w:rFonts w:ascii="Calibri" w:eastAsia="Times New Roman" w:hAnsi="Calibri" w:cs="Times New Roman"/>
                <w:sz w:val="18"/>
                <w:szCs w:val="18"/>
              </w:rPr>
              <w:t>E.g.</w:t>
            </w:r>
            <w:r w:rsidR="006A5A7E" w:rsidRPr="00AD13E8">
              <w:rPr>
                <w:rFonts w:ascii="Calibri" w:eastAsia="Times New Roman" w:hAnsi="Calibri" w:cs="Times New Roman"/>
                <w:sz w:val="18"/>
                <w:szCs w:val="18"/>
              </w:rPr>
              <w:t xml:space="preserve"> m</w:t>
            </w:r>
            <w:r w:rsidR="000E5732" w:rsidRPr="00AD13E8">
              <w:rPr>
                <w:rFonts w:ascii="Calibri" w:eastAsia="Times New Roman" w:hAnsi="Calibri" w:cs="Times New Roman"/>
                <w:sz w:val="18"/>
                <w:szCs w:val="18"/>
              </w:rPr>
              <w:t xml:space="preserve">edian, trend +/-%, </w:t>
            </w:r>
            <w:r w:rsidR="006A5A7E" w:rsidRPr="00AD13E8">
              <w:rPr>
                <w:rFonts w:ascii="Calibri" w:eastAsia="Times New Roman" w:hAnsi="Calibri" w:cs="Times New Roman"/>
                <w:sz w:val="18"/>
                <w:szCs w:val="18"/>
              </w:rPr>
              <w:t>worst value,</w:t>
            </w:r>
            <w:r w:rsidR="00CB040B">
              <w:rPr>
                <w:rFonts w:ascii="Calibri" w:eastAsia="Times New Roman" w:hAnsi="Calibri" w:cs="Times New Roman"/>
                <w:sz w:val="18"/>
                <w:szCs w:val="18"/>
              </w:rPr>
              <w:t xml:space="preserve"> last value, last score,</w:t>
            </w:r>
            <w:r w:rsidR="006A5A7E" w:rsidRPr="00AD13E8">
              <w:rPr>
                <w:rFonts w:ascii="Calibri" w:eastAsia="Times New Roman" w:hAnsi="Calibri" w:cs="Times New Roman"/>
                <w:sz w:val="18"/>
                <w:szCs w:val="18"/>
              </w:rPr>
              <w:t xml:space="preserve"> patient baseline value, something else</w:t>
            </w:r>
            <w:r>
              <w:rPr>
                <w:rFonts w:ascii="Calibri" w:eastAsia="Times New Roman" w:hAnsi="Calibri" w:cs="Times New Roman"/>
                <w:sz w:val="18"/>
                <w:szCs w:val="18"/>
              </w:rPr>
              <w:t>?</w:t>
            </w:r>
          </w:p>
        </w:tc>
      </w:tr>
      <w:tr w:rsidR="00D44AAF" w:rsidRPr="006944E1" w14:paraId="57160528" w14:textId="77777777" w:rsidTr="004E05E7">
        <w:trPr>
          <w:trHeight w:val="240"/>
        </w:trPr>
        <w:tc>
          <w:tcPr>
            <w:tcW w:w="494" w:type="dxa"/>
            <w:shd w:val="clear" w:color="auto" w:fill="auto"/>
            <w:noWrap/>
            <w:vAlign w:val="bottom"/>
            <w:hideMark/>
          </w:tcPr>
          <w:p w14:paraId="40D4B616" w14:textId="68AED2AD" w:rsidR="00EB5F47" w:rsidRPr="006944E1" w:rsidRDefault="00EB5F47"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258" w:type="dxa"/>
            <w:vMerge w:val="restart"/>
            <w:shd w:val="clear" w:color="auto" w:fill="auto"/>
            <w:vAlign w:val="center"/>
            <w:hideMark/>
          </w:tcPr>
          <w:p w14:paraId="3B5A44A8" w14:textId="77777777" w:rsidR="00EB5F47" w:rsidRPr="006944E1" w:rsidRDefault="00EB5F47" w:rsidP="009E170B">
            <w:pPr>
              <w:spacing w:after="0" w:line="240" w:lineRule="auto"/>
              <w:jc w:val="center"/>
              <w:rPr>
                <w:rFonts w:ascii="Calibri" w:eastAsia="Times New Roman" w:hAnsi="Calibri" w:cs="Times New Roman"/>
                <w:color w:val="000000"/>
                <w:sz w:val="18"/>
                <w:szCs w:val="18"/>
              </w:rPr>
            </w:pPr>
          </w:p>
        </w:tc>
        <w:tc>
          <w:tcPr>
            <w:tcW w:w="4698" w:type="dxa"/>
            <w:shd w:val="clear" w:color="auto" w:fill="auto"/>
            <w:noWrap/>
            <w:vAlign w:val="bottom"/>
            <w:hideMark/>
          </w:tcPr>
          <w:p w14:paraId="1108B2A2" w14:textId="77777777" w:rsidR="00EB5F47" w:rsidRPr="006944E1" w:rsidRDefault="00EB5F47" w:rsidP="009E170B">
            <w:pPr>
              <w:spacing w:after="0" w:line="240" w:lineRule="auto"/>
              <w:rPr>
                <w:rFonts w:ascii="Calibri" w:eastAsia="Times New Roman" w:hAnsi="Calibri" w:cs="Times New Roman"/>
                <w:b/>
                <w:bCs/>
                <w:color w:val="000000"/>
                <w:sz w:val="18"/>
                <w:szCs w:val="18"/>
              </w:rPr>
            </w:pPr>
            <w:r w:rsidRPr="006944E1">
              <w:rPr>
                <w:rFonts w:ascii="Calibri" w:eastAsia="Times New Roman" w:hAnsi="Calibri" w:cs="Times New Roman"/>
                <w:b/>
                <w:bCs/>
                <w:color w:val="000000"/>
                <w:sz w:val="18"/>
                <w:szCs w:val="18"/>
              </w:rPr>
              <w:t>Respiratory system</w:t>
            </w:r>
          </w:p>
        </w:tc>
        <w:tc>
          <w:tcPr>
            <w:tcW w:w="1878" w:type="dxa"/>
            <w:shd w:val="clear" w:color="auto" w:fill="auto"/>
          </w:tcPr>
          <w:p w14:paraId="15B99CEA" w14:textId="77777777" w:rsidR="00EB5F47" w:rsidRPr="00777B04" w:rsidRDefault="00EB5F47" w:rsidP="009E170B">
            <w:pPr>
              <w:spacing w:after="0" w:line="240" w:lineRule="auto"/>
              <w:rPr>
                <w:rFonts w:ascii="Calibri" w:eastAsia="Times New Roman" w:hAnsi="Calibri" w:cs="Times New Roman"/>
                <w:b/>
                <w:color w:val="000000"/>
                <w:sz w:val="18"/>
                <w:szCs w:val="18"/>
              </w:rPr>
            </w:pPr>
          </w:p>
        </w:tc>
        <w:tc>
          <w:tcPr>
            <w:tcW w:w="1886" w:type="dxa"/>
            <w:shd w:val="clear" w:color="auto" w:fill="auto"/>
          </w:tcPr>
          <w:p w14:paraId="0CC568FF" w14:textId="77777777" w:rsidR="00EB5F47" w:rsidRPr="00777B04" w:rsidRDefault="00EB5F47" w:rsidP="009E170B">
            <w:pPr>
              <w:spacing w:after="0" w:line="240" w:lineRule="auto"/>
              <w:rPr>
                <w:rFonts w:ascii="Calibri" w:eastAsia="Times New Roman" w:hAnsi="Calibri" w:cs="Times New Roman"/>
                <w:b/>
                <w:color w:val="000000"/>
                <w:sz w:val="18"/>
                <w:szCs w:val="18"/>
              </w:rPr>
            </w:pPr>
          </w:p>
        </w:tc>
        <w:tc>
          <w:tcPr>
            <w:tcW w:w="2547" w:type="dxa"/>
            <w:shd w:val="clear" w:color="auto" w:fill="auto"/>
            <w:noWrap/>
            <w:vAlign w:val="bottom"/>
            <w:hideMark/>
          </w:tcPr>
          <w:p w14:paraId="0C59A3A8" w14:textId="77777777" w:rsidR="00EB5F47" w:rsidRPr="006944E1" w:rsidRDefault="00EB5F47"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2551" w:type="dxa"/>
            <w:shd w:val="clear" w:color="auto" w:fill="auto"/>
            <w:noWrap/>
            <w:vAlign w:val="bottom"/>
            <w:hideMark/>
          </w:tcPr>
          <w:p w14:paraId="65E80D2A" w14:textId="77777777" w:rsidR="00EB5F47" w:rsidRPr="006944E1" w:rsidRDefault="00EB5F47"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1276" w:type="dxa"/>
            <w:vMerge w:val="restart"/>
            <w:shd w:val="clear" w:color="auto" w:fill="auto"/>
            <w:vAlign w:val="center"/>
            <w:hideMark/>
          </w:tcPr>
          <w:p w14:paraId="168A4620" w14:textId="5FBFB7A6" w:rsidR="00BA4631" w:rsidRDefault="00EB5F47"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&lt;EndNote&gt;&lt;Cite&gt;&lt;Author&gt;Knight&lt;/Author&gt;&lt;Year&gt;2003&lt;/Year&gt;&lt;RecNum&gt;500&lt;/RecNum&gt;&lt;DisplayText&gt;(2)&lt;/DisplayText&gt;&lt;record&gt;&lt;rec-number&gt;500&lt;/rec-number&gt;&lt;foreign-keys&gt;&lt;key app="EN" db-id="x5xwzt9dk9avx4earwvp29wwpvdfwvs0p59w" timestamp="1552380101"&gt;500&lt;/key&gt;&lt;/foreign-keys&gt;&lt;ref-type name="Journal Article"&gt;17&lt;/ref-type&gt;&lt;contributors&gt;&lt;authors&gt;&lt;author&gt;Knight, Gillian&lt;/author&gt;&lt;/authors&gt;&lt;/contributors&gt;&lt;titles&gt;&lt;title&gt;Nurse-led discharge from high dependency unit&lt;/title&gt;&lt;secondary-title&gt;Nurs Crit Care&lt;/secondary-title&gt;&lt;/titles&gt;&lt;periodical&gt;&lt;full-title&gt;Nurs Crit Care&lt;/full-title&gt;&lt;/periodical&gt;&lt;pages&gt;56 - 61&lt;/pages&gt;&lt;volume&gt;8&lt;/volume&gt;&lt;number&gt;2&lt;/number&gt;&lt;section&gt;56&lt;/section&gt;&lt;keywords&gt;&lt;keyword&gt;High dependency care, High dependency unit, Modernisation agency, North Trent Critical Care Network, Nurse-led discharge&lt;/keyword&gt;&lt;/keywords&gt;&lt;dates&gt;&lt;year&gt;2003&lt;/year&gt;&lt;/dates&gt;&lt;urls&gt;&lt;/urls&gt;&lt;/record&gt;&lt;/Cite&gt;&lt;/EndNote&gt;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&lt;EndNote&gt;&lt;Cite&gt;&lt;Author&gt;McWilliams&lt;/Author&gt;&lt;Year&gt;2019&lt;/Year&gt;&lt;RecNum&gt;499&lt;/RecNum&gt;&lt;DisplayText&gt;(3)&lt;/DisplayText&gt;&lt;record&gt;&lt;rec-number&gt;499&lt;/rec-number&gt;&lt;foreign-keys&gt;&lt;key app="EN" db-id="x5xwzt9dk9avx4earwvp29wwpvdfwvs0p59w" timestamp="1552297225"&gt;499&lt;/key&gt;&lt;/foreign-keys&gt;&lt;ref-type name="Journal Article"&gt;17&lt;/ref-type&gt;&lt;contributors&gt;&lt;authors&gt;&lt;author&gt;McWilliams, Christopher&lt;/author&gt;&lt;author&gt;Lawson, Daniel J&lt;/author&gt;&lt;author&gt;Santos-Rodriguez, Raul&lt;/author&gt;&lt;author&gt;Gilchrist, Iain D&lt;/author&gt;&lt;author&gt;Champneys, Alan&lt;/author&gt;&lt;author&gt;Gould, Timothy H&lt;/author&gt;&lt;author&gt;Thomas, Mathew JC&lt;/author&gt;&lt;author&gt;Bourdeaux, Christopher P&lt;/author&gt;&lt;/authors&gt;&lt;/contributors&gt;&lt;titles&gt;&lt;title&gt;Towards a decision support tool for intensive care discharge: machine learning algorithm development using electronic healthcare data from MIMIC III and Bristol, UK&lt;/title&gt;&lt;secondary-title&gt;BMJ Open&lt;/secondary-title&gt;&lt;/titles&gt;&lt;periodical&gt;&lt;full-title&gt;BMJ Open&lt;/full-title&gt;&lt;/periodical&gt;&lt;volume&gt;9&lt;/volume&gt;&lt;number&gt;e025925&lt;/number&gt;&lt;dates&gt;&lt;year&gt;2019&lt;/year&gt;&lt;/dates&gt;&lt;urls&gt;&lt;/urls&gt;&lt;electronic-resource-num&gt;10.1136/ bmjopen-2018-025925&lt;/electronic-resource-num&gt;&lt;/record&gt;&lt;/Cite&gt;&lt;/EndNote&gt;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(3)</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t>,</w:t>
            </w:r>
          </w:p>
          <w:p w14:paraId="124DF9C0" w14:textId="2A257723" w:rsidR="00EB5F47" w:rsidRPr="006944E1" w:rsidRDefault="00BA4631"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&lt;EndNote&gt;&lt;Cite&gt;&lt;Author&gt;Fakhry&lt;/Author&gt;&lt;Year&gt;2013&lt;/Year&gt;&lt;RecNum&gt;574&lt;/RecNum&gt;&lt;DisplayText&gt;(20)&lt;/DisplayText&gt;&lt;record&gt;&lt;rec-number&gt;574&lt;/rec-number&gt;&lt;foreign-keys&gt;&lt;key app="EN" db-id="x5xwzt9dk9avx4earwvp29wwpvdfwvs0p59w" timestamp="1574854207"&gt;574&lt;/key&gt;&lt;/foreign-keys&gt;&lt;ref-type name="Journal Article"&gt;17&lt;/ref-type&gt;&lt;contributors&gt;&lt;authors&gt;&lt;author&gt;Fakhry, Samir M.&lt;/author&gt;&lt;author&gt;Leon, Stuart&lt;/author&gt;&lt;author&gt;Derderian, Chris&lt;/author&gt;&lt;author&gt;Harakeh, Hasan&lt;/author&gt;&lt;author&gt;Ferguson, Pamela L.&lt;/author&gt;&lt;/authors&gt;&lt;/contributors&gt;&lt;titles&gt;&lt;title&gt;ICU bounce back in trauma patients: An analysis of unplanned returns to the intensive care unit&lt;/title&gt;&lt;secondary-title&gt;J Traum Acute Care Surg&lt;/secondary-title&gt;&lt;/titles&gt;&lt;periodical&gt;&lt;full-title&gt;J Traum Acute Care Surg&lt;/full-title&gt;&lt;/periodical&gt;&lt;pages&gt;1528-1533&lt;/pages&gt;&lt;volume&gt;74&lt;/volume&gt;&lt;number&gt;6&lt;/number&gt;&lt;section&gt;1528&lt;/section&gt;&lt;keywords&gt;&lt;keyword&gt;Unplanned return&lt;/keyword&gt;&lt;keyword&gt;Bounce back&lt;/keyword&gt;&lt;keyword&gt;ICU&lt;/keyword&gt;&lt;keyword&gt;traumatology/*economics&lt;/keyword&gt;&lt;/keywords&gt;&lt;dates&gt;&lt;year&gt;2013&lt;/year&gt;&lt;/dates&gt;&lt;urls&gt;&lt;/urls&gt;&lt;electronic-resource-num&gt;10.1097/TA.0b013e31829247e7&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(20)</w:t>
            </w:r>
            <w:r>
              <w:rPr>
                <w:rFonts w:ascii="Calibri" w:eastAsia="Times New Roman" w:hAnsi="Calibri" w:cs="Times New Roman"/>
                <w:color w:val="000000"/>
                <w:sz w:val="18"/>
                <w:szCs w:val="18"/>
              </w:rPr>
              <w:fldChar w:fldCharType="end"/>
            </w:r>
            <w:r w:rsidR="00EB5F47">
              <w:rPr>
                <w:rFonts w:ascii="Calibri" w:eastAsia="Times New Roman" w:hAnsi="Calibri" w:cs="Times New Roman"/>
                <w:color w:val="000000"/>
                <w:sz w:val="18"/>
                <w:szCs w:val="18"/>
              </w:rPr>
              <w:t xml:space="preserve"> </w:t>
            </w:r>
            <w:r w:rsidR="00EB5F47">
              <w:rPr>
                <w:rFonts w:ascii="Calibri" w:eastAsia="Times New Roman" w:hAnsi="Calibri" w:cs="Times New Roman"/>
                <w:color w:val="000000"/>
                <w:sz w:val="18"/>
                <w:szCs w:val="18"/>
              </w:rPr>
              <w:br/>
            </w:r>
            <w:r w:rsidR="00EB5F47">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&lt;EndNote&gt;&lt;Cite&gt;&lt;Author&gt;Heidegger&lt;/Author&gt;&lt;Year&gt;2005&lt;/Year&gt;&lt;RecNum&gt;126&lt;/RecNum&gt;&lt;DisplayText&gt;(14)&lt;/DisplayText&gt;&lt;record&gt;&lt;rec-number&gt;126&lt;/rec-number&gt;&lt;foreign-keys&gt;&lt;key app="EN" db-id="x5xwzt9dk9avx4earwvp29wwpvdfwvs0p59w" timestamp="1544690931"&gt;126&lt;/key&gt;&lt;key app="ENWeb" db-id=""&gt;0&lt;/key&gt;&lt;/foreign-keys&gt;&lt;ref-type name="Journal Article"&gt;17&lt;/ref-type&gt;&lt;contributors&gt;&lt;authors&gt;&lt;author&gt;Heidegger, C. P.&lt;/author&gt;&lt;author&gt;Treggiari, M. M.&lt;/author&gt;&lt;author&gt;Romand, J. A.&lt;/author&gt;&lt;author&gt;Swiss, I. C. U. Network&lt;/author&gt;&lt;/authors&gt;&lt;/contributors&gt;&lt;auth-address&gt;Division of Surgical Intensive Care, University Hospital, Rue Micheli-du-Crest 24, 1211, Geneva 14, Switzerland. claudia-paula.heidegger@hcuge.ch&lt;/auth-address&gt;&lt;titles&gt;&lt;title&gt;A nationwide survey of intensive care unit discharge practices&lt;/title&gt;&lt;secondary-title&gt;Intensive Care Med&lt;/secondary-title&gt;&lt;/titles&gt;&lt;periodical&gt;&lt;full-title&gt;Intensive Care Med&lt;/full-title&gt;&lt;/periodical&gt;&lt;pages&gt;1676-82&lt;/pages&gt;&lt;volume&gt;31&lt;/volume&gt;&lt;number&gt;12&lt;/number&gt;&lt;edition&gt;2005/10/27&lt;/edition&gt;&lt;keywords&gt;&lt;keyword&gt;Adult&lt;/keyword&gt;&lt;keyword&gt;*Critical Care&lt;/keyword&gt;&lt;keyword&gt;*Decision Making&lt;/keyword&gt;&lt;keyword&gt;Health Care Surveys&lt;/keyword&gt;&lt;keyword&gt;Humans&lt;/keyword&gt;&lt;keyword&gt;Intensive Care Units/*organization &amp;amp; administration&lt;/keyword&gt;&lt;keyword&gt;Multivariate Analysis&lt;/keyword&gt;&lt;keyword&gt;*Patient Discharge&lt;/keyword&gt;&lt;keyword&gt;Practice Guidelines as Topic&lt;/keyword&gt;&lt;keyword&gt;*Practice Patterns, Physicians&amp;apos;&lt;/keyword&gt;&lt;keyword&gt;Regression Analysis&lt;/keyword&gt;&lt;keyword&gt;Switzerland&lt;/keyword&gt;&lt;/keywords&gt;&lt;dates&gt;&lt;year&gt;2005&lt;/year&gt;&lt;pub-dates&gt;&lt;date&gt;Dec&lt;/date&gt;&lt;/pub-dates&gt;&lt;/dates&gt;&lt;isbn&gt;0342-4642 (Print)&amp;#xD;0342-4642 (Linking)&lt;/isbn&gt;&lt;accession-num&gt;16249927&lt;/accession-num&gt;&lt;urls&gt;&lt;related-urls&gt;&lt;url&gt;https://www.ncbi.nlm.nih.gov/pubmed/16249927&lt;/url&gt;&lt;/related-urls&gt;&lt;/urls&gt;&lt;electronic-resource-num&gt;10.1007/s00134-005-2831-x&lt;/electronic-resource-num&gt;&lt;/record&gt;&lt;/Cite&gt;&lt;/EndNote&gt;</w:instrText>
            </w:r>
            <w:r w:rsidR="00EB5F47">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(14)</w:t>
            </w:r>
            <w:r w:rsidR="00EB5F47">
              <w:rPr>
                <w:rFonts w:ascii="Calibri" w:eastAsia="Times New Roman" w:hAnsi="Calibri" w:cs="Times New Roman"/>
                <w:color w:val="000000"/>
                <w:sz w:val="18"/>
                <w:szCs w:val="18"/>
              </w:rPr>
              <w:fldChar w:fldCharType="end"/>
            </w:r>
          </w:p>
        </w:tc>
        <w:tc>
          <w:tcPr>
            <w:tcW w:w="1701" w:type="dxa"/>
            <w:shd w:val="clear" w:color="auto" w:fill="auto"/>
          </w:tcPr>
          <w:p w14:paraId="5472E708" w14:textId="56703595" w:rsidR="00EB5F47" w:rsidRDefault="00324C9D"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D44AAF" w:rsidRPr="006944E1" w14:paraId="1401E0B2" w14:textId="77777777" w:rsidTr="004E05E7">
        <w:trPr>
          <w:trHeight w:val="324"/>
        </w:trPr>
        <w:tc>
          <w:tcPr>
            <w:tcW w:w="494" w:type="dxa"/>
            <w:shd w:val="clear" w:color="auto" w:fill="auto"/>
            <w:noWrap/>
            <w:vAlign w:val="bottom"/>
            <w:hideMark/>
          </w:tcPr>
          <w:p w14:paraId="02D0B4EA" w14:textId="77777777" w:rsidR="00EB5F47" w:rsidRPr="006944E1" w:rsidRDefault="00EB5F47"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1</w:t>
            </w:r>
          </w:p>
        </w:tc>
        <w:tc>
          <w:tcPr>
            <w:tcW w:w="258" w:type="dxa"/>
            <w:vMerge/>
            <w:shd w:val="clear" w:color="auto" w:fill="auto"/>
            <w:vAlign w:val="center"/>
            <w:hideMark/>
          </w:tcPr>
          <w:p w14:paraId="1BB91F45" w14:textId="77777777" w:rsidR="00EB5F47" w:rsidRPr="006944E1" w:rsidRDefault="00EB5F47"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27F15EA1" w14:textId="77777777" w:rsidR="00EB5F47" w:rsidRPr="006944E1" w:rsidRDefault="00EB5F47"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Airway patent</w:t>
            </w:r>
          </w:p>
        </w:tc>
        <w:tc>
          <w:tcPr>
            <w:tcW w:w="1878" w:type="dxa"/>
            <w:shd w:val="clear" w:color="auto" w:fill="auto"/>
          </w:tcPr>
          <w:p w14:paraId="71C818AF" w14:textId="438B39D8" w:rsidR="00EB5F47" w:rsidRDefault="00EB5F47"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2467D561" w14:textId="77777777" w:rsidR="00EB5F47" w:rsidRPr="006944E1" w:rsidRDefault="00EB5F47"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 hours</w:t>
            </w:r>
          </w:p>
        </w:tc>
        <w:tc>
          <w:tcPr>
            <w:tcW w:w="2547" w:type="dxa"/>
            <w:shd w:val="clear" w:color="auto" w:fill="auto"/>
            <w:noWrap/>
            <w:vAlign w:val="bottom"/>
            <w:hideMark/>
          </w:tcPr>
          <w:p w14:paraId="3E71C1FB" w14:textId="77777777" w:rsidR="00EB5F47" w:rsidRPr="006944E1" w:rsidRDefault="00EB5F47"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yes</w:t>
            </w:r>
          </w:p>
        </w:tc>
        <w:tc>
          <w:tcPr>
            <w:tcW w:w="2551" w:type="dxa"/>
            <w:shd w:val="clear" w:color="auto" w:fill="auto"/>
            <w:noWrap/>
            <w:vAlign w:val="bottom"/>
            <w:hideMark/>
          </w:tcPr>
          <w:p w14:paraId="2D2B888F" w14:textId="77777777" w:rsidR="00EB5F47" w:rsidRPr="006944E1" w:rsidRDefault="00EB5F47"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no</w:t>
            </w:r>
          </w:p>
        </w:tc>
        <w:tc>
          <w:tcPr>
            <w:tcW w:w="1276" w:type="dxa"/>
            <w:vMerge/>
            <w:shd w:val="clear" w:color="auto" w:fill="auto"/>
            <w:vAlign w:val="center"/>
            <w:hideMark/>
          </w:tcPr>
          <w:p w14:paraId="7A22AFA3" w14:textId="77777777" w:rsidR="00EB5F47" w:rsidRPr="006944E1" w:rsidRDefault="00EB5F47"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1FB8EA51" w14:textId="2AA94B59" w:rsidR="00EB5F47" w:rsidRPr="006944E1" w:rsidRDefault="000E5732"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D44AAF" w:rsidRPr="006944E1" w14:paraId="294CBAB0" w14:textId="77777777" w:rsidTr="004E05E7">
        <w:trPr>
          <w:trHeight w:val="240"/>
        </w:trPr>
        <w:tc>
          <w:tcPr>
            <w:tcW w:w="494" w:type="dxa"/>
            <w:shd w:val="clear" w:color="auto" w:fill="auto"/>
            <w:noWrap/>
            <w:vAlign w:val="bottom"/>
            <w:hideMark/>
          </w:tcPr>
          <w:p w14:paraId="2715DA24" w14:textId="77777777" w:rsidR="00EB5F47" w:rsidRPr="006944E1" w:rsidRDefault="00EB5F47"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2</w:t>
            </w:r>
          </w:p>
        </w:tc>
        <w:tc>
          <w:tcPr>
            <w:tcW w:w="258" w:type="dxa"/>
            <w:vMerge/>
            <w:shd w:val="clear" w:color="auto" w:fill="auto"/>
            <w:vAlign w:val="center"/>
            <w:hideMark/>
          </w:tcPr>
          <w:p w14:paraId="0C5E69E1" w14:textId="77777777" w:rsidR="00EB5F47" w:rsidRPr="006944E1" w:rsidRDefault="00EB5F47"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1D108534" w14:textId="77777777" w:rsidR="00EB5F47" w:rsidRPr="006944E1" w:rsidRDefault="00EB5F47"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FiO2</w:t>
            </w:r>
          </w:p>
        </w:tc>
        <w:tc>
          <w:tcPr>
            <w:tcW w:w="1878" w:type="dxa"/>
            <w:shd w:val="clear" w:color="auto" w:fill="auto"/>
          </w:tcPr>
          <w:p w14:paraId="1DD2D2AA" w14:textId="77777777" w:rsidR="00EB5F47" w:rsidRDefault="00EB5F47"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3BE89521" w14:textId="77777777" w:rsidR="00EB5F47" w:rsidRPr="006944E1" w:rsidRDefault="00EB5F47"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 hours</w:t>
            </w:r>
          </w:p>
        </w:tc>
        <w:tc>
          <w:tcPr>
            <w:tcW w:w="2547" w:type="dxa"/>
            <w:shd w:val="clear" w:color="auto" w:fill="auto"/>
            <w:noWrap/>
            <w:vAlign w:val="bottom"/>
            <w:hideMark/>
          </w:tcPr>
          <w:p w14:paraId="64ADF6DE" w14:textId="234DB30A" w:rsidR="00EB5F47" w:rsidRPr="00A537EA" w:rsidRDefault="000E5732" w:rsidP="009E170B">
            <w:pPr>
              <w:spacing w:after="0" w:line="240" w:lineRule="auto"/>
              <w:rPr>
                <w:rFonts w:ascii="Calibri" w:eastAsia="Times New Roman" w:hAnsi="Calibri" w:cs="Times New Roman"/>
                <w:color w:val="000000"/>
                <w:sz w:val="18"/>
                <w:szCs w:val="18"/>
                <w:highlight w:val="yellow"/>
              </w:rPr>
            </w:pPr>
            <w:r>
              <w:rPr>
                <w:rFonts w:ascii="Calibri" w:eastAsia="Times New Roman" w:hAnsi="Calibri" w:cs="Times New Roman"/>
                <w:color w:val="000000"/>
                <w:sz w:val="18"/>
                <w:szCs w:val="18"/>
              </w:rPr>
              <w:t>patient individual baseline level met</w:t>
            </w:r>
          </w:p>
        </w:tc>
        <w:tc>
          <w:tcPr>
            <w:tcW w:w="2551" w:type="dxa"/>
            <w:shd w:val="clear" w:color="auto" w:fill="auto"/>
            <w:noWrap/>
            <w:vAlign w:val="bottom"/>
            <w:hideMark/>
          </w:tcPr>
          <w:p w14:paraId="00E4815D" w14:textId="2F333660" w:rsidR="00EB5F47" w:rsidRPr="00A537EA" w:rsidRDefault="000E5732" w:rsidP="009E170B">
            <w:pPr>
              <w:spacing w:after="0" w:line="240" w:lineRule="auto"/>
              <w:rPr>
                <w:rFonts w:ascii="Calibri" w:eastAsia="Times New Roman" w:hAnsi="Calibri" w:cs="Times New Roman"/>
                <w:color w:val="000000"/>
                <w:sz w:val="18"/>
                <w:szCs w:val="18"/>
                <w:highlight w:val="yellow"/>
              </w:rPr>
            </w:pPr>
            <w:r>
              <w:rPr>
                <w:rFonts w:ascii="Calibri" w:eastAsia="Times New Roman" w:hAnsi="Calibri" w:cs="Times New Roman"/>
                <w:color w:val="000000"/>
                <w:sz w:val="18"/>
                <w:szCs w:val="18"/>
              </w:rPr>
              <w:t>patient individual baseline value not met</w:t>
            </w:r>
          </w:p>
        </w:tc>
        <w:tc>
          <w:tcPr>
            <w:tcW w:w="1276" w:type="dxa"/>
            <w:vMerge/>
            <w:shd w:val="clear" w:color="auto" w:fill="auto"/>
            <w:vAlign w:val="center"/>
            <w:hideMark/>
          </w:tcPr>
          <w:p w14:paraId="594370AD" w14:textId="77777777" w:rsidR="00EB5F47" w:rsidRPr="006944E1" w:rsidRDefault="00EB5F47"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0B4676EB" w14:textId="450362D0" w:rsidR="00EB5F47" w:rsidRPr="006944E1" w:rsidRDefault="00EB5F47" w:rsidP="009E170B">
            <w:pPr>
              <w:spacing w:after="0" w:line="240" w:lineRule="auto"/>
              <w:jc w:val="center"/>
              <w:rPr>
                <w:rFonts w:ascii="Calibri" w:eastAsia="Times New Roman" w:hAnsi="Calibri" w:cs="Times New Roman"/>
                <w:color w:val="000000"/>
                <w:sz w:val="18"/>
                <w:szCs w:val="18"/>
              </w:rPr>
            </w:pPr>
          </w:p>
        </w:tc>
      </w:tr>
      <w:tr w:rsidR="00D26B38" w:rsidRPr="006944E1" w14:paraId="37C0B3B8" w14:textId="77777777" w:rsidTr="004E05E7">
        <w:trPr>
          <w:trHeight w:val="240"/>
        </w:trPr>
        <w:tc>
          <w:tcPr>
            <w:tcW w:w="494" w:type="dxa"/>
            <w:shd w:val="clear" w:color="auto" w:fill="auto"/>
            <w:noWrap/>
            <w:vAlign w:val="bottom"/>
          </w:tcPr>
          <w:p w14:paraId="2500BE88" w14:textId="579E3A0A"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3</w:t>
            </w:r>
          </w:p>
        </w:tc>
        <w:tc>
          <w:tcPr>
            <w:tcW w:w="258" w:type="dxa"/>
            <w:vMerge/>
            <w:shd w:val="clear" w:color="auto" w:fill="auto"/>
            <w:vAlign w:val="center"/>
          </w:tcPr>
          <w:p w14:paraId="289A2586"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tcPr>
          <w:p w14:paraId="3C9E4F69" w14:textId="28844347" w:rsidR="00D26B38" w:rsidRDefault="00700743"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Shall b</w:t>
            </w:r>
            <w:r w:rsidR="00D26B38">
              <w:rPr>
                <w:rFonts w:ascii="Calibri" w:eastAsia="Times New Roman" w:hAnsi="Calibri" w:cs="Times New Roman"/>
                <w:color w:val="000000"/>
                <w:sz w:val="18"/>
                <w:szCs w:val="18"/>
              </w:rPr>
              <w:t xml:space="preserve">lood oxygenation </w:t>
            </w:r>
            <w:r>
              <w:rPr>
                <w:rFonts w:ascii="Calibri" w:eastAsia="Times New Roman" w:hAnsi="Calibri" w:cs="Times New Roman"/>
                <w:color w:val="000000"/>
                <w:sz w:val="18"/>
                <w:szCs w:val="18"/>
              </w:rPr>
              <w:t>be used for discharge readiness assessment?</w:t>
            </w:r>
            <w:r w:rsidR="006649A0">
              <w:rPr>
                <w:rFonts w:ascii="Calibri" w:eastAsia="Times New Roman" w:hAnsi="Calibri" w:cs="Times New Roman"/>
                <w:color w:val="000000"/>
                <w:sz w:val="18"/>
                <w:szCs w:val="18"/>
              </w:rPr>
              <w:t xml:space="preserve"> </w:t>
            </w:r>
            <w:r w:rsidR="00D26B38">
              <w:rPr>
                <w:rFonts w:ascii="Calibri" w:eastAsia="Times New Roman" w:hAnsi="Calibri" w:cs="Times New Roman"/>
                <w:color w:val="000000"/>
                <w:sz w:val="18"/>
                <w:szCs w:val="18"/>
              </w:rPr>
              <w:t xml:space="preserve">If </w:t>
            </w:r>
            <w:r>
              <w:rPr>
                <w:rFonts w:ascii="Calibri" w:eastAsia="Times New Roman" w:hAnsi="Calibri" w:cs="Times New Roman"/>
                <w:color w:val="000000"/>
                <w:sz w:val="18"/>
                <w:szCs w:val="18"/>
              </w:rPr>
              <w:t>yes,</w:t>
            </w:r>
            <w:r w:rsidR="00D26B38">
              <w:rPr>
                <w:rFonts w:ascii="Calibri" w:eastAsia="Times New Roman" w:hAnsi="Calibri" w:cs="Times New Roman"/>
                <w:color w:val="000000"/>
                <w:sz w:val="18"/>
                <w:szCs w:val="18"/>
              </w:rPr>
              <w:t xml:space="preserve"> which method?</w:t>
            </w:r>
          </w:p>
        </w:tc>
        <w:tc>
          <w:tcPr>
            <w:tcW w:w="1878" w:type="dxa"/>
            <w:shd w:val="clear" w:color="auto" w:fill="auto"/>
          </w:tcPr>
          <w:p w14:paraId="20593ECC" w14:textId="7A41E154" w:rsidR="00D26B38"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1ACACECF" w14:textId="28E5B933" w:rsidR="00D26B38" w:rsidRDefault="00D26B38"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tcPr>
          <w:p w14:paraId="716CA59A" w14:textId="0FFE9386" w:rsidR="00D26B38" w:rsidRPr="006944E1" w:rsidRDefault="00D26B38" w:rsidP="009E170B">
            <w:pPr>
              <w:spacing w:after="0" w:line="240" w:lineRule="auto"/>
              <w:rPr>
                <w:rFonts w:ascii="Calibri" w:eastAsia="Times New Roman" w:hAnsi="Calibri" w:cs="Times New Roman"/>
                <w:color w:val="000000"/>
                <w:sz w:val="18"/>
                <w:szCs w:val="18"/>
              </w:rPr>
            </w:pPr>
          </w:p>
        </w:tc>
        <w:tc>
          <w:tcPr>
            <w:tcW w:w="2551" w:type="dxa"/>
            <w:shd w:val="clear" w:color="auto" w:fill="auto"/>
            <w:noWrap/>
            <w:vAlign w:val="bottom"/>
          </w:tcPr>
          <w:p w14:paraId="7019ECF1" w14:textId="346E45C9" w:rsidR="00D26B38" w:rsidRPr="006944E1" w:rsidRDefault="00D26B38" w:rsidP="009E170B">
            <w:pPr>
              <w:spacing w:after="0" w:line="240" w:lineRule="auto"/>
              <w:rPr>
                <w:rFonts w:ascii="Calibri" w:eastAsia="Times New Roman" w:hAnsi="Calibri" w:cs="Times New Roman"/>
                <w:color w:val="000000"/>
                <w:sz w:val="18"/>
                <w:szCs w:val="18"/>
              </w:rPr>
            </w:pPr>
          </w:p>
        </w:tc>
        <w:tc>
          <w:tcPr>
            <w:tcW w:w="1276" w:type="dxa"/>
            <w:vMerge/>
            <w:shd w:val="clear" w:color="auto" w:fill="auto"/>
            <w:vAlign w:val="center"/>
          </w:tcPr>
          <w:p w14:paraId="2DA3DE40"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02920B1B"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0CFD5A93" w14:textId="77777777" w:rsidTr="004E05E7">
        <w:trPr>
          <w:trHeight w:val="240"/>
        </w:trPr>
        <w:tc>
          <w:tcPr>
            <w:tcW w:w="494" w:type="dxa"/>
            <w:shd w:val="clear" w:color="auto" w:fill="auto"/>
            <w:noWrap/>
            <w:vAlign w:val="bottom"/>
            <w:hideMark/>
          </w:tcPr>
          <w:p w14:paraId="7FA2B6F1" w14:textId="141FDF1B"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3</w:t>
            </w:r>
            <w:r>
              <w:rPr>
                <w:rFonts w:ascii="Calibri" w:eastAsia="Times New Roman" w:hAnsi="Calibri" w:cs="Times New Roman"/>
                <w:color w:val="000000"/>
                <w:sz w:val="18"/>
                <w:szCs w:val="18"/>
              </w:rPr>
              <w:t>a</w:t>
            </w:r>
          </w:p>
        </w:tc>
        <w:tc>
          <w:tcPr>
            <w:tcW w:w="258" w:type="dxa"/>
            <w:vMerge/>
            <w:shd w:val="clear" w:color="auto" w:fill="auto"/>
            <w:vAlign w:val="center"/>
            <w:hideMark/>
          </w:tcPr>
          <w:p w14:paraId="205146EB"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691A7983" w14:textId="432DCA98"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either Peripheral b</w:t>
            </w:r>
            <w:r w:rsidRPr="006944E1">
              <w:rPr>
                <w:rFonts w:ascii="Calibri" w:eastAsia="Times New Roman" w:hAnsi="Calibri" w:cs="Times New Roman"/>
                <w:color w:val="000000"/>
                <w:sz w:val="18"/>
                <w:szCs w:val="18"/>
              </w:rPr>
              <w:t>lood oxygen</w:t>
            </w:r>
            <w:r>
              <w:rPr>
                <w:rFonts w:ascii="Calibri" w:eastAsia="Times New Roman" w:hAnsi="Calibri" w:cs="Times New Roman"/>
                <w:color w:val="000000"/>
                <w:sz w:val="18"/>
                <w:szCs w:val="18"/>
              </w:rPr>
              <w:t>ation</w:t>
            </w:r>
            <w:r w:rsidRPr="006944E1">
              <w:rPr>
                <w:rFonts w:ascii="Calibri" w:eastAsia="Times New Roman" w:hAnsi="Calibri" w:cs="Times New Roman"/>
                <w:color w:val="000000"/>
                <w:sz w:val="18"/>
                <w:szCs w:val="18"/>
              </w:rPr>
              <w:t xml:space="preserve"> </w:t>
            </w:r>
          </w:p>
        </w:tc>
        <w:tc>
          <w:tcPr>
            <w:tcW w:w="1878" w:type="dxa"/>
            <w:shd w:val="clear" w:color="auto" w:fill="auto"/>
          </w:tcPr>
          <w:p w14:paraId="37B4961E" w14:textId="77777777" w:rsidR="00D26B38"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25EFDC95" w14:textId="77777777"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 hours</w:t>
            </w:r>
          </w:p>
        </w:tc>
        <w:tc>
          <w:tcPr>
            <w:tcW w:w="2547" w:type="dxa"/>
            <w:shd w:val="clear" w:color="auto" w:fill="auto"/>
            <w:noWrap/>
            <w:vAlign w:val="bottom"/>
            <w:hideMark/>
          </w:tcPr>
          <w:p w14:paraId="7DEE183E"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xml:space="preserve">SpO2 ≥ 95(%) </w:t>
            </w:r>
          </w:p>
        </w:tc>
        <w:tc>
          <w:tcPr>
            <w:tcW w:w="2551" w:type="dxa"/>
            <w:shd w:val="clear" w:color="auto" w:fill="auto"/>
            <w:noWrap/>
            <w:vAlign w:val="bottom"/>
            <w:hideMark/>
          </w:tcPr>
          <w:p w14:paraId="3224F3BE"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SpO2 &lt; 95 (%)</w:t>
            </w:r>
          </w:p>
        </w:tc>
        <w:tc>
          <w:tcPr>
            <w:tcW w:w="1276" w:type="dxa"/>
            <w:vMerge/>
            <w:shd w:val="clear" w:color="auto" w:fill="auto"/>
            <w:vAlign w:val="center"/>
            <w:hideMark/>
          </w:tcPr>
          <w:p w14:paraId="4EA7852F"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0BAD28A8"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585CAC16" w14:textId="77777777" w:rsidTr="004E05E7">
        <w:trPr>
          <w:trHeight w:val="240"/>
        </w:trPr>
        <w:tc>
          <w:tcPr>
            <w:tcW w:w="494" w:type="dxa"/>
            <w:shd w:val="clear" w:color="auto" w:fill="auto"/>
            <w:noWrap/>
            <w:vAlign w:val="bottom"/>
            <w:hideMark/>
          </w:tcPr>
          <w:p w14:paraId="6E886CF3" w14:textId="59FBEB95"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3b</w:t>
            </w:r>
          </w:p>
        </w:tc>
        <w:tc>
          <w:tcPr>
            <w:tcW w:w="258" w:type="dxa"/>
            <w:vMerge/>
            <w:shd w:val="clear" w:color="auto" w:fill="auto"/>
            <w:vAlign w:val="center"/>
            <w:hideMark/>
          </w:tcPr>
          <w:p w14:paraId="02C8A549"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6679907F"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xml:space="preserve">or Arterial oxygenation </w:t>
            </w:r>
          </w:p>
        </w:tc>
        <w:tc>
          <w:tcPr>
            <w:tcW w:w="1878" w:type="dxa"/>
            <w:shd w:val="clear" w:color="auto" w:fill="auto"/>
          </w:tcPr>
          <w:p w14:paraId="60A95412" w14:textId="77777777" w:rsidR="00D26B38"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5B0B11A7" w14:textId="77777777"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 hours</w:t>
            </w:r>
          </w:p>
        </w:tc>
        <w:tc>
          <w:tcPr>
            <w:tcW w:w="2547" w:type="dxa"/>
            <w:shd w:val="clear" w:color="auto" w:fill="auto"/>
            <w:noWrap/>
            <w:vAlign w:val="bottom"/>
            <w:hideMark/>
          </w:tcPr>
          <w:p w14:paraId="52B108B6"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xml:space="preserve">SaO2 ≥ 95(%) </w:t>
            </w:r>
          </w:p>
        </w:tc>
        <w:tc>
          <w:tcPr>
            <w:tcW w:w="2551" w:type="dxa"/>
            <w:shd w:val="clear" w:color="auto" w:fill="auto"/>
            <w:noWrap/>
            <w:vAlign w:val="bottom"/>
            <w:hideMark/>
          </w:tcPr>
          <w:p w14:paraId="6CA80E2C"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xml:space="preserve">SaO2 &lt; 95(%) </w:t>
            </w:r>
          </w:p>
        </w:tc>
        <w:tc>
          <w:tcPr>
            <w:tcW w:w="1276" w:type="dxa"/>
            <w:vMerge/>
            <w:shd w:val="clear" w:color="auto" w:fill="auto"/>
            <w:vAlign w:val="center"/>
            <w:hideMark/>
          </w:tcPr>
          <w:p w14:paraId="0634A8F2"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2D42023D"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22E4439A" w14:textId="77777777" w:rsidTr="004E05E7">
        <w:trPr>
          <w:trHeight w:val="240"/>
        </w:trPr>
        <w:tc>
          <w:tcPr>
            <w:tcW w:w="494" w:type="dxa"/>
            <w:shd w:val="clear" w:color="auto" w:fill="auto"/>
            <w:noWrap/>
            <w:vAlign w:val="bottom"/>
            <w:hideMark/>
          </w:tcPr>
          <w:p w14:paraId="76429E3B" w14:textId="2DB88CAD"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4</w:t>
            </w:r>
          </w:p>
        </w:tc>
        <w:tc>
          <w:tcPr>
            <w:tcW w:w="258" w:type="dxa"/>
            <w:vMerge/>
            <w:shd w:val="clear" w:color="auto" w:fill="auto"/>
            <w:vAlign w:val="center"/>
            <w:hideMark/>
          </w:tcPr>
          <w:p w14:paraId="74BD4041"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1B570383"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Respiratory rate</w:t>
            </w:r>
          </w:p>
        </w:tc>
        <w:tc>
          <w:tcPr>
            <w:tcW w:w="1878" w:type="dxa"/>
            <w:shd w:val="clear" w:color="auto" w:fill="auto"/>
          </w:tcPr>
          <w:p w14:paraId="742E82D7" w14:textId="77777777" w:rsidR="00D26B38"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375E7289" w14:textId="77777777"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 hours</w:t>
            </w:r>
          </w:p>
        </w:tc>
        <w:tc>
          <w:tcPr>
            <w:tcW w:w="2547" w:type="dxa"/>
            <w:shd w:val="clear" w:color="auto" w:fill="auto"/>
            <w:noWrap/>
            <w:vAlign w:val="bottom"/>
            <w:hideMark/>
          </w:tcPr>
          <w:p w14:paraId="3D5CB222"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10 ≤ resp ≤30 (pm)</w:t>
            </w:r>
          </w:p>
        </w:tc>
        <w:tc>
          <w:tcPr>
            <w:tcW w:w="2551" w:type="dxa"/>
            <w:shd w:val="clear" w:color="auto" w:fill="auto"/>
            <w:noWrap/>
            <w:vAlign w:val="bottom"/>
            <w:hideMark/>
          </w:tcPr>
          <w:p w14:paraId="282A9D51"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resp &lt; 10 or &gt; 30 (pm)</w:t>
            </w:r>
          </w:p>
        </w:tc>
        <w:tc>
          <w:tcPr>
            <w:tcW w:w="1276" w:type="dxa"/>
            <w:vMerge/>
            <w:shd w:val="clear" w:color="auto" w:fill="auto"/>
            <w:vAlign w:val="center"/>
            <w:hideMark/>
          </w:tcPr>
          <w:p w14:paraId="05E1F389"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484890B5"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7854F1B0" w14:textId="77777777" w:rsidTr="004E05E7">
        <w:trPr>
          <w:trHeight w:val="240"/>
        </w:trPr>
        <w:tc>
          <w:tcPr>
            <w:tcW w:w="494" w:type="dxa"/>
            <w:shd w:val="clear" w:color="auto" w:fill="auto"/>
            <w:noWrap/>
            <w:vAlign w:val="bottom"/>
            <w:hideMark/>
          </w:tcPr>
          <w:p w14:paraId="2A02283D"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258" w:type="dxa"/>
            <w:vMerge w:val="restart"/>
            <w:shd w:val="clear" w:color="auto" w:fill="auto"/>
            <w:vAlign w:val="center"/>
            <w:hideMark/>
          </w:tcPr>
          <w:p w14:paraId="2FCE75F7"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c>
          <w:tcPr>
            <w:tcW w:w="4698" w:type="dxa"/>
            <w:shd w:val="clear" w:color="auto" w:fill="auto"/>
            <w:noWrap/>
            <w:vAlign w:val="bottom"/>
            <w:hideMark/>
          </w:tcPr>
          <w:p w14:paraId="1E905B5A" w14:textId="77777777" w:rsidR="00D26B38" w:rsidRPr="006944E1" w:rsidRDefault="00D26B38" w:rsidP="009E170B">
            <w:pPr>
              <w:spacing w:after="0" w:line="240" w:lineRule="auto"/>
              <w:rPr>
                <w:rFonts w:ascii="Calibri" w:eastAsia="Times New Roman" w:hAnsi="Calibri" w:cs="Times New Roman"/>
                <w:b/>
                <w:bCs/>
                <w:color w:val="000000"/>
                <w:sz w:val="18"/>
                <w:szCs w:val="18"/>
              </w:rPr>
            </w:pPr>
            <w:r w:rsidRPr="006944E1">
              <w:rPr>
                <w:rFonts w:ascii="Calibri" w:eastAsia="Times New Roman" w:hAnsi="Calibri" w:cs="Times New Roman"/>
                <w:b/>
                <w:bCs/>
                <w:color w:val="000000"/>
                <w:sz w:val="18"/>
                <w:szCs w:val="18"/>
              </w:rPr>
              <w:t>Cardiovascular system</w:t>
            </w:r>
          </w:p>
        </w:tc>
        <w:tc>
          <w:tcPr>
            <w:tcW w:w="1878" w:type="dxa"/>
            <w:shd w:val="clear" w:color="auto" w:fill="auto"/>
          </w:tcPr>
          <w:p w14:paraId="230D3E46"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4E1ACE35"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hideMark/>
          </w:tcPr>
          <w:p w14:paraId="7565ABBB"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2551" w:type="dxa"/>
            <w:shd w:val="clear" w:color="auto" w:fill="auto"/>
            <w:noWrap/>
            <w:vAlign w:val="bottom"/>
            <w:hideMark/>
          </w:tcPr>
          <w:p w14:paraId="587A1506"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1276" w:type="dxa"/>
            <w:vMerge w:val="restart"/>
            <w:shd w:val="clear" w:color="auto" w:fill="auto"/>
            <w:vAlign w:val="bottom"/>
            <w:hideMark/>
          </w:tcPr>
          <w:p w14:paraId="0A05400B" w14:textId="788F5FB4" w:rsidR="00D26B38"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&lt;EndNote&gt;&lt;Cite&gt;&lt;Author&gt;Knight&lt;/Author&gt;&lt;Year&gt;2003&lt;/Year&gt;&lt;RecNum&gt;500&lt;/RecNum&gt;&lt;DisplayText&gt;(2)&lt;/DisplayText&gt;&lt;record&gt;&lt;rec-number&gt;500&lt;/rec-number&gt;&lt;foreign-keys&gt;&lt;key app="EN" db-id="x5xwzt9dk9avx4earwvp29wwpvdfwvs0p59w" timestamp="1552380101"&gt;500&lt;/key&gt;&lt;/foreign-keys&gt;&lt;ref-type name="Journal Article"&gt;17&lt;/ref-type&gt;&lt;contributors&gt;&lt;authors&gt;&lt;author&gt;Knight, Gillian&lt;/author&gt;&lt;/authors&gt;&lt;/contributors&gt;&lt;titles&gt;&lt;title&gt;Nurse-led discharge from high dependency unit&lt;/title&gt;&lt;secondary-title&gt;Nurs Crit Care&lt;/secondary-title&gt;&lt;/titles&gt;&lt;periodical&gt;&lt;full-title&gt;Nurs Crit Care&lt;/full-title&gt;&lt;/periodical&gt;&lt;pages&gt;56 - 61&lt;/pages&gt;&lt;volume&gt;8&lt;/volume&gt;&lt;number&gt;2&lt;/number&gt;&lt;section&gt;56&lt;/section&gt;&lt;keywords&gt;&lt;keyword&gt;High dependency care, High dependency unit, Modernisation agency, North Trent Critical Care Network, Nurse-led discharge&lt;/keyword&gt;&lt;/keywords&gt;&lt;dates&gt;&lt;year&gt;2003&lt;/year&gt;&lt;/dates&gt;&lt;urls&gt;&lt;/urls&gt;&lt;/record&gt;&lt;/Cite&gt;&lt;/EndNote&gt;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&lt;EndNote&gt;&lt;Cite&gt;&lt;Author&gt;McWilliams&lt;/Author&gt;&lt;Year&gt;2019&lt;/Year&gt;&lt;RecNum&gt;499&lt;/RecNum&gt;&lt;DisplayText&gt;(3)&lt;/DisplayText&gt;&lt;record&gt;&lt;rec-number&gt;499&lt;/rec-number&gt;&lt;foreign-keys&gt;&lt;key app="EN" db-id="x5xwzt9dk9avx4earwvp29wwpvdfwvs0p59w" timestamp="1552297225"&gt;499&lt;/key&gt;&lt;/foreign-keys&gt;&lt;ref-type name="Journal Article"&gt;17&lt;/ref-type&gt;&lt;contributors&gt;&lt;authors&gt;&lt;author&gt;McWilliams, Christopher&lt;/author&gt;&lt;author&gt;Lawson, Daniel J&lt;/author&gt;&lt;author&gt;Santos-Rodriguez, Raul&lt;/author&gt;&lt;author&gt;Gilchrist, Iain D&lt;/author&gt;&lt;author&gt;Champneys, Alan&lt;/author&gt;&lt;author&gt;Gould, Timothy H&lt;/author&gt;&lt;author&gt;Thomas, Mathew JC&lt;/author&gt;&lt;author&gt;Bourdeaux, Christopher P&lt;/author&gt;&lt;/authors&gt;&lt;/contributors&gt;&lt;titles&gt;&lt;title&gt;Towards a decision support tool for intensive care discharge: machine learning algorithm development using electronic healthcare data from MIMIC III and Bristol, UK&lt;/title&gt;&lt;secondary-title&gt;BMJ Open&lt;/secondary-title&gt;&lt;/titles&gt;&lt;periodical&gt;&lt;full-title&gt;BMJ Open&lt;/full-title&gt;&lt;/periodical&gt;&lt;volume&gt;9&lt;/volume&gt;&lt;number&gt;e025925&lt;/number&gt;&lt;dates&gt;&lt;year&gt;2019&lt;/year&gt;&lt;/dates&gt;&lt;urls&gt;&lt;/urls&gt;&lt;electronic-resource-num&gt;10.1136/ bmjopen-2018-025925&lt;/electronic-resource-num&gt;&lt;/record&gt;&lt;/Cite&gt;&lt;/EndNote&gt;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(3)</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t>,</w:t>
            </w:r>
          </w:p>
          <w:p w14:paraId="5E857D31" w14:textId="2153F99B"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&lt;EndNote&gt;&lt;Cite&gt;&lt;Author&gt;Fakhry&lt;/Author&gt;&lt;Year&gt;2013&lt;/Year&gt;&lt;RecNum&gt;574&lt;/RecNum&gt;&lt;DisplayText&gt;(20)&lt;/DisplayText&gt;&lt;record&gt;&lt;rec-number&gt;574&lt;/rec-number&gt;&lt;foreign-keys&gt;&lt;key app="EN" db-id="x5xwzt9dk9avx4earwvp29wwpvdfwvs0p59w" timestamp="1574854207"&gt;574&lt;/key&gt;&lt;/foreign-keys&gt;&lt;ref-type name="Journal Article"&gt;17&lt;/ref-type&gt;&lt;contributors&gt;&lt;authors&gt;&lt;author&gt;Fakhry, Samir M.&lt;/author&gt;&lt;author&gt;Leon, Stuart&lt;/author&gt;&lt;author&gt;Derderian, Chris&lt;/author&gt;&lt;author&gt;Harakeh, Hasan&lt;/author&gt;&lt;author&gt;Ferguson, Pamela L.&lt;/author&gt;&lt;/authors&gt;&lt;/contributors&gt;&lt;titles&gt;&lt;title&gt;ICU bounce back in trauma patients: An analysis of unplanned returns to the intensive care unit&lt;/title&gt;&lt;secondary-title&gt;J Traum Acute Care Surg&lt;/secondary-title&gt;&lt;/titles&gt;&lt;periodical&gt;&lt;full-title&gt;J Traum Acute Care Surg&lt;/full-title&gt;&lt;/periodical&gt;&lt;pages&gt;1528-1533&lt;/pages&gt;&lt;volume&gt;74&lt;/volume&gt;&lt;number&gt;6&lt;/number&gt;&lt;section&gt;1528&lt;/section&gt;&lt;keywords&gt;&lt;keyword&gt;Unplanned return&lt;/keyword&gt;&lt;keyword&gt;Bounce back&lt;/keyword&gt;&lt;keyword&gt;ICU&lt;/keyword&gt;&lt;keyword&gt;traumatology/*economics&lt;/keyword&gt;&lt;/keywords&gt;&lt;dates&gt;&lt;year&gt;2013&lt;/year&gt;&lt;/dates&gt;&lt;urls&gt;&lt;/urls&gt;&lt;electronic-resource-num&gt;10.1097/TA.0b013e31829247e7&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(20)</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&lt;EndNote&gt;&lt;Cite&gt;&lt;Author&gt;Heidegger&lt;/Author&gt;&lt;Year&gt;2005&lt;/Year&gt;&lt;RecNum&gt;126&lt;/RecNum&gt;&lt;DisplayText&gt;(14)&lt;/DisplayText&gt;&lt;record&gt;&lt;rec-number&gt;126&lt;/rec-number&gt;&lt;foreign-keys&gt;&lt;key app="EN" db-id="x5xwzt9dk9avx4earwvp29wwpvdfwvs0p59w" timestamp="1544690931"&gt;126&lt;/key&gt;&lt;key app="ENWeb" db-id=""&gt;0&lt;/key&gt;&lt;/foreign-keys&gt;&lt;ref-type name="Journal Article"&gt;17&lt;/ref-type&gt;&lt;contributors&gt;&lt;authors&gt;&lt;author&gt;Heidegger, C. P.&lt;/author&gt;&lt;author&gt;Treggiari, M. M.&lt;/author&gt;&lt;author&gt;Romand, J. A.&lt;/author&gt;&lt;author&gt;Swiss, I. C. U. Network&lt;/author&gt;&lt;/authors&gt;&lt;/contributors&gt;&lt;auth-address&gt;Division of Surgical Intensive Care, University Hospital, Rue Micheli-du-Crest 24, 1211, Geneva 14, Switzerland. claudia-paula.heidegger@hcuge.ch&lt;/auth-address&gt;&lt;titles&gt;&lt;title&gt;A nationwide survey of intensive care unit discharge practices&lt;/title&gt;&lt;secondary-title&gt;Intensive Care Med&lt;/secondary-title&gt;&lt;/titles&gt;&lt;periodical&gt;&lt;full-title&gt;Intensive Care Med&lt;/full-title&gt;&lt;/periodical&gt;&lt;pages&gt;1676-82&lt;/pages&gt;&lt;volume&gt;31&lt;/volume&gt;&lt;number&gt;12&lt;/number&gt;&lt;edition&gt;2005/10/27&lt;/edition&gt;&lt;keywords&gt;&lt;keyword&gt;Adult&lt;/keyword&gt;&lt;keyword&gt;*Critical Care&lt;/keyword&gt;&lt;keyword&gt;*Decision Making&lt;/keyword&gt;&lt;keyword&gt;Health Care Surveys&lt;/keyword&gt;&lt;keyword&gt;Humans&lt;/keyword&gt;&lt;keyword&gt;Intensive Care Units/*organization &amp;amp; administration&lt;/keyword&gt;&lt;keyword&gt;Multivariate Analysis&lt;/keyword&gt;&lt;keyword&gt;*Patient Discharge&lt;/keyword&gt;&lt;keyword&gt;Practice Guidelines as Topic&lt;/keyword&gt;&lt;keyword&gt;*Practice Patterns, Physicians&amp;apos;&lt;/keyword&gt;&lt;keyword&gt;Regression Analysis&lt;/keyword&gt;&lt;keyword&gt;Switzerland&lt;/keyword&gt;&lt;/keywords&gt;&lt;dates&gt;&lt;year&gt;2005&lt;/year&gt;&lt;pub-dates&gt;&lt;date&gt;Dec&lt;/date&gt;&lt;/pub-dates&gt;&lt;/dates&gt;&lt;isbn&gt;0342-4642 (Print)&amp;#xD;0342-4642 (Linking)&lt;/isbn&gt;&lt;accession-num&gt;16249927&lt;/accession-num&gt;&lt;urls&gt;&lt;related-urls&gt;&lt;url&gt;https://www.ncbi.nlm.nih.gov/pubmed/16249927&lt;/url&gt;&lt;/related-urls&gt;&lt;/urls&gt;&lt;electronic-resource-num&gt;10.1007/s00134-005-2831-x&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(14)</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&lt;EndNote&gt;&lt;Cite&gt;&lt;Author&gt;Badawi&lt;/Author&gt;&lt;Year&gt;2018&lt;/Year&gt;&lt;RecNum&gt;369&lt;/RecNum&gt;&lt;DisplayText&gt;(21)&lt;/DisplayText&gt;&lt;record&gt;&lt;rec-number&gt;369&lt;/rec-number&gt;&lt;foreign-keys&gt;&lt;key app="EN" db-id="x5xwzt9dk9avx4earwvp29wwpvdfwvs0p59w" timestamp="1546943256"&gt;369&lt;/key&gt;&lt;/foreign-keys&gt;&lt;ref-type name="Conference Paper"&gt;47&lt;/ref-type&gt;&lt;contributors&gt;&lt;authors&gt;&lt;author&gt;Badawi, Omar&lt;/author&gt;&lt;author&gt;Xinggang, Liu&lt;/author&gt;&lt;author&gt;Hassan, Erkan,&lt;/author&gt;&lt;author&gt;Amelung, Pamela J.&lt;/author&gt;&lt;author&gt;Swami, Sunil&lt;/author&gt;&lt;/authors&gt;&lt;/contributors&gt;&lt;titles&gt;&lt;title&gt;Evaluation of ICU risk models adapted for use as continuous markers of severity of illness throughout the ICU stay&lt;/title&gt;&lt;secondary-title&gt;SCCM - 47th Critical Care Congress 25 - 28 Feb. 2018&lt;/secondary-title&gt;&lt;/titles&gt;&lt;dates&gt;&lt;year&gt;2018&lt;/year&gt;&lt;/dates&gt;&lt;urls&gt;&lt;/urls&gt;&lt;/record&gt;&lt;/Cite&gt;&lt;/EndNote&gt;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(21)</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t>,</w:t>
            </w: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&lt;EndNote&gt;&lt;Cite&gt;&lt;Author&gt;Deller&lt;/Author&gt;&lt;Year&gt;2013&lt;/Year&gt;&lt;RecNum&gt;567&lt;/RecNum&gt;&lt;DisplayText&gt;(22)&lt;/DisplayText&gt;&lt;record&gt;&lt;rec-number&gt;567&lt;/rec-number&gt;&lt;foreign-keys&gt;&lt;key app="EN" db-id="x5xwzt9dk9avx4earwvp29wwpvdfwvs0p59w" timestamp="1568883520"&gt;567&lt;/key&gt;&lt;/foreign-keys&gt;&lt;ref-type name="Book Section"&gt;5&lt;/ref-type&gt;&lt;contributors&gt;&lt;authors&gt;&lt;author&gt;Deller, Daniela&lt;/author&gt;&lt;author&gt;Kunitz, Oliver&lt;/author&gt;&lt;/authors&gt;&lt;/contributors&gt;&lt;titles&gt;&lt;title&gt;Wann kann der Patient von der Intensivstation verlegt werden?&lt;/title&gt;&lt;secondary-title&gt;Praxis der Intensivmedizin&lt;/secondary-title&gt;&lt;/titles&gt;&lt;pages&gt;342-347&lt;/pages&gt;&lt;dates&gt;&lt;year&gt;2013&lt;/year&gt;&lt;/dates&gt;&lt;pub-location&gt;Berlin Heidelberg&lt;/pub-location&gt;&lt;publisher&gt;W. Wilhelm, Spinger-Verlag&lt;/publisher&gt;&lt;urls&gt;&lt;/urls&gt;&lt;electronic-resource-num&gt;DOI 10.1007/978-3-642-34433-6_24,&lt;/electronic-resource-num&gt;&lt;/record&gt;&lt;/Cite&gt;&lt;/EndNote&gt;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(22)</w:t>
            </w:r>
            <w:r>
              <w:rPr>
                <w:rFonts w:ascii="Calibri" w:eastAsia="Times New Roman" w:hAnsi="Calibri" w:cs="Times New Roman"/>
                <w:color w:val="000000"/>
                <w:sz w:val="18"/>
                <w:szCs w:val="18"/>
              </w:rPr>
              <w:fldChar w:fldCharType="end"/>
            </w:r>
          </w:p>
        </w:tc>
        <w:tc>
          <w:tcPr>
            <w:tcW w:w="1701" w:type="dxa"/>
            <w:shd w:val="clear" w:color="auto" w:fill="auto"/>
          </w:tcPr>
          <w:p w14:paraId="42209DDD" w14:textId="29C48599" w:rsidR="00D26B38"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D26B38" w:rsidRPr="006944E1" w14:paraId="38F105FD" w14:textId="77777777" w:rsidTr="004E05E7">
        <w:trPr>
          <w:trHeight w:val="240"/>
        </w:trPr>
        <w:tc>
          <w:tcPr>
            <w:tcW w:w="494" w:type="dxa"/>
            <w:shd w:val="clear" w:color="auto" w:fill="auto"/>
            <w:noWrap/>
            <w:vAlign w:val="bottom"/>
            <w:hideMark/>
          </w:tcPr>
          <w:p w14:paraId="6DC8D4EF" w14:textId="1BF9876A"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5</w:t>
            </w:r>
          </w:p>
        </w:tc>
        <w:tc>
          <w:tcPr>
            <w:tcW w:w="258" w:type="dxa"/>
            <w:vMerge/>
            <w:shd w:val="clear" w:color="auto" w:fill="auto"/>
            <w:vAlign w:val="center"/>
            <w:hideMark/>
          </w:tcPr>
          <w:p w14:paraId="4C9DD986"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5EAEB787" w14:textId="77777777"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Systolic b</w:t>
            </w:r>
            <w:r w:rsidRPr="006944E1">
              <w:rPr>
                <w:rFonts w:ascii="Calibri" w:eastAsia="Times New Roman" w:hAnsi="Calibri" w:cs="Times New Roman"/>
                <w:color w:val="000000"/>
                <w:sz w:val="18"/>
                <w:szCs w:val="18"/>
              </w:rPr>
              <w:t xml:space="preserve">lood </w:t>
            </w:r>
            <w:r w:rsidRPr="00BA4631">
              <w:rPr>
                <w:rFonts w:ascii="Calibri" w:eastAsia="Times New Roman" w:hAnsi="Calibri" w:cs="Times New Roman"/>
                <w:color w:val="000000"/>
                <w:sz w:val="18"/>
                <w:szCs w:val="18"/>
              </w:rPr>
              <w:t>pressure</w:t>
            </w:r>
          </w:p>
        </w:tc>
        <w:tc>
          <w:tcPr>
            <w:tcW w:w="1878" w:type="dxa"/>
            <w:shd w:val="clear" w:color="auto" w:fill="auto"/>
          </w:tcPr>
          <w:p w14:paraId="6FC3ABAE" w14:textId="77777777" w:rsidR="00D26B38"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409E12CB" w14:textId="77777777"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 hours</w:t>
            </w:r>
          </w:p>
        </w:tc>
        <w:tc>
          <w:tcPr>
            <w:tcW w:w="2547" w:type="dxa"/>
            <w:shd w:val="clear" w:color="auto" w:fill="auto"/>
            <w:noWrap/>
            <w:vAlign w:val="bottom"/>
            <w:hideMark/>
          </w:tcPr>
          <w:p w14:paraId="0B43D4D5"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bp ≥ 100 (mm Hg)</w:t>
            </w:r>
          </w:p>
        </w:tc>
        <w:tc>
          <w:tcPr>
            <w:tcW w:w="2551" w:type="dxa"/>
            <w:shd w:val="clear" w:color="auto" w:fill="auto"/>
            <w:noWrap/>
            <w:vAlign w:val="bottom"/>
            <w:hideMark/>
          </w:tcPr>
          <w:p w14:paraId="4448B61C"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bp &lt; 100 (mm Hg)</w:t>
            </w:r>
          </w:p>
        </w:tc>
        <w:tc>
          <w:tcPr>
            <w:tcW w:w="1276" w:type="dxa"/>
            <w:vMerge/>
            <w:shd w:val="clear" w:color="auto" w:fill="auto"/>
            <w:vAlign w:val="center"/>
            <w:hideMark/>
          </w:tcPr>
          <w:p w14:paraId="347F3BFF"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102D67BA"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1F03BC69" w14:textId="77777777" w:rsidTr="004E05E7">
        <w:trPr>
          <w:trHeight w:val="240"/>
        </w:trPr>
        <w:tc>
          <w:tcPr>
            <w:tcW w:w="494" w:type="dxa"/>
            <w:shd w:val="clear" w:color="auto" w:fill="auto"/>
            <w:noWrap/>
            <w:vAlign w:val="bottom"/>
            <w:hideMark/>
          </w:tcPr>
          <w:p w14:paraId="117F9653" w14:textId="4ECCBAAF"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w:t>
            </w:r>
          </w:p>
        </w:tc>
        <w:tc>
          <w:tcPr>
            <w:tcW w:w="258" w:type="dxa"/>
            <w:vMerge/>
            <w:shd w:val="clear" w:color="auto" w:fill="auto"/>
            <w:vAlign w:val="center"/>
            <w:hideMark/>
          </w:tcPr>
          <w:p w14:paraId="66B6B8B4"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0AD8C755"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Mean arterial pressure</w:t>
            </w:r>
          </w:p>
        </w:tc>
        <w:tc>
          <w:tcPr>
            <w:tcW w:w="1878" w:type="dxa"/>
            <w:shd w:val="clear" w:color="auto" w:fill="auto"/>
          </w:tcPr>
          <w:p w14:paraId="3963B79C" w14:textId="77777777" w:rsidR="00D26B38"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4187AA32" w14:textId="77777777"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 hours</w:t>
            </w:r>
          </w:p>
        </w:tc>
        <w:tc>
          <w:tcPr>
            <w:tcW w:w="2547" w:type="dxa"/>
            <w:shd w:val="clear" w:color="auto" w:fill="auto"/>
            <w:noWrap/>
            <w:vAlign w:val="bottom"/>
            <w:hideMark/>
          </w:tcPr>
          <w:p w14:paraId="0C9927CB"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map &gt; 65 mmHg</w:t>
            </w:r>
          </w:p>
        </w:tc>
        <w:tc>
          <w:tcPr>
            <w:tcW w:w="2551" w:type="dxa"/>
            <w:shd w:val="clear" w:color="auto" w:fill="auto"/>
            <w:noWrap/>
            <w:vAlign w:val="bottom"/>
            <w:hideMark/>
          </w:tcPr>
          <w:p w14:paraId="6A98523D"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map ≤ 65 mmHg</w:t>
            </w:r>
          </w:p>
        </w:tc>
        <w:tc>
          <w:tcPr>
            <w:tcW w:w="1276" w:type="dxa"/>
            <w:vMerge/>
            <w:shd w:val="clear" w:color="auto" w:fill="auto"/>
            <w:vAlign w:val="center"/>
            <w:hideMark/>
          </w:tcPr>
          <w:p w14:paraId="7097D08A"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0B282AEF"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07B87F89" w14:textId="77777777" w:rsidTr="004E05E7">
        <w:trPr>
          <w:trHeight w:val="240"/>
        </w:trPr>
        <w:tc>
          <w:tcPr>
            <w:tcW w:w="494" w:type="dxa"/>
            <w:shd w:val="clear" w:color="auto" w:fill="auto"/>
            <w:noWrap/>
            <w:vAlign w:val="bottom"/>
            <w:hideMark/>
          </w:tcPr>
          <w:p w14:paraId="6D5FDAB7" w14:textId="1F22A8DD"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7</w:t>
            </w:r>
          </w:p>
        </w:tc>
        <w:tc>
          <w:tcPr>
            <w:tcW w:w="258" w:type="dxa"/>
            <w:vMerge/>
            <w:shd w:val="clear" w:color="auto" w:fill="auto"/>
            <w:vAlign w:val="center"/>
            <w:hideMark/>
          </w:tcPr>
          <w:p w14:paraId="11567EC4"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3E49E86A"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xml:space="preserve">Heart rate </w:t>
            </w:r>
          </w:p>
        </w:tc>
        <w:tc>
          <w:tcPr>
            <w:tcW w:w="1878" w:type="dxa"/>
            <w:shd w:val="clear" w:color="auto" w:fill="auto"/>
          </w:tcPr>
          <w:p w14:paraId="346601BA" w14:textId="77777777" w:rsidR="00D26B38"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485D0088" w14:textId="77777777"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 hours</w:t>
            </w:r>
          </w:p>
        </w:tc>
        <w:tc>
          <w:tcPr>
            <w:tcW w:w="2547" w:type="dxa"/>
            <w:shd w:val="clear" w:color="auto" w:fill="auto"/>
            <w:noWrap/>
            <w:vAlign w:val="bottom"/>
            <w:hideMark/>
          </w:tcPr>
          <w:p w14:paraId="32EA3195"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xml:space="preserve">hr 60 ≤ </w:t>
            </w:r>
            <w:r>
              <w:rPr>
                <w:rFonts w:ascii="Calibri" w:eastAsia="Times New Roman" w:hAnsi="Calibri" w:cs="Times New Roman"/>
                <w:color w:val="000000"/>
                <w:sz w:val="18"/>
                <w:szCs w:val="18"/>
              </w:rPr>
              <w:t>min</w:t>
            </w:r>
            <w:r w:rsidRPr="006944E1">
              <w:rPr>
                <w:rFonts w:ascii="Calibri" w:eastAsia="Times New Roman" w:hAnsi="Calibri" w:cs="Times New Roman"/>
                <w:color w:val="000000"/>
                <w:sz w:val="18"/>
                <w:szCs w:val="18"/>
              </w:rPr>
              <w:t xml:space="preserve"> ≤ 100 (bpm)</w:t>
            </w:r>
          </w:p>
        </w:tc>
        <w:tc>
          <w:tcPr>
            <w:tcW w:w="2551" w:type="dxa"/>
            <w:shd w:val="clear" w:color="auto" w:fill="auto"/>
            <w:noWrap/>
            <w:vAlign w:val="bottom"/>
            <w:hideMark/>
          </w:tcPr>
          <w:p w14:paraId="5D7CE23D"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hr &lt; 60 or &gt; 100 (bpm)</w:t>
            </w:r>
          </w:p>
        </w:tc>
        <w:tc>
          <w:tcPr>
            <w:tcW w:w="1276" w:type="dxa"/>
            <w:vMerge/>
            <w:shd w:val="clear" w:color="auto" w:fill="auto"/>
            <w:vAlign w:val="center"/>
            <w:hideMark/>
          </w:tcPr>
          <w:p w14:paraId="1B003872"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728231AC"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4DDFC07A" w14:textId="77777777" w:rsidTr="004E05E7">
        <w:trPr>
          <w:trHeight w:val="240"/>
        </w:trPr>
        <w:tc>
          <w:tcPr>
            <w:tcW w:w="494" w:type="dxa"/>
            <w:shd w:val="clear" w:color="auto" w:fill="auto"/>
            <w:noWrap/>
            <w:vAlign w:val="bottom"/>
            <w:hideMark/>
          </w:tcPr>
          <w:p w14:paraId="4C015B8C" w14:textId="0FB4DF3C"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8</w:t>
            </w:r>
          </w:p>
        </w:tc>
        <w:tc>
          <w:tcPr>
            <w:tcW w:w="258" w:type="dxa"/>
            <w:vMerge/>
            <w:shd w:val="clear" w:color="auto" w:fill="auto"/>
            <w:vAlign w:val="center"/>
            <w:hideMark/>
          </w:tcPr>
          <w:p w14:paraId="6B21ED36"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0F962B47"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Hypervolemia / hypovolemia</w:t>
            </w:r>
          </w:p>
        </w:tc>
        <w:tc>
          <w:tcPr>
            <w:tcW w:w="1878" w:type="dxa"/>
            <w:shd w:val="clear" w:color="auto" w:fill="auto"/>
          </w:tcPr>
          <w:p w14:paraId="0F07039C" w14:textId="77777777" w:rsidR="00D26B38"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1B222FB9" w14:textId="77777777"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 hours</w:t>
            </w:r>
          </w:p>
        </w:tc>
        <w:tc>
          <w:tcPr>
            <w:tcW w:w="2547" w:type="dxa"/>
            <w:shd w:val="clear" w:color="auto" w:fill="auto"/>
            <w:noWrap/>
            <w:vAlign w:val="bottom"/>
            <w:hideMark/>
          </w:tcPr>
          <w:p w14:paraId="098D7A97"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no</w:t>
            </w:r>
          </w:p>
        </w:tc>
        <w:tc>
          <w:tcPr>
            <w:tcW w:w="2551" w:type="dxa"/>
            <w:shd w:val="clear" w:color="auto" w:fill="auto"/>
            <w:noWrap/>
            <w:vAlign w:val="bottom"/>
            <w:hideMark/>
          </w:tcPr>
          <w:p w14:paraId="13A4B70B"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yes</w:t>
            </w:r>
          </w:p>
        </w:tc>
        <w:tc>
          <w:tcPr>
            <w:tcW w:w="1276" w:type="dxa"/>
            <w:vMerge/>
            <w:shd w:val="clear" w:color="auto" w:fill="auto"/>
            <w:vAlign w:val="center"/>
            <w:hideMark/>
          </w:tcPr>
          <w:p w14:paraId="310EDFB6"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22A9243B" w14:textId="7E0DD187"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D26B38" w:rsidRPr="006944E1" w14:paraId="21A814E5" w14:textId="77777777" w:rsidTr="004E05E7">
        <w:trPr>
          <w:trHeight w:val="240"/>
        </w:trPr>
        <w:tc>
          <w:tcPr>
            <w:tcW w:w="494" w:type="dxa"/>
            <w:shd w:val="clear" w:color="auto" w:fill="auto"/>
            <w:noWrap/>
            <w:vAlign w:val="bottom"/>
            <w:hideMark/>
          </w:tcPr>
          <w:p w14:paraId="1BE7E862" w14:textId="28E4B613"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9</w:t>
            </w:r>
          </w:p>
        </w:tc>
        <w:tc>
          <w:tcPr>
            <w:tcW w:w="258" w:type="dxa"/>
            <w:vMerge/>
            <w:shd w:val="clear" w:color="auto" w:fill="auto"/>
            <w:vAlign w:val="center"/>
            <w:hideMark/>
          </w:tcPr>
          <w:p w14:paraId="2ACAA5D5"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3B48B8FE"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Hemoglobin value stable</w:t>
            </w:r>
          </w:p>
        </w:tc>
        <w:tc>
          <w:tcPr>
            <w:tcW w:w="1878" w:type="dxa"/>
            <w:shd w:val="clear" w:color="auto" w:fill="auto"/>
          </w:tcPr>
          <w:p w14:paraId="6FEDAF3A" w14:textId="77777777" w:rsidR="00D26B38"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0C6844CD" w14:textId="77777777"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 hours</w:t>
            </w:r>
          </w:p>
        </w:tc>
        <w:tc>
          <w:tcPr>
            <w:tcW w:w="2547" w:type="dxa"/>
            <w:shd w:val="clear" w:color="auto" w:fill="auto"/>
            <w:noWrap/>
            <w:vAlign w:val="bottom"/>
            <w:hideMark/>
          </w:tcPr>
          <w:p w14:paraId="17242259"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yes</w:t>
            </w:r>
          </w:p>
        </w:tc>
        <w:tc>
          <w:tcPr>
            <w:tcW w:w="2551" w:type="dxa"/>
            <w:shd w:val="clear" w:color="auto" w:fill="auto"/>
            <w:noWrap/>
            <w:vAlign w:val="bottom"/>
            <w:hideMark/>
          </w:tcPr>
          <w:p w14:paraId="60467ACF"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no</w:t>
            </w:r>
          </w:p>
        </w:tc>
        <w:tc>
          <w:tcPr>
            <w:tcW w:w="1276" w:type="dxa"/>
            <w:vMerge/>
            <w:shd w:val="clear" w:color="auto" w:fill="auto"/>
            <w:vAlign w:val="center"/>
            <w:hideMark/>
          </w:tcPr>
          <w:p w14:paraId="0AE2462C"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25AAB9D6" w14:textId="732C33EE"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D26B38" w:rsidRPr="006944E1" w14:paraId="39B3DA24" w14:textId="77777777" w:rsidTr="004E05E7">
        <w:trPr>
          <w:trHeight w:val="240"/>
        </w:trPr>
        <w:tc>
          <w:tcPr>
            <w:tcW w:w="494" w:type="dxa"/>
            <w:shd w:val="clear" w:color="auto" w:fill="auto"/>
            <w:noWrap/>
            <w:vAlign w:val="bottom"/>
            <w:hideMark/>
          </w:tcPr>
          <w:p w14:paraId="483659FA" w14:textId="56BEC1AB" w:rsidR="00D26B38" w:rsidRPr="006944E1" w:rsidRDefault="00D26B38" w:rsidP="009E170B">
            <w:pPr>
              <w:spacing w:after="0" w:line="240" w:lineRule="auto"/>
              <w:jc w:val="center"/>
              <w:rPr>
                <w:rFonts w:ascii="Calibri" w:eastAsia="Times New Roman" w:hAnsi="Calibri" w:cs="Times New Roman"/>
                <w:color w:val="000000"/>
                <w:sz w:val="18"/>
                <w:szCs w:val="18"/>
              </w:rPr>
            </w:pPr>
          </w:p>
        </w:tc>
        <w:tc>
          <w:tcPr>
            <w:tcW w:w="258" w:type="dxa"/>
            <w:vMerge w:val="restart"/>
            <w:shd w:val="clear" w:color="auto" w:fill="auto"/>
            <w:vAlign w:val="center"/>
            <w:hideMark/>
          </w:tcPr>
          <w:p w14:paraId="68269BEB"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c>
          <w:tcPr>
            <w:tcW w:w="4698" w:type="dxa"/>
            <w:shd w:val="clear" w:color="auto" w:fill="auto"/>
            <w:noWrap/>
            <w:vAlign w:val="center"/>
            <w:hideMark/>
          </w:tcPr>
          <w:p w14:paraId="2C3866E1" w14:textId="77777777" w:rsidR="00D26B38" w:rsidRPr="006944E1" w:rsidRDefault="00D26B38" w:rsidP="009E170B">
            <w:pPr>
              <w:spacing w:after="0" w:line="240" w:lineRule="auto"/>
              <w:rPr>
                <w:rFonts w:ascii="Calibri" w:eastAsia="Times New Roman" w:hAnsi="Calibri" w:cs="Times New Roman"/>
                <w:b/>
                <w:bCs/>
                <w:color w:val="000000"/>
                <w:sz w:val="18"/>
                <w:szCs w:val="18"/>
              </w:rPr>
            </w:pPr>
            <w:r w:rsidRPr="006944E1">
              <w:rPr>
                <w:rFonts w:ascii="Calibri" w:eastAsia="Times New Roman" w:hAnsi="Calibri" w:cs="Times New Roman"/>
                <w:b/>
                <w:bCs/>
                <w:color w:val="000000"/>
                <w:sz w:val="18"/>
                <w:szCs w:val="18"/>
              </w:rPr>
              <w:t>Pain</w:t>
            </w:r>
          </w:p>
        </w:tc>
        <w:tc>
          <w:tcPr>
            <w:tcW w:w="1878" w:type="dxa"/>
            <w:shd w:val="clear" w:color="auto" w:fill="auto"/>
          </w:tcPr>
          <w:p w14:paraId="0ACF9DC8" w14:textId="77777777" w:rsidR="00D26B38" w:rsidRPr="00777B04" w:rsidRDefault="00D26B38" w:rsidP="009E170B">
            <w:pPr>
              <w:spacing w:after="0" w:line="240" w:lineRule="auto"/>
              <w:rPr>
                <w:rFonts w:ascii="Calibri" w:eastAsia="Times New Roman" w:hAnsi="Calibri" w:cs="Times New Roman"/>
                <w:b/>
                <w:bCs/>
                <w:color w:val="000000"/>
                <w:sz w:val="18"/>
                <w:szCs w:val="18"/>
              </w:rPr>
            </w:pPr>
          </w:p>
        </w:tc>
        <w:tc>
          <w:tcPr>
            <w:tcW w:w="1886" w:type="dxa"/>
            <w:shd w:val="clear" w:color="auto" w:fill="auto"/>
          </w:tcPr>
          <w:p w14:paraId="59E4C58A" w14:textId="77777777" w:rsidR="00D26B38" w:rsidRPr="00777B04" w:rsidRDefault="00D26B38" w:rsidP="009E170B">
            <w:pPr>
              <w:spacing w:after="0" w:line="240" w:lineRule="auto"/>
              <w:rPr>
                <w:rFonts w:ascii="Calibri" w:eastAsia="Times New Roman" w:hAnsi="Calibri" w:cs="Times New Roman"/>
                <w:b/>
                <w:bCs/>
                <w:color w:val="000000"/>
                <w:sz w:val="18"/>
                <w:szCs w:val="18"/>
              </w:rPr>
            </w:pPr>
          </w:p>
        </w:tc>
        <w:tc>
          <w:tcPr>
            <w:tcW w:w="2547" w:type="dxa"/>
            <w:shd w:val="clear" w:color="auto" w:fill="auto"/>
            <w:noWrap/>
            <w:vAlign w:val="bottom"/>
            <w:hideMark/>
          </w:tcPr>
          <w:p w14:paraId="387B2EB4"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2551" w:type="dxa"/>
            <w:shd w:val="clear" w:color="auto" w:fill="auto"/>
            <w:noWrap/>
            <w:vAlign w:val="bottom"/>
            <w:hideMark/>
          </w:tcPr>
          <w:p w14:paraId="68BB749F"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1276" w:type="dxa"/>
            <w:vMerge w:val="restart"/>
            <w:shd w:val="clear" w:color="auto" w:fill="auto"/>
            <w:vAlign w:val="center"/>
            <w:hideMark/>
          </w:tcPr>
          <w:p w14:paraId="6466D6DE" w14:textId="021660F1" w:rsidR="00D26B38"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&lt;EndNote&gt;&lt;Cite&gt;&lt;Author&gt;Knight&lt;/Author&gt;&lt;Year&gt;2003&lt;/Year&gt;&lt;RecNum&gt;500&lt;/RecNum&gt;&lt;DisplayText&gt;(2)&lt;/DisplayText&gt;&lt;record&gt;&lt;rec-number&gt;500&lt;/rec-number&gt;&lt;foreign-keys&gt;&lt;key app="EN" db-id="x5xwzt9dk9avx4earwvp29wwpvdfwvs0p59w" timestamp="1552380101"&gt;500&lt;/key&gt;&lt;/foreign-keys&gt;&lt;ref-type name="Journal Article"&gt;17&lt;/ref-type&gt;&lt;contributors&gt;&lt;authors&gt;&lt;author&gt;Knight, Gillian&lt;/author&gt;&lt;/authors&gt;&lt;/contributors&gt;&lt;titles&gt;&lt;title&gt;Nurse-led discharge from high dependency unit&lt;/title&gt;&lt;secondary-title&gt;Nurs Crit Care&lt;/secondary-title&gt;&lt;/titles&gt;&lt;periodical&gt;&lt;full-title&gt;Nurs Crit Care&lt;/full-title&gt;&lt;/periodical&gt;&lt;pages&gt;56 - 61&lt;/pages&gt;&lt;volume&gt;8&lt;/volume&gt;&lt;number&gt;2&lt;/number&gt;&lt;section&gt;56&lt;/section&gt;&lt;keywords&gt;&lt;keyword&gt;High dependency care, High dependency unit, Modernisation agency, North Trent Critical Care Network, Nurse-led discharge&lt;/keyword&gt;&lt;/keywords&gt;&lt;dates&gt;&lt;year&gt;2003&lt;/year&gt;&lt;/dates&gt;&lt;urls&gt;&lt;/urls&gt;&lt;/record&gt;&lt;/Cite&gt;&lt;/EndNote&gt;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t xml:space="preserve">, </w:t>
            </w:r>
          </w:p>
          <w:p w14:paraId="425D678D" w14:textId="23A12463" w:rsidR="00D26B38"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&lt;EndNote&gt;&lt;Cite&gt;&lt;Author&gt;McWilliams&lt;/Author&gt;&lt;Year&gt;2019&lt;/Year&gt;&lt;RecNum&gt;499&lt;/RecNum&gt;&lt;DisplayText&gt;(3)&lt;/DisplayText&gt;&lt;record&gt;&lt;rec-number&gt;499&lt;/rec-number&gt;&lt;foreign-keys&gt;&lt;key app="EN" db-id="x5xwzt9dk9avx4earwvp29wwpvdfwvs0p59w" timestamp="1552297225"&gt;499&lt;/key&gt;&lt;/foreign-keys&gt;&lt;ref-type name="Journal Article"&gt;17&lt;/ref-type&gt;&lt;contributors&gt;&lt;authors&gt;&lt;author&gt;McWilliams, Christopher&lt;/author&gt;&lt;author&gt;Lawson, Daniel J&lt;/author&gt;&lt;author&gt;Santos-Rodriguez, Raul&lt;/author&gt;&lt;author&gt;Gilchrist, Iain D&lt;/author&gt;&lt;author&gt;Champneys, Alan&lt;/author&gt;&lt;author&gt;Gould, Timothy H&lt;/author&gt;&lt;author&gt;Thomas, Mathew JC&lt;/author&gt;&lt;author&gt;Bourdeaux, Christopher P&lt;/author&gt;&lt;/authors&gt;&lt;/contributors&gt;&lt;titles&gt;&lt;title&gt;Towards a decision support tool for intensive care discharge: machine learning algorithm development using electronic healthcare data from MIMIC III and Bristol, UK&lt;/title&gt;&lt;secondary-title&gt;BMJ Open&lt;/secondary-title&gt;&lt;/titles&gt;&lt;periodical&gt;&lt;full-title&gt;BMJ Open&lt;/full-title&gt;&lt;/periodical&gt;&lt;volume&gt;9&lt;/volume&gt;&lt;number&gt;e025925&lt;/number&gt;&lt;dates&gt;&lt;year&gt;2019&lt;/year&gt;&lt;/dates&gt;&lt;urls&gt;&lt;/urls&gt;&lt;electronic-resource-num&gt;10.1136/ bmjopen-2018-025925&lt;/electronic-resource-num&gt;&lt;/record&gt;&lt;/Cite&gt;&lt;/EndNote&gt;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(3)</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t xml:space="preserve"> </w:t>
            </w:r>
          </w:p>
          <w:p w14:paraId="7A75F1AB" w14:textId="3AE06C88"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&lt;EndNote&gt;&lt;Cite&gt;&lt;Author&gt;Deller&lt;/Author&gt;&lt;Year&gt;2013&lt;/Year&gt;&lt;RecNum&gt;567&lt;/RecNum&gt;&lt;DisplayText&gt;(22)&lt;/DisplayText&gt;&lt;record&gt;&lt;rec-number&gt;567&lt;/rec-number&gt;&lt;foreign-keys&gt;&lt;key app="EN" db-id="x5xwzt9dk9avx4earwvp29wwpvdfwvs0p59w" timestamp="1568883520"&gt;567&lt;/key&gt;&lt;/foreign-keys&gt;&lt;ref-type name="Book Section"&gt;5&lt;/ref-type&gt;&lt;contributors&gt;&lt;authors&gt;&lt;author&gt;Deller, Daniela&lt;/author&gt;&lt;author&gt;Kunitz, Oliver&lt;/author&gt;&lt;/authors&gt;&lt;/contributors&gt;&lt;titles&gt;&lt;title&gt;Wann kann der Patient von der Intensivstation verlegt werden?&lt;/title&gt;&lt;secondary-title&gt;Praxis der Intensivmedizin&lt;/secondary-title&gt;&lt;/titles&gt;&lt;pages&gt;342-347&lt;/pages&gt;&lt;dates&gt;&lt;year&gt;2013&lt;/year&gt;&lt;/dates&gt;&lt;pub-location&gt;Berlin Heidelberg&lt;/pub-location&gt;&lt;publisher&gt;W. Wilhelm, Spinger-Verlag&lt;/publisher&gt;&lt;urls&gt;&lt;/urls&gt;&lt;electronic-resource-num&gt;DOI 10.1007/978-3-642-34433-6_24,&lt;/electronic-resource-num&gt;&lt;/record&gt;&lt;/Cite&gt;&lt;/EndNote&gt;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(22)</w:t>
            </w:r>
            <w:r>
              <w:rPr>
                <w:rFonts w:ascii="Calibri" w:eastAsia="Times New Roman" w:hAnsi="Calibri" w:cs="Times New Roman"/>
                <w:color w:val="000000"/>
                <w:sz w:val="18"/>
                <w:szCs w:val="18"/>
              </w:rPr>
              <w:fldChar w:fldCharType="end"/>
            </w:r>
          </w:p>
        </w:tc>
        <w:tc>
          <w:tcPr>
            <w:tcW w:w="1701" w:type="dxa"/>
            <w:shd w:val="clear" w:color="auto" w:fill="auto"/>
          </w:tcPr>
          <w:p w14:paraId="19C51B45" w14:textId="33F3BB80" w:rsidR="00D26B38"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D26B38" w:rsidRPr="006944E1" w14:paraId="2CFF746C" w14:textId="77777777" w:rsidTr="004E05E7">
        <w:trPr>
          <w:trHeight w:val="240"/>
        </w:trPr>
        <w:tc>
          <w:tcPr>
            <w:tcW w:w="494" w:type="dxa"/>
            <w:shd w:val="clear" w:color="auto" w:fill="auto"/>
            <w:noWrap/>
            <w:vAlign w:val="bottom"/>
          </w:tcPr>
          <w:p w14:paraId="38F25C03" w14:textId="6E4CFE0D" w:rsidR="00D26B38" w:rsidRPr="006944E1" w:rsidRDefault="004930E0"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lastRenderedPageBreak/>
              <w:t>10</w:t>
            </w:r>
          </w:p>
        </w:tc>
        <w:tc>
          <w:tcPr>
            <w:tcW w:w="258" w:type="dxa"/>
            <w:vMerge/>
            <w:shd w:val="clear" w:color="auto" w:fill="auto"/>
            <w:vAlign w:val="center"/>
          </w:tcPr>
          <w:p w14:paraId="44C0A05A"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tcPr>
          <w:p w14:paraId="3DF57B59" w14:textId="77777777" w:rsidR="00D26B38"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Do you use a pain scale for discharge readiness assessment?</w:t>
            </w:r>
          </w:p>
          <w:p w14:paraId="2CD47E8E" w14:textId="5D8B241E" w:rsidR="00D26B38" w:rsidRPr="006944E1" w:rsidRDefault="00D26B38" w:rsidP="009E170B">
            <w:pPr>
              <w:spacing w:after="0" w:line="240" w:lineRule="auto"/>
              <w:rPr>
                <w:rFonts w:ascii="Calibri" w:eastAsia="Times New Roman" w:hAnsi="Calibri" w:cs="Times New Roman"/>
                <w:color w:val="000000"/>
                <w:sz w:val="18"/>
                <w:szCs w:val="18"/>
              </w:rPr>
            </w:pPr>
          </w:p>
        </w:tc>
        <w:tc>
          <w:tcPr>
            <w:tcW w:w="1878" w:type="dxa"/>
            <w:shd w:val="clear" w:color="auto" w:fill="auto"/>
          </w:tcPr>
          <w:p w14:paraId="6F07C99A" w14:textId="5F22482E" w:rsidR="00D26B38" w:rsidRPr="00DE5872" w:rsidRDefault="00D26B38" w:rsidP="009E170B">
            <w:pPr>
              <w:spacing w:after="0" w:line="240" w:lineRule="auto"/>
              <w:rPr>
                <w:rFonts w:ascii="Calibri" w:eastAsia="Times New Roman" w:hAnsi="Calibri" w:cs="Times New Roman"/>
                <w:bCs/>
                <w:color w:val="000000"/>
                <w:sz w:val="18"/>
                <w:szCs w:val="18"/>
              </w:rPr>
            </w:pPr>
          </w:p>
        </w:tc>
        <w:tc>
          <w:tcPr>
            <w:tcW w:w="1886" w:type="dxa"/>
            <w:shd w:val="clear" w:color="auto" w:fill="auto"/>
          </w:tcPr>
          <w:p w14:paraId="18CE05BE" w14:textId="765E6B88" w:rsidR="00D26B38" w:rsidRPr="00DE5872" w:rsidRDefault="00D26B38" w:rsidP="009E170B">
            <w:pPr>
              <w:spacing w:after="0" w:line="240" w:lineRule="auto"/>
              <w:rPr>
                <w:rFonts w:ascii="Calibri" w:eastAsia="Times New Roman" w:hAnsi="Calibri" w:cs="Times New Roman"/>
                <w:bCs/>
                <w:color w:val="000000"/>
                <w:sz w:val="18"/>
                <w:szCs w:val="18"/>
              </w:rPr>
            </w:pPr>
          </w:p>
        </w:tc>
        <w:tc>
          <w:tcPr>
            <w:tcW w:w="2547" w:type="dxa"/>
            <w:shd w:val="clear" w:color="auto" w:fill="auto"/>
            <w:noWrap/>
            <w:vAlign w:val="bottom"/>
          </w:tcPr>
          <w:p w14:paraId="32BF19F9" w14:textId="2F75413E"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 </w:t>
            </w:r>
          </w:p>
        </w:tc>
        <w:tc>
          <w:tcPr>
            <w:tcW w:w="2551" w:type="dxa"/>
            <w:shd w:val="clear" w:color="auto" w:fill="auto"/>
            <w:noWrap/>
            <w:vAlign w:val="bottom"/>
          </w:tcPr>
          <w:p w14:paraId="68543807" w14:textId="0C155AC8" w:rsidR="00D26B38" w:rsidRPr="006944E1" w:rsidRDefault="00D26B38" w:rsidP="009E170B">
            <w:pPr>
              <w:spacing w:after="0" w:line="240" w:lineRule="auto"/>
              <w:rPr>
                <w:rFonts w:ascii="Calibri" w:eastAsia="Times New Roman" w:hAnsi="Calibri" w:cs="Times New Roman"/>
                <w:color w:val="000000"/>
                <w:sz w:val="18"/>
                <w:szCs w:val="18"/>
              </w:rPr>
            </w:pPr>
          </w:p>
        </w:tc>
        <w:tc>
          <w:tcPr>
            <w:tcW w:w="1276" w:type="dxa"/>
            <w:vMerge/>
            <w:shd w:val="clear" w:color="auto" w:fill="auto"/>
            <w:vAlign w:val="center"/>
          </w:tcPr>
          <w:p w14:paraId="01F644D4"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5FBB3C26" w14:textId="2016F12D"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D26B38" w:rsidRPr="006944E1" w14:paraId="518A820A" w14:textId="77777777" w:rsidTr="004E05E7">
        <w:trPr>
          <w:trHeight w:val="240"/>
        </w:trPr>
        <w:tc>
          <w:tcPr>
            <w:tcW w:w="494" w:type="dxa"/>
            <w:shd w:val="clear" w:color="auto" w:fill="auto"/>
            <w:noWrap/>
            <w:vAlign w:val="bottom"/>
          </w:tcPr>
          <w:p w14:paraId="29C475F2" w14:textId="1267FAEA"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w:t>
            </w:r>
            <w:r w:rsidR="002A66F6">
              <w:rPr>
                <w:rFonts w:ascii="Calibri" w:eastAsia="Times New Roman" w:hAnsi="Calibri" w:cs="Times New Roman"/>
                <w:color w:val="000000"/>
                <w:sz w:val="18"/>
                <w:szCs w:val="18"/>
              </w:rPr>
              <w:t>0</w:t>
            </w:r>
            <w:r w:rsidR="00325E90">
              <w:rPr>
                <w:rFonts w:ascii="Calibri" w:eastAsia="Times New Roman" w:hAnsi="Calibri" w:cs="Times New Roman"/>
                <w:color w:val="000000"/>
                <w:sz w:val="18"/>
                <w:szCs w:val="18"/>
              </w:rPr>
              <w:t>a</w:t>
            </w:r>
          </w:p>
        </w:tc>
        <w:tc>
          <w:tcPr>
            <w:tcW w:w="258" w:type="dxa"/>
            <w:vMerge/>
            <w:shd w:val="clear" w:color="auto" w:fill="auto"/>
            <w:vAlign w:val="center"/>
          </w:tcPr>
          <w:p w14:paraId="70ED83DA"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tcPr>
          <w:p w14:paraId="0D6A48DB" w14:textId="04E25A11" w:rsidR="00D26B38"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If yes, please name the scale below and indicated values that either allow or prohibit discharge:</w:t>
            </w:r>
          </w:p>
          <w:p w14:paraId="62E83236" w14:textId="77777777" w:rsidR="00D26B38" w:rsidRDefault="00D26B38" w:rsidP="009E170B">
            <w:pPr>
              <w:spacing w:after="0" w:line="240" w:lineRule="auto"/>
              <w:rPr>
                <w:rFonts w:ascii="Calibri" w:eastAsia="Times New Roman" w:hAnsi="Calibri" w:cs="Times New Roman"/>
                <w:color w:val="000000"/>
                <w:sz w:val="18"/>
                <w:szCs w:val="18"/>
              </w:rPr>
            </w:pPr>
          </w:p>
        </w:tc>
        <w:tc>
          <w:tcPr>
            <w:tcW w:w="1878" w:type="dxa"/>
            <w:shd w:val="clear" w:color="auto" w:fill="auto"/>
          </w:tcPr>
          <w:p w14:paraId="00DB30BD" w14:textId="77777777" w:rsidR="00D26B38" w:rsidRPr="00DE5872" w:rsidRDefault="00D26B38" w:rsidP="009E170B">
            <w:pPr>
              <w:spacing w:after="0" w:line="240" w:lineRule="auto"/>
              <w:rPr>
                <w:rFonts w:ascii="Calibri" w:eastAsia="Times New Roman" w:hAnsi="Calibri" w:cs="Times New Roman"/>
                <w:bCs/>
                <w:color w:val="000000"/>
                <w:sz w:val="18"/>
                <w:szCs w:val="18"/>
              </w:rPr>
            </w:pPr>
          </w:p>
        </w:tc>
        <w:tc>
          <w:tcPr>
            <w:tcW w:w="1886" w:type="dxa"/>
            <w:shd w:val="clear" w:color="auto" w:fill="auto"/>
          </w:tcPr>
          <w:p w14:paraId="0FB7ECB2" w14:textId="77777777" w:rsidR="00D26B38" w:rsidRDefault="00D26B38" w:rsidP="009E170B">
            <w:pPr>
              <w:spacing w:after="0" w:line="240" w:lineRule="auto"/>
              <w:rPr>
                <w:rFonts w:ascii="Calibri" w:eastAsia="Times New Roman" w:hAnsi="Calibri" w:cs="Times New Roman"/>
                <w:color w:val="000000"/>
                <w:sz w:val="18"/>
                <w:szCs w:val="18"/>
              </w:rPr>
            </w:pPr>
          </w:p>
          <w:p w14:paraId="1E002788" w14:textId="77777777" w:rsidR="00D26B38" w:rsidRDefault="00D26B38" w:rsidP="009E170B">
            <w:pPr>
              <w:spacing w:after="0" w:line="240" w:lineRule="auto"/>
              <w:rPr>
                <w:rFonts w:ascii="Calibri" w:eastAsia="Times New Roman" w:hAnsi="Calibri" w:cs="Times New Roman"/>
                <w:color w:val="000000"/>
                <w:sz w:val="18"/>
                <w:szCs w:val="18"/>
              </w:rPr>
            </w:pPr>
          </w:p>
          <w:p w14:paraId="73E98472" w14:textId="1F503DFD" w:rsidR="00D26B38"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 hours</w:t>
            </w:r>
          </w:p>
        </w:tc>
        <w:tc>
          <w:tcPr>
            <w:tcW w:w="2547" w:type="dxa"/>
            <w:shd w:val="clear" w:color="auto" w:fill="auto"/>
            <w:noWrap/>
            <w:vAlign w:val="bottom"/>
          </w:tcPr>
          <w:p w14:paraId="608AF5AF" w14:textId="5103C03C" w:rsidR="00D26B38"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Pain scale value???</w:t>
            </w:r>
          </w:p>
        </w:tc>
        <w:tc>
          <w:tcPr>
            <w:tcW w:w="2551" w:type="dxa"/>
            <w:shd w:val="clear" w:color="auto" w:fill="auto"/>
            <w:noWrap/>
            <w:vAlign w:val="bottom"/>
          </w:tcPr>
          <w:p w14:paraId="4E003216" w14:textId="2C681ED8" w:rsidR="00D26B38"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Pain scale value???</w:t>
            </w:r>
          </w:p>
        </w:tc>
        <w:tc>
          <w:tcPr>
            <w:tcW w:w="1276" w:type="dxa"/>
            <w:vMerge/>
            <w:shd w:val="clear" w:color="auto" w:fill="auto"/>
            <w:vAlign w:val="center"/>
          </w:tcPr>
          <w:p w14:paraId="788E44F7"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04F8A2CF" w14:textId="708E59C6" w:rsidR="00D26B38" w:rsidRPr="006944E1"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000C1DC6" w14:textId="77777777" w:rsidTr="004E05E7">
        <w:trPr>
          <w:trHeight w:val="240"/>
        </w:trPr>
        <w:tc>
          <w:tcPr>
            <w:tcW w:w="494" w:type="dxa"/>
            <w:shd w:val="clear" w:color="auto" w:fill="auto"/>
            <w:noWrap/>
            <w:vAlign w:val="bottom"/>
            <w:hideMark/>
          </w:tcPr>
          <w:p w14:paraId="43C47A22" w14:textId="7483D775"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1</w:t>
            </w:r>
            <w:r w:rsidR="00325E90">
              <w:rPr>
                <w:rFonts w:ascii="Calibri" w:eastAsia="Times New Roman" w:hAnsi="Calibri" w:cs="Times New Roman"/>
                <w:color w:val="000000"/>
                <w:sz w:val="18"/>
                <w:szCs w:val="18"/>
              </w:rPr>
              <w:t>1</w:t>
            </w:r>
          </w:p>
        </w:tc>
        <w:tc>
          <w:tcPr>
            <w:tcW w:w="258" w:type="dxa"/>
            <w:vMerge/>
            <w:shd w:val="clear" w:color="auto" w:fill="auto"/>
            <w:vAlign w:val="center"/>
            <w:hideMark/>
          </w:tcPr>
          <w:p w14:paraId="638E4922"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649894EF" w14:textId="3160A2E4"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xml:space="preserve">Pain therapy sufficient and feasible at </w:t>
            </w:r>
            <w:r>
              <w:rPr>
                <w:rFonts w:ascii="Calibri" w:eastAsia="Times New Roman" w:hAnsi="Calibri" w:cs="Times New Roman"/>
                <w:color w:val="000000"/>
                <w:sz w:val="18"/>
                <w:szCs w:val="18"/>
              </w:rPr>
              <w:t>next lower level of care?</w:t>
            </w:r>
          </w:p>
        </w:tc>
        <w:tc>
          <w:tcPr>
            <w:tcW w:w="1878" w:type="dxa"/>
            <w:shd w:val="clear" w:color="auto" w:fill="auto"/>
          </w:tcPr>
          <w:p w14:paraId="4C969121" w14:textId="77777777" w:rsidR="00D26B38" w:rsidRPr="00DE5872" w:rsidRDefault="00D26B38" w:rsidP="009E170B">
            <w:pPr>
              <w:spacing w:after="0" w:line="240" w:lineRule="auto"/>
              <w:rPr>
                <w:rFonts w:ascii="Calibri" w:eastAsia="Times New Roman" w:hAnsi="Calibri" w:cs="Times New Roman"/>
                <w:bCs/>
                <w:color w:val="000000"/>
                <w:sz w:val="18"/>
                <w:szCs w:val="18"/>
              </w:rPr>
            </w:pPr>
          </w:p>
        </w:tc>
        <w:tc>
          <w:tcPr>
            <w:tcW w:w="1886" w:type="dxa"/>
            <w:shd w:val="clear" w:color="auto" w:fill="auto"/>
          </w:tcPr>
          <w:p w14:paraId="474A85F1" w14:textId="77777777" w:rsidR="00D26B38" w:rsidRPr="00DE5872" w:rsidRDefault="00D26B38" w:rsidP="009E170B">
            <w:pPr>
              <w:spacing w:after="0" w:line="240" w:lineRule="auto"/>
              <w:rPr>
                <w:rFonts w:ascii="Calibri" w:eastAsia="Times New Roman" w:hAnsi="Calibri" w:cs="Times New Roman"/>
                <w:bCs/>
                <w:color w:val="000000"/>
                <w:sz w:val="18"/>
                <w:szCs w:val="18"/>
              </w:rPr>
            </w:pPr>
            <w:r w:rsidRPr="00DE5872">
              <w:rPr>
                <w:rFonts w:ascii="Calibri" w:eastAsia="Times New Roman" w:hAnsi="Calibri" w:cs="Times New Roman"/>
                <w:bCs/>
                <w:color w:val="000000"/>
                <w:sz w:val="18"/>
                <w:szCs w:val="18"/>
              </w:rPr>
              <w:t>≥ X hours</w:t>
            </w:r>
          </w:p>
        </w:tc>
        <w:tc>
          <w:tcPr>
            <w:tcW w:w="2547" w:type="dxa"/>
            <w:shd w:val="clear" w:color="auto" w:fill="auto"/>
            <w:noWrap/>
            <w:vAlign w:val="bottom"/>
            <w:hideMark/>
          </w:tcPr>
          <w:p w14:paraId="1101380F"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yes</w:t>
            </w:r>
          </w:p>
        </w:tc>
        <w:tc>
          <w:tcPr>
            <w:tcW w:w="2551" w:type="dxa"/>
            <w:shd w:val="clear" w:color="auto" w:fill="auto"/>
            <w:noWrap/>
            <w:vAlign w:val="bottom"/>
            <w:hideMark/>
          </w:tcPr>
          <w:p w14:paraId="76D05231"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no</w:t>
            </w:r>
          </w:p>
        </w:tc>
        <w:tc>
          <w:tcPr>
            <w:tcW w:w="1276" w:type="dxa"/>
            <w:vMerge/>
            <w:shd w:val="clear" w:color="auto" w:fill="auto"/>
            <w:vAlign w:val="center"/>
            <w:hideMark/>
          </w:tcPr>
          <w:p w14:paraId="30EE0B3A"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3731796D" w14:textId="2B2F02B9"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D26B38" w:rsidRPr="006944E1" w14:paraId="7DEB6AE3" w14:textId="77777777" w:rsidTr="004E05E7">
        <w:trPr>
          <w:trHeight w:val="240"/>
        </w:trPr>
        <w:tc>
          <w:tcPr>
            <w:tcW w:w="494" w:type="dxa"/>
            <w:shd w:val="clear" w:color="auto" w:fill="auto"/>
            <w:noWrap/>
            <w:vAlign w:val="bottom"/>
            <w:hideMark/>
          </w:tcPr>
          <w:p w14:paraId="6BDED9DE"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258" w:type="dxa"/>
            <w:vMerge w:val="restart"/>
            <w:shd w:val="clear" w:color="auto" w:fill="auto"/>
            <w:vAlign w:val="center"/>
            <w:hideMark/>
          </w:tcPr>
          <w:p w14:paraId="5F59088B"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c>
          <w:tcPr>
            <w:tcW w:w="4698" w:type="dxa"/>
            <w:shd w:val="clear" w:color="auto" w:fill="auto"/>
            <w:noWrap/>
            <w:vAlign w:val="bottom"/>
            <w:hideMark/>
          </w:tcPr>
          <w:p w14:paraId="75A99D86" w14:textId="77777777" w:rsidR="00D26B38" w:rsidRPr="006944E1" w:rsidRDefault="00D26B38" w:rsidP="009E170B">
            <w:pPr>
              <w:spacing w:after="0" w:line="240" w:lineRule="auto"/>
              <w:rPr>
                <w:rFonts w:ascii="Calibri" w:eastAsia="Times New Roman" w:hAnsi="Calibri" w:cs="Times New Roman"/>
                <w:b/>
                <w:bCs/>
                <w:color w:val="000000"/>
                <w:sz w:val="18"/>
                <w:szCs w:val="18"/>
              </w:rPr>
            </w:pPr>
            <w:r w:rsidRPr="006944E1">
              <w:rPr>
                <w:rFonts w:ascii="Calibri" w:eastAsia="Times New Roman" w:hAnsi="Calibri" w:cs="Times New Roman"/>
                <w:b/>
                <w:bCs/>
                <w:color w:val="000000"/>
                <w:sz w:val="18"/>
                <w:szCs w:val="18"/>
              </w:rPr>
              <w:t>Central nervous system</w:t>
            </w:r>
          </w:p>
        </w:tc>
        <w:tc>
          <w:tcPr>
            <w:tcW w:w="1878" w:type="dxa"/>
            <w:shd w:val="clear" w:color="auto" w:fill="auto"/>
          </w:tcPr>
          <w:p w14:paraId="070D2681"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1E8ACA0E"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hideMark/>
          </w:tcPr>
          <w:p w14:paraId="4D762E7C"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2551" w:type="dxa"/>
            <w:shd w:val="clear" w:color="auto" w:fill="auto"/>
            <w:noWrap/>
            <w:vAlign w:val="bottom"/>
            <w:hideMark/>
          </w:tcPr>
          <w:p w14:paraId="49E23C1D"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1276" w:type="dxa"/>
            <w:vMerge w:val="restart"/>
            <w:shd w:val="clear" w:color="auto" w:fill="auto"/>
            <w:vAlign w:val="center"/>
            <w:hideMark/>
          </w:tcPr>
          <w:p w14:paraId="04A18EDE" w14:textId="35B7CF35" w:rsidR="00D26B38"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&lt;EndNote&gt;&lt;Cite&gt;&lt;Author&gt;Knight&lt;/Author&gt;&lt;Year&gt;2003&lt;/Year&gt;&lt;RecNum&gt;500&lt;/RecNum&gt;&lt;DisplayText&gt;(2)&lt;/DisplayText&gt;&lt;record&gt;&lt;rec-number&gt;500&lt;/rec-number&gt;&lt;foreign-keys&gt;&lt;key app="EN" db-id="x5xwzt9dk9avx4earwvp29wwpvdfwvs0p59w" timestamp="1552380101"&gt;500&lt;/key&gt;&lt;/foreign-keys&gt;&lt;ref-type name="Journal Article"&gt;17&lt;/ref-type&gt;&lt;contributors&gt;&lt;authors&gt;&lt;author&gt;Knight, Gillian&lt;/author&gt;&lt;/authors&gt;&lt;/contributors&gt;&lt;titles&gt;&lt;title&gt;Nurse-led discharge from high dependency unit&lt;/title&gt;&lt;secondary-title&gt;Nurs Crit Care&lt;/secondary-title&gt;&lt;/titles&gt;&lt;periodical&gt;&lt;full-title&gt;Nurs Crit Care&lt;/full-title&gt;&lt;/periodical&gt;&lt;pages&gt;56 - 61&lt;/pages&gt;&lt;volume&gt;8&lt;/volume&gt;&lt;number&gt;2&lt;/number&gt;&lt;section&gt;56&lt;/section&gt;&lt;keywords&gt;&lt;keyword&gt;High dependency care, High dependency unit, Modernisation agency, North Trent Critical Care Network, Nurse-led discharge&lt;/keyword&gt;&lt;/keywords&gt;&lt;dates&gt;&lt;year&gt;2003&lt;/year&gt;&lt;/dates&gt;&lt;urls&gt;&lt;/urls&gt;&lt;/record&gt;&lt;/Cite&gt;&lt;/EndNote&gt;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w:t>
            </w:r>
            <w:r>
              <w:rPr>
                <w:rFonts w:ascii="Calibri" w:eastAsia="Times New Roman" w:hAnsi="Calibri" w:cs="Times New Roman"/>
                <w:color w:val="000000"/>
                <w:sz w:val="18"/>
                <w:szCs w:val="18"/>
              </w:rPr>
              <w:fldChar w:fldCharType="end"/>
            </w:r>
          </w:p>
          <w:p w14:paraId="0729020D" w14:textId="7F08D3EF"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&lt;EndNote&gt;&lt;Cite&gt;&lt;Author&gt;Fakhry&lt;/Author&gt;&lt;Year&gt;2013&lt;/Year&gt;&lt;RecNum&gt;574&lt;/RecNum&gt;&lt;DisplayText&gt;(20)&lt;/DisplayText&gt;&lt;record&gt;&lt;rec-number&gt;574&lt;/rec-number&gt;&lt;foreign-keys&gt;&lt;key app="EN" db-id="x5xwzt9dk9avx4earwvp29wwpvdfwvs0p59w" timestamp="1574854207"&gt;574&lt;/key&gt;&lt;/foreign-keys&gt;&lt;ref-type name="Journal Article"&gt;17&lt;/ref-type&gt;&lt;contributors&gt;&lt;authors&gt;&lt;author&gt;Fakhry, Samir M.&lt;/author&gt;&lt;author&gt;Leon, Stuart&lt;/author&gt;&lt;author&gt;Derderian, Chris&lt;/author&gt;&lt;author&gt;Harakeh, Hasan&lt;/author&gt;&lt;author&gt;Ferguson, Pamela L.&lt;/author&gt;&lt;/authors&gt;&lt;/contributors&gt;&lt;titles&gt;&lt;title&gt;ICU bounce back in trauma patients: An analysis of unplanned returns to the intensive care unit&lt;/title&gt;&lt;secondary-title&gt;J Traum Acute Care Surg&lt;/secondary-title&gt;&lt;/titles&gt;&lt;periodical&gt;&lt;full-title&gt;J Traum Acute Care Surg&lt;/full-title&gt;&lt;/periodical&gt;&lt;pages&gt;1528-1533&lt;/pages&gt;&lt;volume&gt;74&lt;/volume&gt;&lt;number&gt;6&lt;/number&gt;&lt;section&gt;1528&lt;/section&gt;&lt;keywords&gt;&lt;keyword&gt;Unplanned return&lt;/keyword&gt;&lt;keyword&gt;Bounce back&lt;/keyword&gt;&lt;keyword&gt;ICU&lt;/keyword&gt;&lt;keyword&gt;traumatology/*economics&lt;/keyword&gt;&lt;/keywords&gt;&lt;dates&gt;&lt;year&gt;2013&lt;/year&gt;&lt;/dates&gt;&lt;urls&gt;&lt;/urls&gt;&lt;electronic-resource-num&gt;10.1097/TA.0b013e31829247e7&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(20)</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&lt;EndNote&gt;&lt;Cite&gt;&lt;Author&gt;McWilliams&lt;/Author&gt;&lt;Year&gt;2019&lt;/Year&gt;&lt;RecNum&gt;499&lt;/RecNum&gt;&lt;DisplayText&gt;(3)&lt;/DisplayText&gt;&lt;record&gt;&lt;rec-number&gt;499&lt;/rec-number&gt;&lt;foreign-keys&gt;&lt;key app="EN" db-id="x5xwzt9dk9avx4earwvp29wwpvdfwvs0p59w" timestamp="1552297225"&gt;499&lt;/key&gt;&lt;/foreign-keys&gt;&lt;ref-type name="Journal Article"&gt;17&lt;/ref-type&gt;&lt;contributors&gt;&lt;authors&gt;&lt;author&gt;McWilliams, Christopher&lt;/author&gt;&lt;author&gt;Lawson, Daniel J&lt;/author&gt;&lt;author&gt;Santos-Rodriguez, Raul&lt;/author&gt;&lt;author&gt;Gilchrist, Iain D&lt;/author&gt;&lt;author&gt;Champneys, Alan&lt;/author&gt;&lt;author&gt;Gould, Timothy H&lt;/author&gt;&lt;author&gt;Thomas, Mathew JC&lt;/author&gt;&lt;author&gt;Bourdeaux, Christopher P&lt;/author&gt;&lt;/authors&gt;&lt;/contributors&gt;&lt;titles&gt;&lt;title&gt;Towards a decision support tool for intensive care discharge: machine learning algorithm development using electronic healthcare data from MIMIC III and Bristol, UK&lt;/title&gt;&lt;secondary-title&gt;BMJ Open&lt;/secondary-title&gt;&lt;/titles&gt;&lt;periodical&gt;&lt;full-title&gt;BMJ Open&lt;/full-title&gt;&lt;/periodical&gt;&lt;volume&gt;9&lt;/volume&gt;&lt;number&gt;e025925&lt;/number&gt;&lt;dates&gt;&lt;year&gt;2019&lt;/year&gt;&lt;/dates&gt;&lt;urls&gt;&lt;/urls&gt;&lt;electronic-resource-num&gt;10.1136/ bmjopen-2018-025925&lt;/electronic-resource-num&gt;&lt;/record&gt;&lt;/Cite&gt;&lt;/EndNote&gt;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(3)</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&lt;EndNote&gt;&lt;Cite&gt;&lt;Author&gt;DGAI&lt;/Author&gt;&lt;Year&gt;2015&lt;/Year&gt;&lt;RecNum&gt;568&lt;/RecNum&gt;&lt;DisplayText&gt;(23)&lt;/DisplayText&gt;&lt;record&gt;&lt;rec-number&gt;568&lt;/rec-number&gt;&lt;foreign-keys&gt;&lt;key app="EN" db-id="x5xwzt9dk9avx4earwvp29wwpvdfwvs0p59w" timestamp="1568891567"&gt;568&lt;/key&gt;&lt;/foreign-keys&gt;&lt;ref-type name="Legal Rule or Regulation"&gt;50&lt;/ref-type&gt;&lt;contributors&gt;&lt;authors&gt;&lt;author&gt;DGAI&lt;/author&gt;&lt;author&gt;DIVI&lt;/author&gt;&lt;/authors&gt;&lt;secondary-authors&gt;&lt;author&gt;DGAI&lt;/author&gt;&lt;author&gt;DIVI&lt;/author&gt;&lt;/secondary-authors&gt;&lt;/contributors&gt;&lt;titles&gt;&lt;title&gt;S-3 Leitlinie Analgesie, Sedierung und Delirmanagement in der Intensivmedizin (DAS-Leitlinie 2015) - Addendum -&lt;/title&gt;&lt;secondary-title&gt;001/012&lt;/secondary-title&gt;&lt;/titles&gt;&lt;pages&gt;1 - 18&lt;/pages&gt;&lt;number&gt;1&lt;/number&gt;&lt;dates&gt;&lt;year&gt;2015&lt;/year&gt;&lt;/dates&gt;&lt;pub-location&gt;AWMF online&lt;/pub-location&gt;&lt;publisher&gt;Das Portal der wissenschaftlichen Medizin&lt;/publisher&gt;&lt;urls&gt;&lt;/urls&gt;&lt;/record&gt;&lt;/Cite&gt;&lt;/EndNote&gt;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(23)</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&lt;EndNote&gt;&lt;Cite&gt;&lt;Author&gt;Deller&lt;/Author&gt;&lt;Year&gt;2013&lt;/Year&gt;&lt;RecNum&gt;567&lt;/RecNum&gt;&lt;DisplayText&gt;(22)&lt;/DisplayText&gt;&lt;record&gt;&lt;rec-number&gt;567&lt;/rec-number&gt;&lt;foreign-keys&gt;&lt;key app="EN" db-id="x5xwzt9dk9avx4earwvp29wwpvdfwvs0p59w" timestamp="1568883520"&gt;567&lt;/key&gt;&lt;/foreign-keys&gt;&lt;ref-type name="Book Section"&gt;5&lt;/ref-type&gt;&lt;contributors&gt;&lt;authors&gt;&lt;author&gt;Deller, Daniela&lt;/author&gt;&lt;author&gt;Kunitz, Oliver&lt;/author&gt;&lt;/authors&gt;&lt;/contributors&gt;&lt;titles&gt;&lt;title&gt;Wann kann der Patient von der Intensivstation verlegt werden?&lt;/title&gt;&lt;secondary-title&gt;Praxis der Intensivmedizin&lt;/secondary-title&gt;&lt;/titles&gt;&lt;pages&gt;342-347&lt;/pages&gt;&lt;dates&gt;&lt;year&gt;2013&lt;/year&gt;&lt;/dates&gt;&lt;pub-location&gt;Berlin Heidelberg&lt;/pub-location&gt;&lt;publisher&gt;W. Wilhelm, Spinger-Verlag&lt;/publisher&gt;&lt;urls&gt;&lt;/urls&gt;&lt;electronic-resource-num&gt;DOI 10.1007/978-3-642-34433-6_24,&lt;/electronic-resource-num&gt;&lt;/record&gt;&lt;/Cite&gt;&lt;/EndNote&gt;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(22)</w:t>
            </w:r>
            <w:r>
              <w:rPr>
                <w:rFonts w:ascii="Calibri" w:eastAsia="Times New Roman" w:hAnsi="Calibri" w:cs="Times New Roman"/>
                <w:color w:val="000000"/>
                <w:sz w:val="18"/>
                <w:szCs w:val="18"/>
              </w:rPr>
              <w:fldChar w:fldCharType="end"/>
            </w:r>
          </w:p>
        </w:tc>
        <w:tc>
          <w:tcPr>
            <w:tcW w:w="1701" w:type="dxa"/>
            <w:shd w:val="clear" w:color="auto" w:fill="auto"/>
          </w:tcPr>
          <w:p w14:paraId="4B405436" w14:textId="286CE356" w:rsidR="00D26B38"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D26B38" w:rsidRPr="006944E1" w14:paraId="644166C1" w14:textId="77777777" w:rsidTr="004E05E7">
        <w:trPr>
          <w:trHeight w:val="240"/>
        </w:trPr>
        <w:tc>
          <w:tcPr>
            <w:tcW w:w="494" w:type="dxa"/>
            <w:shd w:val="clear" w:color="auto" w:fill="auto"/>
            <w:noWrap/>
            <w:vAlign w:val="bottom"/>
            <w:hideMark/>
          </w:tcPr>
          <w:p w14:paraId="4B708D69" w14:textId="351BE631"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r>
              <w:rPr>
                <w:rFonts w:ascii="Calibri" w:eastAsia="Times New Roman" w:hAnsi="Calibri" w:cs="Times New Roman"/>
                <w:color w:val="000000"/>
                <w:sz w:val="18"/>
                <w:szCs w:val="18"/>
              </w:rPr>
              <w:t>1</w:t>
            </w:r>
            <w:r w:rsidR="00325E90">
              <w:rPr>
                <w:rFonts w:ascii="Calibri" w:eastAsia="Times New Roman" w:hAnsi="Calibri" w:cs="Times New Roman"/>
                <w:color w:val="000000"/>
                <w:sz w:val="18"/>
                <w:szCs w:val="18"/>
              </w:rPr>
              <w:t>2</w:t>
            </w:r>
          </w:p>
        </w:tc>
        <w:tc>
          <w:tcPr>
            <w:tcW w:w="258" w:type="dxa"/>
            <w:vMerge/>
            <w:shd w:val="clear" w:color="auto" w:fill="auto"/>
            <w:vAlign w:val="center"/>
            <w:hideMark/>
          </w:tcPr>
          <w:p w14:paraId="37EDD43B"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39F3A22B" w14:textId="77777777"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Hyperkinetic / Hypokinetic delirium:</w:t>
            </w:r>
          </w:p>
        </w:tc>
        <w:tc>
          <w:tcPr>
            <w:tcW w:w="1878" w:type="dxa"/>
            <w:shd w:val="clear" w:color="auto" w:fill="auto"/>
          </w:tcPr>
          <w:p w14:paraId="52A11114" w14:textId="77777777" w:rsidR="00D26B38" w:rsidRPr="00DE5872" w:rsidRDefault="00D26B38" w:rsidP="009E170B">
            <w:pPr>
              <w:spacing w:after="0" w:line="240" w:lineRule="auto"/>
              <w:rPr>
                <w:rFonts w:ascii="Calibri" w:eastAsia="Times New Roman" w:hAnsi="Calibri" w:cs="Times New Roman"/>
                <w:bCs/>
                <w:color w:val="000000"/>
                <w:sz w:val="18"/>
                <w:szCs w:val="18"/>
              </w:rPr>
            </w:pPr>
          </w:p>
        </w:tc>
        <w:tc>
          <w:tcPr>
            <w:tcW w:w="1886" w:type="dxa"/>
            <w:shd w:val="clear" w:color="auto" w:fill="auto"/>
          </w:tcPr>
          <w:p w14:paraId="081914B8"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DE5872">
              <w:rPr>
                <w:rFonts w:ascii="Calibri" w:eastAsia="Times New Roman" w:hAnsi="Calibri" w:cs="Times New Roman"/>
                <w:bCs/>
                <w:color w:val="000000"/>
                <w:sz w:val="18"/>
                <w:szCs w:val="18"/>
              </w:rPr>
              <w:t>≥ X hours</w:t>
            </w:r>
          </w:p>
        </w:tc>
        <w:tc>
          <w:tcPr>
            <w:tcW w:w="2547" w:type="dxa"/>
            <w:shd w:val="clear" w:color="auto" w:fill="auto"/>
            <w:noWrap/>
            <w:vAlign w:val="bottom"/>
            <w:hideMark/>
          </w:tcPr>
          <w:p w14:paraId="453C9243"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r>
              <w:rPr>
                <w:rFonts w:ascii="Calibri" w:eastAsia="Times New Roman" w:hAnsi="Calibri" w:cs="Times New Roman"/>
                <w:color w:val="000000"/>
                <w:sz w:val="18"/>
                <w:szCs w:val="18"/>
              </w:rPr>
              <w:t>no</w:t>
            </w:r>
          </w:p>
        </w:tc>
        <w:tc>
          <w:tcPr>
            <w:tcW w:w="2551" w:type="dxa"/>
            <w:shd w:val="clear" w:color="auto" w:fill="auto"/>
            <w:noWrap/>
            <w:vAlign w:val="bottom"/>
            <w:hideMark/>
          </w:tcPr>
          <w:p w14:paraId="3FC3EFC1"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r>
              <w:rPr>
                <w:rFonts w:ascii="Calibri" w:eastAsia="Times New Roman" w:hAnsi="Calibri" w:cs="Times New Roman"/>
                <w:color w:val="000000"/>
                <w:sz w:val="18"/>
                <w:szCs w:val="18"/>
              </w:rPr>
              <w:t>yes</w:t>
            </w:r>
          </w:p>
        </w:tc>
        <w:tc>
          <w:tcPr>
            <w:tcW w:w="1276" w:type="dxa"/>
            <w:vMerge/>
            <w:shd w:val="clear" w:color="auto" w:fill="auto"/>
            <w:vAlign w:val="center"/>
            <w:hideMark/>
          </w:tcPr>
          <w:p w14:paraId="5AD189AA"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339B34B2" w14:textId="45882F99"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D26B38" w:rsidRPr="006944E1" w14:paraId="5F210A70" w14:textId="77777777" w:rsidTr="004E05E7">
        <w:trPr>
          <w:trHeight w:val="240"/>
        </w:trPr>
        <w:tc>
          <w:tcPr>
            <w:tcW w:w="494" w:type="dxa"/>
            <w:shd w:val="clear" w:color="auto" w:fill="auto"/>
            <w:noWrap/>
            <w:vAlign w:val="bottom"/>
            <w:hideMark/>
          </w:tcPr>
          <w:p w14:paraId="3C0FEF01" w14:textId="562EF6FC"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1</w:t>
            </w:r>
            <w:r w:rsidR="00325E90">
              <w:rPr>
                <w:rFonts w:ascii="Calibri" w:eastAsia="Times New Roman" w:hAnsi="Calibri" w:cs="Times New Roman"/>
                <w:color w:val="000000"/>
                <w:sz w:val="18"/>
                <w:szCs w:val="18"/>
              </w:rPr>
              <w:t>3</w:t>
            </w:r>
          </w:p>
        </w:tc>
        <w:tc>
          <w:tcPr>
            <w:tcW w:w="258" w:type="dxa"/>
            <w:vMerge/>
            <w:shd w:val="clear" w:color="auto" w:fill="auto"/>
            <w:vAlign w:val="center"/>
            <w:hideMark/>
          </w:tcPr>
          <w:p w14:paraId="4A50BAA0"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16146DFC"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Glasgow Coma Scale</w:t>
            </w:r>
          </w:p>
        </w:tc>
        <w:tc>
          <w:tcPr>
            <w:tcW w:w="1878" w:type="dxa"/>
            <w:shd w:val="clear" w:color="auto" w:fill="auto"/>
          </w:tcPr>
          <w:p w14:paraId="28CC1891" w14:textId="77777777" w:rsidR="00D26B38" w:rsidRPr="00DE5872" w:rsidRDefault="00D26B38" w:rsidP="009E170B">
            <w:pPr>
              <w:spacing w:after="0" w:line="240" w:lineRule="auto"/>
              <w:rPr>
                <w:rFonts w:ascii="Calibri" w:eastAsia="Times New Roman" w:hAnsi="Calibri" w:cs="Times New Roman"/>
                <w:bCs/>
                <w:color w:val="000000"/>
                <w:sz w:val="18"/>
                <w:szCs w:val="18"/>
              </w:rPr>
            </w:pPr>
          </w:p>
        </w:tc>
        <w:tc>
          <w:tcPr>
            <w:tcW w:w="1886" w:type="dxa"/>
            <w:shd w:val="clear" w:color="auto" w:fill="auto"/>
          </w:tcPr>
          <w:p w14:paraId="38D7391C"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DE5872">
              <w:rPr>
                <w:rFonts w:ascii="Calibri" w:eastAsia="Times New Roman" w:hAnsi="Calibri" w:cs="Times New Roman"/>
                <w:bCs/>
                <w:color w:val="000000"/>
                <w:sz w:val="18"/>
                <w:szCs w:val="18"/>
              </w:rPr>
              <w:t>≥ X hours</w:t>
            </w:r>
          </w:p>
        </w:tc>
        <w:tc>
          <w:tcPr>
            <w:tcW w:w="2547" w:type="dxa"/>
            <w:shd w:val="clear" w:color="auto" w:fill="auto"/>
            <w:noWrap/>
            <w:vAlign w:val="bottom"/>
            <w:hideMark/>
          </w:tcPr>
          <w:p w14:paraId="33B6B71F"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xml:space="preserve">gcs ≥ 14 </w:t>
            </w:r>
          </w:p>
        </w:tc>
        <w:tc>
          <w:tcPr>
            <w:tcW w:w="2551" w:type="dxa"/>
            <w:shd w:val="clear" w:color="auto" w:fill="auto"/>
            <w:noWrap/>
            <w:vAlign w:val="bottom"/>
            <w:hideMark/>
          </w:tcPr>
          <w:p w14:paraId="039BF2D6"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xml:space="preserve">gcs &lt; 14 </w:t>
            </w:r>
          </w:p>
        </w:tc>
        <w:tc>
          <w:tcPr>
            <w:tcW w:w="1276" w:type="dxa"/>
            <w:vMerge/>
            <w:shd w:val="clear" w:color="auto" w:fill="auto"/>
            <w:vAlign w:val="center"/>
            <w:hideMark/>
          </w:tcPr>
          <w:p w14:paraId="10BFB5AA"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25A8FDE5"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4A4B997B" w14:textId="77777777" w:rsidTr="004E05E7">
        <w:trPr>
          <w:trHeight w:val="240"/>
        </w:trPr>
        <w:tc>
          <w:tcPr>
            <w:tcW w:w="494" w:type="dxa"/>
            <w:shd w:val="clear" w:color="auto" w:fill="auto"/>
            <w:noWrap/>
            <w:vAlign w:val="bottom"/>
            <w:hideMark/>
          </w:tcPr>
          <w:p w14:paraId="119A5923" w14:textId="609BC2E9"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1</w:t>
            </w:r>
            <w:r w:rsidR="00325E90">
              <w:rPr>
                <w:rFonts w:ascii="Calibri" w:eastAsia="Times New Roman" w:hAnsi="Calibri" w:cs="Times New Roman"/>
                <w:color w:val="000000"/>
                <w:sz w:val="18"/>
                <w:szCs w:val="18"/>
              </w:rPr>
              <w:t>4</w:t>
            </w:r>
          </w:p>
        </w:tc>
        <w:tc>
          <w:tcPr>
            <w:tcW w:w="258" w:type="dxa"/>
            <w:vMerge/>
            <w:shd w:val="clear" w:color="auto" w:fill="auto"/>
            <w:vAlign w:val="center"/>
            <w:hideMark/>
          </w:tcPr>
          <w:p w14:paraId="695A3D26"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45E8C5CD"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and / or Richmond Agitation-Sedation Scale (RASS)</w:t>
            </w:r>
          </w:p>
        </w:tc>
        <w:tc>
          <w:tcPr>
            <w:tcW w:w="1878" w:type="dxa"/>
            <w:shd w:val="clear" w:color="auto" w:fill="auto"/>
          </w:tcPr>
          <w:p w14:paraId="0DF93200" w14:textId="77777777" w:rsidR="00D26B38" w:rsidRPr="00DE5872" w:rsidRDefault="00D26B38" w:rsidP="009E170B">
            <w:pPr>
              <w:spacing w:after="0" w:line="240" w:lineRule="auto"/>
              <w:rPr>
                <w:rFonts w:ascii="Calibri" w:eastAsia="Times New Roman" w:hAnsi="Calibri" w:cs="Times New Roman"/>
                <w:bCs/>
                <w:color w:val="000000"/>
                <w:sz w:val="18"/>
                <w:szCs w:val="18"/>
              </w:rPr>
            </w:pPr>
          </w:p>
        </w:tc>
        <w:tc>
          <w:tcPr>
            <w:tcW w:w="1886" w:type="dxa"/>
            <w:shd w:val="clear" w:color="auto" w:fill="auto"/>
          </w:tcPr>
          <w:p w14:paraId="2BFFEC63"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DE5872">
              <w:rPr>
                <w:rFonts w:ascii="Calibri" w:eastAsia="Times New Roman" w:hAnsi="Calibri" w:cs="Times New Roman"/>
                <w:bCs/>
                <w:color w:val="000000"/>
                <w:sz w:val="18"/>
                <w:szCs w:val="18"/>
              </w:rPr>
              <w:t>≥ X hours</w:t>
            </w:r>
          </w:p>
        </w:tc>
        <w:tc>
          <w:tcPr>
            <w:tcW w:w="2547" w:type="dxa"/>
            <w:shd w:val="clear" w:color="auto" w:fill="auto"/>
            <w:noWrap/>
            <w:vAlign w:val="bottom"/>
            <w:hideMark/>
          </w:tcPr>
          <w:p w14:paraId="141C6942"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RASS 0 - 1</w:t>
            </w:r>
          </w:p>
        </w:tc>
        <w:tc>
          <w:tcPr>
            <w:tcW w:w="2551" w:type="dxa"/>
            <w:shd w:val="clear" w:color="auto" w:fill="auto"/>
            <w:noWrap/>
            <w:vAlign w:val="bottom"/>
            <w:hideMark/>
          </w:tcPr>
          <w:p w14:paraId="20FED3E8"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xml:space="preserve">RASS &lt; 0 or &gt; 1 </w:t>
            </w:r>
          </w:p>
        </w:tc>
        <w:tc>
          <w:tcPr>
            <w:tcW w:w="1276" w:type="dxa"/>
            <w:vMerge/>
            <w:shd w:val="clear" w:color="auto" w:fill="auto"/>
            <w:vAlign w:val="center"/>
            <w:hideMark/>
          </w:tcPr>
          <w:p w14:paraId="6B143755"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019B9FBC"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029848A4" w14:textId="77777777" w:rsidTr="004E05E7">
        <w:trPr>
          <w:trHeight w:val="240"/>
        </w:trPr>
        <w:tc>
          <w:tcPr>
            <w:tcW w:w="494" w:type="dxa"/>
            <w:shd w:val="clear" w:color="auto" w:fill="auto"/>
            <w:noWrap/>
            <w:vAlign w:val="bottom"/>
            <w:hideMark/>
          </w:tcPr>
          <w:p w14:paraId="514BE7A3" w14:textId="2DE5355E"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1</w:t>
            </w:r>
            <w:r w:rsidR="00325E90">
              <w:rPr>
                <w:rFonts w:ascii="Calibri" w:eastAsia="Times New Roman" w:hAnsi="Calibri" w:cs="Times New Roman"/>
                <w:color w:val="000000"/>
                <w:sz w:val="18"/>
                <w:szCs w:val="18"/>
              </w:rPr>
              <w:t>5</w:t>
            </w:r>
          </w:p>
        </w:tc>
        <w:tc>
          <w:tcPr>
            <w:tcW w:w="258" w:type="dxa"/>
            <w:vMerge/>
            <w:shd w:val="clear" w:color="auto" w:fill="auto"/>
            <w:vAlign w:val="center"/>
            <w:hideMark/>
          </w:tcPr>
          <w:p w14:paraId="6802495B"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3AC50C8A"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and / or Confusion Assessment Method in Intensive Care (CAM-ICU)</w:t>
            </w:r>
          </w:p>
        </w:tc>
        <w:tc>
          <w:tcPr>
            <w:tcW w:w="1878" w:type="dxa"/>
            <w:shd w:val="clear" w:color="auto" w:fill="auto"/>
          </w:tcPr>
          <w:p w14:paraId="347ED3DD" w14:textId="77777777" w:rsidR="00D26B38" w:rsidRPr="00DE5872" w:rsidRDefault="00D26B38" w:rsidP="009E170B">
            <w:pPr>
              <w:spacing w:after="0" w:line="240" w:lineRule="auto"/>
              <w:rPr>
                <w:rFonts w:ascii="Calibri" w:eastAsia="Times New Roman" w:hAnsi="Calibri" w:cs="Times New Roman"/>
                <w:bCs/>
                <w:color w:val="000000"/>
                <w:sz w:val="18"/>
                <w:szCs w:val="18"/>
              </w:rPr>
            </w:pPr>
          </w:p>
        </w:tc>
        <w:tc>
          <w:tcPr>
            <w:tcW w:w="1886" w:type="dxa"/>
            <w:shd w:val="clear" w:color="auto" w:fill="auto"/>
          </w:tcPr>
          <w:p w14:paraId="009294F0"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DE5872">
              <w:rPr>
                <w:rFonts w:ascii="Calibri" w:eastAsia="Times New Roman" w:hAnsi="Calibri" w:cs="Times New Roman"/>
                <w:bCs/>
                <w:color w:val="000000"/>
                <w:sz w:val="18"/>
                <w:szCs w:val="18"/>
              </w:rPr>
              <w:t>≥ X hours</w:t>
            </w:r>
          </w:p>
        </w:tc>
        <w:tc>
          <w:tcPr>
            <w:tcW w:w="2547" w:type="dxa"/>
            <w:shd w:val="clear" w:color="auto" w:fill="auto"/>
            <w:noWrap/>
            <w:vAlign w:val="bottom"/>
            <w:hideMark/>
          </w:tcPr>
          <w:p w14:paraId="126871E3"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CAM-ICU &lt; 3 mistakes</w:t>
            </w:r>
          </w:p>
        </w:tc>
        <w:tc>
          <w:tcPr>
            <w:tcW w:w="2551" w:type="dxa"/>
            <w:shd w:val="clear" w:color="auto" w:fill="auto"/>
            <w:noWrap/>
            <w:vAlign w:val="bottom"/>
            <w:hideMark/>
          </w:tcPr>
          <w:p w14:paraId="4BE5DBDF"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CAM-ICU &gt; 3 mistakes</w:t>
            </w:r>
          </w:p>
        </w:tc>
        <w:tc>
          <w:tcPr>
            <w:tcW w:w="1276" w:type="dxa"/>
            <w:vMerge/>
            <w:shd w:val="clear" w:color="auto" w:fill="auto"/>
            <w:vAlign w:val="center"/>
            <w:hideMark/>
          </w:tcPr>
          <w:p w14:paraId="4C30C726"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0654E9C1"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701CBEDC" w14:textId="77777777" w:rsidTr="004E05E7">
        <w:trPr>
          <w:trHeight w:val="240"/>
        </w:trPr>
        <w:tc>
          <w:tcPr>
            <w:tcW w:w="494" w:type="dxa"/>
            <w:shd w:val="clear" w:color="auto" w:fill="auto"/>
            <w:noWrap/>
            <w:vAlign w:val="bottom"/>
            <w:hideMark/>
          </w:tcPr>
          <w:p w14:paraId="27275F8C" w14:textId="3F9E6ACE"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1</w:t>
            </w:r>
            <w:r w:rsidR="00325E90">
              <w:rPr>
                <w:rFonts w:ascii="Calibri" w:eastAsia="Times New Roman" w:hAnsi="Calibri" w:cs="Times New Roman"/>
                <w:color w:val="000000"/>
                <w:sz w:val="18"/>
                <w:szCs w:val="18"/>
              </w:rPr>
              <w:t>6</w:t>
            </w:r>
          </w:p>
        </w:tc>
        <w:tc>
          <w:tcPr>
            <w:tcW w:w="258" w:type="dxa"/>
            <w:vMerge/>
            <w:shd w:val="clear" w:color="auto" w:fill="auto"/>
            <w:vAlign w:val="center"/>
            <w:hideMark/>
          </w:tcPr>
          <w:p w14:paraId="2C893888"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274A8C81"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and / or Intensive Care Delirium Screening Checklist (ICDSC)</w:t>
            </w:r>
          </w:p>
        </w:tc>
        <w:tc>
          <w:tcPr>
            <w:tcW w:w="1878" w:type="dxa"/>
            <w:shd w:val="clear" w:color="auto" w:fill="auto"/>
          </w:tcPr>
          <w:p w14:paraId="71FCF532" w14:textId="77777777" w:rsidR="00D26B38" w:rsidRPr="00DE5872" w:rsidRDefault="00D26B38" w:rsidP="009E170B">
            <w:pPr>
              <w:spacing w:after="0" w:line="240" w:lineRule="auto"/>
              <w:rPr>
                <w:rFonts w:ascii="Calibri" w:eastAsia="Times New Roman" w:hAnsi="Calibri" w:cs="Times New Roman"/>
                <w:bCs/>
                <w:color w:val="000000"/>
                <w:sz w:val="18"/>
                <w:szCs w:val="18"/>
              </w:rPr>
            </w:pPr>
          </w:p>
        </w:tc>
        <w:tc>
          <w:tcPr>
            <w:tcW w:w="1886" w:type="dxa"/>
            <w:shd w:val="clear" w:color="auto" w:fill="auto"/>
          </w:tcPr>
          <w:p w14:paraId="1057722F"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DE5872">
              <w:rPr>
                <w:rFonts w:ascii="Calibri" w:eastAsia="Times New Roman" w:hAnsi="Calibri" w:cs="Times New Roman"/>
                <w:bCs/>
                <w:color w:val="000000"/>
                <w:sz w:val="18"/>
                <w:szCs w:val="18"/>
              </w:rPr>
              <w:t>≥ X hours</w:t>
            </w:r>
          </w:p>
        </w:tc>
        <w:tc>
          <w:tcPr>
            <w:tcW w:w="2547" w:type="dxa"/>
            <w:shd w:val="clear" w:color="auto" w:fill="auto"/>
            <w:noWrap/>
            <w:vAlign w:val="bottom"/>
            <w:hideMark/>
          </w:tcPr>
          <w:p w14:paraId="05C421A9"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ICDSC score &lt; 4</w:t>
            </w:r>
          </w:p>
        </w:tc>
        <w:tc>
          <w:tcPr>
            <w:tcW w:w="2551" w:type="dxa"/>
            <w:shd w:val="clear" w:color="auto" w:fill="auto"/>
            <w:noWrap/>
            <w:vAlign w:val="bottom"/>
            <w:hideMark/>
          </w:tcPr>
          <w:p w14:paraId="504C06CB"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xml:space="preserve">ICDSC ≥ 4 </w:t>
            </w:r>
          </w:p>
        </w:tc>
        <w:tc>
          <w:tcPr>
            <w:tcW w:w="1276" w:type="dxa"/>
            <w:vMerge/>
            <w:shd w:val="clear" w:color="auto" w:fill="auto"/>
            <w:vAlign w:val="center"/>
            <w:hideMark/>
          </w:tcPr>
          <w:p w14:paraId="0FAD6EA5"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0B7A5BB4"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2D4FC6BC" w14:textId="77777777" w:rsidTr="004E05E7">
        <w:trPr>
          <w:trHeight w:val="240"/>
        </w:trPr>
        <w:tc>
          <w:tcPr>
            <w:tcW w:w="494" w:type="dxa"/>
            <w:shd w:val="clear" w:color="auto" w:fill="auto"/>
            <w:noWrap/>
            <w:vAlign w:val="bottom"/>
            <w:hideMark/>
          </w:tcPr>
          <w:p w14:paraId="19D30026" w14:textId="76F5B9C1"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1</w:t>
            </w:r>
            <w:r w:rsidR="00325E90">
              <w:rPr>
                <w:rFonts w:ascii="Calibri" w:eastAsia="Times New Roman" w:hAnsi="Calibri" w:cs="Times New Roman"/>
                <w:color w:val="000000"/>
                <w:sz w:val="18"/>
                <w:szCs w:val="18"/>
              </w:rPr>
              <w:t>7</w:t>
            </w:r>
          </w:p>
        </w:tc>
        <w:tc>
          <w:tcPr>
            <w:tcW w:w="258" w:type="dxa"/>
            <w:vMerge/>
            <w:shd w:val="clear" w:color="auto" w:fill="auto"/>
            <w:vAlign w:val="center"/>
            <w:hideMark/>
          </w:tcPr>
          <w:p w14:paraId="4EB97FF4"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3D6E9ECA"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Need for fixation due to risk potential of self or others endangerment?</w:t>
            </w:r>
          </w:p>
        </w:tc>
        <w:tc>
          <w:tcPr>
            <w:tcW w:w="1878" w:type="dxa"/>
            <w:shd w:val="clear" w:color="auto" w:fill="auto"/>
          </w:tcPr>
          <w:p w14:paraId="57CE7B7B" w14:textId="77777777" w:rsidR="00D26B38" w:rsidRPr="00DE5872" w:rsidRDefault="00D26B38" w:rsidP="009E170B">
            <w:pPr>
              <w:spacing w:after="0" w:line="240" w:lineRule="auto"/>
              <w:rPr>
                <w:rFonts w:ascii="Calibri" w:eastAsia="Times New Roman" w:hAnsi="Calibri" w:cs="Times New Roman"/>
                <w:bCs/>
                <w:color w:val="000000"/>
                <w:sz w:val="18"/>
                <w:szCs w:val="18"/>
              </w:rPr>
            </w:pPr>
          </w:p>
        </w:tc>
        <w:tc>
          <w:tcPr>
            <w:tcW w:w="1886" w:type="dxa"/>
            <w:shd w:val="clear" w:color="auto" w:fill="auto"/>
          </w:tcPr>
          <w:p w14:paraId="2763FE31"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DE5872">
              <w:rPr>
                <w:rFonts w:ascii="Calibri" w:eastAsia="Times New Roman" w:hAnsi="Calibri" w:cs="Times New Roman"/>
                <w:bCs/>
                <w:color w:val="000000"/>
                <w:sz w:val="18"/>
                <w:szCs w:val="18"/>
              </w:rPr>
              <w:t>≥ X hours</w:t>
            </w:r>
          </w:p>
        </w:tc>
        <w:tc>
          <w:tcPr>
            <w:tcW w:w="2547" w:type="dxa"/>
            <w:shd w:val="clear" w:color="auto" w:fill="auto"/>
            <w:noWrap/>
            <w:vAlign w:val="bottom"/>
            <w:hideMark/>
          </w:tcPr>
          <w:p w14:paraId="421B75D7"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no</w:t>
            </w:r>
          </w:p>
        </w:tc>
        <w:tc>
          <w:tcPr>
            <w:tcW w:w="2551" w:type="dxa"/>
            <w:shd w:val="clear" w:color="auto" w:fill="auto"/>
            <w:noWrap/>
            <w:vAlign w:val="bottom"/>
            <w:hideMark/>
          </w:tcPr>
          <w:p w14:paraId="3284A35B"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yes</w:t>
            </w:r>
          </w:p>
        </w:tc>
        <w:tc>
          <w:tcPr>
            <w:tcW w:w="1276" w:type="dxa"/>
            <w:vMerge/>
            <w:shd w:val="clear" w:color="auto" w:fill="auto"/>
            <w:vAlign w:val="center"/>
            <w:hideMark/>
          </w:tcPr>
          <w:p w14:paraId="257BA344"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13332CF1" w14:textId="745A18CE"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D26B38" w:rsidRPr="006944E1" w14:paraId="124AD332" w14:textId="77777777" w:rsidTr="004E05E7">
        <w:trPr>
          <w:trHeight w:val="240"/>
        </w:trPr>
        <w:tc>
          <w:tcPr>
            <w:tcW w:w="494" w:type="dxa"/>
            <w:shd w:val="clear" w:color="auto" w:fill="auto"/>
            <w:noWrap/>
            <w:vAlign w:val="bottom"/>
            <w:hideMark/>
          </w:tcPr>
          <w:p w14:paraId="6887E213" w14:textId="0A57ACBF"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1</w:t>
            </w:r>
            <w:r w:rsidR="00325E90">
              <w:rPr>
                <w:rFonts w:ascii="Calibri" w:eastAsia="Times New Roman" w:hAnsi="Calibri" w:cs="Times New Roman"/>
                <w:color w:val="000000"/>
                <w:sz w:val="18"/>
                <w:szCs w:val="18"/>
              </w:rPr>
              <w:t>8</w:t>
            </w:r>
          </w:p>
        </w:tc>
        <w:tc>
          <w:tcPr>
            <w:tcW w:w="258" w:type="dxa"/>
            <w:shd w:val="clear" w:color="auto" w:fill="auto"/>
            <w:vAlign w:val="center"/>
            <w:hideMark/>
          </w:tcPr>
          <w:p w14:paraId="3FF8F38E"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hideMark/>
          </w:tcPr>
          <w:p w14:paraId="4CA463B4" w14:textId="77777777" w:rsidR="00D26B38" w:rsidRPr="006944E1" w:rsidRDefault="00D26B38" w:rsidP="009E170B">
            <w:pPr>
              <w:spacing w:after="0" w:line="240" w:lineRule="auto"/>
              <w:rPr>
                <w:rFonts w:ascii="Calibri" w:eastAsia="Times New Roman" w:hAnsi="Calibri" w:cs="Times New Roman"/>
                <w:b/>
                <w:bCs/>
                <w:color w:val="000000"/>
                <w:sz w:val="18"/>
                <w:szCs w:val="18"/>
              </w:rPr>
            </w:pPr>
            <w:r w:rsidRPr="006944E1">
              <w:rPr>
                <w:rFonts w:ascii="Calibri" w:eastAsia="Times New Roman" w:hAnsi="Calibri" w:cs="Times New Roman"/>
                <w:b/>
                <w:bCs/>
                <w:color w:val="000000"/>
                <w:sz w:val="18"/>
                <w:szCs w:val="18"/>
              </w:rPr>
              <w:t>Temperature</w:t>
            </w:r>
          </w:p>
        </w:tc>
        <w:tc>
          <w:tcPr>
            <w:tcW w:w="1878" w:type="dxa"/>
            <w:shd w:val="clear" w:color="auto" w:fill="auto"/>
          </w:tcPr>
          <w:p w14:paraId="5991D76A" w14:textId="77777777" w:rsidR="00D26B38" w:rsidRPr="005860EE" w:rsidRDefault="00D26B38" w:rsidP="009E170B">
            <w:pPr>
              <w:spacing w:after="0" w:line="240" w:lineRule="auto"/>
              <w:rPr>
                <w:rFonts w:ascii="Calibri" w:eastAsia="Times New Roman" w:hAnsi="Calibri" w:cs="Times New Roman"/>
                <w:bCs/>
                <w:color w:val="000000"/>
                <w:sz w:val="18"/>
                <w:szCs w:val="18"/>
              </w:rPr>
            </w:pPr>
          </w:p>
        </w:tc>
        <w:tc>
          <w:tcPr>
            <w:tcW w:w="1886" w:type="dxa"/>
            <w:shd w:val="clear" w:color="auto" w:fill="auto"/>
          </w:tcPr>
          <w:p w14:paraId="4B01F458"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5860EE">
              <w:rPr>
                <w:rFonts w:ascii="Calibri" w:eastAsia="Times New Roman" w:hAnsi="Calibri" w:cs="Times New Roman"/>
                <w:bCs/>
                <w:color w:val="000000"/>
                <w:sz w:val="18"/>
                <w:szCs w:val="18"/>
              </w:rPr>
              <w:t>≥ X hours</w:t>
            </w:r>
          </w:p>
        </w:tc>
        <w:tc>
          <w:tcPr>
            <w:tcW w:w="2547" w:type="dxa"/>
            <w:shd w:val="clear" w:color="auto" w:fill="auto"/>
            <w:noWrap/>
            <w:vAlign w:val="bottom"/>
            <w:hideMark/>
          </w:tcPr>
          <w:p w14:paraId="2507B0F5"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36 ≤ temp ≤ 37.5 (°C)</w:t>
            </w:r>
          </w:p>
        </w:tc>
        <w:tc>
          <w:tcPr>
            <w:tcW w:w="2551" w:type="dxa"/>
            <w:shd w:val="clear" w:color="auto" w:fill="auto"/>
            <w:noWrap/>
            <w:vAlign w:val="bottom"/>
            <w:hideMark/>
          </w:tcPr>
          <w:p w14:paraId="331C6A71"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temp &lt; 36 (°C) or &gt; 37.5 (°C)</w:t>
            </w:r>
          </w:p>
        </w:tc>
        <w:tc>
          <w:tcPr>
            <w:tcW w:w="1276" w:type="dxa"/>
            <w:shd w:val="clear" w:color="auto" w:fill="auto"/>
            <w:vAlign w:val="center"/>
            <w:hideMark/>
          </w:tcPr>
          <w:p w14:paraId="642C36CF" w14:textId="698F5BBA"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&lt;EndNote&gt;&lt;Cite&gt;&lt;Author&gt;Knight&lt;/Author&gt;&lt;Year&gt;2003&lt;/Year&gt;&lt;RecNum&gt;500&lt;/RecNum&gt;&lt;DisplayText&gt;(2)&lt;/DisplayText&gt;&lt;record&gt;&lt;rec-number&gt;500&lt;/rec-number&gt;&lt;foreign-keys&gt;&lt;key app="EN" db-id="x5xwzt9dk9avx4earwvp29wwpvdfwvs0p59w" timestamp="1552380101"&gt;500&lt;/key&gt;&lt;/foreign-keys&gt;&lt;ref-type name="Journal Article"&gt;17&lt;/ref-type&gt;&lt;contributors&gt;&lt;authors&gt;&lt;author&gt;Knight, Gillian&lt;/author&gt;&lt;/authors&gt;&lt;/contributors&gt;&lt;titles&gt;&lt;title&gt;Nurse-led discharge from high dependency unit&lt;/title&gt;&lt;secondary-title&gt;Nurs Crit Care&lt;/secondary-title&gt;&lt;/titles&gt;&lt;periodical&gt;&lt;full-title&gt;Nurs Crit Care&lt;/full-title&gt;&lt;/periodical&gt;&lt;pages&gt;56 - 61&lt;/pages&gt;&lt;volume&gt;8&lt;/volume&gt;&lt;number&gt;2&lt;/number&gt;&lt;section&gt;56&lt;/section&gt;&lt;keywords&gt;&lt;keyword&gt;High dependency care, High dependency unit, Modernisation agency, North Trent Critical Care Network, Nurse-led discharge&lt;/keyword&gt;&lt;/keywords&gt;&lt;dates&gt;&lt;year&gt;2003&lt;/year&gt;&lt;/dates&gt;&lt;urls&gt;&lt;/urls&gt;&lt;/record&gt;&lt;/Cite&gt;&lt;/EndNote&gt;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&lt;EndNote&gt;&lt;Cite&gt;&lt;Author&gt;McWilliams&lt;/Author&gt;&lt;Year&gt;2019&lt;/Year&gt;&lt;RecNum&gt;499&lt;/RecNum&gt;&lt;DisplayText&gt;(3)&lt;/DisplayText&gt;&lt;record&gt;&lt;rec-number&gt;499&lt;/rec-number&gt;&lt;foreign-keys&gt;&lt;key app="EN" db-id="x5xwzt9dk9avx4earwvp29wwpvdfwvs0p59w" timestamp="1552297225"&gt;499&lt;/key&gt;&lt;/foreign-keys&gt;&lt;ref-type name="Journal Article"&gt;17&lt;/ref-type&gt;&lt;contributors&gt;&lt;authors&gt;&lt;author&gt;McWilliams, Christopher&lt;/author&gt;&lt;author&gt;Lawson, Daniel J&lt;/author&gt;&lt;author&gt;Santos-Rodriguez, Raul&lt;/author&gt;&lt;author&gt;Gilchrist, Iain D&lt;/author&gt;&lt;author&gt;Champneys, Alan&lt;/author&gt;&lt;author&gt;Gould, Timothy H&lt;/author&gt;&lt;author&gt;Thomas, Mathew JC&lt;/author&gt;&lt;author&gt;Bourdeaux, Christopher P&lt;/author&gt;&lt;/authors&gt;&lt;/contributors&gt;&lt;titles&gt;&lt;title&gt;Towards a decision support tool for intensive care discharge: machine learning algorithm development using electronic healthcare data from MIMIC III and Bristol, UK&lt;/title&gt;&lt;secondary-title&gt;BMJ Open&lt;/secondary-title&gt;&lt;/titles&gt;&lt;periodical&gt;&lt;full-title&gt;BMJ Open&lt;/full-title&gt;&lt;/periodical&gt;&lt;volume&gt;9&lt;/volume&gt;&lt;number&gt;e025925&lt;/number&gt;&lt;dates&gt;&lt;year&gt;2019&lt;/year&gt;&lt;/dates&gt;&lt;urls&gt;&lt;/urls&gt;&lt;electronic-resource-num&gt;10.1136/ bmjopen-2018-025925&lt;/electronic-resource-num&gt;&lt;/record&gt;&lt;/Cite&gt;&lt;/EndNote&gt;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(3)</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&lt;EndNote&gt;&lt;Cite&gt;&lt;Author&gt;Deller&lt;/Author&gt;&lt;Year&gt;2013&lt;/Year&gt;&lt;RecNum&gt;567&lt;/RecNum&gt;&lt;DisplayText&gt;(22)&lt;/DisplayText&gt;&lt;record&gt;&lt;rec-number&gt;567&lt;/rec-number&gt;&lt;foreign-keys&gt;&lt;key app="EN" db-id="x5xwzt9dk9avx4earwvp29wwpvdfwvs0p59w" timestamp="1568883520"&gt;567&lt;/key&gt;&lt;/foreign-keys&gt;&lt;ref-type name="Book Section"&gt;5&lt;/ref-type&gt;&lt;contributors&gt;&lt;authors&gt;&lt;author&gt;Deller, Daniela&lt;/author&gt;&lt;author&gt;Kunitz, Oliver&lt;/author&gt;&lt;/authors&gt;&lt;/contributors&gt;&lt;titles&gt;&lt;title&gt;Wann kann der Patient von der Intensivstation verlegt werden?&lt;/title&gt;&lt;secondary-title&gt;Praxis der Intensivmedizin&lt;/secondary-title&gt;&lt;/titles&gt;&lt;pages&gt;342-347&lt;/pages&gt;&lt;dates&gt;&lt;year&gt;2013&lt;/year&gt;&lt;/dates&gt;&lt;pub-location&gt;Berlin Heidelberg&lt;/pub-location&gt;&lt;publisher&gt;W. Wilhelm, Spinger-Verlag&lt;/publisher&gt;&lt;urls&gt;&lt;/urls&gt;&lt;electronic-resource-num&gt;DOI 10.1007/978-3-642-34433-6_24,&lt;/electronic-resource-num&gt;&lt;/record&gt;&lt;/Cite&gt;&lt;/EndNote&gt;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(22)</w:t>
            </w:r>
            <w:r>
              <w:rPr>
                <w:rFonts w:ascii="Calibri" w:eastAsia="Times New Roman" w:hAnsi="Calibri" w:cs="Times New Roman"/>
                <w:color w:val="000000"/>
                <w:sz w:val="18"/>
                <w:szCs w:val="18"/>
              </w:rPr>
              <w:fldChar w:fldCharType="end"/>
            </w:r>
          </w:p>
        </w:tc>
        <w:tc>
          <w:tcPr>
            <w:tcW w:w="1701" w:type="dxa"/>
            <w:shd w:val="clear" w:color="auto" w:fill="auto"/>
          </w:tcPr>
          <w:p w14:paraId="0F3F812A" w14:textId="77777777" w:rsidR="00D26B38"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48D6BCB4" w14:textId="77777777" w:rsidTr="004E05E7">
        <w:trPr>
          <w:trHeight w:val="240"/>
        </w:trPr>
        <w:tc>
          <w:tcPr>
            <w:tcW w:w="494" w:type="dxa"/>
            <w:shd w:val="clear" w:color="auto" w:fill="auto"/>
            <w:noWrap/>
            <w:vAlign w:val="bottom"/>
            <w:hideMark/>
          </w:tcPr>
          <w:p w14:paraId="5B94DBB6" w14:textId="4637BC97"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1</w:t>
            </w:r>
            <w:r w:rsidR="00325E90">
              <w:rPr>
                <w:rFonts w:ascii="Calibri" w:eastAsia="Times New Roman" w:hAnsi="Calibri" w:cs="Times New Roman"/>
                <w:color w:val="000000"/>
                <w:sz w:val="18"/>
                <w:szCs w:val="18"/>
              </w:rPr>
              <w:t>9</w:t>
            </w:r>
          </w:p>
        </w:tc>
        <w:tc>
          <w:tcPr>
            <w:tcW w:w="258" w:type="dxa"/>
            <w:shd w:val="clear" w:color="auto" w:fill="auto"/>
            <w:vAlign w:val="center"/>
            <w:hideMark/>
          </w:tcPr>
          <w:p w14:paraId="78BDB7F2"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hideMark/>
          </w:tcPr>
          <w:p w14:paraId="2146AF29" w14:textId="77777777" w:rsidR="00D26B38" w:rsidRPr="006944E1" w:rsidRDefault="00D26B38" w:rsidP="009E170B">
            <w:pPr>
              <w:spacing w:after="0" w:line="240" w:lineRule="auto"/>
              <w:rPr>
                <w:rFonts w:ascii="Calibri" w:eastAsia="Times New Roman" w:hAnsi="Calibri" w:cs="Times New Roman"/>
                <w:b/>
                <w:bCs/>
                <w:color w:val="000000"/>
                <w:sz w:val="18"/>
                <w:szCs w:val="18"/>
              </w:rPr>
            </w:pPr>
            <w:r w:rsidRPr="006944E1">
              <w:rPr>
                <w:rFonts w:ascii="Calibri" w:eastAsia="Times New Roman" w:hAnsi="Calibri" w:cs="Times New Roman"/>
                <w:b/>
                <w:bCs/>
                <w:color w:val="000000"/>
                <w:sz w:val="18"/>
                <w:szCs w:val="18"/>
              </w:rPr>
              <w:t>Gastrointestinal passage</w:t>
            </w:r>
          </w:p>
        </w:tc>
        <w:tc>
          <w:tcPr>
            <w:tcW w:w="1878" w:type="dxa"/>
            <w:shd w:val="clear" w:color="auto" w:fill="auto"/>
          </w:tcPr>
          <w:p w14:paraId="2FBA6F45" w14:textId="77777777" w:rsidR="00D26B38" w:rsidRPr="005860EE" w:rsidRDefault="00D26B38" w:rsidP="009E170B">
            <w:pPr>
              <w:spacing w:after="0" w:line="240" w:lineRule="auto"/>
              <w:rPr>
                <w:rFonts w:ascii="Calibri" w:eastAsia="Times New Roman" w:hAnsi="Calibri" w:cs="Times New Roman"/>
                <w:bCs/>
                <w:color w:val="000000"/>
                <w:sz w:val="18"/>
                <w:szCs w:val="18"/>
              </w:rPr>
            </w:pPr>
          </w:p>
        </w:tc>
        <w:tc>
          <w:tcPr>
            <w:tcW w:w="1886" w:type="dxa"/>
            <w:shd w:val="clear" w:color="auto" w:fill="auto"/>
          </w:tcPr>
          <w:p w14:paraId="1E4B6676"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5860EE">
              <w:rPr>
                <w:rFonts w:ascii="Calibri" w:eastAsia="Times New Roman" w:hAnsi="Calibri" w:cs="Times New Roman"/>
                <w:bCs/>
                <w:color w:val="000000"/>
                <w:sz w:val="18"/>
                <w:szCs w:val="18"/>
              </w:rPr>
              <w:t>≥ X hours</w:t>
            </w:r>
          </w:p>
        </w:tc>
        <w:tc>
          <w:tcPr>
            <w:tcW w:w="2547" w:type="dxa"/>
            <w:shd w:val="clear" w:color="auto" w:fill="auto"/>
            <w:noWrap/>
            <w:vAlign w:val="bottom"/>
            <w:hideMark/>
          </w:tcPr>
          <w:p w14:paraId="4DA67FC7"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not blocked</w:t>
            </w:r>
          </w:p>
        </w:tc>
        <w:tc>
          <w:tcPr>
            <w:tcW w:w="2551" w:type="dxa"/>
            <w:shd w:val="clear" w:color="auto" w:fill="auto"/>
            <w:noWrap/>
            <w:vAlign w:val="bottom"/>
            <w:hideMark/>
          </w:tcPr>
          <w:p w14:paraId="0780D701"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blocked / requires therapy</w:t>
            </w:r>
          </w:p>
        </w:tc>
        <w:tc>
          <w:tcPr>
            <w:tcW w:w="1276" w:type="dxa"/>
            <w:shd w:val="clear" w:color="auto" w:fill="auto"/>
            <w:noWrap/>
            <w:vAlign w:val="center"/>
            <w:hideMark/>
          </w:tcPr>
          <w:p w14:paraId="74C4EF71" w14:textId="1E32DFFF"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&lt;EndNote&gt;&lt;Cite&gt;&lt;Author&gt;Deller&lt;/Author&gt;&lt;Year&gt;2013&lt;/Year&gt;&lt;RecNum&gt;567&lt;/RecNum&gt;&lt;DisplayText&gt;(22)&lt;/DisplayText&gt;&lt;record&gt;&lt;rec-number&gt;567&lt;/rec-number&gt;&lt;foreign-keys&gt;&lt;key app="EN" db-id="x5xwzt9dk9avx4earwvp29wwpvdfwvs0p59w" timestamp="1568883520"&gt;567&lt;/key&gt;&lt;/foreign-keys&gt;&lt;ref-type name="Book Section"&gt;5&lt;/ref-type&gt;&lt;contributors&gt;&lt;authors&gt;&lt;author&gt;Deller, Daniela&lt;/author&gt;&lt;author&gt;Kunitz, Oliver&lt;/author&gt;&lt;/authors&gt;&lt;/contributors&gt;&lt;titles&gt;&lt;title&gt;Wann kann der Patient von der Intensivstation verlegt werden?&lt;/title&gt;&lt;secondary-title&gt;Praxis der Intensivmedizin&lt;/secondary-title&gt;&lt;/titles&gt;&lt;pages&gt;342-347&lt;/pages&gt;&lt;dates&gt;&lt;year&gt;2013&lt;/year&gt;&lt;/dates&gt;&lt;pub-location&gt;Berlin Heidelberg&lt;/pub-location&gt;&lt;publisher&gt;W. Wilhelm, Spinger-Verlag&lt;/publisher&gt;&lt;urls&gt;&lt;/urls&gt;&lt;electronic-resource-num&gt;DOI 10.1007/978-3-642-34433-6_24,&lt;/electronic-resource-num&gt;&lt;/record&gt;&lt;/Cite&gt;&lt;/EndNote&gt;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(22)</w:t>
            </w:r>
            <w:r>
              <w:rPr>
                <w:rFonts w:ascii="Calibri" w:eastAsia="Times New Roman" w:hAnsi="Calibri" w:cs="Times New Roman"/>
                <w:color w:val="000000"/>
                <w:sz w:val="18"/>
                <w:szCs w:val="18"/>
              </w:rPr>
              <w:fldChar w:fldCharType="end"/>
            </w:r>
          </w:p>
        </w:tc>
        <w:tc>
          <w:tcPr>
            <w:tcW w:w="1701" w:type="dxa"/>
            <w:shd w:val="clear" w:color="auto" w:fill="auto"/>
          </w:tcPr>
          <w:p w14:paraId="4222B717" w14:textId="3F768A60" w:rsidR="00D26B38"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D26B38" w:rsidRPr="006944E1" w14:paraId="011314D1" w14:textId="77777777" w:rsidTr="004E05E7">
        <w:trPr>
          <w:trHeight w:val="240"/>
        </w:trPr>
        <w:tc>
          <w:tcPr>
            <w:tcW w:w="494" w:type="dxa"/>
            <w:shd w:val="clear" w:color="auto" w:fill="auto"/>
            <w:noWrap/>
            <w:vAlign w:val="bottom"/>
          </w:tcPr>
          <w:p w14:paraId="71122CF0" w14:textId="671606F9" w:rsidR="00D26B38" w:rsidRPr="006944E1" w:rsidRDefault="00325E90"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20</w:t>
            </w:r>
          </w:p>
        </w:tc>
        <w:tc>
          <w:tcPr>
            <w:tcW w:w="258" w:type="dxa"/>
            <w:shd w:val="clear" w:color="auto" w:fill="auto"/>
            <w:vAlign w:val="center"/>
          </w:tcPr>
          <w:p w14:paraId="6152F470"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noWrap/>
            <w:vAlign w:val="bottom"/>
          </w:tcPr>
          <w:p w14:paraId="46785344" w14:textId="77777777" w:rsidR="00D26B38" w:rsidRPr="00DE5872" w:rsidRDefault="00D26B38" w:rsidP="009E170B">
            <w:pPr>
              <w:spacing w:after="0" w:line="240" w:lineRule="auto"/>
              <w:rPr>
                <w:rFonts w:ascii="Calibri" w:eastAsia="Times New Roman" w:hAnsi="Calibri" w:cs="Times New Roman"/>
                <w:b/>
                <w:bCs/>
                <w:color w:val="000000"/>
                <w:sz w:val="18"/>
                <w:szCs w:val="18"/>
              </w:rPr>
            </w:pPr>
            <w:r w:rsidRPr="00777B04">
              <w:rPr>
                <w:rFonts w:ascii="Calibri" w:eastAsia="Times New Roman" w:hAnsi="Calibri" w:cs="Times New Roman"/>
                <w:b/>
                <w:color w:val="000000"/>
                <w:sz w:val="18"/>
                <w:szCs w:val="18"/>
              </w:rPr>
              <w:t>Large fluid losses via drainage</w:t>
            </w:r>
          </w:p>
        </w:tc>
        <w:tc>
          <w:tcPr>
            <w:tcW w:w="1878" w:type="dxa"/>
            <w:shd w:val="clear" w:color="auto" w:fill="auto"/>
          </w:tcPr>
          <w:p w14:paraId="111F24BC" w14:textId="77777777" w:rsidR="00D26B38" w:rsidRPr="005860EE" w:rsidRDefault="00D26B38" w:rsidP="009E170B">
            <w:pPr>
              <w:spacing w:after="0" w:line="240" w:lineRule="auto"/>
              <w:rPr>
                <w:rFonts w:ascii="Calibri" w:eastAsia="Times New Roman" w:hAnsi="Calibri" w:cs="Times New Roman"/>
                <w:bCs/>
                <w:color w:val="000000"/>
                <w:sz w:val="18"/>
                <w:szCs w:val="18"/>
              </w:rPr>
            </w:pPr>
          </w:p>
        </w:tc>
        <w:tc>
          <w:tcPr>
            <w:tcW w:w="1886" w:type="dxa"/>
            <w:shd w:val="clear" w:color="auto" w:fill="auto"/>
          </w:tcPr>
          <w:p w14:paraId="72D0E948" w14:textId="77777777" w:rsidR="00D26B38" w:rsidRDefault="00D26B38" w:rsidP="009E170B">
            <w:pPr>
              <w:spacing w:after="0" w:line="240" w:lineRule="auto"/>
              <w:rPr>
                <w:rFonts w:ascii="Calibri" w:eastAsia="Times New Roman" w:hAnsi="Calibri" w:cs="Times New Roman"/>
                <w:color w:val="000000"/>
                <w:sz w:val="18"/>
                <w:szCs w:val="18"/>
              </w:rPr>
            </w:pPr>
            <w:r w:rsidRPr="005860EE">
              <w:rPr>
                <w:rFonts w:ascii="Calibri" w:eastAsia="Times New Roman" w:hAnsi="Calibri" w:cs="Times New Roman"/>
                <w:bCs/>
                <w:color w:val="000000"/>
                <w:sz w:val="18"/>
                <w:szCs w:val="18"/>
              </w:rPr>
              <w:t>≥ X hours</w:t>
            </w:r>
          </w:p>
        </w:tc>
        <w:tc>
          <w:tcPr>
            <w:tcW w:w="2547" w:type="dxa"/>
            <w:shd w:val="clear" w:color="auto" w:fill="auto"/>
            <w:noWrap/>
            <w:vAlign w:val="bottom"/>
          </w:tcPr>
          <w:p w14:paraId="539256B5" w14:textId="77777777"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no </w:t>
            </w:r>
          </w:p>
        </w:tc>
        <w:tc>
          <w:tcPr>
            <w:tcW w:w="2551" w:type="dxa"/>
            <w:shd w:val="clear" w:color="auto" w:fill="auto"/>
            <w:noWrap/>
            <w:vAlign w:val="bottom"/>
          </w:tcPr>
          <w:p w14:paraId="301538CB" w14:textId="77777777"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yes</w:t>
            </w:r>
          </w:p>
        </w:tc>
        <w:tc>
          <w:tcPr>
            <w:tcW w:w="1276" w:type="dxa"/>
            <w:shd w:val="clear" w:color="auto" w:fill="auto"/>
            <w:noWrap/>
            <w:vAlign w:val="center"/>
          </w:tcPr>
          <w:p w14:paraId="393091D2" w14:textId="3AA8674F" w:rsidR="00D26B38"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&lt;EndNote&gt;&lt;Cite&gt;&lt;Author&gt;Deller&lt;/Author&gt;&lt;Year&gt;2013&lt;/Year&gt;&lt;RecNum&gt;567&lt;/RecNum&gt;&lt;DisplayText&gt;(22)&lt;/DisplayText&gt;&lt;record&gt;&lt;rec-number&gt;567&lt;/rec-number&gt;&lt;foreign-keys&gt;&lt;key app="EN" db-id="x5xwzt9dk9avx4earwvp29wwpvdfwvs0p59w" timestamp="1568883520"&gt;567&lt;/key&gt;&lt;/foreign-keys&gt;&lt;ref-type name="Book Section"&gt;5&lt;/ref-type&gt;&lt;contributors&gt;&lt;authors&gt;&lt;author&gt;Deller, Daniela&lt;/author&gt;&lt;author&gt;Kunitz, Oliver&lt;/author&gt;&lt;/authors&gt;&lt;/contributors&gt;&lt;titles&gt;&lt;title&gt;Wann kann der Patient von der Intensivstation verlegt werden?&lt;/title&gt;&lt;secondary-title&gt;Praxis der Intensivmedizin&lt;/secondary-title&gt;&lt;/titles&gt;&lt;pages&gt;342-347&lt;/pages&gt;&lt;dates&gt;&lt;year&gt;2013&lt;/year&gt;&lt;/dates&gt;&lt;pub-location&gt;Berlin Heidelberg&lt;/pub-location&gt;&lt;publisher&gt;W. Wilhelm, Spinger-Verlag&lt;/publisher&gt;&lt;urls&gt;&lt;/urls&gt;&lt;electronic-resource-num&gt;DOI 10.1007/978-3-642-34433-6_24,&lt;/electronic-resource-num&gt;&lt;/record&gt;&lt;/Cite&gt;&lt;/EndNote&gt;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(22)</w:t>
            </w:r>
            <w:r>
              <w:rPr>
                <w:rFonts w:ascii="Calibri" w:eastAsia="Times New Roman" w:hAnsi="Calibri" w:cs="Times New Roman"/>
                <w:color w:val="000000"/>
                <w:sz w:val="18"/>
                <w:szCs w:val="18"/>
              </w:rPr>
              <w:fldChar w:fldCharType="end"/>
            </w:r>
          </w:p>
        </w:tc>
        <w:tc>
          <w:tcPr>
            <w:tcW w:w="1701" w:type="dxa"/>
            <w:shd w:val="clear" w:color="auto" w:fill="auto"/>
          </w:tcPr>
          <w:p w14:paraId="17570979" w14:textId="202D7AC1" w:rsidR="00D26B38"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D26B38" w:rsidRPr="006944E1" w14:paraId="7CC6F8ED" w14:textId="77777777" w:rsidTr="004E05E7">
        <w:trPr>
          <w:trHeight w:val="240"/>
        </w:trPr>
        <w:tc>
          <w:tcPr>
            <w:tcW w:w="17289" w:type="dxa"/>
            <w:gridSpan w:val="9"/>
            <w:shd w:val="clear" w:color="auto" w:fill="auto"/>
          </w:tcPr>
          <w:p w14:paraId="1281131D" w14:textId="7B4DDACC" w:rsidR="00D26B38" w:rsidRPr="00B10E7D" w:rsidRDefault="00D26B38" w:rsidP="009E170B">
            <w:pPr>
              <w:spacing w:after="0" w:line="240" w:lineRule="auto"/>
              <w:rPr>
                <w:rFonts w:ascii="Calibri" w:eastAsia="Times New Roman" w:hAnsi="Calibri" w:cs="Times New Roman"/>
                <w:b/>
                <w:bCs/>
                <w:color w:val="000000"/>
                <w:sz w:val="18"/>
                <w:szCs w:val="18"/>
              </w:rPr>
            </w:pPr>
            <w:r w:rsidRPr="00B10E7D">
              <w:rPr>
                <w:rFonts w:ascii="Calibri" w:eastAsia="Times New Roman" w:hAnsi="Calibri" w:cs="Times New Roman"/>
                <w:b/>
                <w:bCs/>
                <w:color w:val="000000"/>
                <w:sz w:val="18"/>
                <w:szCs w:val="18"/>
              </w:rPr>
              <w:t>Patient's diagnosis</w:t>
            </w:r>
          </w:p>
        </w:tc>
      </w:tr>
      <w:tr w:rsidR="00D26B38" w:rsidRPr="006944E1" w14:paraId="4DF5DA46" w14:textId="77777777" w:rsidTr="004E05E7">
        <w:trPr>
          <w:trHeight w:val="528"/>
        </w:trPr>
        <w:tc>
          <w:tcPr>
            <w:tcW w:w="494" w:type="dxa"/>
            <w:shd w:val="clear" w:color="auto" w:fill="auto"/>
            <w:noWrap/>
            <w:vAlign w:val="bottom"/>
            <w:hideMark/>
          </w:tcPr>
          <w:p w14:paraId="7848A18B" w14:textId="1EF222FE"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2</w:t>
            </w:r>
            <w:r w:rsidR="00325E90">
              <w:rPr>
                <w:rFonts w:ascii="Calibri" w:eastAsia="Times New Roman" w:hAnsi="Calibri" w:cs="Times New Roman"/>
                <w:color w:val="000000"/>
                <w:sz w:val="18"/>
                <w:szCs w:val="18"/>
              </w:rPr>
              <w:t>1</w:t>
            </w:r>
          </w:p>
        </w:tc>
        <w:tc>
          <w:tcPr>
            <w:tcW w:w="258" w:type="dxa"/>
            <w:shd w:val="clear" w:color="auto" w:fill="auto"/>
            <w:noWrap/>
            <w:vAlign w:val="bottom"/>
            <w:hideMark/>
          </w:tcPr>
          <w:p w14:paraId="156A3EAB"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4698" w:type="dxa"/>
            <w:shd w:val="clear" w:color="auto" w:fill="auto"/>
            <w:vAlign w:val="bottom"/>
            <w:hideMark/>
          </w:tcPr>
          <w:p w14:paraId="27F2F2A0"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xml:space="preserve">Chronic health and physiological reserve </w:t>
            </w:r>
            <w:r w:rsidRPr="006944E1">
              <w:rPr>
                <w:rFonts w:ascii="Calibri" w:eastAsia="Times New Roman" w:hAnsi="Calibri" w:cs="Times New Roman"/>
                <w:color w:val="000000"/>
                <w:sz w:val="18"/>
                <w:szCs w:val="18"/>
              </w:rPr>
              <w:br/>
              <w:t>(assessed through functional capacity, co-morbid disease, age)</w:t>
            </w:r>
          </w:p>
        </w:tc>
        <w:tc>
          <w:tcPr>
            <w:tcW w:w="1878" w:type="dxa"/>
            <w:shd w:val="clear" w:color="auto" w:fill="auto"/>
          </w:tcPr>
          <w:p w14:paraId="2E52A90F"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342C827C"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hideMark/>
          </w:tcPr>
          <w:p w14:paraId="2A96A750"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allows discharge</w:t>
            </w:r>
          </w:p>
        </w:tc>
        <w:tc>
          <w:tcPr>
            <w:tcW w:w="2551" w:type="dxa"/>
            <w:shd w:val="clear" w:color="auto" w:fill="auto"/>
            <w:noWrap/>
            <w:vAlign w:val="bottom"/>
            <w:hideMark/>
          </w:tcPr>
          <w:p w14:paraId="709D80DA"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doesn't allow discharge</w:t>
            </w:r>
          </w:p>
        </w:tc>
        <w:tc>
          <w:tcPr>
            <w:tcW w:w="1276" w:type="dxa"/>
            <w:shd w:val="clear" w:color="auto" w:fill="auto"/>
            <w:noWrap/>
            <w:vAlign w:val="center"/>
            <w:hideMark/>
          </w:tcPr>
          <w:p w14:paraId="65650E66" w14:textId="4A62FDCA"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&lt;EndNote&gt;&lt;Cite&gt;&lt;Author&gt;Bion&lt;/Author&gt;&lt;Year&gt;2016&lt;/Year&gt;&lt;RecNum&gt;371&lt;/RecNum&gt;&lt;DisplayText&gt;(5)&lt;/DisplayText&gt;&lt;record&gt;&lt;rec-number&gt;371&lt;/rec-number&gt;&lt;foreign-keys&gt;&lt;key app="EN" db-id="x5xwzt9dk9avx4earwvp29wwpvdfwvs0p59w" timestamp="1546943256"&gt;371&lt;/key&gt;&lt;/foreign-keys&gt;&lt;ref-type name="Book Section"&gt;5&lt;/ref-type&gt;&lt;contributors&gt;&lt;authors&gt;&lt;author&gt;Bion, Julian&lt;/author&gt;&lt;author&gt;Dennis, Anna&lt;/author&gt;&lt;/authors&gt;&lt;secondary-authors&gt;&lt;author&gt;Webb, Andrew&lt;/author&gt;&lt;author&gt;Angus, Derek&lt;/author&gt;&lt;author&gt;Finfer, Simon&lt;/author&gt;&lt;author&gt;Gattinoni, Luciano&lt;/author&gt;&lt;author&gt;Singer, Mervyn&lt;/author&gt;&lt;/secondary-authors&gt;&lt;/contributors&gt;&lt;titles&gt;&lt;title&gt;ICU admission and discharge criteria&lt;/title&gt;&lt;secondary-title&gt;Oxford Textbook of Critical Care&lt;/secondary-title&gt;&lt;/titles&gt;&lt;pages&gt;86-89&lt;/pages&gt;&lt;section&gt;20&lt;/section&gt;&lt;dates&gt;&lt;year&gt;2016&lt;/year&gt;&lt;/dates&gt;&lt;publisher&gt;Oxford University Press&lt;/publisher&gt;&lt;isbn&gt;978-0-19-960083-0&lt;/isbn&gt;&lt;urls&gt;&lt;/urls&gt;&lt;/record&gt;&lt;/Cite&gt;&lt;/EndNote&gt;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(5)</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&lt;EndNote&gt;&lt;Cite&gt;&lt;Author&gt;Fakhry&lt;/Author&gt;&lt;Year&gt;2013&lt;/Year&gt;&lt;RecNum&gt;574&lt;/RecNum&gt;&lt;DisplayText&gt;(20)&lt;/DisplayText&gt;&lt;record&gt;&lt;rec-number&gt;574&lt;/rec-number&gt;&lt;foreign-keys&gt;&lt;key app="EN" db-id="x5xwzt9dk9avx4earwvp29wwpvdfwvs0p59w" timestamp="1574854207"&gt;574&lt;/key&gt;&lt;/foreign-keys&gt;&lt;ref-type name="Journal Article"&gt;17&lt;/ref-type&gt;&lt;contributors&gt;&lt;authors&gt;&lt;author&gt;Fakhry, Samir M.&lt;/author&gt;&lt;author&gt;Leon, Stuart&lt;/author&gt;&lt;author&gt;Derderian, Chris&lt;/author&gt;&lt;author&gt;Harakeh, Hasan&lt;/author&gt;&lt;author&gt;Ferguson, Pamela L.&lt;/author&gt;&lt;/authors&gt;&lt;/contributors&gt;&lt;titles&gt;&lt;title&gt;ICU bounce back in trauma patients: An analysis of unplanned returns to the intensive care unit&lt;/title&gt;&lt;secondary-title&gt;J Traum Acute Care Surg&lt;/secondary-title&gt;&lt;/titles&gt;&lt;periodical&gt;&lt;full-title&gt;J Traum Acute Care Surg&lt;/full-title&gt;&lt;/periodical&gt;&lt;pages&gt;1528-1533&lt;/pages&gt;&lt;volume&gt;74&lt;/volume&gt;&lt;number&gt;6&lt;/number&gt;&lt;section&gt;1528&lt;/section&gt;&lt;keywords&gt;&lt;keyword&gt;Unplanned return&lt;/keyword&gt;&lt;keyword&gt;Bounce back&lt;/keyword&gt;&lt;keyword&gt;ICU&lt;/keyword&gt;&lt;keyword&gt;traumatology/*economics&lt;/keyword&gt;&lt;/keywords&gt;&lt;dates&gt;&lt;year&gt;2013&lt;/year&gt;&lt;/dates&gt;&lt;urls&gt;&lt;/urls&gt;&lt;electronic-resource-num&gt;10.1097/TA.0b013e31829247e7&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(20)</w:t>
            </w:r>
            <w:r>
              <w:rPr>
                <w:rFonts w:ascii="Calibri" w:eastAsia="Times New Roman" w:hAnsi="Calibri" w:cs="Times New Roman"/>
                <w:color w:val="000000"/>
                <w:sz w:val="18"/>
                <w:szCs w:val="18"/>
              </w:rPr>
              <w:fldChar w:fldCharType="end"/>
            </w:r>
          </w:p>
        </w:tc>
        <w:tc>
          <w:tcPr>
            <w:tcW w:w="1701" w:type="dxa"/>
            <w:shd w:val="clear" w:color="auto" w:fill="auto"/>
          </w:tcPr>
          <w:p w14:paraId="70E64BC6" w14:textId="6420A3AC" w:rsidR="00D26B38"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D26B38" w:rsidRPr="006944E1" w14:paraId="1897BA33" w14:textId="77777777" w:rsidTr="004E05E7">
        <w:trPr>
          <w:trHeight w:val="240"/>
        </w:trPr>
        <w:tc>
          <w:tcPr>
            <w:tcW w:w="494" w:type="dxa"/>
            <w:shd w:val="clear" w:color="auto" w:fill="auto"/>
            <w:noWrap/>
            <w:vAlign w:val="bottom"/>
            <w:hideMark/>
          </w:tcPr>
          <w:p w14:paraId="6BC38645" w14:textId="77B6C763"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2</w:t>
            </w:r>
            <w:r w:rsidR="00325E90">
              <w:rPr>
                <w:rFonts w:ascii="Calibri" w:eastAsia="Times New Roman" w:hAnsi="Calibri" w:cs="Times New Roman"/>
                <w:color w:val="000000"/>
                <w:sz w:val="18"/>
                <w:szCs w:val="18"/>
              </w:rPr>
              <w:t>2</w:t>
            </w:r>
          </w:p>
        </w:tc>
        <w:tc>
          <w:tcPr>
            <w:tcW w:w="258" w:type="dxa"/>
            <w:shd w:val="clear" w:color="auto" w:fill="auto"/>
            <w:noWrap/>
            <w:vAlign w:val="bottom"/>
            <w:hideMark/>
          </w:tcPr>
          <w:p w14:paraId="4702F2E9"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4698" w:type="dxa"/>
            <w:shd w:val="clear" w:color="auto" w:fill="auto"/>
            <w:vAlign w:val="bottom"/>
            <w:hideMark/>
          </w:tcPr>
          <w:p w14:paraId="4A0B8B5F" w14:textId="77777777" w:rsidR="00D26B38"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Frailty scale</w:t>
            </w:r>
            <w:r>
              <w:rPr>
                <w:rFonts w:ascii="Calibri" w:eastAsia="Times New Roman" w:hAnsi="Calibri" w:cs="Times New Roman"/>
                <w:color w:val="000000"/>
                <w:sz w:val="18"/>
                <w:szCs w:val="18"/>
              </w:rPr>
              <w:t xml:space="preserve">: </w:t>
            </w:r>
          </w:p>
          <w:p w14:paraId="572DB992" w14:textId="2A7590F6"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Could patient’s frailty be handled at next lower level of care? Please review proposal and provide acceptable score.</w:t>
            </w:r>
          </w:p>
        </w:tc>
        <w:tc>
          <w:tcPr>
            <w:tcW w:w="1878" w:type="dxa"/>
            <w:shd w:val="clear" w:color="auto" w:fill="auto"/>
          </w:tcPr>
          <w:p w14:paraId="10350995"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5DBD500D"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hideMark/>
          </w:tcPr>
          <w:p w14:paraId="7B46FB4A" w14:textId="6D23427C" w:rsidR="00D26B38"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yes</w:t>
            </w:r>
          </w:p>
          <w:p w14:paraId="42B4E208" w14:textId="33A7AC02"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CFS 1-6, 9</w:t>
            </w:r>
            <w:r>
              <w:rPr>
                <w:rFonts w:ascii="Calibri" w:eastAsia="Times New Roman" w:hAnsi="Calibri" w:cs="Times New Roman"/>
                <w:color w:val="000000"/>
                <w:sz w:val="18"/>
                <w:szCs w:val="18"/>
              </w:rPr>
              <w:t>???</w:t>
            </w:r>
          </w:p>
        </w:tc>
        <w:tc>
          <w:tcPr>
            <w:tcW w:w="2551" w:type="dxa"/>
            <w:shd w:val="clear" w:color="auto" w:fill="auto"/>
            <w:vAlign w:val="bottom"/>
            <w:hideMark/>
          </w:tcPr>
          <w:p w14:paraId="7CBA91F1" w14:textId="77777777" w:rsidR="00D26B38" w:rsidRDefault="00D26B38" w:rsidP="009E170B">
            <w:pPr>
              <w:spacing w:after="0" w:line="240" w:lineRule="auto"/>
              <w:rPr>
                <w:rFonts w:ascii="Calibri" w:eastAsia="Times New Roman" w:hAnsi="Calibri" w:cs="Times New Roman"/>
                <w:color w:val="000000"/>
                <w:sz w:val="18"/>
                <w:szCs w:val="18"/>
              </w:rPr>
            </w:pPr>
          </w:p>
          <w:p w14:paraId="1C7DD758" w14:textId="78A40546" w:rsidR="00D26B38"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no</w:t>
            </w:r>
          </w:p>
          <w:p w14:paraId="3050288B" w14:textId="046A95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xml:space="preserve">CFS 7 -8 </w:t>
            </w:r>
            <w:r>
              <w:rPr>
                <w:rFonts w:ascii="Calibri" w:eastAsia="Times New Roman" w:hAnsi="Calibri" w:cs="Times New Roman"/>
                <w:color w:val="000000"/>
                <w:sz w:val="18"/>
                <w:szCs w:val="18"/>
              </w:rPr>
              <w:t>???</w:t>
            </w:r>
          </w:p>
        </w:tc>
        <w:tc>
          <w:tcPr>
            <w:tcW w:w="1276" w:type="dxa"/>
            <w:shd w:val="clear" w:color="auto" w:fill="auto"/>
            <w:noWrap/>
            <w:vAlign w:val="center"/>
            <w:hideMark/>
          </w:tcPr>
          <w:p w14:paraId="0E303BF5" w14:textId="06308115"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&lt;EndNote&gt;&lt;Cite&gt;&lt;Author&gt;Juma&lt;/Author&gt;&lt;Year&gt;2106&lt;/Year&gt;&lt;RecNum&gt;569&lt;/RecNum&gt;&lt;DisplayText&gt;(24)&lt;/DisplayText&gt;&lt;record&gt;&lt;rec-number&gt;569&lt;/rec-number&gt;&lt;foreign-keys&gt;&lt;key app="EN" db-id="x5xwzt9dk9avx4earwvp29wwpvdfwvs0p59w" timestamp="1569235566"&gt;569&lt;/key&gt;&lt;/foreign-keys&gt;&lt;ref-type name="Journal Article"&gt;17&lt;/ref-type&gt;&lt;contributors&gt;&lt;authors&gt;&lt;author&gt;Juma, Salina&lt;/author&gt;&lt;author&gt;Taabazuing, Mary-Margaret&lt;/author&gt;&lt;author&gt;Montero-Odasso, Manuel&lt;/author&gt;&lt;/authors&gt;&lt;/contributors&gt;&lt;titles&gt;&lt;title&gt;Clinical Frailty Scale in an Acute Medicine Unit: a Simple Tool That Predicts Length of Stay&lt;/title&gt;&lt;secondary-title&gt;Canadian Geriatrics Journal&lt;/secondary-title&gt;&lt;/titles&gt;&lt;periodical&gt;&lt;full-title&gt;Canadian Geriatrics Journal&lt;/full-title&gt;&lt;/periodical&gt;&lt;pages&gt;34-39&lt;/pages&gt;&lt;volume&gt;19&lt;/volume&gt;&lt;number&gt;2&lt;/number&gt;&lt;section&gt;34&lt;/section&gt;&lt;keywords&gt;&lt;keyword&gt;aging, frailty, Clinical Frailty Scale, length of stay, readmissions&lt;/keyword&gt;&lt;/keywords&gt;&lt;dates&gt;&lt;year&gt;2106&lt;/year&gt;&lt;pub-dates&gt;&lt;date&gt;June 2016&lt;/date&gt;&lt;/pub-dates&gt;&lt;/dates&gt;&lt;urls&gt;&lt;/urls&gt;&lt;electronic-resource-num&gt;&lt;style face="underline" font="default" size="100%"&gt;http://dx.doi.org/10.5770/cgj.19.196&lt;/style&gt;&lt;/electronic-resource-num&gt;&lt;/record&gt;&lt;/Cite&gt;&lt;/EndNote&gt;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(24)</w:t>
            </w:r>
            <w:r>
              <w:rPr>
                <w:rFonts w:ascii="Calibri" w:eastAsia="Times New Roman" w:hAnsi="Calibri" w:cs="Times New Roman"/>
                <w:color w:val="000000"/>
                <w:sz w:val="18"/>
                <w:szCs w:val="18"/>
              </w:rPr>
              <w:fldChar w:fldCharType="end"/>
            </w:r>
          </w:p>
        </w:tc>
        <w:tc>
          <w:tcPr>
            <w:tcW w:w="1701" w:type="dxa"/>
            <w:shd w:val="clear" w:color="auto" w:fill="auto"/>
          </w:tcPr>
          <w:p w14:paraId="6B78E936" w14:textId="77777777" w:rsidR="00D26B38"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0C70823B" w14:textId="77777777" w:rsidTr="004E05E7">
        <w:trPr>
          <w:trHeight w:val="240"/>
        </w:trPr>
        <w:tc>
          <w:tcPr>
            <w:tcW w:w="17289" w:type="dxa"/>
            <w:gridSpan w:val="9"/>
            <w:shd w:val="clear" w:color="auto" w:fill="auto"/>
          </w:tcPr>
          <w:p w14:paraId="624F049A" w14:textId="6BE9E7DE" w:rsidR="00D26B38" w:rsidRPr="006944E1" w:rsidRDefault="00D26B38" w:rsidP="009E170B">
            <w:pPr>
              <w:spacing w:after="0" w:line="240" w:lineRule="auto"/>
              <w:rPr>
                <w:rFonts w:ascii="Calibri" w:eastAsia="Times New Roman" w:hAnsi="Calibri" w:cs="Times New Roman"/>
                <w:b/>
                <w:bCs/>
                <w:color w:val="000000"/>
                <w:sz w:val="18"/>
                <w:szCs w:val="18"/>
              </w:rPr>
            </w:pPr>
            <w:r w:rsidRPr="006944E1">
              <w:rPr>
                <w:rFonts w:ascii="Calibri" w:eastAsia="Times New Roman" w:hAnsi="Calibri" w:cs="Times New Roman"/>
                <w:b/>
                <w:bCs/>
                <w:color w:val="000000"/>
                <w:sz w:val="18"/>
                <w:szCs w:val="18"/>
              </w:rPr>
              <w:t>Patient prognosis</w:t>
            </w:r>
            <w:r>
              <w:rPr>
                <w:rFonts w:ascii="Calibri" w:eastAsia="Times New Roman" w:hAnsi="Calibri" w:cs="Times New Roman"/>
                <w:b/>
                <w:bCs/>
                <w:color w:val="000000"/>
                <w:sz w:val="18"/>
                <w:szCs w:val="18"/>
              </w:rPr>
              <w:t xml:space="preserve"> and preference</w:t>
            </w:r>
          </w:p>
        </w:tc>
      </w:tr>
      <w:tr w:rsidR="00D26B38" w:rsidRPr="006944E1" w14:paraId="7339BFFF" w14:textId="77777777" w:rsidTr="004E05E7">
        <w:trPr>
          <w:trHeight w:val="528"/>
        </w:trPr>
        <w:tc>
          <w:tcPr>
            <w:tcW w:w="494" w:type="dxa"/>
            <w:shd w:val="clear" w:color="auto" w:fill="auto"/>
            <w:noWrap/>
            <w:vAlign w:val="bottom"/>
            <w:hideMark/>
          </w:tcPr>
          <w:p w14:paraId="5340D5B1" w14:textId="7C2AF9EB"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2</w:t>
            </w:r>
            <w:r w:rsidR="00325E90">
              <w:rPr>
                <w:rFonts w:ascii="Calibri" w:eastAsia="Times New Roman" w:hAnsi="Calibri" w:cs="Times New Roman"/>
                <w:color w:val="000000"/>
                <w:sz w:val="18"/>
                <w:szCs w:val="18"/>
              </w:rPr>
              <w:t>3</w:t>
            </w:r>
          </w:p>
        </w:tc>
        <w:tc>
          <w:tcPr>
            <w:tcW w:w="258" w:type="dxa"/>
            <w:shd w:val="clear" w:color="auto" w:fill="auto"/>
            <w:noWrap/>
            <w:vAlign w:val="bottom"/>
            <w:hideMark/>
          </w:tcPr>
          <w:p w14:paraId="7952D358"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4698" w:type="dxa"/>
            <w:shd w:val="clear" w:color="auto" w:fill="auto"/>
            <w:vAlign w:val="bottom"/>
            <w:hideMark/>
          </w:tcPr>
          <w:p w14:paraId="7982D452"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Sabadell score from 0 (patients with expected good long-term prognosis) to 3 (patients not expected to s</w:t>
            </w:r>
            <w:r>
              <w:rPr>
                <w:rFonts w:ascii="Calibri" w:eastAsia="Times New Roman" w:hAnsi="Calibri" w:cs="Times New Roman"/>
                <w:color w:val="000000"/>
                <w:sz w:val="18"/>
                <w:szCs w:val="18"/>
              </w:rPr>
              <w:t>u</w:t>
            </w:r>
            <w:r w:rsidRPr="006944E1">
              <w:rPr>
                <w:rFonts w:ascii="Calibri" w:eastAsia="Times New Roman" w:hAnsi="Calibri" w:cs="Times New Roman"/>
                <w:color w:val="000000"/>
                <w:sz w:val="18"/>
                <w:szCs w:val="18"/>
              </w:rPr>
              <w:t>rvive the hospital stay)</w:t>
            </w:r>
          </w:p>
        </w:tc>
        <w:tc>
          <w:tcPr>
            <w:tcW w:w="1878" w:type="dxa"/>
            <w:shd w:val="clear" w:color="auto" w:fill="auto"/>
          </w:tcPr>
          <w:p w14:paraId="2B1849A6"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5DCE2285"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hideMark/>
          </w:tcPr>
          <w:p w14:paraId="480F3184" w14:textId="4D8AC660"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–0-1</w:t>
            </w:r>
          </w:p>
        </w:tc>
        <w:tc>
          <w:tcPr>
            <w:tcW w:w="2551" w:type="dxa"/>
            <w:shd w:val="clear" w:color="auto" w:fill="auto"/>
            <w:noWrap/>
            <w:vAlign w:val="bottom"/>
            <w:hideMark/>
          </w:tcPr>
          <w:p w14:paraId="09EB6FB2" w14:textId="5FE93833"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2-3</w:t>
            </w:r>
            <w:r w:rsidRPr="006944E1">
              <w:rPr>
                <w:rFonts w:ascii="Calibri" w:eastAsia="Times New Roman" w:hAnsi="Calibri" w:cs="Times New Roman"/>
                <w:color w:val="000000"/>
                <w:sz w:val="18"/>
                <w:szCs w:val="18"/>
              </w:rPr>
              <w:t xml:space="preserve"> </w:t>
            </w:r>
          </w:p>
        </w:tc>
        <w:tc>
          <w:tcPr>
            <w:tcW w:w="1276" w:type="dxa"/>
            <w:shd w:val="clear" w:color="auto" w:fill="auto"/>
            <w:noWrap/>
            <w:vAlign w:val="center"/>
            <w:hideMark/>
          </w:tcPr>
          <w:p w14:paraId="2828B1DE" w14:textId="7C6DE9FF"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&lt;EndNote&gt;&lt;Cite&gt;&lt;Author&gt;Fernandez&lt;/Author&gt;&lt;Year&gt;2010&lt;/Year&gt;&lt;RecNum&gt;520&lt;/RecNum&gt;&lt;DisplayText&gt;(25)&lt;/DisplayText&gt;&lt;record&gt;&lt;rec-number&gt;520&lt;/rec-number&gt;&lt;foreign-keys&gt;&lt;key app="EN" db-id="x5xwzt9dk9avx4earwvp29wwpvdfwvs0p59w" timestamp="1553025669"&gt;520&lt;/key&gt;&lt;/foreign-keys&gt;&lt;ref-type name="Journal Article"&gt;17&lt;/ref-type&gt;&lt;contributors&gt;&lt;authors&gt;&lt;author&gt;Fernandez, R.&lt;/author&gt;&lt;author&gt;Serrano, J. M.&lt;/author&gt;&lt;author&gt;Umaran, I.&lt;/author&gt;&lt;author&gt;Abizanda, R.&lt;/author&gt;&lt;author&gt;Carrillo, A.&lt;/author&gt;&lt;author&gt;Lopzes-Pueyo M. J.&lt;/author&gt;&lt;author&gt;Rascado, P&lt;/author&gt;&lt;author&gt;Balerdi, B.&lt;/author&gt;&lt;author&gt;Suberviola, B.&lt;/author&gt;&lt;author&gt;Hernandez, G.&lt;/author&gt;&lt;/authors&gt;&lt;/contributors&gt;&lt;titles&gt;&lt;title&gt;Ward mortality after ICU discharge: a multicenter validation of the Sabadell score&lt;/title&gt;&lt;secondary-title&gt;Intensive Care Med&lt;/secondary-title&gt;&lt;/titles&gt;&lt;periodical&gt;&lt;full-title&gt;Intensive Care Med&lt;/full-title&gt;&lt;/periodical&gt;&lt;pages&gt;1196-1201&lt;/pages&gt;&lt;volume&gt;36&lt;/volume&gt;&lt;number&gt;7&lt;/number&gt;&lt;section&gt;1196&lt;/section&gt;&lt;dates&gt;&lt;year&gt;2010&lt;/year&gt;&lt;/dates&gt;&lt;urls&gt;&lt;/urls&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(25)</w:t>
            </w:r>
            <w:r>
              <w:rPr>
                <w:rFonts w:ascii="Calibri" w:eastAsia="Times New Roman" w:hAnsi="Calibri" w:cs="Times New Roman"/>
                <w:color w:val="000000"/>
                <w:sz w:val="18"/>
                <w:szCs w:val="18"/>
              </w:rPr>
              <w:fldChar w:fldCharType="end"/>
            </w:r>
          </w:p>
        </w:tc>
        <w:tc>
          <w:tcPr>
            <w:tcW w:w="1701" w:type="dxa"/>
            <w:shd w:val="clear" w:color="auto" w:fill="auto"/>
          </w:tcPr>
          <w:p w14:paraId="3C3C5FF3" w14:textId="77777777" w:rsidR="00D26B38"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56F21DC8" w14:textId="77777777" w:rsidTr="004E05E7">
        <w:trPr>
          <w:trHeight w:val="240"/>
        </w:trPr>
        <w:tc>
          <w:tcPr>
            <w:tcW w:w="494" w:type="dxa"/>
            <w:shd w:val="clear" w:color="auto" w:fill="auto"/>
            <w:noWrap/>
            <w:vAlign w:val="bottom"/>
            <w:hideMark/>
          </w:tcPr>
          <w:p w14:paraId="098787DC" w14:textId="2106D7A3"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2</w:t>
            </w:r>
            <w:r w:rsidR="007739A9">
              <w:rPr>
                <w:rFonts w:ascii="Calibri" w:eastAsia="Times New Roman" w:hAnsi="Calibri" w:cs="Times New Roman"/>
                <w:color w:val="000000"/>
                <w:sz w:val="18"/>
                <w:szCs w:val="18"/>
              </w:rPr>
              <w:t>4</w:t>
            </w:r>
          </w:p>
        </w:tc>
        <w:tc>
          <w:tcPr>
            <w:tcW w:w="258" w:type="dxa"/>
            <w:shd w:val="clear" w:color="auto" w:fill="auto"/>
            <w:noWrap/>
            <w:vAlign w:val="bottom"/>
            <w:hideMark/>
          </w:tcPr>
          <w:p w14:paraId="2F73BDE4"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vAlign w:val="bottom"/>
            <w:hideMark/>
          </w:tcPr>
          <w:p w14:paraId="0648ABCC" w14:textId="48976E6B"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Patient’s preference is to</w:t>
            </w:r>
            <w:r>
              <w:rPr>
                <w:rFonts w:ascii="Calibri" w:eastAsia="Times New Roman" w:hAnsi="Calibri" w:cs="Times New Roman"/>
                <w:color w:val="000000"/>
                <w:sz w:val="18"/>
                <w:szCs w:val="18"/>
              </w:rPr>
              <w:t xml:space="preserve"> stop intensive care therapy and</w:t>
            </w:r>
            <w:r w:rsidRPr="006944E1">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t>leave the ICU</w:t>
            </w:r>
          </w:p>
        </w:tc>
        <w:tc>
          <w:tcPr>
            <w:tcW w:w="1878" w:type="dxa"/>
            <w:shd w:val="clear" w:color="auto" w:fill="auto"/>
          </w:tcPr>
          <w:p w14:paraId="2CF36E07" w14:textId="77777777" w:rsidR="00D26B38"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11D0CFDF" w14:textId="77777777" w:rsidR="00D26B38" w:rsidRDefault="00D26B38"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hideMark/>
          </w:tcPr>
          <w:p w14:paraId="12C362E0" w14:textId="22F5ED54"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yes</w:t>
            </w:r>
          </w:p>
        </w:tc>
        <w:tc>
          <w:tcPr>
            <w:tcW w:w="2551" w:type="dxa"/>
            <w:shd w:val="clear" w:color="auto" w:fill="auto"/>
            <w:noWrap/>
            <w:vAlign w:val="bottom"/>
            <w:hideMark/>
          </w:tcPr>
          <w:p w14:paraId="6CB4DC13" w14:textId="7BCB120F"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no</w:t>
            </w:r>
          </w:p>
        </w:tc>
        <w:tc>
          <w:tcPr>
            <w:tcW w:w="1276" w:type="dxa"/>
            <w:shd w:val="clear" w:color="auto" w:fill="auto"/>
            <w:noWrap/>
            <w:vAlign w:val="center"/>
            <w:hideMark/>
          </w:tcPr>
          <w:p w14:paraId="716BC7A6" w14:textId="6FB2011F" w:rsidR="00D26B38"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&lt;EndNote&gt;&lt;Cite&gt;&lt;Author&gt;Bion&lt;/Author&gt;&lt;Year&gt;2016&lt;/Year&gt;&lt;RecNum&gt;371&lt;/RecNum&gt;&lt;DisplayText&gt;(5)&lt;/DisplayText&gt;&lt;record&gt;&lt;rec-number&gt;371&lt;/rec-number&gt;&lt;foreign-keys&gt;&lt;key app="EN" db-id="x5xwzt9dk9avx4earwvp29wwpvdfwvs0p59w" timestamp="1546943256"&gt;371&lt;/key&gt;&lt;/foreign-keys&gt;&lt;ref-type name="Book Section"&gt;5&lt;/ref-type&gt;&lt;contributors&gt;&lt;authors&gt;&lt;author&gt;Bion, Julian&lt;/author&gt;&lt;author&gt;Dennis, Anna&lt;/author&gt;&lt;/authors&gt;&lt;secondary-authors&gt;&lt;author&gt;Webb, Andrew&lt;/author&gt;&lt;author&gt;Angus, Derek&lt;/author&gt;&lt;author&gt;Finfer, Simon&lt;/author&gt;&lt;author&gt;Gattinoni, Luciano&lt;/author&gt;&lt;author&gt;Singer, Mervyn&lt;/author&gt;&lt;/secondary-authors&gt;&lt;/contributors&gt;&lt;titles&gt;&lt;title&gt;ICU admission and discharge criteria&lt;/title&gt;&lt;secondary-title&gt;Oxford Textbook of Critical Care&lt;/secondary-title&gt;&lt;/titles&gt;&lt;pages&gt;86-89&lt;/pages&gt;&lt;section&gt;20&lt;/section&gt;&lt;dates&gt;&lt;year&gt;2016&lt;/year&gt;&lt;/dates&gt;&lt;publisher&gt;Oxford University Press&lt;/publisher&gt;&lt;isbn&gt;978-0-19-960083-0&lt;/isbn&gt;&lt;urls&gt;&lt;/urls&gt;&lt;/record&gt;&lt;/Cite&gt;&lt;/EndNote&gt;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(5)</w:t>
            </w:r>
            <w:r>
              <w:rPr>
                <w:rFonts w:ascii="Calibri" w:eastAsia="Times New Roman" w:hAnsi="Calibri" w:cs="Times New Roman"/>
                <w:color w:val="000000"/>
                <w:sz w:val="18"/>
                <w:szCs w:val="18"/>
              </w:rPr>
              <w:fldChar w:fldCharType="end"/>
            </w:r>
          </w:p>
          <w:p w14:paraId="4ED72A28"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c>
          <w:tcPr>
            <w:tcW w:w="1701" w:type="dxa"/>
            <w:shd w:val="clear" w:color="auto" w:fill="auto"/>
          </w:tcPr>
          <w:p w14:paraId="2F792E4D" w14:textId="2CDC0BE2" w:rsidR="00D26B38"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D26B38" w:rsidRPr="006944E1" w14:paraId="26D6313F" w14:textId="77777777" w:rsidTr="004E05E7">
        <w:trPr>
          <w:trHeight w:val="480"/>
        </w:trPr>
        <w:tc>
          <w:tcPr>
            <w:tcW w:w="494" w:type="dxa"/>
            <w:shd w:val="clear" w:color="auto" w:fill="auto"/>
            <w:noWrap/>
            <w:vAlign w:val="center"/>
            <w:hideMark/>
          </w:tcPr>
          <w:p w14:paraId="216D6B62" w14:textId="63578F1A"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w:t>
            </w:r>
            <w:r w:rsidR="007739A9">
              <w:rPr>
                <w:rFonts w:ascii="Calibri" w:eastAsia="Times New Roman" w:hAnsi="Calibri" w:cs="Times New Roman"/>
                <w:color w:val="000000"/>
                <w:sz w:val="18"/>
                <w:szCs w:val="18"/>
              </w:rPr>
              <w:t>5</w:t>
            </w:r>
          </w:p>
        </w:tc>
        <w:tc>
          <w:tcPr>
            <w:tcW w:w="258" w:type="dxa"/>
            <w:shd w:val="clear" w:color="auto" w:fill="auto"/>
            <w:vAlign w:val="center"/>
            <w:hideMark/>
          </w:tcPr>
          <w:p w14:paraId="7DBD4D63"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4698" w:type="dxa"/>
            <w:shd w:val="clear" w:color="auto" w:fill="auto"/>
            <w:hideMark/>
          </w:tcPr>
          <w:p w14:paraId="624ED768" w14:textId="77777777" w:rsidR="00D26B38"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b/>
                <w:bCs/>
                <w:color w:val="000000"/>
                <w:sz w:val="18"/>
                <w:szCs w:val="18"/>
              </w:rPr>
              <w:t>Therapeutic susceptibility:</w:t>
            </w:r>
          </w:p>
          <w:p w14:paraId="05AAA825"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Patient doesn’t benefit from ICU care anymore, and negative effects may outweigh</w:t>
            </w:r>
          </w:p>
        </w:tc>
        <w:tc>
          <w:tcPr>
            <w:tcW w:w="1878" w:type="dxa"/>
            <w:shd w:val="clear" w:color="auto" w:fill="auto"/>
          </w:tcPr>
          <w:p w14:paraId="7F01547A"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7112BFA2"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hideMark/>
          </w:tcPr>
          <w:p w14:paraId="774E98AB"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yes</w:t>
            </w:r>
          </w:p>
        </w:tc>
        <w:tc>
          <w:tcPr>
            <w:tcW w:w="2551" w:type="dxa"/>
            <w:shd w:val="clear" w:color="auto" w:fill="auto"/>
            <w:noWrap/>
            <w:vAlign w:val="bottom"/>
            <w:hideMark/>
          </w:tcPr>
          <w:p w14:paraId="1D43CAD7" w14:textId="77777777" w:rsidR="00D26B38" w:rsidRDefault="00D26B38" w:rsidP="009E170B">
            <w:pPr>
              <w:spacing w:after="0" w:line="240" w:lineRule="auto"/>
              <w:rPr>
                <w:rFonts w:ascii="Calibri" w:eastAsia="Times New Roman" w:hAnsi="Calibri" w:cs="Times New Roman"/>
                <w:color w:val="000000"/>
                <w:sz w:val="18"/>
                <w:szCs w:val="18"/>
              </w:rPr>
            </w:pPr>
          </w:p>
          <w:p w14:paraId="4CC9512D" w14:textId="77777777"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w:t>
            </w:r>
            <w:r w:rsidRPr="006944E1">
              <w:rPr>
                <w:rFonts w:ascii="Calibri" w:eastAsia="Times New Roman" w:hAnsi="Calibri" w:cs="Times New Roman"/>
                <w:color w:val="000000"/>
                <w:sz w:val="18"/>
                <w:szCs w:val="18"/>
              </w:rPr>
              <w:t>o</w:t>
            </w:r>
          </w:p>
        </w:tc>
        <w:tc>
          <w:tcPr>
            <w:tcW w:w="1276" w:type="dxa"/>
            <w:shd w:val="clear" w:color="auto" w:fill="auto"/>
            <w:vAlign w:val="center"/>
            <w:hideMark/>
          </w:tcPr>
          <w:p w14:paraId="623C1897" w14:textId="6FE59C96"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3A3F75">
              <w:rPr>
                <w:rFonts w:ascii="Calibri" w:eastAsia="Times New Roman" w:hAnsi="Calibri" w:cs="Times New Roman"/>
                <w:sz w:val="18"/>
                <w:szCs w:val="18"/>
              </w:rPr>
              <w:fldChar w:fldCharType="begin">
                <w:fldData xml:space="preserve">PEVuZE5vdGU+PENpdGU+PEF1dGhvcj5CaW9uPC9BdXRob3I+PFllYXI+MjAxNjwvWWVhcj48UmVj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==
</w:fldData>
              </w:fldChar>
            </w:r>
            <w:r w:rsidR="00CF7384">
              <w:rPr>
                <w:rFonts w:ascii="Calibri" w:eastAsia="Times New Roman" w:hAnsi="Calibri" w:cs="Times New Roman"/>
                <w:sz w:val="18"/>
                <w:szCs w:val="18"/>
              </w:rPr>
              <w:instrText xml:space="preserve"> ADDIN EN.CITE </w:instrText>
            </w:r>
            <w:r w:rsidR="00CF7384">
              <w:rPr>
                <w:rFonts w:ascii="Calibri" w:eastAsia="Times New Roman" w:hAnsi="Calibri" w:cs="Times New Roman"/>
                <w:sz w:val="18"/>
                <w:szCs w:val="18"/>
              </w:rPr>
              <w:fldChar w:fldCharType="begin">
                <w:fldData xml:space="preserve">PEVuZE5vdGU+PENpdGU+PEF1dGhvcj5CaW9uPC9BdXRob3I+PFllYXI+MjAxNjwvWWVhcj48UmVj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==
</w:fldData>
              </w:fldChar>
            </w:r>
            <w:r w:rsidR="00CF7384">
              <w:rPr>
                <w:rFonts w:ascii="Calibri" w:eastAsia="Times New Roman" w:hAnsi="Calibri" w:cs="Times New Roman"/>
                <w:sz w:val="18"/>
                <w:szCs w:val="18"/>
              </w:rPr>
              <w:instrText xml:space="preserve"> ADDIN EN.CITE.DATA </w:instrText>
            </w:r>
            <w:r w:rsidR="00CF7384">
              <w:rPr>
                <w:rFonts w:ascii="Calibri" w:eastAsia="Times New Roman" w:hAnsi="Calibri" w:cs="Times New Roman"/>
                <w:sz w:val="18"/>
                <w:szCs w:val="18"/>
              </w:rPr>
            </w:r>
            <w:r w:rsidR="00CF7384">
              <w:rPr>
                <w:rFonts w:ascii="Calibri" w:eastAsia="Times New Roman" w:hAnsi="Calibri" w:cs="Times New Roman"/>
                <w:sz w:val="18"/>
                <w:szCs w:val="18"/>
              </w:rPr>
              <w:fldChar w:fldCharType="end"/>
            </w:r>
            <w:r w:rsidRPr="003A3F75">
              <w:rPr>
                <w:rFonts w:ascii="Calibri" w:eastAsia="Times New Roman" w:hAnsi="Calibri" w:cs="Times New Roman"/>
                <w:sz w:val="18"/>
                <w:szCs w:val="18"/>
              </w:rPr>
            </w:r>
            <w:r w:rsidRPr="003A3F75">
              <w:rPr>
                <w:rFonts w:ascii="Calibri" w:eastAsia="Times New Roman" w:hAnsi="Calibri" w:cs="Times New Roman"/>
                <w:sz w:val="18"/>
                <w:szCs w:val="18"/>
              </w:rPr>
              <w:fldChar w:fldCharType="separate"/>
            </w:r>
            <w:r w:rsidR="00CF7384">
              <w:rPr>
                <w:rFonts w:ascii="Calibri" w:eastAsia="Times New Roman" w:hAnsi="Calibri" w:cs="Times New Roman"/>
                <w:noProof/>
                <w:sz w:val="18"/>
                <w:szCs w:val="18"/>
              </w:rPr>
              <w:t>(5, 16, 26)</w:t>
            </w:r>
            <w:r w:rsidRPr="003A3F75">
              <w:rPr>
                <w:rFonts w:ascii="Calibri" w:eastAsia="Times New Roman" w:hAnsi="Calibri" w:cs="Times New Roman"/>
                <w:sz w:val="18"/>
                <w:szCs w:val="18"/>
              </w:rPr>
              <w:fldChar w:fldCharType="end"/>
            </w:r>
            <w:r w:rsidRPr="003A3F75" w:rsidDel="003A3F75">
              <w:rPr>
                <w:rFonts w:ascii="Calibri" w:eastAsia="Times New Roman" w:hAnsi="Calibri" w:cs="Times New Roman"/>
                <w:sz w:val="18"/>
                <w:szCs w:val="18"/>
              </w:rPr>
              <w:t xml:space="preserve"> </w:t>
            </w:r>
          </w:p>
        </w:tc>
        <w:tc>
          <w:tcPr>
            <w:tcW w:w="1701" w:type="dxa"/>
            <w:shd w:val="clear" w:color="auto" w:fill="auto"/>
          </w:tcPr>
          <w:p w14:paraId="3688529D" w14:textId="10C0A5EF" w:rsidR="00D26B38" w:rsidRPr="003A3F75" w:rsidRDefault="00D26B38" w:rsidP="009E170B">
            <w:pPr>
              <w:spacing w:after="0" w:line="240" w:lineRule="auto"/>
              <w:jc w:val="center"/>
              <w:rPr>
                <w:rFonts w:ascii="Calibri" w:eastAsia="Times New Roman" w:hAnsi="Calibri" w:cs="Times New Roman"/>
                <w:sz w:val="18"/>
                <w:szCs w:val="18"/>
              </w:rPr>
            </w:pPr>
            <w:r>
              <w:rPr>
                <w:rFonts w:ascii="Calibri" w:eastAsia="Times New Roman" w:hAnsi="Calibri" w:cs="Times New Roman"/>
                <w:sz w:val="18"/>
                <w:szCs w:val="18"/>
              </w:rPr>
              <w:t>n.a.</w:t>
            </w:r>
          </w:p>
        </w:tc>
      </w:tr>
      <w:tr w:rsidR="00D26B38" w:rsidRPr="006944E1" w14:paraId="6C24BF74" w14:textId="77777777" w:rsidTr="004E05E7">
        <w:trPr>
          <w:trHeight w:val="288"/>
        </w:trPr>
        <w:tc>
          <w:tcPr>
            <w:tcW w:w="17289" w:type="dxa"/>
            <w:gridSpan w:val="9"/>
            <w:shd w:val="clear" w:color="auto" w:fill="auto"/>
          </w:tcPr>
          <w:p w14:paraId="022BFA0F" w14:textId="77777777" w:rsidR="00D26B38" w:rsidRPr="006944E1" w:rsidRDefault="00D26B38" w:rsidP="009E170B">
            <w:pPr>
              <w:spacing w:after="0" w:line="240" w:lineRule="auto"/>
              <w:rPr>
                <w:rFonts w:ascii="Calibri" w:eastAsia="Times New Roman" w:hAnsi="Calibri" w:cs="Times New Roman"/>
                <w:b/>
                <w:bCs/>
                <w:color w:val="000000"/>
                <w:sz w:val="18"/>
                <w:szCs w:val="18"/>
              </w:rPr>
            </w:pPr>
            <w:r w:rsidRPr="006944E1">
              <w:rPr>
                <w:rFonts w:ascii="Calibri" w:eastAsia="Times New Roman" w:hAnsi="Calibri" w:cs="Times New Roman"/>
                <w:b/>
                <w:bCs/>
                <w:color w:val="000000"/>
                <w:sz w:val="18"/>
                <w:szCs w:val="18"/>
              </w:rPr>
              <w:t>Patient related nursing workload</w:t>
            </w:r>
          </w:p>
        </w:tc>
      </w:tr>
      <w:tr w:rsidR="00D26B38" w:rsidRPr="006944E1" w14:paraId="160A0A5E" w14:textId="77777777" w:rsidTr="004E05E7">
        <w:trPr>
          <w:trHeight w:val="1272"/>
        </w:trPr>
        <w:tc>
          <w:tcPr>
            <w:tcW w:w="494" w:type="dxa"/>
            <w:shd w:val="clear" w:color="auto" w:fill="auto"/>
            <w:noWrap/>
            <w:vAlign w:val="bottom"/>
            <w:hideMark/>
          </w:tcPr>
          <w:p w14:paraId="58D1B336" w14:textId="71ECFB2B"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lastRenderedPageBreak/>
              <w:t>2</w:t>
            </w:r>
            <w:r w:rsidR="00D41ED2">
              <w:rPr>
                <w:rFonts w:ascii="Calibri" w:eastAsia="Times New Roman" w:hAnsi="Calibri" w:cs="Times New Roman"/>
                <w:color w:val="000000"/>
                <w:sz w:val="18"/>
                <w:szCs w:val="18"/>
              </w:rPr>
              <w:t>6</w:t>
            </w:r>
          </w:p>
        </w:tc>
        <w:tc>
          <w:tcPr>
            <w:tcW w:w="258" w:type="dxa"/>
            <w:shd w:val="clear" w:color="auto" w:fill="auto"/>
            <w:noWrap/>
            <w:vAlign w:val="bottom"/>
            <w:hideMark/>
          </w:tcPr>
          <w:p w14:paraId="7FD508F0"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4698" w:type="dxa"/>
            <w:tcBorders>
              <w:right w:val="single" w:sz="4" w:space="0" w:color="auto"/>
            </w:tcBorders>
            <w:shd w:val="clear" w:color="auto" w:fill="auto"/>
            <w:noWrap/>
            <w:vAlign w:val="bottom"/>
            <w:hideMark/>
          </w:tcPr>
          <w:p w14:paraId="5C4801D5" w14:textId="71565D6D" w:rsidR="00D26B38" w:rsidRPr="00AD13E8" w:rsidRDefault="00B459F1" w:rsidP="009E170B">
            <w:pPr>
              <w:pStyle w:val="CommentText"/>
              <w:rPr>
                <w:sz w:val="18"/>
                <w:szCs w:val="18"/>
              </w:rPr>
            </w:pPr>
            <w:r>
              <w:rPr>
                <w:sz w:val="18"/>
                <w:szCs w:val="18"/>
              </w:rPr>
              <w:t>W</w:t>
            </w:r>
            <w:r w:rsidR="00D26B38" w:rsidRPr="00AD13E8">
              <w:rPr>
                <w:sz w:val="18"/>
                <w:szCs w:val="18"/>
              </w:rPr>
              <w:t xml:space="preserve">hich of the indices </w:t>
            </w:r>
            <w:r>
              <w:rPr>
                <w:sz w:val="18"/>
                <w:szCs w:val="18"/>
              </w:rPr>
              <w:t>below are relevant to assess patient’s discharge readiness</w:t>
            </w:r>
            <w:r w:rsidR="00D26B38" w:rsidRPr="00AD13E8">
              <w:rPr>
                <w:sz w:val="18"/>
                <w:szCs w:val="18"/>
              </w:rPr>
              <w:t>?</w:t>
            </w:r>
          </w:p>
          <w:p w14:paraId="517B2A3C" w14:textId="309C5995" w:rsidR="00D26B38" w:rsidRPr="00A61AEB" w:rsidRDefault="00D26B38" w:rsidP="009E170B">
            <w:pPr>
              <w:pStyle w:val="CommentText"/>
            </w:pPr>
            <w:r w:rsidRPr="00AD13E8">
              <w:rPr>
                <w:sz w:val="18"/>
                <w:szCs w:val="18"/>
              </w:rPr>
              <w:t>Please indicate appropriate values for the</w:t>
            </w:r>
            <w:r w:rsidR="00B459F1">
              <w:rPr>
                <w:sz w:val="18"/>
                <w:szCs w:val="18"/>
              </w:rPr>
              <w:t xml:space="preserve"> relevant</w:t>
            </w:r>
            <w:r w:rsidRPr="00AD13E8">
              <w:rPr>
                <w:sz w:val="18"/>
                <w:szCs w:val="18"/>
              </w:rPr>
              <w:t xml:space="preserve"> nursing workload indices </w:t>
            </w:r>
            <w:r>
              <w:rPr>
                <w:sz w:val="18"/>
                <w:szCs w:val="18"/>
              </w:rPr>
              <w:t>that allow patient discharge to next lower level of care</w:t>
            </w:r>
            <w:r w:rsidRPr="00AD13E8">
              <w:rPr>
                <w:sz w:val="18"/>
                <w:szCs w:val="18"/>
              </w:rPr>
              <w:t xml:space="preserve">: </w:t>
            </w:r>
          </w:p>
        </w:tc>
        <w:tc>
          <w:tcPr>
            <w:tcW w:w="1878" w:type="dxa"/>
            <w:tcBorders>
              <w:top w:val="single" w:sz="4" w:space="0" w:color="auto"/>
              <w:left w:val="single" w:sz="4" w:space="0" w:color="auto"/>
              <w:bottom w:val="single" w:sz="4" w:space="0" w:color="auto"/>
              <w:right w:val="single" w:sz="4" w:space="0" w:color="auto"/>
            </w:tcBorders>
            <w:shd w:val="clear" w:color="auto" w:fill="auto"/>
          </w:tcPr>
          <w:p w14:paraId="7D10222D" w14:textId="6E2C2AE4" w:rsidR="00D26B38" w:rsidRDefault="00D26B38" w:rsidP="009E170B">
            <w:pPr>
              <w:spacing w:after="0" w:line="240" w:lineRule="auto"/>
              <w:rPr>
                <w:rFonts w:ascii="Calibri" w:eastAsia="Times New Roman" w:hAnsi="Calibri" w:cs="Times New Roman"/>
                <w:color w:val="000000"/>
                <w:sz w:val="18"/>
                <w:szCs w:val="18"/>
              </w:rPr>
            </w:pPr>
          </w:p>
        </w:tc>
        <w:tc>
          <w:tcPr>
            <w:tcW w:w="1886" w:type="dxa"/>
            <w:tcBorders>
              <w:top w:val="single" w:sz="4" w:space="0" w:color="auto"/>
              <w:left w:val="single" w:sz="4" w:space="0" w:color="auto"/>
              <w:bottom w:val="single" w:sz="4" w:space="0" w:color="auto"/>
              <w:right w:val="single" w:sz="4" w:space="0" w:color="auto"/>
            </w:tcBorders>
            <w:shd w:val="clear" w:color="auto" w:fill="auto"/>
          </w:tcPr>
          <w:p w14:paraId="6EFC0524" w14:textId="77777777" w:rsidR="00D26B38" w:rsidRDefault="00D26B38" w:rsidP="009E170B">
            <w:pPr>
              <w:spacing w:after="0" w:line="240" w:lineRule="auto"/>
              <w:rPr>
                <w:rFonts w:ascii="Calibri" w:eastAsia="Times New Roman" w:hAnsi="Calibri" w:cs="Times New Roman"/>
                <w:color w:val="000000"/>
                <w:sz w:val="18"/>
                <w:szCs w:val="18"/>
              </w:rPr>
            </w:pPr>
          </w:p>
        </w:tc>
        <w:tc>
          <w:tcPr>
            <w:tcW w:w="2547" w:type="dxa"/>
            <w:tcBorders>
              <w:left w:val="single" w:sz="4" w:space="0" w:color="auto"/>
            </w:tcBorders>
            <w:shd w:val="clear" w:color="auto" w:fill="auto"/>
            <w:noWrap/>
            <w:vAlign w:val="bottom"/>
            <w:hideMark/>
          </w:tcPr>
          <w:p w14:paraId="555E2C64" w14:textId="0A4E882E" w:rsidR="00D26B38" w:rsidRDefault="00D26B38" w:rsidP="009E170B">
            <w:pPr>
              <w:spacing w:after="0" w:line="240" w:lineRule="auto"/>
              <w:rPr>
                <w:rFonts w:ascii="Calibri" w:eastAsia="Times New Roman" w:hAnsi="Calibri" w:cs="Times New Roman"/>
                <w:color w:val="000000"/>
                <w:sz w:val="18"/>
                <w:szCs w:val="18"/>
              </w:rPr>
            </w:pPr>
          </w:p>
          <w:p w14:paraId="7F72DB0C" w14:textId="77777777" w:rsidR="00D26B38" w:rsidRDefault="00D26B38" w:rsidP="009E170B">
            <w:pPr>
              <w:spacing w:after="0" w:line="240" w:lineRule="auto"/>
              <w:rPr>
                <w:rFonts w:ascii="Calibri" w:eastAsia="Times New Roman" w:hAnsi="Calibri" w:cs="Times New Roman"/>
                <w:color w:val="000000"/>
                <w:sz w:val="18"/>
                <w:szCs w:val="18"/>
              </w:rPr>
            </w:pPr>
          </w:p>
          <w:p w14:paraId="744A4D53" w14:textId="77777777" w:rsidR="00D26B38" w:rsidRDefault="00D26B38" w:rsidP="009E170B">
            <w:pPr>
              <w:spacing w:after="0" w:line="240" w:lineRule="auto"/>
              <w:rPr>
                <w:rFonts w:ascii="Calibri" w:eastAsia="Times New Roman" w:hAnsi="Calibri" w:cs="Times New Roman"/>
                <w:color w:val="000000"/>
                <w:sz w:val="18"/>
                <w:szCs w:val="18"/>
              </w:rPr>
            </w:pPr>
          </w:p>
          <w:p w14:paraId="61854DA1"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2551" w:type="dxa"/>
            <w:shd w:val="clear" w:color="auto" w:fill="auto"/>
            <w:noWrap/>
            <w:vAlign w:val="bottom"/>
            <w:hideMark/>
          </w:tcPr>
          <w:p w14:paraId="3C23CBE4" w14:textId="1978698E" w:rsidR="00D26B38"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p w14:paraId="4451B97A"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276" w:type="dxa"/>
            <w:shd w:val="clear" w:color="auto" w:fill="auto"/>
            <w:noWrap/>
            <w:vAlign w:val="center"/>
            <w:hideMark/>
          </w:tcPr>
          <w:p w14:paraId="0E455A62"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1701" w:type="dxa"/>
            <w:shd w:val="clear" w:color="auto" w:fill="auto"/>
          </w:tcPr>
          <w:p w14:paraId="15A92C02" w14:textId="01CAF600"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D26B38" w:rsidRPr="006944E1" w14:paraId="3CE9CE53" w14:textId="77777777" w:rsidTr="004E05E7">
        <w:trPr>
          <w:trHeight w:val="240"/>
        </w:trPr>
        <w:tc>
          <w:tcPr>
            <w:tcW w:w="494" w:type="dxa"/>
            <w:shd w:val="clear" w:color="auto" w:fill="auto"/>
            <w:noWrap/>
            <w:vAlign w:val="bottom"/>
            <w:hideMark/>
          </w:tcPr>
          <w:p w14:paraId="1A3C701F" w14:textId="7FFE206F"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w:t>
            </w:r>
            <w:r w:rsidR="00D41ED2">
              <w:rPr>
                <w:rFonts w:ascii="Calibri" w:eastAsia="Times New Roman" w:hAnsi="Calibri" w:cs="Times New Roman"/>
                <w:color w:val="000000"/>
                <w:sz w:val="18"/>
                <w:szCs w:val="18"/>
              </w:rPr>
              <w:t>6</w:t>
            </w:r>
            <w:r>
              <w:rPr>
                <w:rFonts w:ascii="Calibri" w:eastAsia="Times New Roman" w:hAnsi="Calibri" w:cs="Times New Roman"/>
                <w:color w:val="000000"/>
                <w:sz w:val="18"/>
                <w:szCs w:val="18"/>
              </w:rPr>
              <w:t>a</w:t>
            </w:r>
          </w:p>
        </w:tc>
        <w:tc>
          <w:tcPr>
            <w:tcW w:w="258" w:type="dxa"/>
            <w:shd w:val="clear" w:color="auto" w:fill="auto"/>
            <w:noWrap/>
            <w:vAlign w:val="bottom"/>
            <w:hideMark/>
          </w:tcPr>
          <w:p w14:paraId="1BA6230A"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4698" w:type="dxa"/>
            <w:shd w:val="clear" w:color="auto" w:fill="auto"/>
            <w:noWrap/>
            <w:vAlign w:val="bottom"/>
            <w:hideMark/>
          </w:tcPr>
          <w:p w14:paraId="4F9AFEF0"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NAS</w:t>
            </w:r>
          </w:p>
        </w:tc>
        <w:tc>
          <w:tcPr>
            <w:tcW w:w="1878" w:type="dxa"/>
            <w:shd w:val="clear" w:color="auto" w:fill="auto"/>
          </w:tcPr>
          <w:p w14:paraId="083321E5"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2CA80677"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hideMark/>
          </w:tcPr>
          <w:p w14:paraId="450CC684"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w:t>
            </w:r>
          </w:p>
        </w:tc>
        <w:tc>
          <w:tcPr>
            <w:tcW w:w="2551" w:type="dxa"/>
            <w:shd w:val="clear" w:color="auto" w:fill="auto"/>
            <w:noWrap/>
            <w:vAlign w:val="bottom"/>
            <w:hideMark/>
          </w:tcPr>
          <w:p w14:paraId="16289424"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w:t>
            </w:r>
          </w:p>
        </w:tc>
        <w:tc>
          <w:tcPr>
            <w:tcW w:w="1276" w:type="dxa"/>
            <w:vMerge w:val="restart"/>
            <w:shd w:val="clear" w:color="auto" w:fill="auto"/>
            <w:vAlign w:val="center"/>
            <w:hideMark/>
          </w:tcPr>
          <w:p w14:paraId="2DC7E8EB" w14:textId="6B84DFFE"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&lt;EndNote&gt;&lt;Cite&gt;&lt;Author&gt;Heidegger&lt;/Author&gt;&lt;Year&gt;2005&lt;/Year&gt;&lt;RecNum&gt;126&lt;/RecNum&gt;&lt;DisplayText&gt;(14)&lt;/DisplayText&gt;&lt;record&gt;&lt;rec-number&gt;126&lt;/rec-number&gt;&lt;foreign-keys&gt;&lt;key app="EN" db-id="x5xwzt9dk9avx4earwvp29wwpvdfwvs0p59w" timestamp="1544690931"&gt;126&lt;/key&gt;&lt;key app="ENWeb" db-id=""&gt;0&lt;/key&gt;&lt;/foreign-keys&gt;&lt;ref-type name="Journal Article"&gt;17&lt;/ref-type&gt;&lt;contributors&gt;&lt;authors&gt;&lt;author&gt;Heidegger, C. P.&lt;/author&gt;&lt;author&gt;Treggiari, M. M.&lt;/author&gt;&lt;author&gt;Romand, J. A.&lt;/author&gt;&lt;author&gt;Swiss, I. C. U. Network&lt;/author&gt;&lt;/authors&gt;&lt;/contributors&gt;&lt;auth-address&gt;Division of Surgical Intensive Care, University Hospital, Rue Micheli-du-Crest 24, 1211, Geneva 14, Switzerland. claudia-paula.heidegger@hcuge.ch&lt;/auth-address&gt;&lt;titles&gt;&lt;title&gt;A nationwide survey of intensive care unit discharge practices&lt;/title&gt;&lt;secondary-title&gt;Intensive Care Med&lt;/secondary-title&gt;&lt;/titles&gt;&lt;periodical&gt;&lt;full-title&gt;Intensive Care Med&lt;/full-title&gt;&lt;/periodical&gt;&lt;pages&gt;1676-82&lt;/pages&gt;&lt;volume&gt;31&lt;/volume&gt;&lt;number&gt;12&lt;/number&gt;&lt;edition&gt;2005/10/27&lt;/edition&gt;&lt;keywords&gt;&lt;keyword&gt;Adult&lt;/keyword&gt;&lt;keyword&gt;*Critical Care&lt;/keyword&gt;&lt;keyword&gt;*Decision Making&lt;/keyword&gt;&lt;keyword&gt;Health Care Surveys&lt;/keyword&gt;&lt;keyword&gt;Humans&lt;/keyword&gt;&lt;keyword&gt;Intensive Care Units/*organization &amp;amp; administration&lt;/keyword&gt;&lt;keyword&gt;Multivariate Analysis&lt;/keyword&gt;&lt;keyword&gt;*Patient Discharge&lt;/keyword&gt;&lt;keyword&gt;Practice Guidelines as Topic&lt;/keyword&gt;&lt;keyword&gt;*Practice Patterns, Physicians&amp;apos;&lt;/keyword&gt;&lt;keyword&gt;Regression Analysis&lt;/keyword&gt;&lt;keyword&gt;Switzerland&lt;/keyword&gt;&lt;/keywords&gt;&lt;dates&gt;&lt;year&gt;2005&lt;/year&gt;&lt;pub-dates&gt;&lt;date&gt;Dec&lt;/date&gt;&lt;/pub-dates&gt;&lt;/dates&gt;&lt;isbn&gt;0342-4642 (Print)&amp;#xD;0342-4642 (Linking)&lt;/isbn&gt;&lt;accession-num&gt;16249927&lt;/accession-num&gt;&lt;urls&gt;&lt;related-urls&gt;&lt;url&gt;https://www.ncbi.nlm.nih.gov/pubmed/16249927&lt;/url&gt;&lt;/related-urls&gt;&lt;/urls&gt;&lt;electronic-resource-num&gt;10.1007/s00134-005-2831-x&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(14)</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fldChar w:fldCharType="begin">
                <w:fldData xml:space="preserve">PEVuZE5vdGU+PENpdGU+PEF1dGhvcj5QYWRpbGhhPC9BdXRob3I+PFllYXI+MjAxNTwvWWVhcj48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</w:fldData>
              </w:fldChar>
            </w:r>
            <w:r w:rsidR="00CF7384">
              <w:rPr>
                <w:rFonts w:ascii="Calibri" w:eastAsia="Times New Roman" w:hAnsi="Calibri" w:cs="Times New Roman"/>
                <w:color w:val="000000"/>
                <w:sz w:val="18"/>
                <w:szCs w:val="18"/>
              </w:rPr>
              <w:instrText xml:space="preserve"> ADDIN EN.CITE </w:instrText>
            </w:r>
            <w:r w:rsidR="00CF7384">
              <w:rPr>
                <w:rFonts w:ascii="Calibri" w:eastAsia="Times New Roman" w:hAnsi="Calibri" w:cs="Times New Roman"/>
                <w:color w:val="000000"/>
                <w:sz w:val="18"/>
                <w:szCs w:val="18"/>
              </w:rPr>
              <w:fldChar w:fldCharType="begin">
                <w:fldData xml:space="preserve">PEVuZE5vdGU+PENpdGU+PEF1dGhvcj5QYWRpbGhhPC9BdXRob3I+PFllYXI+MjAxNTwvWWVhcj48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</w:fldData>
              </w:fldChar>
            </w:r>
            <w:r w:rsidR="00CF7384">
              <w:rPr>
                <w:rFonts w:ascii="Calibri" w:eastAsia="Times New Roman" w:hAnsi="Calibri" w:cs="Times New Roman"/>
                <w:color w:val="000000"/>
                <w:sz w:val="18"/>
                <w:szCs w:val="18"/>
              </w:rPr>
              <w:instrText xml:space="preserve"> ADDIN EN.CITE.DATA </w:instrText>
            </w:r>
            <w:r w:rsidR="00CF7384">
              <w:rPr>
                <w:rFonts w:ascii="Calibri" w:eastAsia="Times New Roman" w:hAnsi="Calibri" w:cs="Times New Roman"/>
                <w:color w:val="000000"/>
                <w:sz w:val="18"/>
                <w:szCs w:val="18"/>
              </w:rPr>
            </w:r>
            <w:r w:rsidR="00CF7384">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(27)</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&lt;EndNote&gt;&lt;Cite&gt;&lt;Author&gt;Gajic&lt;/Author&gt;&lt;Year&gt;2008&lt;/Year&gt;&lt;RecNum&gt;201&lt;/RecNum&gt;&lt;DisplayText&gt;(28)&lt;/DisplayText&gt;&lt;record&gt;&lt;rec-number&gt;201&lt;/rec-number&gt;&lt;foreign-keys&gt;&lt;key app="EN" db-id="x5xwzt9dk9avx4earwvp29wwpvdfwvs0p59w" timestamp="1544691294"&gt;201&lt;/key&gt;&lt;key app="ENWeb" db-id=""&gt;0&lt;/key&gt;&lt;/foreign-keys&gt;&lt;ref-type name="Journal Article"&gt;17&lt;/ref-type&gt;&lt;contributors&gt;&lt;authors&gt;&lt;author&gt;Gajic, O.&lt;/author&gt;&lt;author&gt;Malinchoc, M.&lt;/author&gt;&lt;author&gt;Comfere, T. B.&lt;/author&gt;&lt;author&gt;Harris, M. R.&lt;/author&gt;&lt;author&gt;Achouiti, A.&lt;/author&gt;&lt;author&gt;Yilmaz, M.&lt;/author&gt;&lt;author&gt;Schultz, M. J.&lt;/author&gt;&lt;author&gt;Hubmayr, R. D.&lt;/author&gt;&lt;author&gt;Afessa, B.&lt;/author&gt;&lt;author&gt;Farmer, J. C.&lt;/author&gt;&lt;/authors&gt;&lt;/contributors&gt;&lt;auth-address&gt;Department of Internal Medicine and the Mayo Epidemiology and Translational Research in Intensive Care Program, Mayo Clinic College of Medicine, Rochester, MN, USA. gajic.ognjen@mayo.edu&lt;/auth-address&gt;&lt;titles&gt;&lt;title&gt;The Stability and Workload Index for Transfer score predicts unplanned intensive care unit patient readmission: initial development and validation&lt;/title&gt;&lt;secondary-title&gt;Crit Care Med&lt;/secondary-title&gt;&lt;/titles&gt;&lt;periodical&gt;&lt;full-title&gt;Crit Care Med&lt;/full-title&gt;&lt;/periodical&gt;&lt;pages&gt;676-82&lt;/pages&gt;&lt;volume&gt;36&lt;/volume&gt;&lt;number&gt;3&lt;/number&gt;&lt;edition&gt;2008/04/24&lt;/edition&gt;&lt;keywords&gt;&lt;keyword&gt;Aged&lt;/keyword&gt;&lt;keyword&gt;Female&lt;/keyword&gt;&lt;keyword&gt;Forecasting&lt;/keyword&gt;&lt;keyword&gt;Humans&lt;/keyword&gt;&lt;keyword&gt;*Intensive Care Units&lt;/keyword&gt;&lt;keyword&gt;Male&lt;/keyword&gt;&lt;keyword&gt;Middle Aged&lt;/keyword&gt;&lt;keyword&gt;Patient Readmission/*statistics &amp;amp; numerical data&lt;/keyword&gt;&lt;keyword&gt;Prospective Studies&lt;/keyword&gt;&lt;keyword&gt;Severity of Illness Index&lt;/keyword&gt;&lt;/keywords&gt;&lt;dates&gt;&lt;year&gt;2008&lt;/year&gt;&lt;pub-dates&gt;&lt;date&gt;Mar&lt;/date&gt;&lt;/pub-dates&gt;&lt;/dates&gt;&lt;isbn&gt;1530-0293 (Electronic)&amp;#xD;0090-3493 (Linking)&lt;/isbn&gt;&lt;accession-num&gt;18431260&lt;/accession-num&gt;&lt;urls&gt;&lt;related-urls&gt;&lt;url&gt;https://www.ncbi.nlm.nih.gov/pubmed/18431260&lt;/url&gt;&lt;/related-urls&gt;&lt;/urls&gt;&lt;electronic-resource-num&gt;10.1097/CCM.0B013E318164E3B0&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(28)</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fldChar w:fldCharType="begin"/>
            </w:r>
            <w:r w:rsidR="00CF7384">
              <w:rPr>
                <w:rFonts w:ascii="Calibri" w:eastAsia="Times New Roman" w:hAnsi="Calibri" w:cs="Times New Roman"/>
                <w:color w:val="000000"/>
                <w:sz w:val="18"/>
                <w:szCs w:val="18"/>
              </w:rPr>
              <w:instrText xml:space="preserve"> ADDIN EN.CITE &lt;EndNote&gt;&lt;Cite&gt;&lt;Author&gt;NGUYEN&lt;/Author&gt;&lt;RecNum&gt;271&lt;/RecNum&gt;&lt;DisplayText&gt;(29, 30)&lt;/DisplayText&gt;&lt;record&gt;&lt;rec-number&gt;271&lt;/rec-number&gt;&lt;foreign-keys&gt;&lt;key app="EN" db-id="x5xwzt9dk9avx4earwvp29wwpvdfwvs0p59w" timestamp="1544695267"&gt;271&lt;/key&gt;&lt;key app="ENWeb" db-id=""&gt;0&lt;/key&gt;&lt;/foreign-keys&gt;&lt;ref-type name="Journal Article"&gt;17&lt;/ref-type&gt;&lt;contributors&gt;&lt;authors&gt;&lt;author&gt;NGUYEN, Y-NHI&lt;/author&gt;&lt;author&gt;Peters, Jessica&lt;/author&gt;&lt;author&gt;Deng, Yi&lt;/author&gt;&lt;/authors&gt;&lt;/contributors&gt;&lt;titles&gt;&lt;title&gt;Evaluation of Stability and Workload Index for Transfer (SWIFT) Score as a mechanism for determining critical care unplanned readmission during hospitalization in surgical patients&lt;/title&gt;&lt;secondary-title&gt;Future&lt;/secondary-title&gt;&lt;/titles&gt;&lt;periodical&gt;&lt;full-title&gt;Future&lt;/full-title&gt;&lt;/periodical&gt;&lt;pages&gt;4&lt;/pages&gt;&lt;volume&gt;1&lt;/volume&gt;&lt;dates&gt;&lt;/dates&gt;&lt;urls&gt;&lt;/urls&gt;&lt;/record&gt;&lt;/Cite&gt;&lt;Cite&gt;&lt;Author&gt;Sanson&lt;/Author&gt;&lt;Year&gt;2020&lt;/Year&gt;&lt;RecNum&gt;597&lt;/RecNum&gt;&lt;record&gt;&lt;rec-number&gt;597&lt;/rec-number&gt;&lt;foreign-keys&gt;&lt;key app="EN" db-id="x5xwzt9dk9avx4earwvp29wwpvdfwvs0p59w" timestamp="1583315845"&gt;597&lt;/key&gt;&lt;/foreign-keys&gt;&lt;ref-type name="Journal Article"&gt;17&lt;/ref-type&gt;&lt;contributors&gt;&lt;authors&gt;&lt;author&gt;Sanson, Gianfranco&lt;/author&gt;&lt;author&gt;Marino, Cecilia&lt;/author&gt;&lt;author&gt;Valenti, Andrea&lt;/author&gt;&lt;author&gt;Lucangelo, Umberto&lt;/author&gt;&lt;author&gt;Berlot, Giorgio&lt;/author&gt;&lt;/authors&gt;&lt;/contributors&gt;&lt;titles&gt;&lt;title&gt;Is my patient ready for a safe transfer to a lower-intensity care setting? Nursing complexity as an independent predictor of adverse events risk after ICU discharge&lt;/title&gt;&lt;secondary-title&gt;Heart &amp;amp; Lung&lt;/secondary-title&gt;&lt;/titles&gt;&lt;periodical&gt;&lt;full-title&gt;Heart &amp;amp; Lung&lt;/full-title&gt;&lt;/periodical&gt;&lt;pages&gt;1-8&lt;/pages&gt;&lt;volume&gt;00&lt;/volume&gt;&lt;section&gt;1&lt;/section&gt;&lt;keywords&gt;&lt;keyword&gt;Adverse events Discharge Intensive care unit Nursing complexity Risk assessment&lt;/keyword&gt;&lt;/keywords&gt;&lt;dates&gt;&lt;year&gt;2020&lt;/year&gt;&lt;/dates&gt;&lt;urls&gt;&lt;/urls&gt;&lt;electronic-resource-num&gt;10.1016/j.hrtlng.2020.02.003&lt;/electronic-resource-num&gt;&lt;/record&gt;&lt;/Cite&gt;&lt;/EndNote&gt;</w:instrText>
            </w:r>
            <w:r>
              <w:rPr>
                <w:rFonts w:ascii="Calibri" w:eastAsia="Times New Roman" w:hAnsi="Calibri" w:cs="Times New Roman"/>
                <w:color w:val="000000"/>
                <w:sz w:val="18"/>
                <w:szCs w:val="18"/>
              </w:rPr>
              <w:fldChar w:fldCharType="separate"/>
            </w:r>
            <w:r w:rsidR="00CF7384">
              <w:rPr>
                <w:rFonts w:ascii="Calibri" w:eastAsia="Times New Roman" w:hAnsi="Calibri" w:cs="Times New Roman"/>
                <w:noProof/>
                <w:color w:val="000000"/>
                <w:sz w:val="18"/>
                <w:szCs w:val="18"/>
              </w:rPr>
              <w:t>(29, 30)</w:t>
            </w:r>
            <w:r>
              <w:rPr>
                <w:rFonts w:ascii="Calibri" w:eastAsia="Times New Roman" w:hAnsi="Calibri" w:cs="Times New Roman"/>
                <w:color w:val="000000"/>
                <w:sz w:val="18"/>
                <w:szCs w:val="18"/>
              </w:rPr>
              <w:fldChar w:fldCharType="end"/>
            </w:r>
          </w:p>
        </w:tc>
        <w:tc>
          <w:tcPr>
            <w:tcW w:w="1701" w:type="dxa"/>
            <w:shd w:val="clear" w:color="auto" w:fill="auto"/>
          </w:tcPr>
          <w:p w14:paraId="693F4FEB" w14:textId="77777777" w:rsidR="00D26B38"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722E60B4" w14:textId="77777777" w:rsidTr="004E05E7">
        <w:trPr>
          <w:trHeight w:val="240"/>
        </w:trPr>
        <w:tc>
          <w:tcPr>
            <w:tcW w:w="494" w:type="dxa"/>
            <w:shd w:val="clear" w:color="auto" w:fill="auto"/>
            <w:noWrap/>
            <w:vAlign w:val="bottom"/>
            <w:hideMark/>
          </w:tcPr>
          <w:p w14:paraId="709D2BD4" w14:textId="5429C89E"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w:t>
            </w:r>
            <w:r w:rsidR="00D41ED2">
              <w:rPr>
                <w:rFonts w:ascii="Calibri" w:eastAsia="Times New Roman" w:hAnsi="Calibri" w:cs="Times New Roman"/>
                <w:color w:val="000000"/>
                <w:sz w:val="18"/>
                <w:szCs w:val="18"/>
              </w:rPr>
              <w:t>6</w:t>
            </w:r>
            <w:r>
              <w:rPr>
                <w:rFonts w:ascii="Calibri" w:eastAsia="Times New Roman" w:hAnsi="Calibri" w:cs="Times New Roman"/>
                <w:color w:val="000000"/>
                <w:sz w:val="18"/>
                <w:szCs w:val="18"/>
              </w:rPr>
              <w:t>b</w:t>
            </w:r>
          </w:p>
        </w:tc>
        <w:tc>
          <w:tcPr>
            <w:tcW w:w="258" w:type="dxa"/>
            <w:shd w:val="clear" w:color="auto" w:fill="auto"/>
            <w:noWrap/>
            <w:vAlign w:val="bottom"/>
            <w:hideMark/>
          </w:tcPr>
          <w:p w14:paraId="58A75083"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4698" w:type="dxa"/>
            <w:shd w:val="clear" w:color="auto" w:fill="auto"/>
            <w:noWrap/>
            <w:vAlign w:val="bottom"/>
            <w:hideMark/>
          </w:tcPr>
          <w:p w14:paraId="25C88C08" w14:textId="77777777"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TISS28 </w:t>
            </w:r>
          </w:p>
        </w:tc>
        <w:tc>
          <w:tcPr>
            <w:tcW w:w="1878" w:type="dxa"/>
            <w:shd w:val="clear" w:color="auto" w:fill="auto"/>
          </w:tcPr>
          <w:p w14:paraId="19B0CB9A"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2E7F8B5E"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hideMark/>
          </w:tcPr>
          <w:p w14:paraId="6E12665E"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w:t>
            </w:r>
          </w:p>
        </w:tc>
        <w:tc>
          <w:tcPr>
            <w:tcW w:w="2551" w:type="dxa"/>
            <w:shd w:val="clear" w:color="auto" w:fill="auto"/>
            <w:noWrap/>
            <w:vAlign w:val="bottom"/>
            <w:hideMark/>
          </w:tcPr>
          <w:p w14:paraId="52EE2074"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w:t>
            </w:r>
          </w:p>
        </w:tc>
        <w:tc>
          <w:tcPr>
            <w:tcW w:w="1276" w:type="dxa"/>
            <w:vMerge/>
            <w:shd w:val="clear" w:color="auto" w:fill="auto"/>
            <w:vAlign w:val="center"/>
            <w:hideMark/>
          </w:tcPr>
          <w:p w14:paraId="145FE92C"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3E80E718"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r>
      <w:tr w:rsidR="00D26B38" w:rsidRPr="006944E1" w14:paraId="3A7B860A" w14:textId="77777777" w:rsidTr="004E05E7">
        <w:trPr>
          <w:trHeight w:val="240"/>
        </w:trPr>
        <w:tc>
          <w:tcPr>
            <w:tcW w:w="494" w:type="dxa"/>
            <w:shd w:val="clear" w:color="auto" w:fill="auto"/>
            <w:noWrap/>
            <w:vAlign w:val="bottom"/>
            <w:hideMark/>
          </w:tcPr>
          <w:p w14:paraId="7840C330" w14:textId="0B170F1A"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w:t>
            </w:r>
            <w:r w:rsidR="00D41ED2">
              <w:rPr>
                <w:rFonts w:ascii="Calibri" w:eastAsia="Times New Roman" w:hAnsi="Calibri" w:cs="Times New Roman"/>
                <w:color w:val="000000"/>
                <w:sz w:val="18"/>
                <w:szCs w:val="18"/>
              </w:rPr>
              <w:t>6</w:t>
            </w:r>
            <w:r>
              <w:rPr>
                <w:rFonts w:ascii="Calibri" w:eastAsia="Times New Roman" w:hAnsi="Calibri" w:cs="Times New Roman"/>
                <w:color w:val="000000"/>
                <w:sz w:val="18"/>
                <w:szCs w:val="18"/>
              </w:rPr>
              <w:t>c</w:t>
            </w:r>
          </w:p>
        </w:tc>
        <w:tc>
          <w:tcPr>
            <w:tcW w:w="258" w:type="dxa"/>
            <w:shd w:val="clear" w:color="auto" w:fill="auto"/>
            <w:noWrap/>
            <w:vAlign w:val="bottom"/>
            <w:hideMark/>
          </w:tcPr>
          <w:p w14:paraId="678CF48F"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4698" w:type="dxa"/>
            <w:shd w:val="clear" w:color="auto" w:fill="auto"/>
            <w:noWrap/>
            <w:vAlign w:val="bottom"/>
            <w:hideMark/>
          </w:tcPr>
          <w:p w14:paraId="258EEFFC" w14:textId="77777777"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SWIFT </w:t>
            </w:r>
          </w:p>
        </w:tc>
        <w:tc>
          <w:tcPr>
            <w:tcW w:w="1878" w:type="dxa"/>
            <w:shd w:val="clear" w:color="auto" w:fill="auto"/>
          </w:tcPr>
          <w:p w14:paraId="77996ECF"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543CFA5A"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hideMark/>
          </w:tcPr>
          <w:p w14:paraId="425D31FA"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w:t>
            </w:r>
          </w:p>
        </w:tc>
        <w:tc>
          <w:tcPr>
            <w:tcW w:w="2551" w:type="dxa"/>
            <w:shd w:val="clear" w:color="auto" w:fill="auto"/>
            <w:noWrap/>
            <w:vAlign w:val="bottom"/>
            <w:hideMark/>
          </w:tcPr>
          <w:p w14:paraId="0C531126" w14:textId="77777777" w:rsidR="00D26B38" w:rsidRPr="006944E1" w:rsidRDefault="00D26B38"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w:t>
            </w:r>
          </w:p>
        </w:tc>
        <w:tc>
          <w:tcPr>
            <w:tcW w:w="1276" w:type="dxa"/>
            <w:vMerge/>
            <w:shd w:val="clear" w:color="auto" w:fill="auto"/>
            <w:vAlign w:val="center"/>
            <w:hideMark/>
          </w:tcPr>
          <w:p w14:paraId="69C5A3A9"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5E2487D3"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r>
      <w:tr w:rsidR="00E22AE1" w:rsidRPr="006944E1" w14:paraId="741D9DAD" w14:textId="77777777" w:rsidTr="004E05E7">
        <w:trPr>
          <w:trHeight w:val="240"/>
        </w:trPr>
        <w:tc>
          <w:tcPr>
            <w:tcW w:w="494" w:type="dxa"/>
            <w:shd w:val="clear" w:color="auto" w:fill="auto"/>
            <w:noWrap/>
            <w:vAlign w:val="bottom"/>
          </w:tcPr>
          <w:p w14:paraId="43D5F044" w14:textId="50B92824" w:rsidR="00F9758F" w:rsidRDefault="00F9758F"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w:t>
            </w:r>
            <w:r w:rsidR="00D41ED2">
              <w:rPr>
                <w:rFonts w:ascii="Calibri" w:eastAsia="Times New Roman" w:hAnsi="Calibri" w:cs="Times New Roman"/>
                <w:color w:val="000000"/>
                <w:sz w:val="18"/>
                <w:szCs w:val="18"/>
              </w:rPr>
              <w:t>6</w:t>
            </w:r>
            <w:r>
              <w:rPr>
                <w:rFonts w:ascii="Calibri" w:eastAsia="Times New Roman" w:hAnsi="Calibri" w:cs="Times New Roman"/>
                <w:color w:val="000000"/>
                <w:sz w:val="18"/>
                <w:szCs w:val="18"/>
              </w:rPr>
              <w:t>d</w:t>
            </w:r>
          </w:p>
        </w:tc>
        <w:tc>
          <w:tcPr>
            <w:tcW w:w="258" w:type="dxa"/>
            <w:shd w:val="clear" w:color="auto" w:fill="auto"/>
            <w:noWrap/>
            <w:vAlign w:val="bottom"/>
          </w:tcPr>
          <w:p w14:paraId="016F3A79" w14:textId="77777777" w:rsidR="00F9758F" w:rsidRPr="006944E1" w:rsidRDefault="00F9758F" w:rsidP="009E170B">
            <w:pPr>
              <w:spacing w:after="0" w:line="240" w:lineRule="auto"/>
              <w:jc w:val="center"/>
              <w:rPr>
                <w:rFonts w:ascii="Calibri" w:eastAsia="Times New Roman" w:hAnsi="Calibri" w:cs="Times New Roman"/>
                <w:color w:val="000000"/>
                <w:sz w:val="18"/>
                <w:szCs w:val="18"/>
              </w:rPr>
            </w:pPr>
          </w:p>
        </w:tc>
        <w:tc>
          <w:tcPr>
            <w:tcW w:w="4698" w:type="dxa"/>
            <w:shd w:val="clear" w:color="auto" w:fill="auto"/>
            <w:noWrap/>
            <w:vAlign w:val="bottom"/>
          </w:tcPr>
          <w:p w14:paraId="2322EF4D" w14:textId="3AAAF2ED" w:rsidR="00F9758F" w:rsidRDefault="00F9758F"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PACS</w:t>
            </w:r>
          </w:p>
        </w:tc>
        <w:tc>
          <w:tcPr>
            <w:tcW w:w="1878" w:type="dxa"/>
            <w:shd w:val="clear" w:color="auto" w:fill="auto"/>
          </w:tcPr>
          <w:p w14:paraId="0E43316C" w14:textId="77777777" w:rsidR="00F9758F" w:rsidRPr="006944E1" w:rsidRDefault="00F9758F"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42CBB00C" w14:textId="77777777" w:rsidR="00F9758F" w:rsidRPr="006944E1" w:rsidRDefault="00F9758F"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tcPr>
          <w:p w14:paraId="1B2D9A36" w14:textId="4B364251" w:rsidR="00F9758F" w:rsidRDefault="00F9758F"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w:t>
            </w:r>
          </w:p>
        </w:tc>
        <w:tc>
          <w:tcPr>
            <w:tcW w:w="2551" w:type="dxa"/>
            <w:shd w:val="clear" w:color="auto" w:fill="auto"/>
            <w:noWrap/>
            <w:vAlign w:val="bottom"/>
          </w:tcPr>
          <w:p w14:paraId="3F81BD51" w14:textId="7B9AFD8E" w:rsidR="00F9758F" w:rsidRDefault="00F9758F"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w:t>
            </w:r>
          </w:p>
        </w:tc>
        <w:tc>
          <w:tcPr>
            <w:tcW w:w="1276" w:type="dxa"/>
            <w:vMerge/>
            <w:shd w:val="clear" w:color="auto" w:fill="auto"/>
            <w:vAlign w:val="center"/>
          </w:tcPr>
          <w:p w14:paraId="6F48B300" w14:textId="77777777" w:rsidR="00F9758F" w:rsidRPr="006944E1" w:rsidRDefault="00F9758F" w:rsidP="009E170B">
            <w:pPr>
              <w:spacing w:after="0" w:line="240" w:lineRule="auto"/>
              <w:rPr>
                <w:rFonts w:ascii="Calibri" w:eastAsia="Times New Roman" w:hAnsi="Calibri" w:cs="Times New Roman"/>
                <w:color w:val="000000"/>
                <w:sz w:val="18"/>
                <w:szCs w:val="18"/>
              </w:rPr>
            </w:pPr>
          </w:p>
        </w:tc>
        <w:tc>
          <w:tcPr>
            <w:tcW w:w="1701" w:type="dxa"/>
            <w:shd w:val="clear" w:color="auto" w:fill="auto"/>
          </w:tcPr>
          <w:p w14:paraId="5307FA64" w14:textId="77777777" w:rsidR="00F9758F" w:rsidRPr="006944E1" w:rsidRDefault="00F9758F" w:rsidP="009E170B">
            <w:pPr>
              <w:spacing w:after="0" w:line="240" w:lineRule="auto"/>
              <w:jc w:val="center"/>
              <w:rPr>
                <w:rFonts w:ascii="Calibri" w:eastAsia="Times New Roman" w:hAnsi="Calibri" w:cs="Times New Roman"/>
                <w:color w:val="000000"/>
                <w:sz w:val="18"/>
                <w:szCs w:val="18"/>
              </w:rPr>
            </w:pPr>
          </w:p>
        </w:tc>
      </w:tr>
      <w:tr w:rsidR="00E22AE1" w:rsidRPr="006944E1" w14:paraId="6E10E686" w14:textId="77777777" w:rsidTr="004E05E7">
        <w:trPr>
          <w:trHeight w:val="240"/>
        </w:trPr>
        <w:tc>
          <w:tcPr>
            <w:tcW w:w="494" w:type="dxa"/>
            <w:tcBorders>
              <w:bottom w:val="single" w:sz="4" w:space="0" w:color="auto"/>
            </w:tcBorders>
            <w:shd w:val="clear" w:color="auto" w:fill="auto"/>
            <w:noWrap/>
            <w:vAlign w:val="bottom"/>
          </w:tcPr>
          <w:p w14:paraId="6CD7FFB9" w14:textId="14067EDD" w:rsidR="00D26B38" w:rsidRPr="006944E1" w:rsidRDefault="00D26B38"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w:t>
            </w:r>
            <w:r w:rsidR="00D41ED2">
              <w:rPr>
                <w:rFonts w:ascii="Calibri" w:eastAsia="Times New Roman" w:hAnsi="Calibri" w:cs="Times New Roman"/>
                <w:color w:val="000000"/>
                <w:sz w:val="18"/>
                <w:szCs w:val="18"/>
              </w:rPr>
              <w:t>6</w:t>
            </w:r>
            <w:r w:rsidR="00F9758F">
              <w:rPr>
                <w:rFonts w:ascii="Calibri" w:eastAsia="Times New Roman" w:hAnsi="Calibri" w:cs="Times New Roman"/>
                <w:color w:val="000000"/>
                <w:sz w:val="18"/>
                <w:szCs w:val="18"/>
              </w:rPr>
              <w:t>e</w:t>
            </w:r>
          </w:p>
        </w:tc>
        <w:tc>
          <w:tcPr>
            <w:tcW w:w="258" w:type="dxa"/>
            <w:tcBorders>
              <w:bottom w:val="single" w:sz="4" w:space="0" w:color="auto"/>
            </w:tcBorders>
            <w:shd w:val="clear" w:color="auto" w:fill="auto"/>
            <w:noWrap/>
            <w:vAlign w:val="bottom"/>
          </w:tcPr>
          <w:p w14:paraId="357A4568"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c>
          <w:tcPr>
            <w:tcW w:w="4698" w:type="dxa"/>
            <w:tcBorders>
              <w:bottom w:val="single" w:sz="4" w:space="0" w:color="auto"/>
            </w:tcBorders>
            <w:shd w:val="clear" w:color="auto" w:fill="auto"/>
            <w:noWrap/>
            <w:vAlign w:val="bottom"/>
          </w:tcPr>
          <w:p w14:paraId="2EC58185" w14:textId="7A1B3430" w:rsidR="00D26B38"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Other, please name:</w:t>
            </w:r>
          </w:p>
        </w:tc>
        <w:tc>
          <w:tcPr>
            <w:tcW w:w="1878" w:type="dxa"/>
            <w:tcBorders>
              <w:bottom w:val="single" w:sz="4" w:space="0" w:color="auto"/>
            </w:tcBorders>
            <w:shd w:val="clear" w:color="auto" w:fill="auto"/>
          </w:tcPr>
          <w:p w14:paraId="6A06A3E1"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886" w:type="dxa"/>
            <w:tcBorders>
              <w:bottom w:val="single" w:sz="4" w:space="0" w:color="auto"/>
            </w:tcBorders>
            <w:shd w:val="clear" w:color="auto" w:fill="auto"/>
          </w:tcPr>
          <w:p w14:paraId="1BC9E367"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2547" w:type="dxa"/>
            <w:tcBorders>
              <w:bottom w:val="single" w:sz="4" w:space="0" w:color="auto"/>
            </w:tcBorders>
            <w:shd w:val="clear" w:color="auto" w:fill="auto"/>
            <w:noWrap/>
            <w:vAlign w:val="bottom"/>
          </w:tcPr>
          <w:p w14:paraId="2B25B924" w14:textId="00AE132C"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w:t>
            </w:r>
          </w:p>
        </w:tc>
        <w:tc>
          <w:tcPr>
            <w:tcW w:w="2551" w:type="dxa"/>
            <w:tcBorders>
              <w:bottom w:val="single" w:sz="4" w:space="0" w:color="auto"/>
            </w:tcBorders>
            <w:shd w:val="clear" w:color="auto" w:fill="auto"/>
            <w:noWrap/>
            <w:vAlign w:val="bottom"/>
          </w:tcPr>
          <w:p w14:paraId="613C61EF" w14:textId="31222AAB" w:rsidR="00D26B38" w:rsidRPr="006944E1" w:rsidRDefault="00D26B38"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w:t>
            </w:r>
          </w:p>
        </w:tc>
        <w:tc>
          <w:tcPr>
            <w:tcW w:w="1276" w:type="dxa"/>
            <w:vMerge/>
            <w:tcBorders>
              <w:bottom w:val="single" w:sz="4" w:space="0" w:color="auto"/>
            </w:tcBorders>
            <w:shd w:val="clear" w:color="auto" w:fill="auto"/>
            <w:vAlign w:val="center"/>
          </w:tcPr>
          <w:p w14:paraId="6485EF14" w14:textId="77777777" w:rsidR="00D26B38" w:rsidRPr="006944E1" w:rsidRDefault="00D26B38" w:rsidP="009E170B">
            <w:pPr>
              <w:spacing w:after="0" w:line="240" w:lineRule="auto"/>
              <w:rPr>
                <w:rFonts w:ascii="Calibri" w:eastAsia="Times New Roman" w:hAnsi="Calibri" w:cs="Times New Roman"/>
                <w:color w:val="000000"/>
                <w:sz w:val="18"/>
                <w:szCs w:val="18"/>
              </w:rPr>
            </w:pPr>
          </w:p>
        </w:tc>
        <w:tc>
          <w:tcPr>
            <w:tcW w:w="1701" w:type="dxa"/>
            <w:tcBorders>
              <w:bottom w:val="single" w:sz="4" w:space="0" w:color="auto"/>
            </w:tcBorders>
            <w:shd w:val="clear" w:color="auto" w:fill="auto"/>
          </w:tcPr>
          <w:p w14:paraId="0131C9A1" w14:textId="77777777" w:rsidR="00D26B38" w:rsidRPr="006944E1" w:rsidRDefault="00D26B38" w:rsidP="009E170B">
            <w:pPr>
              <w:spacing w:after="0" w:line="240" w:lineRule="auto"/>
              <w:jc w:val="center"/>
              <w:rPr>
                <w:rFonts w:ascii="Calibri" w:eastAsia="Times New Roman" w:hAnsi="Calibri" w:cs="Times New Roman"/>
                <w:color w:val="000000"/>
                <w:sz w:val="18"/>
                <w:szCs w:val="18"/>
              </w:rPr>
            </w:pPr>
          </w:p>
        </w:tc>
      </w:tr>
      <w:tr w:rsidR="00EE3016" w:rsidRPr="00E65CE0" w14:paraId="1C3E5E8B" w14:textId="77777777" w:rsidTr="004E05E7">
        <w:trPr>
          <w:trHeight w:val="492"/>
        </w:trPr>
        <w:tc>
          <w:tcPr>
            <w:tcW w:w="17289" w:type="dxa"/>
            <w:gridSpan w:val="9"/>
            <w:shd w:val="clear" w:color="auto" w:fill="auto"/>
            <w:noWrap/>
            <w:vAlign w:val="bottom"/>
          </w:tcPr>
          <w:p w14:paraId="1A4B0607" w14:textId="77777777" w:rsidR="004E05E7" w:rsidRDefault="00F27634" w:rsidP="009E170B">
            <w:pPr>
              <w:spacing w:after="0" w:line="240" w:lineRule="auto"/>
              <w:rPr>
                <w:rFonts w:ascii="Calibri" w:eastAsia="Times New Roman" w:hAnsi="Calibri" w:cs="Times New Roman"/>
                <w:b/>
                <w:bCs/>
                <w:color w:val="000000"/>
                <w:sz w:val="18"/>
                <w:szCs w:val="18"/>
              </w:rPr>
            </w:pPr>
            <w:r w:rsidRPr="009E3270">
              <w:rPr>
                <w:rFonts w:ascii="Calibri" w:eastAsia="Times New Roman" w:hAnsi="Calibri" w:cs="Times New Roman"/>
                <w:b/>
                <w:bCs/>
                <w:color w:val="000000"/>
                <w:sz w:val="18"/>
                <w:szCs w:val="18"/>
              </w:rPr>
              <w:t>Institution specific criteria determining the ultimate time and date of actual discharge</w:t>
            </w:r>
          </w:p>
          <w:p w14:paraId="586455DA" w14:textId="34682472" w:rsidR="00EE3016" w:rsidRPr="004E05E7" w:rsidRDefault="00EE3016" w:rsidP="009E170B">
            <w:pPr>
              <w:spacing w:after="0" w:line="240" w:lineRule="auto"/>
              <w:rPr>
                <w:rFonts w:ascii="Calibri" w:eastAsia="Times New Roman" w:hAnsi="Calibri" w:cs="Times New Roman"/>
                <w:b/>
                <w:bCs/>
                <w:color w:val="000000"/>
                <w:sz w:val="18"/>
                <w:szCs w:val="18"/>
              </w:rPr>
            </w:pPr>
            <w:r w:rsidRPr="009E3270">
              <w:rPr>
                <w:rFonts w:ascii="Calibri" w:eastAsia="Times New Roman" w:hAnsi="Calibri" w:cs="Times New Roman"/>
                <w:b/>
                <w:bCs/>
                <w:color w:val="000000"/>
                <w:sz w:val="18"/>
                <w:szCs w:val="18"/>
              </w:rPr>
              <w:t>(process factors, depending on care facility set-up and care team capabilities, values are a proposal and should be modified per institutional policy)</w:t>
            </w:r>
          </w:p>
        </w:tc>
      </w:tr>
      <w:tr w:rsidR="00E22AE1" w:rsidRPr="006944E1" w14:paraId="120772AE" w14:textId="77777777" w:rsidTr="004E05E7">
        <w:trPr>
          <w:trHeight w:val="492"/>
        </w:trPr>
        <w:tc>
          <w:tcPr>
            <w:tcW w:w="494" w:type="dxa"/>
            <w:shd w:val="clear" w:color="auto" w:fill="auto"/>
            <w:noWrap/>
            <w:vAlign w:val="bottom"/>
            <w:hideMark/>
          </w:tcPr>
          <w:p w14:paraId="317E1B79" w14:textId="4D614C1B" w:rsidR="00EE3016" w:rsidRPr="006944E1"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w:t>
            </w:r>
            <w:r w:rsidR="00D41ED2">
              <w:rPr>
                <w:rFonts w:ascii="Calibri" w:eastAsia="Times New Roman" w:hAnsi="Calibri" w:cs="Times New Roman"/>
                <w:color w:val="000000"/>
                <w:sz w:val="18"/>
                <w:szCs w:val="18"/>
              </w:rPr>
              <w:t>7</w:t>
            </w:r>
          </w:p>
        </w:tc>
        <w:tc>
          <w:tcPr>
            <w:tcW w:w="258" w:type="dxa"/>
            <w:shd w:val="clear" w:color="auto" w:fill="auto"/>
            <w:noWrap/>
            <w:vAlign w:val="bottom"/>
            <w:hideMark/>
          </w:tcPr>
          <w:p w14:paraId="4DF0C4CD" w14:textId="77777777" w:rsidR="00EE3016" w:rsidRPr="006944E1" w:rsidRDefault="00EE3016"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4698" w:type="dxa"/>
            <w:shd w:val="clear" w:color="auto" w:fill="auto"/>
            <w:vAlign w:val="bottom"/>
            <w:hideMark/>
          </w:tcPr>
          <w:p w14:paraId="28BAD021" w14:textId="1602821B"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Patient no longer meets ICU admission criteria and meets admission criteria for a lower level of care</w:t>
            </w:r>
            <w:r>
              <w:rPr>
                <w:rFonts w:ascii="Calibri" w:eastAsia="Times New Roman" w:hAnsi="Calibri" w:cs="Times New Roman"/>
                <w:color w:val="000000"/>
                <w:sz w:val="18"/>
                <w:szCs w:val="18"/>
              </w:rPr>
              <w:t>.</w:t>
            </w:r>
          </w:p>
        </w:tc>
        <w:tc>
          <w:tcPr>
            <w:tcW w:w="1878" w:type="dxa"/>
            <w:shd w:val="clear" w:color="auto" w:fill="auto"/>
          </w:tcPr>
          <w:p w14:paraId="21CF4BCB" w14:textId="77777777" w:rsidR="00EE3016" w:rsidRPr="006944E1" w:rsidRDefault="00EE3016"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289B815D" w14:textId="77777777" w:rsidR="00EE3016" w:rsidRPr="006944E1" w:rsidRDefault="00EE3016"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hideMark/>
          </w:tcPr>
          <w:p w14:paraId="70BEA5B9" w14:textId="77777777"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yes</w:t>
            </w:r>
          </w:p>
        </w:tc>
        <w:tc>
          <w:tcPr>
            <w:tcW w:w="2551" w:type="dxa"/>
            <w:shd w:val="clear" w:color="auto" w:fill="auto"/>
            <w:noWrap/>
            <w:vAlign w:val="bottom"/>
            <w:hideMark/>
          </w:tcPr>
          <w:p w14:paraId="5CE89B59" w14:textId="77777777"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no</w:t>
            </w:r>
          </w:p>
        </w:tc>
        <w:tc>
          <w:tcPr>
            <w:tcW w:w="1276" w:type="dxa"/>
            <w:shd w:val="clear" w:color="auto" w:fill="auto"/>
            <w:noWrap/>
            <w:vAlign w:val="center"/>
            <w:hideMark/>
          </w:tcPr>
          <w:p w14:paraId="629C89F5" w14:textId="367FA580" w:rsidR="00EE3016" w:rsidRPr="006944E1"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fldData xml:space="preserve">PEVuZE5vdGU+PENpdGU+PEF1dGhvcj5OYXRlczwvQXV0aG9yPjxZZWFyPjIwMTY8L1llYXI+PFJl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</w:fldData>
              </w:fldChar>
            </w:r>
            <w:r>
              <w:rPr>
                <w:rFonts w:ascii="Calibri" w:eastAsia="Times New Roman" w:hAnsi="Calibri" w:cs="Times New Roman"/>
                <w:color w:val="000000"/>
                <w:sz w:val="18"/>
                <w:szCs w:val="18"/>
              </w:rPr>
              <w:instrText xml:space="preserve"> ADDIN EN.CITE </w:instrText>
            </w:r>
            <w:r>
              <w:rPr>
                <w:rFonts w:ascii="Calibri" w:eastAsia="Times New Roman" w:hAnsi="Calibri" w:cs="Times New Roman"/>
                <w:color w:val="000000"/>
                <w:sz w:val="18"/>
                <w:szCs w:val="18"/>
              </w:rPr>
              <w:fldChar w:fldCharType="begin">
                <w:fldData xml:space="preserve">PEVuZE5vdGU+PENpdGU+PEF1dGhvcj5OYXRlczwvQXV0aG9yPjxZZWFyPjIwMTY8L1llYXI+PFJl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</w:fldData>
              </w:fldChar>
            </w:r>
            <w:r>
              <w:rPr>
                <w:rFonts w:ascii="Calibri" w:eastAsia="Times New Roman" w:hAnsi="Calibri" w:cs="Times New Roman"/>
                <w:color w:val="000000"/>
                <w:sz w:val="18"/>
                <w:szCs w:val="18"/>
              </w:rPr>
              <w:instrText xml:space="preserve"> ADDIN EN.CITE.DATA </w:instrText>
            </w:r>
            <w:r>
              <w:rPr>
                <w:rFonts w:ascii="Calibri" w:eastAsia="Times New Roman" w:hAnsi="Calibri" w:cs="Times New Roman"/>
                <w:color w:val="000000"/>
                <w:sz w:val="18"/>
                <w:szCs w:val="18"/>
              </w:rPr>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r>
            <w:r>
              <w:rPr>
                <w:rFonts w:ascii="Calibri" w:eastAsia="Times New Roman" w:hAnsi="Calibri" w:cs="Times New Roman"/>
                <w:color w:val="000000"/>
                <w:sz w:val="18"/>
                <w:szCs w:val="18"/>
              </w:rPr>
              <w:fldChar w:fldCharType="separate"/>
            </w:r>
            <w:r>
              <w:rPr>
                <w:rFonts w:ascii="Calibri" w:eastAsia="Times New Roman" w:hAnsi="Calibri" w:cs="Times New Roman"/>
                <w:noProof/>
                <w:color w:val="000000"/>
                <w:sz w:val="18"/>
                <w:szCs w:val="18"/>
              </w:rPr>
              <w:t>(16)</w:t>
            </w:r>
            <w:r>
              <w:rPr>
                <w:rFonts w:ascii="Calibri" w:eastAsia="Times New Roman" w:hAnsi="Calibri" w:cs="Times New Roman"/>
                <w:color w:val="000000"/>
                <w:sz w:val="18"/>
                <w:szCs w:val="18"/>
              </w:rPr>
              <w:fldChar w:fldCharType="end"/>
            </w:r>
          </w:p>
        </w:tc>
        <w:tc>
          <w:tcPr>
            <w:tcW w:w="1701" w:type="dxa"/>
            <w:shd w:val="clear" w:color="auto" w:fill="auto"/>
          </w:tcPr>
          <w:p w14:paraId="2A657A09" w14:textId="5F81FE02" w:rsidR="00EE3016"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E22AE1" w:rsidRPr="006944E1" w14:paraId="04EAB31B" w14:textId="77777777" w:rsidTr="004E05E7">
        <w:trPr>
          <w:trHeight w:val="756"/>
        </w:trPr>
        <w:tc>
          <w:tcPr>
            <w:tcW w:w="494" w:type="dxa"/>
            <w:shd w:val="clear" w:color="auto" w:fill="auto"/>
            <w:noWrap/>
            <w:vAlign w:val="bottom"/>
            <w:hideMark/>
          </w:tcPr>
          <w:p w14:paraId="42C734A8" w14:textId="3F769011" w:rsidR="00EE3016" w:rsidRPr="006944E1"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w:t>
            </w:r>
            <w:r w:rsidR="00D41ED2">
              <w:rPr>
                <w:rFonts w:ascii="Calibri" w:eastAsia="Times New Roman" w:hAnsi="Calibri" w:cs="Times New Roman"/>
                <w:color w:val="000000"/>
                <w:sz w:val="18"/>
                <w:szCs w:val="18"/>
              </w:rPr>
              <w:t>8</w:t>
            </w:r>
          </w:p>
        </w:tc>
        <w:tc>
          <w:tcPr>
            <w:tcW w:w="258" w:type="dxa"/>
            <w:shd w:val="clear" w:color="auto" w:fill="auto"/>
            <w:noWrap/>
            <w:vAlign w:val="bottom"/>
            <w:hideMark/>
          </w:tcPr>
          <w:p w14:paraId="6F3BFAC1" w14:textId="77777777" w:rsidR="00EE3016" w:rsidRPr="006944E1" w:rsidRDefault="00EE3016"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4698" w:type="dxa"/>
            <w:shd w:val="clear" w:color="auto" w:fill="auto"/>
            <w:vAlign w:val="bottom"/>
            <w:hideMark/>
          </w:tcPr>
          <w:p w14:paraId="6B0FA344" w14:textId="77777777"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Possibility to discharge patient at high</w:t>
            </w:r>
            <w:r>
              <w:rPr>
                <w:rFonts w:ascii="Calibri" w:eastAsia="Times New Roman" w:hAnsi="Calibri" w:cs="Times New Roman"/>
                <w:color w:val="000000"/>
                <w:sz w:val="18"/>
                <w:szCs w:val="18"/>
              </w:rPr>
              <w:t>er</w:t>
            </w:r>
            <w:r w:rsidRPr="006944E1">
              <w:rPr>
                <w:rFonts w:ascii="Calibri" w:eastAsia="Times New Roman" w:hAnsi="Calibri" w:cs="Times New Roman"/>
                <w:color w:val="000000"/>
                <w:sz w:val="18"/>
                <w:szCs w:val="18"/>
              </w:rPr>
              <w:t xml:space="preserve"> risk for mortality and readmission (high severity of illness, multiple comorbidities, physiologic instability, ongoing organ support) to a step-down unit or long-term acute care hospital </w:t>
            </w:r>
          </w:p>
        </w:tc>
        <w:tc>
          <w:tcPr>
            <w:tcW w:w="1878" w:type="dxa"/>
            <w:shd w:val="clear" w:color="auto" w:fill="auto"/>
          </w:tcPr>
          <w:p w14:paraId="51F749EF" w14:textId="77777777" w:rsidR="00EE3016" w:rsidRPr="006944E1" w:rsidRDefault="00EE3016"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16DC34C3" w14:textId="77777777" w:rsidR="00EE3016" w:rsidRPr="006944E1" w:rsidRDefault="00EE3016"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hideMark/>
          </w:tcPr>
          <w:p w14:paraId="18E0D5A3" w14:textId="77777777"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yes</w:t>
            </w:r>
          </w:p>
        </w:tc>
        <w:tc>
          <w:tcPr>
            <w:tcW w:w="2551" w:type="dxa"/>
            <w:shd w:val="clear" w:color="auto" w:fill="auto"/>
            <w:noWrap/>
            <w:vAlign w:val="bottom"/>
            <w:hideMark/>
          </w:tcPr>
          <w:p w14:paraId="04709BEB" w14:textId="77777777"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no</w:t>
            </w:r>
          </w:p>
        </w:tc>
        <w:tc>
          <w:tcPr>
            <w:tcW w:w="1276" w:type="dxa"/>
            <w:shd w:val="clear" w:color="auto" w:fill="auto"/>
            <w:noWrap/>
            <w:vAlign w:val="center"/>
            <w:hideMark/>
          </w:tcPr>
          <w:p w14:paraId="6F1A47B5" w14:textId="41107C84" w:rsidR="00EE3016" w:rsidRPr="006944E1"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fldData xml:space="preserve">PEVuZE5vdGU+PENpdGU+PEF1dGhvcj5OYXRlczwvQXV0aG9yPjxZZWFyPjIwMTY8L1llYXI+PFJl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</w:fldData>
              </w:fldChar>
            </w:r>
            <w:r>
              <w:rPr>
                <w:rFonts w:ascii="Calibri" w:eastAsia="Times New Roman" w:hAnsi="Calibri" w:cs="Times New Roman"/>
                <w:color w:val="000000"/>
                <w:sz w:val="18"/>
                <w:szCs w:val="18"/>
              </w:rPr>
              <w:instrText xml:space="preserve"> ADDIN EN.CITE </w:instrText>
            </w:r>
            <w:r>
              <w:rPr>
                <w:rFonts w:ascii="Calibri" w:eastAsia="Times New Roman" w:hAnsi="Calibri" w:cs="Times New Roman"/>
                <w:color w:val="000000"/>
                <w:sz w:val="18"/>
                <w:szCs w:val="18"/>
              </w:rPr>
              <w:fldChar w:fldCharType="begin">
                <w:fldData xml:space="preserve">PEVuZE5vdGU+PENpdGU+PEF1dGhvcj5OYXRlczwvQXV0aG9yPjxZZWFyPjIwMTY8L1llYXI+PFJl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</w:fldData>
              </w:fldChar>
            </w:r>
            <w:r>
              <w:rPr>
                <w:rFonts w:ascii="Calibri" w:eastAsia="Times New Roman" w:hAnsi="Calibri" w:cs="Times New Roman"/>
                <w:color w:val="000000"/>
                <w:sz w:val="18"/>
                <w:szCs w:val="18"/>
              </w:rPr>
              <w:instrText xml:space="preserve"> ADDIN EN.CITE.DATA </w:instrText>
            </w:r>
            <w:r>
              <w:rPr>
                <w:rFonts w:ascii="Calibri" w:eastAsia="Times New Roman" w:hAnsi="Calibri" w:cs="Times New Roman"/>
                <w:color w:val="000000"/>
                <w:sz w:val="18"/>
                <w:szCs w:val="18"/>
              </w:rPr>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r>
            <w:r>
              <w:rPr>
                <w:rFonts w:ascii="Calibri" w:eastAsia="Times New Roman" w:hAnsi="Calibri" w:cs="Times New Roman"/>
                <w:color w:val="000000"/>
                <w:sz w:val="18"/>
                <w:szCs w:val="18"/>
              </w:rPr>
              <w:fldChar w:fldCharType="separate"/>
            </w:r>
            <w:r>
              <w:rPr>
                <w:rFonts w:ascii="Calibri" w:eastAsia="Times New Roman" w:hAnsi="Calibri" w:cs="Times New Roman"/>
                <w:noProof/>
                <w:color w:val="000000"/>
                <w:sz w:val="18"/>
                <w:szCs w:val="18"/>
              </w:rPr>
              <w:t>(16)</w:t>
            </w:r>
            <w:r>
              <w:rPr>
                <w:rFonts w:ascii="Calibri" w:eastAsia="Times New Roman" w:hAnsi="Calibri" w:cs="Times New Roman"/>
                <w:color w:val="000000"/>
                <w:sz w:val="18"/>
                <w:szCs w:val="18"/>
              </w:rPr>
              <w:fldChar w:fldCharType="end"/>
            </w:r>
          </w:p>
        </w:tc>
        <w:tc>
          <w:tcPr>
            <w:tcW w:w="1701" w:type="dxa"/>
            <w:shd w:val="clear" w:color="auto" w:fill="auto"/>
          </w:tcPr>
          <w:p w14:paraId="5E3DD394" w14:textId="552B5599" w:rsidR="00EE3016"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520640" w:rsidRPr="006944E1" w14:paraId="4DB2E5C7" w14:textId="77777777" w:rsidTr="004E05E7">
        <w:trPr>
          <w:trHeight w:val="480"/>
        </w:trPr>
        <w:tc>
          <w:tcPr>
            <w:tcW w:w="494" w:type="dxa"/>
            <w:shd w:val="clear" w:color="auto" w:fill="auto"/>
            <w:noWrap/>
            <w:vAlign w:val="bottom"/>
            <w:hideMark/>
          </w:tcPr>
          <w:p w14:paraId="3AE5BA39" w14:textId="06FF544F" w:rsidR="00EE3016" w:rsidRPr="006944E1"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w:t>
            </w:r>
            <w:r w:rsidR="00D41ED2">
              <w:rPr>
                <w:rFonts w:ascii="Calibri" w:eastAsia="Times New Roman" w:hAnsi="Calibri" w:cs="Times New Roman"/>
                <w:color w:val="000000"/>
                <w:sz w:val="18"/>
                <w:szCs w:val="18"/>
              </w:rPr>
              <w:t>9</w:t>
            </w:r>
          </w:p>
        </w:tc>
        <w:tc>
          <w:tcPr>
            <w:tcW w:w="258" w:type="dxa"/>
            <w:shd w:val="clear" w:color="auto" w:fill="auto"/>
            <w:noWrap/>
            <w:vAlign w:val="bottom"/>
            <w:hideMark/>
          </w:tcPr>
          <w:p w14:paraId="1A25E504" w14:textId="77777777" w:rsidR="00EE3016" w:rsidRPr="006944E1" w:rsidRDefault="00EE3016"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4698" w:type="dxa"/>
            <w:shd w:val="clear" w:color="auto" w:fill="auto"/>
            <w:vAlign w:val="bottom"/>
            <w:hideMark/>
          </w:tcPr>
          <w:p w14:paraId="3ACF88CB" w14:textId="77777777"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xml:space="preserve">If discharge at night or weekend can't be avoided, are measures to protect patient safety available? </w:t>
            </w:r>
          </w:p>
        </w:tc>
        <w:tc>
          <w:tcPr>
            <w:tcW w:w="1878" w:type="dxa"/>
            <w:shd w:val="clear" w:color="auto" w:fill="auto"/>
          </w:tcPr>
          <w:p w14:paraId="46BFB261" w14:textId="77777777" w:rsidR="00EE3016" w:rsidRPr="006944E1" w:rsidRDefault="00EE3016"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432B1CE3" w14:textId="77777777" w:rsidR="00EE3016" w:rsidRPr="006944E1" w:rsidRDefault="00EE3016"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hideMark/>
          </w:tcPr>
          <w:p w14:paraId="68000EA6" w14:textId="77777777"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yes</w:t>
            </w:r>
          </w:p>
        </w:tc>
        <w:tc>
          <w:tcPr>
            <w:tcW w:w="2551" w:type="dxa"/>
            <w:shd w:val="clear" w:color="auto" w:fill="auto"/>
            <w:noWrap/>
            <w:vAlign w:val="bottom"/>
            <w:hideMark/>
          </w:tcPr>
          <w:p w14:paraId="653EDC81" w14:textId="77777777"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no</w:t>
            </w:r>
          </w:p>
        </w:tc>
        <w:tc>
          <w:tcPr>
            <w:tcW w:w="1276" w:type="dxa"/>
            <w:shd w:val="clear" w:color="auto" w:fill="auto"/>
            <w:vAlign w:val="center"/>
            <w:hideMark/>
          </w:tcPr>
          <w:p w14:paraId="379E37C6" w14:textId="7310FD71" w:rsidR="00EE3016" w:rsidRPr="006944E1"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fldData xml:space="preserve">PEVuZE5vdGU+PENpdGU+PEF1dGhvcj5OYXRlczwvQXV0aG9yPjxZZWFyPjIwMTY8L1llYXI+PFJl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</w:fldData>
              </w:fldChar>
            </w:r>
            <w:r>
              <w:rPr>
                <w:rFonts w:ascii="Calibri" w:eastAsia="Times New Roman" w:hAnsi="Calibri" w:cs="Times New Roman"/>
                <w:color w:val="000000"/>
                <w:sz w:val="18"/>
                <w:szCs w:val="18"/>
              </w:rPr>
              <w:instrText xml:space="preserve"> ADDIN EN.CITE </w:instrText>
            </w:r>
            <w:r>
              <w:rPr>
                <w:rFonts w:ascii="Calibri" w:eastAsia="Times New Roman" w:hAnsi="Calibri" w:cs="Times New Roman"/>
                <w:color w:val="000000"/>
                <w:sz w:val="18"/>
                <w:szCs w:val="18"/>
              </w:rPr>
              <w:fldChar w:fldCharType="begin">
                <w:fldData xml:space="preserve">PEVuZE5vdGU+PENpdGU+PEF1dGhvcj5OYXRlczwvQXV0aG9yPjxZZWFyPjIwMTY8L1llYXI+PFJl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</w:fldData>
              </w:fldChar>
            </w:r>
            <w:r>
              <w:rPr>
                <w:rFonts w:ascii="Calibri" w:eastAsia="Times New Roman" w:hAnsi="Calibri" w:cs="Times New Roman"/>
                <w:color w:val="000000"/>
                <w:sz w:val="18"/>
                <w:szCs w:val="18"/>
              </w:rPr>
              <w:instrText xml:space="preserve"> ADDIN EN.CITE.DATA </w:instrText>
            </w:r>
            <w:r>
              <w:rPr>
                <w:rFonts w:ascii="Calibri" w:eastAsia="Times New Roman" w:hAnsi="Calibri" w:cs="Times New Roman"/>
                <w:color w:val="000000"/>
                <w:sz w:val="18"/>
                <w:szCs w:val="18"/>
              </w:rPr>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r>
            <w:r>
              <w:rPr>
                <w:rFonts w:ascii="Calibri" w:eastAsia="Times New Roman" w:hAnsi="Calibri" w:cs="Times New Roman"/>
                <w:color w:val="000000"/>
                <w:sz w:val="18"/>
                <w:szCs w:val="18"/>
              </w:rPr>
              <w:fldChar w:fldCharType="separate"/>
            </w:r>
            <w:r>
              <w:rPr>
                <w:rFonts w:ascii="Calibri" w:eastAsia="Times New Roman" w:hAnsi="Calibri" w:cs="Times New Roman"/>
                <w:noProof/>
                <w:color w:val="000000"/>
                <w:sz w:val="18"/>
                <w:szCs w:val="18"/>
              </w:rPr>
              <w:t>(16)</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fldChar w:fldCharType="begin"/>
            </w:r>
            <w:r>
              <w:rPr>
                <w:rFonts w:ascii="Calibri" w:eastAsia="Times New Roman" w:hAnsi="Calibri" w:cs="Times New Roman"/>
                <w:color w:val="000000"/>
                <w:sz w:val="18"/>
                <w:szCs w:val="18"/>
              </w:rPr>
              <w:instrText xml:space="preserve"> ADDIN EN.CITE &lt;EndNote&gt;&lt;Cite&gt;&lt;Author&gt;Goldfrad&lt;/Author&gt;&lt;Year&gt;2000&lt;/Year&gt;&lt;RecNum&gt;493&lt;/RecNum&gt;&lt;DisplayText&gt;(31)&lt;/DisplayText&gt;&lt;record&gt;&lt;rec-number&gt;493&lt;/rec-number&gt;&lt;foreign-keys&gt;&lt;key app="EN" db-id="x5xwzt9dk9avx4earwvp29wwpvdfwvs0p59w" timestamp="1549018226"&gt;493&lt;/key&gt;&lt;/foreign-keys&gt;&lt;ref-type name="Journal Article"&gt;17&lt;/ref-type&gt;&lt;contributors&gt;&lt;authors&gt;&lt;author&gt;Goldfrad, C&lt;/author&gt;&lt;author&gt;Rowan, K.&lt;/author&gt;&lt;/authors&gt;&lt;/contributors&gt;&lt;titles&gt;&lt;title&gt;Consequences of discharges from intensive care at night&lt;/title&gt;&lt;secondary-title&gt;The Lancet&lt;/secondary-title&gt;&lt;/titles&gt;&lt;periodical&gt;&lt;full-title&gt;The Lancet&lt;/full-title&gt;&lt;/periodical&gt;&lt;pages&gt;1138-1142&lt;/pages&gt;&lt;volume&gt;355&lt;/volume&gt;&lt;number&gt;9210&lt;/number&gt;&lt;section&gt;1138&lt;/section&gt;&lt;dates&gt;&lt;year&gt;2000&lt;/year&gt;&lt;/dates&gt;&lt;urls&gt;&lt;/urls&gt;&lt;/record&gt;&lt;/Cite&gt;&lt;/EndNote&gt;</w:instrText>
            </w:r>
            <w:r>
              <w:rPr>
                <w:rFonts w:ascii="Calibri" w:eastAsia="Times New Roman" w:hAnsi="Calibri" w:cs="Times New Roman"/>
                <w:color w:val="000000"/>
                <w:sz w:val="18"/>
                <w:szCs w:val="18"/>
              </w:rPr>
              <w:fldChar w:fldCharType="separate"/>
            </w:r>
            <w:r>
              <w:rPr>
                <w:rFonts w:ascii="Calibri" w:eastAsia="Times New Roman" w:hAnsi="Calibri" w:cs="Times New Roman"/>
                <w:noProof/>
                <w:color w:val="000000"/>
                <w:sz w:val="18"/>
                <w:szCs w:val="18"/>
              </w:rPr>
              <w:t>(31)</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fldChar w:fldCharType="begin"/>
            </w:r>
            <w:r>
              <w:rPr>
                <w:rFonts w:ascii="Calibri" w:eastAsia="Times New Roman" w:hAnsi="Calibri" w:cs="Times New Roman"/>
                <w:color w:val="000000"/>
                <w:sz w:val="18"/>
                <w:szCs w:val="18"/>
              </w:rPr>
              <w:instrText xml:space="preserve"> ADDIN EN.CITE &lt;EndNote&gt;&lt;Cite&gt;&lt;Author&gt;Gantner&lt;/Author&gt;&lt;Year&gt;2014&lt;/Year&gt;&lt;RecNum&gt;519&lt;/RecNum&gt;&lt;DisplayText&gt;(32)&lt;/DisplayText&gt;&lt;record&gt;&lt;rec-number&gt;519&lt;/rec-number&gt;&lt;foreign-keys&gt;&lt;key app="EN" db-id="x5xwzt9dk9avx4earwvp29wwpvdfwvs0p59w" timestamp="1553005973"&gt;519&lt;/key&gt;&lt;/foreign-keys&gt;&lt;ref-type name="Journal Article"&gt;17&lt;/ref-type&gt;&lt;contributors&gt;&lt;authors&gt;&lt;author&gt;Gantner, D&lt;/author&gt;&lt;author&gt;Farley, K J&lt;/author&gt;&lt;author&gt;Bailey, M&lt;/author&gt;&lt;author&gt;Huckson, S&lt;/author&gt;&lt;author&gt;Hicks, P&lt;/author&gt;&lt;author&gt;Pilcher, D. V.&lt;/author&gt;&lt;/authors&gt;&lt;/contributors&gt;&lt;titles&gt;&lt;title&gt;Mortality related to after-hours discharge from intensive care in Australia and New Zealand, 2005–2012&lt;/title&gt;&lt;secondary-title&gt;Intensive Care Med&lt;/secondary-title&gt;&lt;/titles&gt;&lt;periodical&gt;&lt;full-title&gt;Intensive Care Med&lt;/full-title&gt;&lt;/periodical&gt;&lt;pages&gt;1528 - 1535&lt;/pages&gt;&lt;volume&gt;40&lt;/volume&gt;&lt;number&gt;10&lt;/number&gt;&lt;section&gt;1528&lt;/section&gt;&lt;dates&gt;&lt;year&gt;2014&lt;/year&gt;&lt;/dates&gt;&lt;urls&gt;&lt;/urls&gt;&lt;/record&gt;&lt;/Cite&gt;&lt;/EndNote&gt;</w:instrText>
            </w:r>
            <w:r>
              <w:rPr>
                <w:rFonts w:ascii="Calibri" w:eastAsia="Times New Roman" w:hAnsi="Calibri" w:cs="Times New Roman"/>
                <w:color w:val="000000"/>
                <w:sz w:val="18"/>
                <w:szCs w:val="18"/>
              </w:rPr>
              <w:fldChar w:fldCharType="separate"/>
            </w:r>
            <w:r>
              <w:rPr>
                <w:rFonts w:ascii="Calibri" w:eastAsia="Times New Roman" w:hAnsi="Calibri" w:cs="Times New Roman"/>
                <w:noProof/>
                <w:color w:val="000000"/>
                <w:sz w:val="18"/>
                <w:szCs w:val="18"/>
              </w:rPr>
              <w:t>(32)</w:t>
            </w:r>
            <w:r>
              <w:rPr>
                <w:rFonts w:ascii="Calibri" w:eastAsia="Times New Roman" w:hAnsi="Calibri" w:cs="Times New Roman"/>
                <w:color w:val="000000"/>
                <w:sz w:val="18"/>
                <w:szCs w:val="18"/>
              </w:rPr>
              <w:fldChar w:fldCharType="end"/>
            </w:r>
          </w:p>
        </w:tc>
        <w:tc>
          <w:tcPr>
            <w:tcW w:w="1701" w:type="dxa"/>
            <w:shd w:val="clear" w:color="auto" w:fill="auto"/>
          </w:tcPr>
          <w:p w14:paraId="4BCE8AE2" w14:textId="7A7FBF0C" w:rsidR="00EE3016"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520640" w:rsidRPr="006944E1" w14:paraId="5FA760A7" w14:textId="77777777" w:rsidTr="004E05E7">
        <w:trPr>
          <w:trHeight w:val="209"/>
        </w:trPr>
        <w:tc>
          <w:tcPr>
            <w:tcW w:w="494" w:type="dxa"/>
            <w:shd w:val="clear" w:color="auto" w:fill="auto"/>
            <w:noWrap/>
            <w:vAlign w:val="bottom"/>
          </w:tcPr>
          <w:p w14:paraId="6325EFCA" w14:textId="74247AA4" w:rsidR="00EE3016" w:rsidRPr="006944E1" w:rsidRDefault="00D41ED2"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30</w:t>
            </w:r>
          </w:p>
        </w:tc>
        <w:tc>
          <w:tcPr>
            <w:tcW w:w="258" w:type="dxa"/>
            <w:shd w:val="clear" w:color="auto" w:fill="auto"/>
            <w:noWrap/>
            <w:vAlign w:val="bottom"/>
          </w:tcPr>
          <w:p w14:paraId="416CF2D2" w14:textId="77777777" w:rsidR="00EE3016" w:rsidRPr="006944E1" w:rsidRDefault="00EE3016" w:rsidP="009E170B">
            <w:pPr>
              <w:spacing w:after="0" w:line="240" w:lineRule="auto"/>
              <w:jc w:val="center"/>
              <w:rPr>
                <w:rFonts w:ascii="Calibri" w:eastAsia="Times New Roman" w:hAnsi="Calibri" w:cs="Times New Roman"/>
                <w:color w:val="000000"/>
                <w:sz w:val="18"/>
                <w:szCs w:val="18"/>
              </w:rPr>
            </w:pPr>
          </w:p>
        </w:tc>
        <w:tc>
          <w:tcPr>
            <w:tcW w:w="4698" w:type="dxa"/>
            <w:shd w:val="clear" w:color="auto" w:fill="auto"/>
          </w:tcPr>
          <w:p w14:paraId="0BAC4559" w14:textId="11D121DA"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Renal replacement therapy possible outside ICU</w:t>
            </w:r>
            <w:r>
              <w:rPr>
                <w:rFonts w:ascii="Calibri" w:eastAsia="Times New Roman" w:hAnsi="Calibri" w:cs="Times New Roman"/>
                <w:color w:val="000000"/>
                <w:sz w:val="18"/>
                <w:szCs w:val="18"/>
              </w:rPr>
              <w:t>?</w:t>
            </w:r>
          </w:p>
        </w:tc>
        <w:tc>
          <w:tcPr>
            <w:tcW w:w="1878" w:type="dxa"/>
            <w:shd w:val="clear" w:color="auto" w:fill="auto"/>
          </w:tcPr>
          <w:p w14:paraId="6AED1FC0" w14:textId="77777777" w:rsidR="00EE3016" w:rsidRDefault="00EE3016"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25E80056" w14:textId="77777777" w:rsidR="00EE3016" w:rsidRDefault="00EE3016"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tcPr>
          <w:p w14:paraId="5061B92F" w14:textId="77777777" w:rsidR="00EE3016" w:rsidRPr="006944E1" w:rsidRDefault="00EE3016"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yes</w:t>
            </w:r>
          </w:p>
        </w:tc>
        <w:tc>
          <w:tcPr>
            <w:tcW w:w="2551" w:type="dxa"/>
            <w:shd w:val="clear" w:color="auto" w:fill="auto"/>
            <w:noWrap/>
            <w:vAlign w:val="bottom"/>
          </w:tcPr>
          <w:p w14:paraId="500A2706" w14:textId="77777777" w:rsidR="00EE3016" w:rsidRPr="006944E1" w:rsidRDefault="00EE3016"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no</w:t>
            </w:r>
          </w:p>
        </w:tc>
        <w:tc>
          <w:tcPr>
            <w:tcW w:w="1276" w:type="dxa"/>
            <w:shd w:val="clear" w:color="auto" w:fill="auto"/>
            <w:vAlign w:val="center"/>
          </w:tcPr>
          <w:p w14:paraId="3088010D" w14:textId="25E74801" w:rsidR="00EE3016"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Pr>
                <w:rFonts w:ascii="Calibri" w:eastAsia="Times New Roman" w:hAnsi="Calibri" w:cs="Times New Roman"/>
                <w:color w:val="000000"/>
                <w:sz w:val="18"/>
                <w:szCs w:val="18"/>
              </w:rPr>
              <w:instrText xml:space="preserve"> ADDIN EN.CITE &lt;EndNote&gt;&lt;Cite&gt;&lt;Author&gt;Heidegger&lt;/Author&gt;&lt;Year&gt;2005&lt;/Year&gt;&lt;RecNum&gt;126&lt;/RecNum&gt;&lt;DisplayText&gt;(14)&lt;/DisplayText&gt;&lt;record&gt;&lt;rec-number&gt;126&lt;/rec-number&gt;&lt;foreign-keys&gt;&lt;key app="EN" db-id="x5xwzt9dk9avx4earwvp29wwpvdfwvs0p59w" timestamp="1544690931"&gt;126&lt;/key&gt;&lt;key app="ENWeb" db-id=""&gt;0&lt;/key&gt;&lt;/foreign-keys&gt;&lt;ref-type name="Journal Article"&gt;17&lt;/ref-type&gt;&lt;contributors&gt;&lt;authors&gt;&lt;author&gt;Heidegger, C. P.&lt;/author&gt;&lt;author&gt;Treggiari, M. M.&lt;/author&gt;&lt;author&gt;Romand, J. A.&lt;/author&gt;&lt;author&gt;Swiss, I. C. U. Network&lt;/author&gt;&lt;/authors&gt;&lt;/contributors&gt;&lt;auth-address&gt;Division of Surgical Intensive Care, University Hospital, Rue Micheli-du-Crest 24, 1211, Geneva 14, Switzerland. claudia-paula.heidegger@hcuge.ch&lt;/auth-address&gt;&lt;titles&gt;&lt;title&gt;A nationwide survey of intensive care unit discharge practices&lt;/title&gt;&lt;secondary-title&gt;Intensive Care Med&lt;/secondary-title&gt;&lt;/titles&gt;&lt;periodical&gt;&lt;full-title&gt;Intensive Care Med&lt;/full-title&gt;&lt;/periodical&gt;&lt;pages&gt;1676-82&lt;/pages&gt;&lt;volume&gt;31&lt;/volume&gt;&lt;number&gt;12&lt;/number&gt;&lt;edition&gt;2005/10/27&lt;/edition&gt;&lt;keywords&gt;&lt;keyword&gt;Adult&lt;/keyword&gt;&lt;keyword&gt;*Critical Care&lt;/keyword&gt;&lt;keyword&gt;*Decision Making&lt;/keyword&gt;&lt;keyword&gt;Health Care Surveys&lt;/keyword&gt;&lt;keyword&gt;Humans&lt;/keyword&gt;&lt;keyword&gt;Intensive Care Units/*organization &amp;amp; administration&lt;/keyword&gt;&lt;keyword&gt;Multivariate Analysis&lt;/keyword&gt;&lt;keyword&gt;*Patient Discharge&lt;/keyword&gt;&lt;keyword&gt;Practice Guidelines as Topic&lt;/keyword&gt;&lt;keyword&gt;*Practice Patterns, Physicians&amp;apos;&lt;/keyword&gt;&lt;keyword&gt;Regression Analysis&lt;/keyword&gt;&lt;keyword&gt;Switzerland&lt;/keyword&gt;&lt;/keywords&gt;&lt;dates&gt;&lt;year&gt;2005&lt;/year&gt;&lt;pub-dates&gt;&lt;date&gt;Dec&lt;/date&gt;&lt;/pub-dates&gt;&lt;/dates&gt;&lt;isbn&gt;0342-4642 (Print)&amp;#xD;0342-4642 (Linking)&lt;/isbn&gt;&lt;accession-num&gt;16249927&lt;/accession-num&gt;&lt;urls&gt;&lt;related-urls&gt;&lt;url&gt;https://www.ncbi.nlm.nih.gov/pubmed/16249927&lt;/url&gt;&lt;/related-urls&gt;&lt;/urls&gt;&lt;electronic-resource-num&gt;10.1007/s00134-005-2831-x&lt;/electronic-resource-num&gt;&lt;/record&gt;&lt;/Cite&gt;&lt;/EndNote&gt;</w:instrText>
            </w:r>
            <w:r>
              <w:rPr>
                <w:rFonts w:ascii="Calibri" w:eastAsia="Times New Roman" w:hAnsi="Calibri" w:cs="Times New Roman"/>
                <w:color w:val="000000"/>
                <w:sz w:val="18"/>
                <w:szCs w:val="18"/>
              </w:rPr>
              <w:fldChar w:fldCharType="separate"/>
            </w:r>
            <w:r>
              <w:rPr>
                <w:rFonts w:ascii="Calibri" w:eastAsia="Times New Roman" w:hAnsi="Calibri" w:cs="Times New Roman"/>
                <w:noProof/>
                <w:color w:val="000000"/>
                <w:sz w:val="18"/>
                <w:szCs w:val="18"/>
              </w:rPr>
              <w:t>(14)</w:t>
            </w:r>
            <w:r>
              <w:rPr>
                <w:rFonts w:ascii="Calibri" w:eastAsia="Times New Roman" w:hAnsi="Calibri" w:cs="Times New Roman"/>
                <w:color w:val="000000"/>
                <w:sz w:val="18"/>
                <w:szCs w:val="18"/>
              </w:rPr>
              <w:fldChar w:fldCharType="end"/>
            </w:r>
          </w:p>
        </w:tc>
        <w:tc>
          <w:tcPr>
            <w:tcW w:w="1701" w:type="dxa"/>
            <w:shd w:val="clear" w:color="auto" w:fill="auto"/>
          </w:tcPr>
          <w:p w14:paraId="6C9D0A77" w14:textId="53451EBC" w:rsidR="00EE3016"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520640" w:rsidRPr="006944E1" w14:paraId="1AF50A46" w14:textId="77777777" w:rsidTr="004E05E7">
        <w:trPr>
          <w:trHeight w:val="269"/>
        </w:trPr>
        <w:tc>
          <w:tcPr>
            <w:tcW w:w="494" w:type="dxa"/>
            <w:shd w:val="clear" w:color="auto" w:fill="auto"/>
            <w:noWrap/>
            <w:vAlign w:val="bottom"/>
          </w:tcPr>
          <w:p w14:paraId="5C621737" w14:textId="309B1881" w:rsidR="00EE3016"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3</w:t>
            </w:r>
            <w:r w:rsidR="00D41ED2">
              <w:rPr>
                <w:rFonts w:ascii="Calibri" w:eastAsia="Times New Roman" w:hAnsi="Calibri" w:cs="Times New Roman"/>
                <w:color w:val="000000"/>
                <w:sz w:val="18"/>
                <w:szCs w:val="18"/>
              </w:rPr>
              <w:t>1</w:t>
            </w:r>
          </w:p>
        </w:tc>
        <w:tc>
          <w:tcPr>
            <w:tcW w:w="258" w:type="dxa"/>
            <w:shd w:val="clear" w:color="auto" w:fill="auto"/>
            <w:noWrap/>
            <w:vAlign w:val="bottom"/>
          </w:tcPr>
          <w:p w14:paraId="3A2173A5" w14:textId="77777777" w:rsidR="00EE3016" w:rsidRPr="006944E1" w:rsidRDefault="00EE3016" w:rsidP="009E170B">
            <w:pPr>
              <w:spacing w:after="0" w:line="240" w:lineRule="auto"/>
              <w:jc w:val="center"/>
              <w:rPr>
                <w:rFonts w:ascii="Calibri" w:eastAsia="Times New Roman" w:hAnsi="Calibri" w:cs="Times New Roman"/>
                <w:color w:val="000000"/>
                <w:sz w:val="18"/>
                <w:szCs w:val="18"/>
              </w:rPr>
            </w:pPr>
          </w:p>
        </w:tc>
        <w:tc>
          <w:tcPr>
            <w:tcW w:w="4698" w:type="dxa"/>
            <w:shd w:val="clear" w:color="auto" w:fill="auto"/>
          </w:tcPr>
          <w:p w14:paraId="305E528A" w14:textId="07473F46"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xml:space="preserve">Wound dressing manageable at </w:t>
            </w:r>
            <w:r>
              <w:rPr>
                <w:rFonts w:ascii="Calibri" w:eastAsia="Times New Roman" w:hAnsi="Calibri" w:cs="Times New Roman"/>
                <w:color w:val="000000"/>
                <w:sz w:val="18"/>
                <w:szCs w:val="18"/>
              </w:rPr>
              <w:t>next lower level of care?</w:t>
            </w:r>
          </w:p>
        </w:tc>
        <w:tc>
          <w:tcPr>
            <w:tcW w:w="1878" w:type="dxa"/>
            <w:shd w:val="clear" w:color="auto" w:fill="auto"/>
          </w:tcPr>
          <w:p w14:paraId="2D914A8E" w14:textId="77777777" w:rsidR="00EE3016" w:rsidRDefault="00EE3016"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39E5FBEF" w14:textId="77777777" w:rsidR="00EE3016" w:rsidRDefault="00EE3016"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tcPr>
          <w:p w14:paraId="46FECB34" w14:textId="7FB8C97B" w:rsidR="00EE3016" w:rsidRDefault="00EE3016"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yes</w:t>
            </w:r>
          </w:p>
        </w:tc>
        <w:tc>
          <w:tcPr>
            <w:tcW w:w="2551" w:type="dxa"/>
            <w:shd w:val="clear" w:color="auto" w:fill="auto"/>
            <w:noWrap/>
            <w:vAlign w:val="bottom"/>
          </w:tcPr>
          <w:p w14:paraId="37C65964" w14:textId="6F167515" w:rsidR="00EE3016" w:rsidRDefault="00EE3016"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no</w:t>
            </w:r>
          </w:p>
        </w:tc>
        <w:tc>
          <w:tcPr>
            <w:tcW w:w="1276" w:type="dxa"/>
            <w:shd w:val="clear" w:color="auto" w:fill="auto"/>
            <w:vAlign w:val="center"/>
          </w:tcPr>
          <w:p w14:paraId="4F602074" w14:textId="2CE346F0" w:rsidR="00EE3016"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Pr>
                <w:rFonts w:ascii="Calibri" w:eastAsia="Times New Roman" w:hAnsi="Calibri" w:cs="Times New Roman"/>
                <w:color w:val="000000"/>
                <w:sz w:val="18"/>
                <w:szCs w:val="18"/>
              </w:rPr>
              <w:instrText xml:space="preserve"> ADDIN EN.CITE &lt;EndNote&gt;&lt;Cite&gt;&lt;Author&gt;Gajic&lt;/Author&gt;&lt;Year&gt;2008&lt;/Year&gt;&lt;RecNum&gt;201&lt;/RecNum&gt;&lt;DisplayText&gt;(28)&lt;/DisplayText&gt;&lt;record&gt;&lt;rec-number&gt;201&lt;/rec-number&gt;&lt;foreign-keys&gt;&lt;key app="EN" db-id="x5xwzt9dk9avx4earwvp29wwpvdfwvs0p59w" timestamp="1544691294"&gt;201&lt;/key&gt;&lt;key app="ENWeb" db-id=""&gt;0&lt;/key&gt;&lt;/foreign-keys&gt;&lt;ref-type name="Journal Article"&gt;17&lt;/ref-type&gt;&lt;contributors&gt;&lt;authors&gt;&lt;author&gt;Gajic, O.&lt;/author&gt;&lt;author&gt;Malinchoc, M.&lt;/author&gt;&lt;author&gt;Comfere, T. B.&lt;/author&gt;&lt;author&gt;Harris, M. R.&lt;/author&gt;&lt;author&gt;Achouiti, A.&lt;/author&gt;&lt;author&gt;Yilmaz, M.&lt;/author&gt;&lt;author&gt;Schultz, M. J.&lt;/author&gt;&lt;author&gt;Hubmayr, R. D.&lt;/author&gt;&lt;author&gt;Afessa, B.&lt;/author&gt;&lt;author&gt;Farmer, J. C.&lt;/author&gt;&lt;/authors&gt;&lt;/contributors&gt;&lt;auth-address&gt;Department of Internal Medicine and the Mayo Epidemiology and Translational Research in Intensive Care Program, Mayo Clinic College of Medicine, Rochester, MN, USA. gajic.ognjen@mayo.edu&lt;/auth-address&gt;&lt;titles&gt;&lt;title&gt;The Stability and Workload Index for Transfer score predicts unplanned intensive care unit patient readmission: initial development and validation&lt;/title&gt;&lt;secondary-title&gt;Crit Care Med&lt;/secondary-title&gt;&lt;/titles&gt;&lt;periodical&gt;&lt;full-title&gt;Crit Care Med&lt;/full-title&gt;&lt;/periodical&gt;&lt;pages&gt;676-82&lt;/pages&gt;&lt;volume&gt;36&lt;/volume&gt;&lt;number&gt;3&lt;/number&gt;&lt;edition&gt;2008/04/24&lt;/edition&gt;&lt;keywords&gt;&lt;keyword&gt;Aged&lt;/keyword&gt;&lt;keyword&gt;Female&lt;/keyword&gt;&lt;keyword&gt;Forecasting&lt;/keyword&gt;&lt;keyword&gt;Humans&lt;/keyword&gt;&lt;keyword&gt;*Intensive Care Units&lt;/keyword&gt;&lt;keyword&gt;Male&lt;/keyword&gt;&lt;keyword&gt;Middle Aged&lt;/keyword&gt;&lt;keyword&gt;Patient Readmission/*statistics &amp;amp; numerical data&lt;/keyword&gt;&lt;keyword&gt;Prospective Studies&lt;/keyword&gt;&lt;keyword&gt;Severity of Illness Index&lt;/keyword&gt;&lt;/keywords&gt;&lt;dates&gt;&lt;year&gt;2008&lt;/year&gt;&lt;pub-dates&gt;&lt;date&gt;Mar&lt;/date&gt;&lt;/pub-dates&gt;&lt;/dates&gt;&lt;isbn&gt;1530-0293 (Electronic)&amp;#xD;0090-3493 (Linking)&lt;/isbn&gt;&lt;accession-num&gt;18431260&lt;/accession-num&gt;&lt;urls&gt;&lt;related-urls&gt;&lt;url&gt;https://www.ncbi.nlm.nih.gov/pubmed/18431260&lt;/url&gt;&lt;/related-urls&gt;&lt;/urls&gt;&lt;electronic-resource-num&gt;10.1097/CCM.0B013E318164E3B0&lt;/electronic-resource-num&gt;&lt;/record&gt;&lt;/Cite&gt;&lt;/EndNote&gt;</w:instrText>
            </w:r>
            <w:r>
              <w:rPr>
                <w:rFonts w:ascii="Calibri" w:eastAsia="Times New Roman" w:hAnsi="Calibri" w:cs="Times New Roman"/>
                <w:color w:val="000000"/>
                <w:sz w:val="18"/>
                <w:szCs w:val="18"/>
              </w:rPr>
              <w:fldChar w:fldCharType="separate"/>
            </w:r>
            <w:r>
              <w:rPr>
                <w:rFonts w:ascii="Calibri" w:eastAsia="Times New Roman" w:hAnsi="Calibri" w:cs="Times New Roman"/>
                <w:noProof/>
                <w:color w:val="000000"/>
                <w:sz w:val="18"/>
                <w:szCs w:val="18"/>
              </w:rPr>
              <w:t>(28)</w:t>
            </w:r>
            <w:r>
              <w:rPr>
                <w:rFonts w:ascii="Calibri" w:eastAsia="Times New Roman" w:hAnsi="Calibri" w:cs="Times New Roman"/>
                <w:color w:val="000000"/>
                <w:sz w:val="18"/>
                <w:szCs w:val="18"/>
              </w:rPr>
              <w:fldChar w:fldCharType="end"/>
            </w:r>
          </w:p>
        </w:tc>
        <w:tc>
          <w:tcPr>
            <w:tcW w:w="1701" w:type="dxa"/>
            <w:shd w:val="clear" w:color="auto" w:fill="auto"/>
          </w:tcPr>
          <w:p w14:paraId="35C9D4CA" w14:textId="52CE7FE4" w:rsidR="00EE3016"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520640" w:rsidRPr="006944E1" w14:paraId="687BBEF8" w14:textId="77777777" w:rsidTr="004E05E7">
        <w:trPr>
          <w:trHeight w:val="415"/>
        </w:trPr>
        <w:tc>
          <w:tcPr>
            <w:tcW w:w="494" w:type="dxa"/>
            <w:shd w:val="clear" w:color="auto" w:fill="auto"/>
            <w:noWrap/>
            <w:vAlign w:val="bottom"/>
          </w:tcPr>
          <w:p w14:paraId="3333D663" w14:textId="4E7B00F3" w:rsidR="00EE3016" w:rsidRPr="006944E1"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3</w:t>
            </w:r>
            <w:r w:rsidR="00D41ED2">
              <w:rPr>
                <w:rFonts w:ascii="Calibri" w:eastAsia="Times New Roman" w:hAnsi="Calibri" w:cs="Times New Roman"/>
                <w:color w:val="000000"/>
                <w:sz w:val="18"/>
                <w:szCs w:val="18"/>
              </w:rPr>
              <w:t>2</w:t>
            </w:r>
          </w:p>
        </w:tc>
        <w:tc>
          <w:tcPr>
            <w:tcW w:w="258" w:type="dxa"/>
            <w:shd w:val="clear" w:color="auto" w:fill="auto"/>
            <w:noWrap/>
            <w:vAlign w:val="bottom"/>
          </w:tcPr>
          <w:p w14:paraId="66B46722" w14:textId="77777777" w:rsidR="00EE3016" w:rsidRPr="006944E1" w:rsidRDefault="00EE3016" w:rsidP="009E170B">
            <w:pPr>
              <w:spacing w:after="0" w:line="240" w:lineRule="auto"/>
              <w:jc w:val="center"/>
              <w:rPr>
                <w:rFonts w:ascii="Calibri" w:eastAsia="Times New Roman" w:hAnsi="Calibri" w:cs="Times New Roman"/>
                <w:color w:val="000000"/>
                <w:sz w:val="18"/>
                <w:szCs w:val="18"/>
              </w:rPr>
            </w:pPr>
          </w:p>
        </w:tc>
        <w:tc>
          <w:tcPr>
            <w:tcW w:w="4698" w:type="dxa"/>
            <w:shd w:val="clear" w:color="auto" w:fill="auto"/>
          </w:tcPr>
          <w:p w14:paraId="31E57505" w14:textId="282DF2C0"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If further respiratory support needed, feasible at next lower level of care?</w:t>
            </w:r>
          </w:p>
        </w:tc>
        <w:tc>
          <w:tcPr>
            <w:tcW w:w="1878" w:type="dxa"/>
            <w:shd w:val="clear" w:color="auto" w:fill="auto"/>
          </w:tcPr>
          <w:p w14:paraId="4AC70959" w14:textId="77777777" w:rsidR="00EE3016" w:rsidRDefault="00EE3016"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50BE6E94" w14:textId="77777777" w:rsidR="00EE3016" w:rsidRDefault="00EE3016"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tcPr>
          <w:p w14:paraId="34A4F60A" w14:textId="77777777" w:rsidR="00EE3016" w:rsidRPr="006944E1" w:rsidRDefault="00EE3016"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yes</w:t>
            </w:r>
          </w:p>
        </w:tc>
        <w:tc>
          <w:tcPr>
            <w:tcW w:w="2551" w:type="dxa"/>
            <w:shd w:val="clear" w:color="auto" w:fill="auto"/>
            <w:noWrap/>
            <w:vAlign w:val="bottom"/>
          </w:tcPr>
          <w:p w14:paraId="377FA20B" w14:textId="77777777" w:rsidR="00EE3016" w:rsidRPr="006944E1" w:rsidRDefault="00EE3016"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no</w:t>
            </w:r>
          </w:p>
        </w:tc>
        <w:tc>
          <w:tcPr>
            <w:tcW w:w="1276" w:type="dxa"/>
            <w:shd w:val="clear" w:color="auto" w:fill="auto"/>
            <w:vAlign w:val="center"/>
          </w:tcPr>
          <w:p w14:paraId="3678539E" w14:textId="15D85D43" w:rsidR="00EE3016"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fldData xml:space="preserve">PEVuZE5vdGU+PENpdGU+PFllYXI+MjAxNTwvWWVhcj48UmVjTnVtPjUyMjwvUmVjTnVtPjxEaXNw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==
</w:fldData>
              </w:fldChar>
            </w:r>
            <w:r>
              <w:rPr>
                <w:rFonts w:ascii="Calibri" w:eastAsia="Times New Roman" w:hAnsi="Calibri" w:cs="Times New Roman"/>
                <w:color w:val="000000"/>
                <w:sz w:val="18"/>
                <w:szCs w:val="18"/>
              </w:rPr>
              <w:instrText xml:space="preserve"> ADDIN EN.CITE </w:instrText>
            </w:r>
            <w:r>
              <w:rPr>
                <w:rFonts w:ascii="Calibri" w:eastAsia="Times New Roman" w:hAnsi="Calibri" w:cs="Times New Roman"/>
                <w:color w:val="000000"/>
                <w:sz w:val="18"/>
                <w:szCs w:val="18"/>
              </w:rPr>
              <w:fldChar w:fldCharType="begin">
                <w:fldData xml:space="preserve">PEVuZE5vdGU+PENpdGU+PFllYXI+MjAxNTwvWWVhcj48UmVjTnVtPjUyMjwvUmVjTnVtPjxEaXNw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==
</w:fldData>
              </w:fldChar>
            </w:r>
            <w:r>
              <w:rPr>
                <w:rFonts w:ascii="Calibri" w:eastAsia="Times New Roman" w:hAnsi="Calibri" w:cs="Times New Roman"/>
                <w:color w:val="000000"/>
                <w:sz w:val="18"/>
                <w:szCs w:val="18"/>
              </w:rPr>
              <w:instrText xml:space="preserve"> ADDIN EN.CITE.DATA </w:instrText>
            </w:r>
            <w:r>
              <w:rPr>
                <w:rFonts w:ascii="Calibri" w:eastAsia="Times New Roman" w:hAnsi="Calibri" w:cs="Times New Roman"/>
                <w:color w:val="000000"/>
                <w:sz w:val="18"/>
                <w:szCs w:val="18"/>
              </w:rPr>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r>
            <w:r>
              <w:rPr>
                <w:rFonts w:ascii="Calibri" w:eastAsia="Times New Roman" w:hAnsi="Calibri" w:cs="Times New Roman"/>
                <w:color w:val="000000"/>
                <w:sz w:val="18"/>
                <w:szCs w:val="18"/>
              </w:rPr>
              <w:fldChar w:fldCharType="separate"/>
            </w:r>
            <w:r>
              <w:rPr>
                <w:rFonts w:ascii="Calibri" w:eastAsia="Times New Roman" w:hAnsi="Calibri" w:cs="Times New Roman"/>
                <w:noProof/>
                <w:color w:val="000000"/>
                <w:sz w:val="18"/>
                <w:szCs w:val="18"/>
              </w:rPr>
              <w:t>(27, 33)</w:t>
            </w:r>
            <w:r>
              <w:rPr>
                <w:rFonts w:ascii="Calibri" w:eastAsia="Times New Roman" w:hAnsi="Calibri" w:cs="Times New Roman"/>
                <w:color w:val="000000"/>
                <w:sz w:val="18"/>
                <w:szCs w:val="18"/>
              </w:rPr>
              <w:fldChar w:fldCharType="end"/>
            </w:r>
          </w:p>
        </w:tc>
        <w:tc>
          <w:tcPr>
            <w:tcW w:w="1701" w:type="dxa"/>
            <w:shd w:val="clear" w:color="auto" w:fill="auto"/>
          </w:tcPr>
          <w:p w14:paraId="412CA326" w14:textId="6360DCC6" w:rsidR="00EE3016"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520640" w:rsidRPr="006944E1" w14:paraId="09D2BE2E" w14:textId="77777777" w:rsidTr="004E05E7">
        <w:trPr>
          <w:trHeight w:val="393"/>
        </w:trPr>
        <w:tc>
          <w:tcPr>
            <w:tcW w:w="494" w:type="dxa"/>
            <w:shd w:val="clear" w:color="auto" w:fill="auto"/>
            <w:noWrap/>
            <w:vAlign w:val="bottom"/>
          </w:tcPr>
          <w:p w14:paraId="05750424" w14:textId="3CBE40BF" w:rsidR="00EE3016" w:rsidRPr="006944E1"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3</w:t>
            </w:r>
            <w:r w:rsidR="00D41ED2">
              <w:rPr>
                <w:rFonts w:ascii="Calibri" w:eastAsia="Times New Roman" w:hAnsi="Calibri" w:cs="Times New Roman"/>
                <w:color w:val="000000"/>
                <w:sz w:val="18"/>
                <w:szCs w:val="18"/>
              </w:rPr>
              <w:t>3</w:t>
            </w:r>
          </w:p>
        </w:tc>
        <w:tc>
          <w:tcPr>
            <w:tcW w:w="258" w:type="dxa"/>
            <w:shd w:val="clear" w:color="auto" w:fill="auto"/>
            <w:noWrap/>
            <w:vAlign w:val="bottom"/>
          </w:tcPr>
          <w:p w14:paraId="752C9372" w14:textId="77777777" w:rsidR="00EE3016" w:rsidRPr="006944E1" w:rsidRDefault="00EE3016" w:rsidP="009E170B">
            <w:pPr>
              <w:spacing w:after="0" w:line="240" w:lineRule="auto"/>
              <w:jc w:val="center"/>
              <w:rPr>
                <w:rFonts w:ascii="Calibri" w:eastAsia="Times New Roman" w:hAnsi="Calibri" w:cs="Times New Roman"/>
                <w:color w:val="000000"/>
                <w:sz w:val="18"/>
                <w:szCs w:val="18"/>
              </w:rPr>
            </w:pPr>
          </w:p>
        </w:tc>
        <w:tc>
          <w:tcPr>
            <w:tcW w:w="4698" w:type="dxa"/>
            <w:shd w:val="clear" w:color="auto" w:fill="auto"/>
          </w:tcPr>
          <w:p w14:paraId="4A21695C" w14:textId="2FDD62C9" w:rsidR="00EE3016" w:rsidRPr="006944E1" w:rsidRDefault="00EE3016" w:rsidP="009E170B">
            <w:pPr>
              <w:spacing w:after="0" w:line="240" w:lineRule="auto"/>
              <w:rPr>
                <w:rFonts w:ascii="Calibri" w:eastAsia="Times New Roman" w:hAnsi="Calibri" w:cs="Times New Roman"/>
                <w:color w:val="000000"/>
                <w:sz w:val="18"/>
                <w:szCs w:val="18"/>
              </w:rPr>
            </w:pPr>
            <w:r w:rsidRPr="00962621">
              <w:rPr>
                <w:rFonts w:ascii="Calibri" w:eastAsia="Times New Roman" w:hAnsi="Calibri" w:cs="Times New Roman"/>
                <w:color w:val="000000"/>
                <w:sz w:val="18"/>
                <w:szCs w:val="18"/>
              </w:rPr>
              <w:t>If patient needs continuous insulin /glucose infusion, feasible at next lower level of care?</w:t>
            </w:r>
          </w:p>
        </w:tc>
        <w:tc>
          <w:tcPr>
            <w:tcW w:w="1878" w:type="dxa"/>
            <w:shd w:val="clear" w:color="auto" w:fill="auto"/>
          </w:tcPr>
          <w:p w14:paraId="7ED3CC74" w14:textId="77777777" w:rsidR="00EE3016" w:rsidRPr="006944E1" w:rsidRDefault="00EE3016"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1E577CC6" w14:textId="77777777" w:rsidR="00EE3016" w:rsidRPr="006944E1" w:rsidRDefault="00EE3016"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tcPr>
          <w:p w14:paraId="1D5A6A82" w14:textId="3BDFCD25" w:rsidR="00EE3016" w:rsidRPr="006944E1" w:rsidRDefault="00EE3016"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yes</w:t>
            </w:r>
          </w:p>
        </w:tc>
        <w:tc>
          <w:tcPr>
            <w:tcW w:w="2551" w:type="dxa"/>
            <w:shd w:val="clear" w:color="auto" w:fill="auto"/>
            <w:noWrap/>
            <w:vAlign w:val="bottom"/>
          </w:tcPr>
          <w:p w14:paraId="30B4C802" w14:textId="0320A20C" w:rsidR="00EE3016" w:rsidRPr="006944E1" w:rsidRDefault="00EE3016"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no</w:t>
            </w:r>
          </w:p>
        </w:tc>
        <w:tc>
          <w:tcPr>
            <w:tcW w:w="1276" w:type="dxa"/>
            <w:shd w:val="clear" w:color="auto" w:fill="auto"/>
            <w:vAlign w:val="center"/>
          </w:tcPr>
          <w:p w14:paraId="2269B2D8" w14:textId="77777777" w:rsidR="00EE3016" w:rsidRDefault="00EE3016" w:rsidP="009E170B">
            <w:pPr>
              <w:spacing w:after="0" w:line="240" w:lineRule="auto"/>
              <w:jc w:val="center"/>
              <w:rPr>
                <w:rFonts w:ascii="Calibri" w:eastAsia="Times New Roman" w:hAnsi="Calibri" w:cs="Times New Roman"/>
                <w:color w:val="000000"/>
                <w:sz w:val="18"/>
                <w:szCs w:val="18"/>
              </w:rPr>
            </w:pPr>
          </w:p>
        </w:tc>
        <w:tc>
          <w:tcPr>
            <w:tcW w:w="1701" w:type="dxa"/>
            <w:shd w:val="clear" w:color="auto" w:fill="auto"/>
          </w:tcPr>
          <w:p w14:paraId="4BFED233" w14:textId="332A2E4E" w:rsidR="00EE3016"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520640" w:rsidRPr="006944E1" w14:paraId="09E92696" w14:textId="77777777" w:rsidTr="004E05E7">
        <w:trPr>
          <w:trHeight w:val="512"/>
        </w:trPr>
        <w:tc>
          <w:tcPr>
            <w:tcW w:w="494" w:type="dxa"/>
            <w:shd w:val="clear" w:color="auto" w:fill="auto"/>
            <w:noWrap/>
            <w:vAlign w:val="bottom"/>
          </w:tcPr>
          <w:p w14:paraId="07E4177C" w14:textId="0912C85B" w:rsidR="00EE3016" w:rsidRPr="006944E1"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3</w:t>
            </w:r>
            <w:r w:rsidR="00D41ED2">
              <w:rPr>
                <w:rFonts w:ascii="Calibri" w:eastAsia="Times New Roman" w:hAnsi="Calibri" w:cs="Times New Roman"/>
                <w:color w:val="000000"/>
                <w:sz w:val="18"/>
                <w:szCs w:val="18"/>
              </w:rPr>
              <w:t>4</w:t>
            </w:r>
          </w:p>
        </w:tc>
        <w:tc>
          <w:tcPr>
            <w:tcW w:w="258" w:type="dxa"/>
            <w:shd w:val="clear" w:color="auto" w:fill="auto"/>
            <w:noWrap/>
            <w:vAlign w:val="bottom"/>
          </w:tcPr>
          <w:p w14:paraId="5465B821" w14:textId="77777777" w:rsidR="00EE3016" w:rsidRPr="006944E1" w:rsidRDefault="00EE3016" w:rsidP="009E170B">
            <w:pPr>
              <w:spacing w:after="0" w:line="240" w:lineRule="auto"/>
              <w:jc w:val="center"/>
              <w:rPr>
                <w:rFonts w:ascii="Calibri" w:eastAsia="Times New Roman" w:hAnsi="Calibri" w:cs="Times New Roman"/>
                <w:color w:val="000000"/>
                <w:sz w:val="18"/>
                <w:szCs w:val="18"/>
              </w:rPr>
            </w:pPr>
          </w:p>
        </w:tc>
        <w:tc>
          <w:tcPr>
            <w:tcW w:w="4698" w:type="dxa"/>
            <w:shd w:val="clear" w:color="auto" w:fill="auto"/>
          </w:tcPr>
          <w:p w14:paraId="5D5599C9" w14:textId="085AE920" w:rsidR="00EE3016" w:rsidRPr="006944E1" w:rsidRDefault="00EE3016" w:rsidP="009E170B">
            <w:pPr>
              <w:spacing w:after="0" w:line="240" w:lineRule="auto"/>
              <w:rPr>
                <w:rFonts w:ascii="Calibri" w:eastAsia="Times New Roman" w:hAnsi="Calibri" w:cs="Times New Roman"/>
                <w:color w:val="000000"/>
                <w:sz w:val="18"/>
                <w:szCs w:val="18"/>
              </w:rPr>
            </w:pPr>
            <w:r w:rsidRPr="00962621">
              <w:rPr>
                <w:rFonts w:ascii="Calibri" w:eastAsia="Times New Roman" w:hAnsi="Calibri" w:cs="Times New Roman"/>
                <w:color w:val="000000"/>
                <w:sz w:val="18"/>
                <w:szCs w:val="18"/>
              </w:rPr>
              <w:t>If patient is dependent on intravenous antibiotics, feasible at next lower level of care?</w:t>
            </w:r>
          </w:p>
        </w:tc>
        <w:tc>
          <w:tcPr>
            <w:tcW w:w="1878" w:type="dxa"/>
            <w:shd w:val="clear" w:color="auto" w:fill="auto"/>
          </w:tcPr>
          <w:p w14:paraId="37F99F05" w14:textId="77777777" w:rsidR="00EE3016" w:rsidRPr="006944E1" w:rsidRDefault="00EE3016"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7E5644FA" w14:textId="77777777" w:rsidR="00EE3016" w:rsidRPr="006944E1" w:rsidRDefault="00EE3016"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tcPr>
          <w:p w14:paraId="4EA11392" w14:textId="44EF9CE8" w:rsidR="00EE3016" w:rsidRPr="006944E1" w:rsidRDefault="00EE3016"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yes</w:t>
            </w:r>
          </w:p>
        </w:tc>
        <w:tc>
          <w:tcPr>
            <w:tcW w:w="2551" w:type="dxa"/>
            <w:shd w:val="clear" w:color="auto" w:fill="auto"/>
            <w:noWrap/>
            <w:vAlign w:val="bottom"/>
          </w:tcPr>
          <w:p w14:paraId="14789F7C" w14:textId="0AC6EE7F" w:rsidR="00EE3016" w:rsidRPr="006944E1" w:rsidRDefault="00EE3016" w:rsidP="009E170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no</w:t>
            </w:r>
          </w:p>
        </w:tc>
        <w:tc>
          <w:tcPr>
            <w:tcW w:w="1276" w:type="dxa"/>
            <w:shd w:val="clear" w:color="auto" w:fill="auto"/>
            <w:vAlign w:val="center"/>
          </w:tcPr>
          <w:p w14:paraId="728B0A8C" w14:textId="77777777" w:rsidR="00EE3016" w:rsidRDefault="00EE3016" w:rsidP="009E170B">
            <w:pPr>
              <w:spacing w:after="0" w:line="240" w:lineRule="auto"/>
              <w:jc w:val="center"/>
              <w:rPr>
                <w:rFonts w:ascii="Calibri" w:eastAsia="Times New Roman" w:hAnsi="Calibri" w:cs="Times New Roman"/>
                <w:color w:val="000000"/>
                <w:sz w:val="18"/>
                <w:szCs w:val="18"/>
              </w:rPr>
            </w:pPr>
          </w:p>
        </w:tc>
        <w:tc>
          <w:tcPr>
            <w:tcW w:w="1701" w:type="dxa"/>
            <w:shd w:val="clear" w:color="auto" w:fill="auto"/>
          </w:tcPr>
          <w:p w14:paraId="5B208708" w14:textId="4BC47A28" w:rsidR="00EE3016"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520640" w:rsidRPr="006944E1" w14:paraId="5BFDE787" w14:textId="77777777" w:rsidTr="004E05E7">
        <w:trPr>
          <w:trHeight w:val="720"/>
        </w:trPr>
        <w:tc>
          <w:tcPr>
            <w:tcW w:w="494" w:type="dxa"/>
            <w:shd w:val="clear" w:color="auto" w:fill="auto"/>
            <w:noWrap/>
            <w:vAlign w:val="bottom"/>
            <w:hideMark/>
          </w:tcPr>
          <w:p w14:paraId="4C89CDBF" w14:textId="130B71DD" w:rsidR="00EE3016" w:rsidRPr="006944E1" w:rsidRDefault="00EE3016"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3</w:t>
            </w:r>
            <w:r w:rsidR="00D41ED2">
              <w:rPr>
                <w:rFonts w:ascii="Calibri" w:eastAsia="Times New Roman" w:hAnsi="Calibri" w:cs="Times New Roman"/>
                <w:color w:val="000000"/>
                <w:sz w:val="18"/>
                <w:szCs w:val="18"/>
              </w:rPr>
              <w:t>5</w:t>
            </w:r>
          </w:p>
        </w:tc>
        <w:tc>
          <w:tcPr>
            <w:tcW w:w="258" w:type="dxa"/>
            <w:shd w:val="clear" w:color="auto" w:fill="auto"/>
            <w:noWrap/>
            <w:vAlign w:val="bottom"/>
            <w:hideMark/>
          </w:tcPr>
          <w:p w14:paraId="5DA6ED81" w14:textId="77777777" w:rsidR="00EE3016" w:rsidRPr="006944E1" w:rsidRDefault="00EE3016"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4698" w:type="dxa"/>
            <w:shd w:val="clear" w:color="auto" w:fill="auto"/>
            <w:hideMark/>
          </w:tcPr>
          <w:p w14:paraId="67F254E3" w14:textId="3372A383"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ICU outreach services in place (have ICU consult</w:t>
            </w:r>
            <w:r>
              <w:rPr>
                <w:rFonts w:ascii="Calibri" w:eastAsia="Times New Roman" w:hAnsi="Calibri" w:cs="Times New Roman"/>
                <w:color w:val="000000"/>
                <w:sz w:val="18"/>
                <w:szCs w:val="18"/>
              </w:rPr>
              <w:t>ant</w:t>
            </w:r>
            <w:r w:rsidRPr="006944E1">
              <w:rPr>
                <w:rFonts w:ascii="Calibri" w:eastAsia="Times New Roman" w:hAnsi="Calibri" w:cs="Times New Roman"/>
                <w:color w:val="000000"/>
                <w:sz w:val="18"/>
                <w:szCs w:val="18"/>
              </w:rPr>
              <w:t xml:space="preserve"> available to facilitate transition from ICU, assist ward staff in the management of deteriorating patients, facilitate transfer to ICU</w:t>
            </w:r>
            <w:r>
              <w:rPr>
                <w:rFonts w:ascii="Calibri" w:eastAsia="Times New Roman" w:hAnsi="Calibri" w:cs="Times New Roman"/>
                <w:color w:val="000000"/>
                <w:sz w:val="18"/>
                <w:szCs w:val="18"/>
              </w:rPr>
              <w:t xml:space="preserve"> if needed</w:t>
            </w:r>
            <w:r w:rsidRPr="006944E1">
              <w:rPr>
                <w:rFonts w:ascii="Calibri" w:eastAsia="Times New Roman" w:hAnsi="Calibri" w:cs="Times New Roman"/>
                <w:color w:val="000000"/>
                <w:sz w:val="18"/>
                <w:szCs w:val="18"/>
              </w:rPr>
              <w:t>)</w:t>
            </w:r>
          </w:p>
        </w:tc>
        <w:tc>
          <w:tcPr>
            <w:tcW w:w="1878" w:type="dxa"/>
            <w:shd w:val="clear" w:color="auto" w:fill="auto"/>
          </w:tcPr>
          <w:p w14:paraId="56AF7F4D" w14:textId="77777777" w:rsidR="00EE3016" w:rsidRPr="006944E1" w:rsidRDefault="00EE3016"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25B389F6" w14:textId="77777777" w:rsidR="00EE3016" w:rsidRPr="006944E1" w:rsidRDefault="00EE3016"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hideMark/>
          </w:tcPr>
          <w:p w14:paraId="73C065CD" w14:textId="77777777"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yes</w:t>
            </w:r>
          </w:p>
        </w:tc>
        <w:tc>
          <w:tcPr>
            <w:tcW w:w="2551" w:type="dxa"/>
            <w:shd w:val="clear" w:color="auto" w:fill="auto"/>
            <w:noWrap/>
            <w:vAlign w:val="bottom"/>
            <w:hideMark/>
          </w:tcPr>
          <w:p w14:paraId="370E5598" w14:textId="77777777"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no</w:t>
            </w:r>
          </w:p>
        </w:tc>
        <w:tc>
          <w:tcPr>
            <w:tcW w:w="1276" w:type="dxa"/>
            <w:shd w:val="clear" w:color="auto" w:fill="auto"/>
            <w:vAlign w:val="center"/>
            <w:hideMark/>
          </w:tcPr>
          <w:p w14:paraId="3BF68641" w14:textId="40737A38" w:rsidR="00EE3016" w:rsidRPr="006944E1"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fldData xml:space="preserve">PEVuZE5vdGU+PENpdGU+PEF1dGhvcj5OYXRlczwvQXV0aG9yPjxZZWFyPjIwMTY8L1llYXI+PFJl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</w:fldData>
              </w:fldChar>
            </w:r>
            <w:r>
              <w:rPr>
                <w:rFonts w:ascii="Calibri" w:eastAsia="Times New Roman" w:hAnsi="Calibri" w:cs="Times New Roman"/>
                <w:color w:val="000000"/>
                <w:sz w:val="18"/>
                <w:szCs w:val="18"/>
              </w:rPr>
              <w:instrText xml:space="preserve"> ADDIN EN.CITE </w:instrText>
            </w:r>
            <w:r>
              <w:rPr>
                <w:rFonts w:ascii="Calibri" w:eastAsia="Times New Roman" w:hAnsi="Calibri" w:cs="Times New Roman"/>
                <w:color w:val="000000"/>
                <w:sz w:val="18"/>
                <w:szCs w:val="18"/>
              </w:rPr>
              <w:fldChar w:fldCharType="begin">
                <w:fldData xml:space="preserve">PEVuZE5vdGU+PENpdGU+PEF1dGhvcj5OYXRlczwvQXV0aG9yPjxZZWFyPjIwMTY8L1llYXI+PFJl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</w:fldData>
              </w:fldChar>
            </w:r>
            <w:r>
              <w:rPr>
                <w:rFonts w:ascii="Calibri" w:eastAsia="Times New Roman" w:hAnsi="Calibri" w:cs="Times New Roman"/>
                <w:color w:val="000000"/>
                <w:sz w:val="18"/>
                <w:szCs w:val="18"/>
              </w:rPr>
              <w:instrText xml:space="preserve"> ADDIN EN.CITE.DATA </w:instrText>
            </w:r>
            <w:r>
              <w:rPr>
                <w:rFonts w:ascii="Calibri" w:eastAsia="Times New Roman" w:hAnsi="Calibri" w:cs="Times New Roman"/>
                <w:color w:val="000000"/>
                <w:sz w:val="18"/>
                <w:szCs w:val="18"/>
              </w:rPr>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r>
            <w:r>
              <w:rPr>
                <w:rFonts w:ascii="Calibri" w:eastAsia="Times New Roman" w:hAnsi="Calibri" w:cs="Times New Roman"/>
                <w:color w:val="000000"/>
                <w:sz w:val="18"/>
                <w:szCs w:val="18"/>
              </w:rPr>
              <w:fldChar w:fldCharType="separate"/>
            </w:r>
            <w:r>
              <w:rPr>
                <w:rFonts w:ascii="Calibri" w:eastAsia="Times New Roman" w:hAnsi="Calibri" w:cs="Times New Roman"/>
                <w:noProof/>
                <w:color w:val="000000"/>
                <w:sz w:val="18"/>
                <w:szCs w:val="18"/>
              </w:rPr>
              <w:t>(16)</w:t>
            </w:r>
            <w:r>
              <w:rPr>
                <w:rFonts w:ascii="Calibri" w:eastAsia="Times New Roman" w:hAnsi="Calibri" w:cs="Times New Roman"/>
                <w:color w:val="000000"/>
                <w:sz w:val="18"/>
                <w:szCs w:val="18"/>
              </w:rPr>
              <w:fldChar w:fldCharType="end"/>
            </w:r>
            <w:r>
              <w:rPr>
                <w:rFonts w:ascii="Calibri" w:eastAsia="Times New Roman" w:hAnsi="Calibri" w:cs="Times New Roman"/>
                <w:color w:val="000000"/>
                <w:sz w:val="18"/>
                <w:szCs w:val="18"/>
              </w:rPr>
              <w:br/>
            </w:r>
            <w:r>
              <w:rPr>
                <w:rFonts w:ascii="Calibri" w:eastAsia="Times New Roman" w:hAnsi="Calibri" w:cs="Times New Roman"/>
                <w:color w:val="000000"/>
                <w:sz w:val="18"/>
                <w:szCs w:val="18"/>
              </w:rPr>
              <w:fldChar w:fldCharType="begin"/>
            </w:r>
            <w:r>
              <w:rPr>
                <w:rFonts w:ascii="Calibri" w:eastAsia="Times New Roman" w:hAnsi="Calibri" w:cs="Times New Roman"/>
                <w:color w:val="000000"/>
                <w:sz w:val="18"/>
                <w:szCs w:val="18"/>
              </w:rPr>
              <w:instrText xml:space="preserve"> ADDIN EN.CITE &lt;EndNote&gt;&lt;Cite&gt;&lt;Year&gt;2015&lt;/Year&gt;&lt;RecNum&gt;522&lt;/RecNum&gt;&lt;DisplayText&gt;(33)&lt;/DisplayText&gt;&lt;record&gt;&lt;rec-number&gt;522&lt;/rec-number&gt;&lt;foreign-keys&gt;&lt;key app="EN" db-id="x5xwzt9dk9avx4earwvp29wwpvdfwvs0p59w" timestamp="1553102206"&gt;522&lt;/key&gt;&lt;/foreign-keys&gt;&lt;ref-type name="Web Page"&gt;12&lt;/ref-type&gt;&lt;contributors&gt;&lt;/contributors&gt;&lt;titles&gt;&lt;title&gt;Guidance on the Provision of Intensive Care Services&lt;/title&gt;&lt;/titles&gt;&lt;number&gt;20.03.2019&lt;/number&gt;&lt;dates&gt;&lt;year&gt;2015&lt;/year&gt;&lt;/dates&gt;&lt;publisher&gt;UK Faculty of lntensive Care Medicine, London&lt;/publisher&gt;&lt;urls&gt;&lt;related-urls&gt;&lt;url&gt;&lt;style face="underline" font="default" size="100%"&gt;https://www.ficm.ac.uk/sites/default/files/GPICS%20-%20Ed.1%20%282015%29_0.pdf&lt;/style&gt;&lt;/url&gt;&lt;/related-urls&gt;&lt;/urls&gt;&lt;/record&gt;&lt;/Cite&gt;&lt;/EndNote&gt;</w:instrText>
            </w:r>
            <w:r>
              <w:rPr>
                <w:rFonts w:ascii="Calibri" w:eastAsia="Times New Roman" w:hAnsi="Calibri" w:cs="Times New Roman"/>
                <w:color w:val="000000"/>
                <w:sz w:val="18"/>
                <w:szCs w:val="18"/>
              </w:rPr>
              <w:fldChar w:fldCharType="separate"/>
            </w:r>
            <w:r>
              <w:rPr>
                <w:rFonts w:ascii="Calibri" w:eastAsia="Times New Roman" w:hAnsi="Calibri" w:cs="Times New Roman"/>
                <w:noProof/>
                <w:color w:val="000000"/>
                <w:sz w:val="18"/>
                <w:szCs w:val="18"/>
              </w:rPr>
              <w:t>(33)</w:t>
            </w:r>
            <w:r>
              <w:rPr>
                <w:rFonts w:ascii="Calibri" w:eastAsia="Times New Roman" w:hAnsi="Calibri" w:cs="Times New Roman"/>
                <w:color w:val="000000"/>
                <w:sz w:val="18"/>
                <w:szCs w:val="18"/>
              </w:rPr>
              <w:fldChar w:fldCharType="end"/>
            </w:r>
          </w:p>
        </w:tc>
        <w:tc>
          <w:tcPr>
            <w:tcW w:w="1701" w:type="dxa"/>
            <w:shd w:val="clear" w:color="auto" w:fill="auto"/>
          </w:tcPr>
          <w:p w14:paraId="7B8943E0" w14:textId="695D3BF9" w:rsidR="00EE3016"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r w:rsidR="00520640" w:rsidRPr="006944E1" w14:paraId="7E7919ED" w14:textId="77777777" w:rsidTr="004E05E7">
        <w:trPr>
          <w:trHeight w:val="480"/>
        </w:trPr>
        <w:tc>
          <w:tcPr>
            <w:tcW w:w="494" w:type="dxa"/>
            <w:shd w:val="clear" w:color="auto" w:fill="auto"/>
            <w:noWrap/>
            <w:vAlign w:val="bottom"/>
            <w:hideMark/>
          </w:tcPr>
          <w:p w14:paraId="36A80953" w14:textId="01512192" w:rsidR="00EE3016" w:rsidRPr="006944E1"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3</w:t>
            </w:r>
            <w:r w:rsidR="00D41ED2">
              <w:rPr>
                <w:rFonts w:ascii="Calibri" w:eastAsia="Times New Roman" w:hAnsi="Calibri" w:cs="Times New Roman"/>
                <w:color w:val="000000"/>
                <w:sz w:val="18"/>
                <w:szCs w:val="18"/>
              </w:rPr>
              <w:t>6</w:t>
            </w:r>
          </w:p>
        </w:tc>
        <w:tc>
          <w:tcPr>
            <w:tcW w:w="258" w:type="dxa"/>
            <w:shd w:val="clear" w:color="auto" w:fill="auto"/>
            <w:noWrap/>
            <w:vAlign w:val="bottom"/>
            <w:hideMark/>
          </w:tcPr>
          <w:p w14:paraId="677A827A" w14:textId="77777777" w:rsidR="00EE3016" w:rsidRPr="006944E1" w:rsidRDefault="00EE3016" w:rsidP="009E170B">
            <w:pPr>
              <w:spacing w:after="0" w:line="240" w:lineRule="auto"/>
              <w:jc w:val="center"/>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 </w:t>
            </w:r>
          </w:p>
        </w:tc>
        <w:tc>
          <w:tcPr>
            <w:tcW w:w="4698" w:type="dxa"/>
            <w:shd w:val="clear" w:color="auto" w:fill="auto"/>
            <w:vAlign w:val="bottom"/>
            <w:hideMark/>
          </w:tcPr>
          <w:p w14:paraId="61EC6D8A" w14:textId="77777777"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Use of alternative care pathways e.g. palliative care, discharge reasons clearly documented, support plan in place for patient and family</w:t>
            </w:r>
          </w:p>
        </w:tc>
        <w:tc>
          <w:tcPr>
            <w:tcW w:w="1878" w:type="dxa"/>
            <w:shd w:val="clear" w:color="auto" w:fill="auto"/>
          </w:tcPr>
          <w:p w14:paraId="46334490" w14:textId="77777777" w:rsidR="00EE3016" w:rsidRPr="006944E1" w:rsidRDefault="00EE3016" w:rsidP="009E170B">
            <w:pPr>
              <w:spacing w:after="0" w:line="240" w:lineRule="auto"/>
              <w:rPr>
                <w:rFonts w:ascii="Calibri" w:eastAsia="Times New Roman" w:hAnsi="Calibri" w:cs="Times New Roman"/>
                <w:color w:val="000000"/>
                <w:sz w:val="18"/>
                <w:szCs w:val="18"/>
              </w:rPr>
            </w:pPr>
          </w:p>
        </w:tc>
        <w:tc>
          <w:tcPr>
            <w:tcW w:w="1886" w:type="dxa"/>
            <w:shd w:val="clear" w:color="auto" w:fill="auto"/>
          </w:tcPr>
          <w:p w14:paraId="37DA24B3" w14:textId="77777777" w:rsidR="00EE3016" w:rsidRPr="006944E1" w:rsidRDefault="00EE3016" w:rsidP="009E170B">
            <w:pPr>
              <w:spacing w:after="0" w:line="240" w:lineRule="auto"/>
              <w:rPr>
                <w:rFonts w:ascii="Calibri" w:eastAsia="Times New Roman" w:hAnsi="Calibri" w:cs="Times New Roman"/>
                <w:color w:val="000000"/>
                <w:sz w:val="18"/>
                <w:szCs w:val="18"/>
              </w:rPr>
            </w:pPr>
          </w:p>
        </w:tc>
        <w:tc>
          <w:tcPr>
            <w:tcW w:w="2547" w:type="dxa"/>
            <w:shd w:val="clear" w:color="auto" w:fill="auto"/>
            <w:noWrap/>
            <w:vAlign w:val="bottom"/>
            <w:hideMark/>
          </w:tcPr>
          <w:p w14:paraId="46BEBF71" w14:textId="77777777"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yes</w:t>
            </w:r>
          </w:p>
        </w:tc>
        <w:tc>
          <w:tcPr>
            <w:tcW w:w="2551" w:type="dxa"/>
            <w:shd w:val="clear" w:color="auto" w:fill="auto"/>
            <w:noWrap/>
            <w:vAlign w:val="bottom"/>
            <w:hideMark/>
          </w:tcPr>
          <w:p w14:paraId="1EC338C8" w14:textId="77777777" w:rsidR="00EE3016" w:rsidRPr="006944E1" w:rsidRDefault="00EE3016" w:rsidP="009E170B">
            <w:pPr>
              <w:spacing w:after="0" w:line="240" w:lineRule="auto"/>
              <w:rPr>
                <w:rFonts w:ascii="Calibri" w:eastAsia="Times New Roman" w:hAnsi="Calibri" w:cs="Times New Roman"/>
                <w:color w:val="000000"/>
                <w:sz w:val="18"/>
                <w:szCs w:val="18"/>
              </w:rPr>
            </w:pPr>
            <w:r w:rsidRPr="006944E1">
              <w:rPr>
                <w:rFonts w:ascii="Calibri" w:eastAsia="Times New Roman" w:hAnsi="Calibri" w:cs="Times New Roman"/>
                <w:color w:val="000000"/>
                <w:sz w:val="18"/>
                <w:szCs w:val="18"/>
              </w:rPr>
              <w:t>no</w:t>
            </w:r>
          </w:p>
        </w:tc>
        <w:tc>
          <w:tcPr>
            <w:tcW w:w="1276" w:type="dxa"/>
            <w:shd w:val="clear" w:color="auto" w:fill="auto"/>
            <w:noWrap/>
            <w:vAlign w:val="center"/>
            <w:hideMark/>
          </w:tcPr>
          <w:p w14:paraId="42660542" w14:textId="2756CDA5" w:rsidR="00EE3016" w:rsidRPr="006944E1"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fldChar w:fldCharType="begin"/>
            </w:r>
            <w:r>
              <w:rPr>
                <w:rFonts w:ascii="Calibri" w:eastAsia="Times New Roman" w:hAnsi="Calibri" w:cs="Times New Roman"/>
                <w:color w:val="000000"/>
                <w:sz w:val="18"/>
                <w:szCs w:val="18"/>
              </w:rPr>
              <w:instrText xml:space="preserve"> ADDIN EN.CITE &lt;EndNote&gt;&lt;Cite&gt;&lt;Author&gt;Bion&lt;/Author&gt;&lt;Year&gt;2016&lt;/Year&gt;&lt;RecNum&gt;371&lt;/RecNum&gt;&lt;DisplayText&gt;(5)&lt;/DisplayText&gt;&lt;record&gt;&lt;rec-number&gt;371&lt;/rec-number&gt;&lt;foreign-keys&gt;&lt;key app="EN" db-id="x5xwzt9dk9avx4earwvp29wwpvdfwvs0p59w" timestamp="1546943256"&gt;371&lt;/key&gt;&lt;/foreign-keys&gt;&lt;ref-type name="Book Section"&gt;5&lt;/ref-type&gt;&lt;contributors&gt;&lt;authors&gt;&lt;author&gt;Bion, Julian&lt;/author&gt;&lt;author&gt;Dennis, Anna&lt;/author&gt;&lt;/authors&gt;&lt;secondary-authors&gt;&lt;author&gt;Webb, Andrew&lt;/author&gt;&lt;author&gt;Angus, Derek&lt;/author&gt;&lt;author&gt;Finfer, Simon&lt;/author&gt;&lt;author&gt;Gattinoni, Luciano&lt;/author&gt;&lt;author&gt;Singer, Mervyn&lt;/author&gt;&lt;/secondary-authors&gt;&lt;/contributors&gt;&lt;titles&gt;&lt;title&gt;ICU admission and discharge criteria&lt;/title&gt;&lt;secondary-title&gt;Oxford Textbook of Critical Care&lt;/secondary-title&gt;&lt;/titles&gt;&lt;pages&gt;86-89&lt;/pages&gt;&lt;section&gt;20&lt;/section&gt;&lt;dates&gt;&lt;year&gt;2016&lt;/year&gt;&lt;/dates&gt;&lt;publisher&gt;Oxford University Press&lt;/publisher&gt;&lt;isbn&gt;978-0-19-960083-0&lt;/isbn&gt;&lt;urls&gt;&lt;/urls&gt;&lt;/record&gt;&lt;/Cite&gt;&lt;/EndNote&gt;</w:instrText>
            </w:r>
            <w:r>
              <w:rPr>
                <w:rFonts w:ascii="Calibri" w:eastAsia="Times New Roman" w:hAnsi="Calibri" w:cs="Times New Roman"/>
                <w:color w:val="000000"/>
                <w:sz w:val="18"/>
                <w:szCs w:val="18"/>
              </w:rPr>
              <w:fldChar w:fldCharType="separate"/>
            </w:r>
            <w:r>
              <w:rPr>
                <w:rFonts w:ascii="Calibri" w:eastAsia="Times New Roman" w:hAnsi="Calibri" w:cs="Times New Roman"/>
                <w:noProof/>
                <w:color w:val="000000"/>
                <w:sz w:val="18"/>
                <w:szCs w:val="18"/>
              </w:rPr>
              <w:t>(5)</w:t>
            </w:r>
            <w:r>
              <w:rPr>
                <w:rFonts w:ascii="Calibri" w:eastAsia="Times New Roman" w:hAnsi="Calibri" w:cs="Times New Roman"/>
                <w:color w:val="000000"/>
                <w:sz w:val="18"/>
                <w:szCs w:val="18"/>
              </w:rPr>
              <w:fldChar w:fldCharType="end"/>
            </w:r>
          </w:p>
        </w:tc>
        <w:tc>
          <w:tcPr>
            <w:tcW w:w="1701" w:type="dxa"/>
            <w:shd w:val="clear" w:color="auto" w:fill="auto"/>
          </w:tcPr>
          <w:p w14:paraId="5EE47C15" w14:textId="1FDC06C4" w:rsidR="00EE3016" w:rsidRDefault="00EE3016" w:rsidP="009E170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n.a.</w:t>
            </w:r>
          </w:p>
        </w:tc>
      </w:tr>
    </w:tbl>
    <w:p w14:paraId="06E4934F" w14:textId="77777777" w:rsidR="009329E7" w:rsidRDefault="005C160A" w:rsidP="00A47899">
      <w:pPr>
        <w:spacing w:line="360" w:lineRule="auto"/>
        <w:rPr>
          <w:b/>
        </w:rPr>
      </w:pPr>
      <w:r>
        <w:rPr>
          <w:b/>
        </w:rPr>
        <w:br w:type="textWrapping" w:clear="all"/>
      </w:r>
    </w:p>
    <w:p w14:paraId="6D4CBBC5" w14:textId="7F5CE2DA" w:rsidR="002A5C5E" w:rsidRDefault="002A5C5E" w:rsidP="0056649D">
      <w:pPr>
        <w:rPr>
          <w:b/>
        </w:rPr>
        <w:sectPr w:rsidR="002A5C5E" w:rsidSect="00DE5872">
          <w:pgSz w:w="31015" w:h="11907" w:orient="landscape" w:code="9"/>
          <w:pgMar w:top="1418" w:right="1418" w:bottom="1418" w:left="1134" w:header="709" w:footer="709" w:gutter="0"/>
          <w:cols w:space="708"/>
          <w:docGrid w:linePitch="360"/>
        </w:sectPr>
      </w:pPr>
    </w:p>
    <w:p w14:paraId="33CC7452" w14:textId="77777777" w:rsidR="00066583" w:rsidRPr="002F2E0A" w:rsidRDefault="002F2E0A" w:rsidP="00DD2637">
      <w:pPr>
        <w:autoSpaceDE w:val="0"/>
        <w:autoSpaceDN w:val="0"/>
        <w:adjustRightInd w:val="0"/>
        <w:spacing w:after="0" w:line="360" w:lineRule="auto"/>
        <w:rPr>
          <w:b/>
        </w:rPr>
      </w:pPr>
      <w:r w:rsidRPr="002F2E0A">
        <w:rPr>
          <w:b/>
        </w:rPr>
        <w:lastRenderedPageBreak/>
        <w:t>References</w:t>
      </w:r>
    </w:p>
    <w:p w14:paraId="0688B8ED" w14:textId="77777777" w:rsidR="00CF7384" w:rsidRPr="00CF7384" w:rsidRDefault="00B07DD1" w:rsidP="00CF7384">
      <w:pPr>
        <w:pStyle w:val="EndNoteBibliography"/>
        <w:spacing w:after="0"/>
      </w:pPr>
      <w:r>
        <w:fldChar w:fldCharType="begin"/>
      </w:r>
      <w:r>
        <w:instrText xml:space="preserve"> ADDIN EN.REFLIST </w:instrText>
      </w:r>
      <w:r>
        <w:fldChar w:fldCharType="separate"/>
      </w:r>
      <w:r w:rsidR="00CF7384" w:rsidRPr="00CF7384">
        <w:t>1.</w:t>
      </w:r>
      <w:r w:rsidR="00CF7384" w:rsidRPr="00CF7384">
        <w:tab/>
        <w:t>Bhattacharjee P, Kumar Ray P. Patient flow modelling and performance analysis of healthcare delivery processes in hospitals: A review and reflections. Computer &amp; Industrial Engineering. 2014;78:299-312.</w:t>
      </w:r>
    </w:p>
    <w:p w14:paraId="10955B1F" w14:textId="77777777" w:rsidR="00CF7384" w:rsidRPr="00CF7384" w:rsidRDefault="00CF7384" w:rsidP="00CF7384">
      <w:pPr>
        <w:pStyle w:val="EndNoteBibliography"/>
        <w:spacing w:after="0"/>
      </w:pPr>
      <w:r w:rsidRPr="00CF7384">
        <w:t>2.</w:t>
      </w:r>
      <w:r w:rsidRPr="00CF7384">
        <w:tab/>
        <w:t>Knight G. Nurse-led discharge from high dependency unit. Nurs Crit Care. 2003;8(2):56 - 61.</w:t>
      </w:r>
    </w:p>
    <w:p w14:paraId="38944824" w14:textId="77777777" w:rsidR="00CF7384" w:rsidRPr="00CF7384" w:rsidRDefault="00CF7384" w:rsidP="00CF7384">
      <w:pPr>
        <w:pStyle w:val="EndNoteBibliography"/>
        <w:spacing w:after="0"/>
      </w:pPr>
      <w:r w:rsidRPr="00CF7384">
        <w:t>3.</w:t>
      </w:r>
      <w:r w:rsidRPr="00CF7384">
        <w:tab/>
        <w:t>McWilliams C, Lawson DJ, Santos-Rodriguez R, Gilchrist ID, Champneys A, Gould TH, et al. Towards a decision support tool for intensive care discharge: machine learning algorithm development using electronic healthcare data from MIMIC III and Bristol, UK. BMJ Open. 2019;9(e025925).</w:t>
      </w:r>
    </w:p>
    <w:p w14:paraId="403E3FB4" w14:textId="77777777" w:rsidR="00CF7384" w:rsidRPr="00CF7384" w:rsidRDefault="00CF7384" w:rsidP="00CF7384">
      <w:pPr>
        <w:pStyle w:val="EndNoteBibliography"/>
        <w:spacing w:after="0"/>
      </w:pPr>
      <w:r w:rsidRPr="00CF7384">
        <w:t>4.</w:t>
      </w:r>
      <w:r w:rsidRPr="00CF7384">
        <w:tab/>
        <w:t>Levin PD, Worner TM, Sviri S, Goodman SV, Weiss YG, Einav S, et al. Intensive Care Outflow Limitation - Frequency, Etiology and Impact. Journal of Critical Care. 2003;18(4):206-11.</w:t>
      </w:r>
    </w:p>
    <w:p w14:paraId="45A1255E" w14:textId="77777777" w:rsidR="00CF7384" w:rsidRPr="00CF7384" w:rsidRDefault="00CF7384" w:rsidP="00CF7384">
      <w:pPr>
        <w:pStyle w:val="EndNoteBibliography"/>
        <w:spacing w:after="0"/>
      </w:pPr>
      <w:r w:rsidRPr="00CF7384">
        <w:t>5.</w:t>
      </w:r>
      <w:r w:rsidRPr="00CF7384">
        <w:tab/>
        <w:t>Bion J, Dennis A. ICU admission and discharge criteria. In: Webb A, Angus D, Finfer S, Gattinoni L, Singer M, editors. Oxford Textbook of Critical Care: Oxford University Press; 2016. p. 86-9.</w:t>
      </w:r>
    </w:p>
    <w:p w14:paraId="5193F585" w14:textId="77777777" w:rsidR="00CF7384" w:rsidRPr="00CF7384" w:rsidRDefault="00CF7384" w:rsidP="00CF7384">
      <w:pPr>
        <w:pStyle w:val="EndNoteBibliography"/>
        <w:spacing w:after="0"/>
      </w:pPr>
      <w:r w:rsidRPr="00CF7384">
        <w:t>6.</w:t>
      </w:r>
      <w:r w:rsidRPr="00CF7384">
        <w:tab/>
        <w:t>Howell MD. Managing ICU throughput and understanding ICU census. Curr Opin Crit Care. 2011;17(6):626-33.</w:t>
      </w:r>
    </w:p>
    <w:p w14:paraId="25DD453E" w14:textId="77777777" w:rsidR="00CF7384" w:rsidRPr="00CF7384" w:rsidRDefault="00CF7384" w:rsidP="00CF7384">
      <w:pPr>
        <w:pStyle w:val="EndNoteBibliography"/>
        <w:spacing w:after="0"/>
      </w:pPr>
      <w:r w:rsidRPr="00CF7384">
        <w:t>7.</w:t>
      </w:r>
      <w:r w:rsidRPr="00CF7384">
        <w:tab/>
        <w:t>Howell MD, Stevens JP. Rationing without comtemplation: Why attention to patient flow is important and how to make it better. In: Scales DC, Rubenfeld GD, editors. The Organization of Critical Care. New York: Springer Science+Media New York; 2014. p. 155-75.</w:t>
      </w:r>
    </w:p>
    <w:p w14:paraId="624EAE99" w14:textId="77777777" w:rsidR="00CF7384" w:rsidRPr="00CF7384" w:rsidRDefault="00CF7384" w:rsidP="00CF7384">
      <w:pPr>
        <w:pStyle w:val="EndNoteBibliography"/>
        <w:spacing w:after="0"/>
      </w:pPr>
      <w:r w:rsidRPr="00CF7384">
        <w:t>8.</w:t>
      </w:r>
      <w:r w:rsidRPr="00CF7384">
        <w:tab/>
        <w:t>Wunsch H, Nguyen YL, Angus DC. Smoothing the way: Improving admission to and discharge from the ICU. In: Flaatten H, Moreno RP, Putensen C, Rhodes A, editors. Organization and Management of Intensive Care. Berlin: European Society of Intensive Care Medicine; 2010. p. 269 - 76.</w:t>
      </w:r>
    </w:p>
    <w:p w14:paraId="3E09234C" w14:textId="77777777" w:rsidR="00CF7384" w:rsidRPr="00CF7384" w:rsidRDefault="00CF7384" w:rsidP="00CF7384">
      <w:pPr>
        <w:pStyle w:val="EndNoteBibliography"/>
        <w:spacing w:after="0"/>
      </w:pPr>
      <w:r w:rsidRPr="00CF7384">
        <w:t>9.</w:t>
      </w:r>
      <w:r w:rsidRPr="00CF7384">
        <w:tab/>
        <w:t>Johnson DW, Schmidt UH, Bittner EA, Christensen B, Levi R, Pino RM. Delay of transfer from the intensive care unit: a prospective observational study of incidence, causes, and financial impact. Crit Care. 2013;17(4):R128.</w:t>
      </w:r>
    </w:p>
    <w:p w14:paraId="1D738C26" w14:textId="77777777" w:rsidR="00CF7384" w:rsidRPr="00CF7384" w:rsidRDefault="00CF7384" w:rsidP="00CF7384">
      <w:pPr>
        <w:pStyle w:val="EndNoteBibliography"/>
        <w:spacing w:after="0"/>
      </w:pPr>
      <w:r w:rsidRPr="00CF7384">
        <w:t>10.</w:t>
      </w:r>
      <w:r w:rsidRPr="00CF7384">
        <w:tab/>
        <w:t>Chan CW, Farias VF, Bambos N, Escobar GJ. Optimizing ICU discharge decisions with patient readmissions. Operations research. 2012;60(6):1323-41.</w:t>
      </w:r>
    </w:p>
    <w:p w14:paraId="1BEA0DC2" w14:textId="77777777" w:rsidR="00CF7384" w:rsidRPr="00CF7384" w:rsidRDefault="00CF7384" w:rsidP="00CF7384">
      <w:pPr>
        <w:pStyle w:val="EndNoteBibliography"/>
        <w:spacing w:after="0"/>
      </w:pPr>
      <w:r w:rsidRPr="00CF7384">
        <w:t>11.</w:t>
      </w:r>
      <w:r w:rsidRPr="00CF7384">
        <w:tab/>
        <w:t>Kramer AA. A novel method using vital signs information for assistance in making a discharge decision from the intensive care unit. Medical Research Archives. 2017;5(12):1-12.</w:t>
      </w:r>
    </w:p>
    <w:p w14:paraId="6B2C4D12" w14:textId="77777777" w:rsidR="00CF7384" w:rsidRPr="00CF7384" w:rsidRDefault="00CF7384" w:rsidP="00CF7384">
      <w:pPr>
        <w:pStyle w:val="EndNoteBibliography"/>
        <w:spacing w:after="0"/>
      </w:pPr>
      <w:r w:rsidRPr="00CF7384">
        <w:t>12.</w:t>
      </w:r>
      <w:r w:rsidRPr="00CF7384">
        <w:tab/>
        <w:t>Iapichino G, Radrizzani D, Bertolini G, Ferla L, Pasetti G, Pezzi A, et al. Daily classification of the level of care. A method to describe clinical course of illness, use of resources and quality of intensive care assistance. Intensive Care Med. 2001;27:131-6.</w:t>
      </w:r>
    </w:p>
    <w:p w14:paraId="6EF7AE90" w14:textId="77777777" w:rsidR="00CF7384" w:rsidRPr="00CF7384" w:rsidRDefault="00CF7384" w:rsidP="00CF7384">
      <w:pPr>
        <w:pStyle w:val="EndNoteBibliography"/>
        <w:spacing w:after="0"/>
      </w:pPr>
      <w:r w:rsidRPr="00CF7384">
        <w:t>13.</w:t>
      </w:r>
      <w:r w:rsidRPr="00CF7384">
        <w:tab/>
        <w:t>van Sluisveld N, Oerlemans A, Westert G, van der Hoeven JG, Wollersheim H, Zegers M. Barriers and facilitators to improve safety and efficiency of the ICU discharge process: a mixed methods study. BMC Health Serv Res. 2017;17(1):251.</w:t>
      </w:r>
    </w:p>
    <w:p w14:paraId="09719EEB" w14:textId="77777777" w:rsidR="00CF7384" w:rsidRPr="00CF7384" w:rsidRDefault="00CF7384" w:rsidP="00CF7384">
      <w:pPr>
        <w:pStyle w:val="EndNoteBibliography"/>
        <w:spacing w:after="0"/>
      </w:pPr>
      <w:r w:rsidRPr="00CF7384">
        <w:t>14.</w:t>
      </w:r>
      <w:r w:rsidRPr="00CF7384">
        <w:tab/>
        <w:t>Heidegger CP, Treggiari MM, Romand JA, Swiss ICUN. A nationwide survey of intensive care unit discharge practices. Intensive Care Med. 2005;31(12):1676-82.</w:t>
      </w:r>
    </w:p>
    <w:p w14:paraId="452F71E2" w14:textId="77777777" w:rsidR="00CF7384" w:rsidRPr="00CF7384" w:rsidRDefault="00CF7384" w:rsidP="00CF7384">
      <w:pPr>
        <w:pStyle w:val="EndNoteBibliography"/>
        <w:spacing w:after="0"/>
      </w:pPr>
      <w:r w:rsidRPr="00CF7384">
        <w:t>15.</w:t>
      </w:r>
      <w:r w:rsidRPr="00CF7384">
        <w:tab/>
        <w:t>Capuzzo M, Moreno RP, Alvisi R. Admission and discharge of critically ill patients. Curr Opin Crit Care. 2010;16(5):499-504.</w:t>
      </w:r>
    </w:p>
    <w:p w14:paraId="047D9664" w14:textId="77777777" w:rsidR="00CF7384" w:rsidRPr="00CF7384" w:rsidRDefault="00CF7384" w:rsidP="00CF7384">
      <w:pPr>
        <w:pStyle w:val="EndNoteBibliography"/>
        <w:spacing w:after="0"/>
      </w:pPr>
      <w:r w:rsidRPr="00CF7384">
        <w:t>16.</w:t>
      </w:r>
      <w:r w:rsidRPr="00CF7384">
        <w:tab/>
        <w:t>Nates JL, Nunnally M, Kleinpell R, Blosser S, Goldner J, Birriel B, et al. ICU Admission, Discharge, and Triage Guidelines: A Framework to Enhance Clinical Operations, Development of Institutional Policies, and Further Research. Crit Care Med. 2016;44(8):1553-602.</w:t>
      </w:r>
    </w:p>
    <w:p w14:paraId="7A3854F8" w14:textId="77777777" w:rsidR="00CF7384" w:rsidRPr="00CF7384" w:rsidRDefault="00CF7384" w:rsidP="00CF7384">
      <w:pPr>
        <w:pStyle w:val="EndNoteBibliography"/>
        <w:spacing w:after="0"/>
      </w:pPr>
      <w:r w:rsidRPr="00CF7384">
        <w:t>17.</w:t>
      </w:r>
      <w:r w:rsidRPr="00CF7384">
        <w:tab/>
        <w:t>Stelfox HT, Lane D, Boyd JM, Taylor S, Perrier L, Straus S, et al. A scoping review of patient discharge from intensive care: opportunities and tools to improve care. Chest. 2015;147(2):317-27.</w:t>
      </w:r>
    </w:p>
    <w:p w14:paraId="23B0B62C" w14:textId="77777777" w:rsidR="00CF7384" w:rsidRPr="00CF7384" w:rsidRDefault="00CF7384" w:rsidP="00CF7384">
      <w:pPr>
        <w:pStyle w:val="EndNoteBibliography"/>
        <w:spacing w:after="0"/>
      </w:pPr>
      <w:r w:rsidRPr="00CF7384">
        <w:t>18.</w:t>
      </w:r>
      <w:r w:rsidRPr="00CF7384">
        <w:tab/>
        <w:t>Almoosa KF, Luther K, Resar R, Patel B. Applying the New Institute for Healthcare Improvement Inpatient Waste Tool to Identify "Waste" in the Intensive Care Unit. J Healthc Qual. 2016;38(5):e29-38.</w:t>
      </w:r>
    </w:p>
    <w:p w14:paraId="78A33E40" w14:textId="77777777" w:rsidR="00CF7384" w:rsidRPr="00CF7384" w:rsidRDefault="00CF7384" w:rsidP="00CF7384">
      <w:pPr>
        <w:pStyle w:val="EndNoteBibliography"/>
        <w:spacing w:after="0"/>
      </w:pPr>
      <w:r w:rsidRPr="00CF7384">
        <w:lastRenderedPageBreak/>
        <w:t>19.</w:t>
      </w:r>
      <w:r w:rsidRPr="00CF7384">
        <w:tab/>
        <w:t>Rhodes A, Moreno RP, Azoulay E, Capuzzo M, Chiche JD, Eddleston J, et al. Prospectively defined indicators to improve the safety and quality of care for critically ill patients: a report from the Task Force on Safety and Quality of the European Society of Intensive Care Medicine (ESICM). Intensive Care Med. 2012;38(4):598-605.</w:t>
      </w:r>
    </w:p>
    <w:p w14:paraId="73CE783D" w14:textId="77777777" w:rsidR="00CF7384" w:rsidRPr="00CF7384" w:rsidRDefault="00CF7384" w:rsidP="00CF7384">
      <w:pPr>
        <w:pStyle w:val="EndNoteBibliography"/>
        <w:spacing w:after="0"/>
      </w:pPr>
      <w:r w:rsidRPr="00CF7384">
        <w:t>20.</w:t>
      </w:r>
      <w:r w:rsidRPr="00CF7384">
        <w:tab/>
        <w:t>Fakhry SM, Leon S, Derderian C, Harakeh H, Ferguson PL. ICU bounce back in trauma patients: An analysis of unplanned returns to the intensive care unit. J Traum Acute Care Surg. 2013;74(6):1528-33.</w:t>
      </w:r>
    </w:p>
    <w:p w14:paraId="4A7E637C" w14:textId="77777777" w:rsidR="00CF7384" w:rsidRPr="00CE1259" w:rsidRDefault="00CF7384" w:rsidP="00CF7384">
      <w:pPr>
        <w:pStyle w:val="EndNoteBibliography"/>
        <w:spacing w:after="0"/>
        <w:rPr>
          <w:lang w:val="de-DE"/>
        </w:rPr>
      </w:pPr>
      <w:r w:rsidRPr="00CF7384">
        <w:t>21.</w:t>
      </w:r>
      <w:r w:rsidRPr="00CF7384">
        <w:tab/>
        <w:t xml:space="preserve">Badawi O, Xinggang L, Hassan E, Amelung PJ, Swami S. Evaluation of ICU risk models adapted for use as continuous markers of severity of illness throughout the ICU stay.  </w:t>
      </w:r>
      <w:r w:rsidRPr="00CE1259">
        <w:rPr>
          <w:lang w:val="de-DE"/>
        </w:rPr>
        <w:t>SCCM - 47th Critical Care Congress 25 - 28 Feb 20182018.</w:t>
      </w:r>
    </w:p>
    <w:p w14:paraId="48940EE5" w14:textId="77777777" w:rsidR="00CF7384" w:rsidRPr="00CE1259" w:rsidRDefault="00CF7384" w:rsidP="00CF7384">
      <w:pPr>
        <w:pStyle w:val="EndNoteBibliography"/>
        <w:spacing w:after="0"/>
        <w:rPr>
          <w:lang w:val="de-DE"/>
        </w:rPr>
      </w:pPr>
      <w:r w:rsidRPr="00CE1259">
        <w:rPr>
          <w:lang w:val="de-DE"/>
        </w:rPr>
        <w:t>22.</w:t>
      </w:r>
      <w:r w:rsidRPr="00CE1259">
        <w:rPr>
          <w:lang w:val="de-DE"/>
        </w:rPr>
        <w:tab/>
        <w:t>Deller D, Kunitz O. Wann kann der Patient von der Intensivstation verlegt werden?  Praxis der Intensivmedizin. Berlin Heidelberg: W. Wilhelm, Spinger-Verlag; 2013. p. 342-7.</w:t>
      </w:r>
    </w:p>
    <w:p w14:paraId="610B2BD0" w14:textId="77777777" w:rsidR="00CF7384" w:rsidRPr="00CE1259" w:rsidRDefault="00CF7384" w:rsidP="00CF7384">
      <w:pPr>
        <w:pStyle w:val="EndNoteBibliography"/>
        <w:spacing w:after="0"/>
        <w:rPr>
          <w:lang w:val="de-DE"/>
        </w:rPr>
      </w:pPr>
      <w:r w:rsidRPr="00CE1259">
        <w:rPr>
          <w:lang w:val="de-DE"/>
        </w:rPr>
        <w:t>23.</w:t>
      </w:r>
      <w:r w:rsidRPr="00CE1259">
        <w:rPr>
          <w:lang w:val="de-DE"/>
        </w:rPr>
        <w:tab/>
        <w:t>S-3 Leitlinie Analgesie, Sedierung und Delirmanagement in der Intensivmedizin (DAS-Leitlinie 2015) - Addendum -, (2015).</w:t>
      </w:r>
    </w:p>
    <w:p w14:paraId="7AF934DB" w14:textId="77777777" w:rsidR="00CF7384" w:rsidRPr="00CF7384" w:rsidRDefault="00CF7384" w:rsidP="00CF7384">
      <w:pPr>
        <w:pStyle w:val="EndNoteBibliography"/>
        <w:spacing w:after="0"/>
      </w:pPr>
      <w:r w:rsidRPr="00CF7384">
        <w:t>24.</w:t>
      </w:r>
      <w:r w:rsidRPr="00CF7384">
        <w:tab/>
        <w:t>Juma S, Taabazuing M-M, Montero-Odasso M. Clinical Frailty Scale in an Acute Medicine Unit: a Simple Tool That Predicts Length of Stay. Canadian Geriatrics Journal. 2106;19(2):34-9.</w:t>
      </w:r>
    </w:p>
    <w:p w14:paraId="1C86CFBA" w14:textId="77777777" w:rsidR="00CF7384" w:rsidRPr="00CF7384" w:rsidRDefault="00CF7384" w:rsidP="00CF7384">
      <w:pPr>
        <w:pStyle w:val="EndNoteBibliography"/>
        <w:spacing w:after="0"/>
      </w:pPr>
      <w:r w:rsidRPr="00CF7384">
        <w:t>25.</w:t>
      </w:r>
      <w:r w:rsidRPr="00CF7384">
        <w:tab/>
        <w:t>Fernandez R, Serrano JM, Umaran I, Abizanda R, Carrillo A, J. L-PM, et al. Ward mortality after ICU discharge: a multicenter validation of the Sabadell score. Intensive Care Med. 2010;36(7):1196-201.</w:t>
      </w:r>
    </w:p>
    <w:p w14:paraId="04188C5F" w14:textId="77777777" w:rsidR="00CF7384" w:rsidRPr="00CF7384" w:rsidRDefault="00CF7384" w:rsidP="00CF7384">
      <w:pPr>
        <w:pStyle w:val="EndNoteBibliography"/>
        <w:spacing w:after="0"/>
      </w:pPr>
      <w:r w:rsidRPr="00CF7384">
        <w:t>26.</w:t>
      </w:r>
      <w:r w:rsidRPr="00CF7384">
        <w:tab/>
        <w:t>Bakker J, Damen J, van Zanten AR, Hubben JH, Protocollencommissie Nederlandse Vereiniging voor Intensive C. [Admission and discharge criteria for intensive care departments]. Ned Tijdschr Geneeskd. 2003;147(3):110-5.</w:t>
      </w:r>
    </w:p>
    <w:p w14:paraId="1FF2B639" w14:textId="77777777" w:rsidR="00CF7384" w:rsidRPr="00CF7384" w:rsidRDefault="00CF7384" w:rsidP="00CF7384">
      <w:pPr>
        <w:pStyle w:val="EndNoteBibliography"/>
        <w:spacing w:after="0"/>
      </w:pPr>
      <w:r w:rsidRPr="00CF7384">
        <w:t>27.</w:t>
      </w:r>
      <w:r w:rsidRPr="00CF7384">
        <w:tab/>
        <w:t>Padilha KG, Stafseth S, Solms D, Hoogendoom M, Monge FJ, Gomaa OH, et al. Nursing Activities Score: an updated guideline for its application in the Intensive Care Unit. Rev Esc Enferm USP. 2015;49 Spec No:131-7.</w:t>
      </w:r>
    </w:p>
    <w:p w14:paraId="03785D41" w14:textId="77777777" w:rsidR="00CF7384" w:rsidRPr="00CF7384" w:rsidRDefault="00CF7384" w:rsidP="00CF7384">
      <w:pPr>
        <w:pStyle w:val="EndNoteBibliography"/>
        <w:spacing w:after="0"/>
      </w:pPr>
      <w:r w:rsidRPr="00CF7384">
        <w:t>28.</w:t>
      </w:r>
      <w:r w:rsidRPr="00CF7384">
        <w:tab/>
        <w:t>Gajic O, Malinchoc M, Comfere TB, Harris MR, Achouiti A, Yilmaz M, et al. The Stability and Workload Index for Transfer score predicts unplanned intensive care unit patient readmission: initial development and validation. Crit Care Med. 2008;36(3):676-82.</w:t>
      </w:r>
    </w:p>
    <w:p w14:paraId="45EFED3B" w14:textId="77777777" w:rsidR="00CF7384" w:rsidRPr="00CF7384" w:rsidRDefault="00CF7384" w:rsidP="00CF7384">
      <w:pPr>
        <w:pStyle w:val="EndNoteBibliography"/>
        <w:spacing w:after="0"/>
      </w:pPr>
      <w:r w:rsidRPr="00CF7384">
        <w:t>29.</w:t>
      </w:r>
      <w:r w:rsidRPr="00CF7384">
        <w:tab/>
        <w:t>NGUYEN Y-N, Peters J, Deng Y. Evaluation of Stability and Workload Index for Transfer (SWIFT) Score as a mechanism for determining critical care unplanned readmission during hospitalization in surgical patients. Future.1:4.</w:t>
      </w:r>
    </w:p>
    <w:p w14:paraId="3D4FDD46" w14:textId="77777777" w:rsidR="00CF7384" w:rsidRPr="00CF7384" w:rsidRDefault="00CF7384" w:rsidP="00CF7384">
      <w:pPr>
        <w:pStyle w:val="EndNoteBibliography"/>
        <w:spacing w:after="0"/>
      </w:pPr>
      <w:r w:rsidRPr="00CF7384">
        <w:t>30.</w:t>
      </w:r>
      <w:r w:rsidRPr="00CF7384">
        <w:tab/>
        <w:t>Sanson G, Marino C, Valenti A, Lucangelo U, Berlot G. Is my patient ready for a safe transfer to a lower-intensity care setting? Nursing complexity as an independent predictor of adverse events risk after ICU discharge. Heart &amp; Lung. 2020;00:1-8.</w:t>
      </w:r>
    </w:p>
    <w:p w14:paraId="002A4E33" w14:textId="77777777" w:rsidR="00CF7384" w:rsidRPr="00CF7384" w:rsidRDefault="00CF7384" w:rsidP="00CF7384">
      <w:pPr>
        <w:pStyle w:val="EndNoteBibliography"/>
        <w:spacing w:after="0"/>
      </w:pPr>
      <w:r w:rsidRPr="00CF7384">
        <w:t>31.</w:t>
      </w:r>
      <w:r w:rsidRPr="00CF7384">
        <w:tab/>
        <w:t>Goldfrad C, Rowan K. Consequences of discharges from intensive care at night. The Lancet. 2000;355(9210):1138-42.</w:t>
      </w:r>
    </w:p>
    <w:p w14:paraId="05F4E68A" w14:textId="77777777" w:rsidR="00CF7384" w:rsidRPr="00CF7384" w:rsidRDefault="00CF7384" w:rsidP="00CF7384">
      <w:pPr>
        <w:pStyle w:val="EndNoteBibliography"/>
        <w:spacing w:after="0"/>
      </w:pPr>
      <w:r w:rsidRPr="00CF7384">
        <w:t>32.</w:t>
      </w:r>
      <w:r w:rsidRPr="00CF7384">
        <w:tab/>
        <w:t>Gantner D, Farley KJ, Bailey M, Huckson S, Hicks P, Pilcher DV. Mortality related to after-hours discharge from intensive care in Australia and New Zealand, 2005–2012. Intensive Care Med. 2014;40(10):1528 - 35.</w:t>
      </w:r>
    </w:p>
    <w:p w14:paraId="75AAFAEC" w14:textId="0463C039" w:rsidR="00CF7384" w:rsidRPr="00CF7384" w:rsidRDefault="00CF7384" w:rsidP="00CF7384">
      <w:pPr>
        <w:pStyle w:val="EndNoteBibliography"/>
      </w:pPr>
      <w:r w:rsidRPr="00CF7384">
        <w:t>33.</w:t>
      </w:r>
      <w:r w:rsidRPr="00CF7384">
        <w:tab/>
        <w:t xml:space="preserve">Guidance on the Provision of Intensive Care Services: UK Faculty of lntensive Care Medicine, London; 2015 [Available from: </w:t>
      </w:r>
      <w:hyperlink r:id="rId12" w:history="1">
        <w:r w:rsidRPr="0049397C">
          <w:rPr>
            <w:rStyle w:val="Hyperlink"/>
            <w:color w:val="000000" w:themeColor="text1"/>
          </w:rPr>
          <w:t>https://www.ficm.ac.uk/sites/default/files/GPICS%20-%20Ed.1%20%282015%29_0.pdf</w:t>
        </w:r>
      </w:hyperlink>
      <w:r w:rsidRPr="0049397C">
        <w:rPr>
          <w:color w:val="000000" w:themeColor="text1"/>
        </w:rPr>
        <w:t>.</w:t>
      </w:r>
    </w:p>
    <w:p w14:paraId="6155D15B" w14:textId="0A57A68A" w:rsidR="00B07DD1" w:rsidRPr="007A2AA7" w:rsidRDefault="00B07DD1" w:rsidP="00DD2637">
      <w:pPr>
        <w:spacing w:line="360" w:lineRule="auto"/>
      </w:pPr>
      <w:r>
        <w:fldChar w:fldCharType="end"/>
      </w:r>
      <w:r w:rsidR="007A2AA7">
        <w:tab/>
      </w:r>
    </w:p>
    <w:sectPr w:rsidR="00B07DD1" w:rsidRPr="007A2AA7" w:rsidSect="00777B04">
      <w:pgSz w:w="16839" w:h="11907"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4A135C" w14:textId="77777777" w:rsidR="00EA6F15" w:rsidRDefault="00EA6F15" w:rsidP="0061662C">
      <w:pPr>
        <w:spacing w:after="0" w:line="240" w:lineRule="auto"/>
      </w:pPr>
      <w:r>
        <w:separator/>
      </w:r>
    </w:p>
  </w:endnote>
  <w:endnote w:type="continuationSeparator" w:id="0">
    <w:p w14:paraId="097EEE7F" w14:textId="77777777" w:rsidR="00EA6F15" w:rsidRDefault="00EA6F15" w:rsidP="00616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HcpwcwAdvTT43ccf47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7D3D4" w14:textId="2D1DDDA5" w:rsidR="0043294B" w:rsidRDefault="0043294B" w:rsidP="00866E07">
    <w:pPr>
      <w:pStyle w:val="Footer"/>
      <w:jc w:val="center"/>
    </w:pPr>
    <w:r>
      <w:t>Please do use this document only as a pre-read for this Delphi study. Please don’t distribute it further.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599736" w14:textId="77777777" w:rsidR="00EA6F15" w:rsidRDefault="00EA6F15" w:rsidP="0061662C">
      <w:pPr>
        <w:spacing w:after="0" w:line="240" w:lineRule="auto"/>
      </w:pPr>
      <w:r>
        <w:separator/>
      </w:r>
    </w:p>
  </w:footnote>
  <w:footnote w:type="continuationSeparator" w:id="0">
    <w:p w14:paraId="620FD69E" w14:textId="77777777" w:rsidR="00EA6F15" w:rsidRDefault="00EA6F15" w:rsidP="006166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567BE"/>
    <w:multiLevelType w:val="hybridMultilevel"/>
    <w:tmpl w:val="524EECBA"/>
    <w:lvl w:ilvl="0" w:tplc="44165B2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11AE2"/>
    <w:multiLevelType w:val="hybridMultilevel"/>
    <w:tmpl w:val="EAF69956"/>
    <w:lvl w:ilvl="0" w:tplc="FA44C534">
      <w:start w:val="1"/>
      <w:numFmt w:val="bullet"/>
      <w:lvlText w:val="•"/>
      <w:lvlJc w:val="left"/>
      <w:pPr>
        <w:tabs>
          <w:tab w:val="num" w:pos="720"/>
        </w:tabs>
        <w:ind w:left="720" w:hanging="360"/>
      </w:pPr>
      <w:rPr>
        <w:rFonts w:ascii="Arial" w:hAnsi="Arial" w:hint="default"/>
      </w:rPr>
    </w:lvl>
    <w:lvl w:ilvl="1" w:tplc="16DC701E" w:tentative="1">
      <w:start w:val="1"/>
      <w:numFmt w:val="bullet"/>
      <w:lvlText w:val="•"/>
      <w:lvlJc w:val="left"/>
      <w:pPr>
        <w:tabs>
          <w:tab w:val="num" w:pos="1440"/>
        </w:tabs>
        <w:ind w:left="1440" w:hanging="360"/>
      </w:pPr>
      <w:rPr>
        <w:rFonts w:ascii="Arial" w:hAnsi="Arial" w:hint="default"/>
      </w:rPr>
    </w:lvl>
    <w:lvl w:ilvl="2" w:tplc="B7BEA4F6" w:tentative="1">
      <w:start w:val="1"/>
      <w:numFmt w:val="bullet"/>
      <w:lvlText w:val="•"/>
      <w:lvlJc w:val="left"/>
      <w:pPr>
        <w:tabs>
          <w:tab w:val="num" w:pos="2160"/>
        </w:tabs>
        <w:ind w:left="2160" w:hanging="360"/>
      </w:pPr>
      <w:rPr>
        <w:rFonts w:ascii="Arial" w:hAnsi="Arial" w:hint="default"/>
      </w:rPr>
    </w:lvl>
    <w:lvl w:ilvl="3" w:tplc="20EC54EC" w:tentative="1">
      <w:start w:val="1"/>
      <w:numFmt w:val="bullet"/>
      <w:lvlText w:val="•"/>
      <w:lvlJc w:val="left"/>
      <w:pPr>
        <w:tabs>
          <w:tab w:val="num" w:pos="2880"/>
        </w:tabs>
        <w:ind w:left="2880" w:hanging="360"/>
      </w:pPr>
      <w:rPr>
        <w:rFonts w:ascii="Arial" w:hAnsi="Arial" w:hint="default"/>
      </w:rPr>
    </w:lvl>
    <w:lvl w:ilvl="4" w:tplc="68064B5E" w:tentative="1">
      <w:start w:val="1"/>
      <w:numFmt w:val="bullet"/>
      <w:lvlText w:val="•"/>
      <w:lvlJc w:val="left"/>
      <w:pPr>
        <w:tabs>
          <w:tab w:val="num" w:pos="3600"/>
        </w:tabs>
        <w:ind w:left="3600" w:hanging="360"/>
      </w:pPr>
      <w:rPr>
        <w:rFonts w:ascii="Arial" w:hAnsi="Arial" w:hint="default"/>
      </w:rPr>
    </w:lvl>
    <w:lvl w:ilvl="5" w:tplc="D26E65CE" w:tentative="1">
      <w:start w:val="1"/>
      <w:numFmt w:val="bullet"/>
      <w:lvlText w:val="•"/>
      <w:lvlJc w:val="left"/>
      <w:pPr>
        <w:tabs>
          <w:tab w:val="num" w:pos="4320"/>
        </w:tabs>
        <w:ind w:left="4320" w:hanging="360"/>
      </w:pPr>
      <w:rPr>
        <w:rFonts w:ascii="Arial" w:hAnsi="Arial" w:hint="default"/>
      </w:rPr>
    </w:lvl>
    <w:lvl w:ilvl="6" w:tplc="FAECE830" w:tentative="1">
      <w:start w:val="1"/>
      <w:numFmt w:val="bullet"/>
      <w:lvlText w:val="•"/>
      <w:lvlJc w:val="left"/>
      <w:pPr>
        <w:tabs>
          <w:tab w:val="num" w:pos="5040"/>
        </w:tabs>
        <w:ind w:left="5040" w:hanging="360"/>
      </w:pPr>
      <w:rPr>
        <w:rFonts w:ascii="Arial" w:hAnsi="Arial" w:hint="default"/>
      </w:rPr>
    </w:lvl>
    <w:lvl w:ilvl="7" w:tplc="3446D29A" w:tentative="1">
      <w:start w:val="1"/>
      <w:numFmt w:val="bullet"/>
      <w:lvlText w:val="•"/>
      <w:lvlJc w:val="left"/>
      <w:pPr>
        <w:tabs>
          <w:tab w:val="num" w:pos="5760"/>
        </w:tabs>
        <w:ind w:left="5760" w:hanging="360"/>
      </w:pPr>
      <w:rPr>
        <w:rFonts w:ascii="Arial" w:hAnsi="Arial" w:hint="default"/>
      </w:rPr>
    </w:lvl>
    <w:lvl w:ilvl="8" w:tplc="EA42893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FA0A57"/>
    <w:multiLevelType w:val="hybridMultilevel"/>
    <w:tmpl w:val="B3763006"/>
    <w:lvl w:ilvl="0" w:tplc="E9E69A86">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B37AB4"/>
    <w:multiLevelType w:val="hybridMultilevel"/>
    <w:tmpl w:val="3D70794A"/>
    <w:lvl w:ilvl="0" w:tplc="301891D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77C6A"/>
    <w:multiLevelType w:val="hybridMultilevel"/>
    <w:tmpl w:val="5E34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106C18"/>
    <w:multiLevelType w:val="hybridMultilevel"/>
    <w:tmpl w:val="28CC74FE"/>
    <w:lvl w:ilvl="0" w:tplc="B74426A2">
      <w:start w:val="1"/>
      <w:numFmt w:val="bullet"/>
      <w:lvlText w:val="•"/>
      <w:lvlJc w:val="left"/>
      <w:pPr>
        <w:tabs>
          <w:tab w:val="num" w:pos="720"/>
        </w:tabs>
        <w:ind w:left="720" w:hanging="360"/>
      </w:pPr>
      <w:rPr>
        <w:rFonts w:ascii="Arial" w:hAnsi="Arial" w:hint="default"/>
      </w:rPr>
    </w:lvl>
    <w:lvl w:ilvl="1" w:tplc="6CFC6208" w:tentative="1">
      <w:start w:val="1"/>
      <w:numFmt w:val="bullet"/>
      <w:lvlText w:val="•"/>
      <w:lvlJc w:val="left"/>
      <w:pPr>
        <w:tabs>
          <w:tab w:val="num" w:pos="1440"/>
        </w:tabs>
        <w:ind w:left="1440" w:hanging="360"/>
      </w:pPr>
      <w:rPr>
        <w:rFonts w:ascii="Arial" w:hAnsi="Arial" w:hint="default"/>
      </w:rPr>
    </w:lvl>
    <w:lvl w:ilvl="2" w:tplc="2D7EAC88" w:tentative="1">
      <w:start w:val="1"/>
      <w:numFmt w:val="bullet"/>
      <w:lvlText w:val="•"/>
      <w:lvlJc w:val="left"/>
      <w:pPr>
        <w:tabs>
          <w:tab w:val="num" w:pos="2160"/>
        </w:tabs>
        <w:ind w:left="2160" w:hanging="360"/>
      </w:pPr>
      <w:rPr>
        <w:rFonts w:ascii="Arial" w:hAnsi="Arial" w:hint="default"/>
      </w:rPr>
    </w:lvl>
    <w:lvl w:ilvl="3" w:tplc="8176F6D4" w:tentative="1">
      <w:start w:val="1"/>
      <w:numFmt w:val="bullet"/>
      <w:lvlText w:val="•"/>
      <w:lvlJc w:val="left"/>
      <w:pPr>
        <w:tabs>
          <w:tab w:val="num" w:pos="2880"/>
        </w:tabs>
        <w:ind w:left="2880" w:hanging="360"/>
      </w:pPr>
      <w:rPr>
        <w:rFonts w:ascii="Arial" w:hAnsi="Arial" w:hint="default"/>
      </w:rPr>
    </w:lvl>
    <w:lvl w:ilvl="4" w:tplc="D6F8A068" w:tentative="1">
      <w:start w:val="1"/>
      <w:numFmt w:val="bullet"/>
      <w:lvlText w:val="•"/>
      <w:lvlJc w:val="left"/>
      <w:pPr>
        <w:tabs>
          <w:tab w:val="num" w:pos="3600"/>
        </w:tabs>
        <w:ind w:left="3600" w:hanging="360"/>
      </w:pPr>
      <w:rPr>
        <w:rFonts w:ascii="Arial" w:hAnsi="Arial" w:hint="default"/>
      </w:rPr>
    </w:lvl>
    <w:lvl w:ilvl="5" w:tplc="4BD476C8" w:tentative="1">
      <w:start w:val="1"/>
      <w:numFmt w:val="bullet"/>
      <w:lvlText w:val="•"/>
      <w:lvlJc w:val="left"/>
      <w:pPr>
        <w:tabs>
          <w:tab w:val="num" w:pos="4320"/>
        </w:tabs>
        <w:ind w:left="4320" w:hanging="360"/>
      </w:pPr>
      <w:rPr>
        <w:rFonts w:ascii="Arial" w:hAnsi="Arial" w:hint="default"/>
      </w:rPr>
    </w:lvl>
    <w:lvl w:ilvl="6" w:tplc="7076C62A" w:tentative="1">
      <w:start w:val="1"/>
      <w:numFmt w:val="bullet"/>
      <w:lvlText w:val="•"/>
      <w:lvlJc w:val="left"/>
      <w:pPr>
        <w:tabs>
          <w:tab w:val="num" w:pos="5040"/>
        </w:tabs>
        <w:ind w:left="5040" w:hanging="360"/>
      </w:pPr>
      <w:rPr>
        <w:rFonts w:ascii="Arial" w:hAnsi="Arial" w:hint="default"/>
      </w:rPr>
    </w:lvl>
    <w:lvl w:ilvl="7" w:tplc="C40A5C12" w:tentative="1">
      <w:start w:val="1"/>
      <w:numFmt w:val="bullet"/>
      <w:lvlText w:val="•"/>
      <w:lvlJc w:val="left"/>
      <w:pPr>
        <w:tabs>
          <w:tab w:val="num" w:pos="5760"/>
        </w:tabs>
        <w:ind w:left="5760" w:hanging="360"/>
      </w:pPr>
      <w:rPr>
        <w:rFonts w:ascii="Arial" w:hAnsi="Arial" w:hint="default"/>
      </w:rPr>
    </w:lvl>
    <w:lvl w:ilvl="8" w:tplc="7946F3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0BA51A9"/>
    <w:multiLevelType w:val="hybridMultilevel"/>
    <w:tmpl w:val="07524EA4"/>
    <w:lvl w:ilvl="0" w:tplc="4D18EEEC">
      <w:start w:val="1"/>
      <w:numFmt w:val="bullet"/>
      <w:lvlText w:val="•"/>
      <w:lvlJc w:val="left"/>
      <w:pPr>
        <w:tabs>
          <w:tab w:val="num" w:pos="720"/>
        </w:tabs>
        <w:ind w:left="720" w:hanging="360"/>
      </w:pPr>
      <w:rPr>
        <w:rFonts w:ascii="Arial" w:hAnsi="Arial" w:hint="default"/>
      </w:rPr>
    </w:lvl>
    <w:lvl w:ilvl="1" w:tplc="9B64DFEE" w:tentative="1">
      <w:start w:val="1"/>
      <w:numFmt w:val="bullet"/>
      <w:lvlText w:val="•"/>
      <w:lvlJc w:val="left"/>
      <w:pPr>
        <w:tabs>
          <w:tab w:val="num" w:pos="1440"/>
        </w:tabs>
        <w:ind w:left="1440" w:hanging="360"/>
      </w:pPr>
      <w:rPr>
        <w:rFonts w:ascii="Arial" w:hAnsi="Arial" w:hint="default"/>
      </w:rPr>
    </w:lvl>
    <w:lvl w:ilvl="2" w:tplc="5DD421F2" w:tentative="1">
      <w:start w:val="1"/>
      <w:numFmt w:val="bullet"/>
      <w:lvlText w:val="•"/>
      <w:lvlJc w:val="left"/>
      <w:pPr>
        <w:tabs>
          <w:tab w:val="num" w:pos="2160"/>
        </w:tabs>
        <w:ind w:left="2160" w:hanging="360"/>
      </w:pPr>
      <w:rPr>
        <w:rFonts w:ascii="Arial" w:hAnsi="Arial" w:hint="default"/>
      </w:rPr>
    </w:lvl>
    <w:lvl w:ilvl="3" w:tplc="8E1A1C28" w:tentative="1">
      <w:start w:val="1"/>
      <w:numFmt w:val="bullet"/>
      <w:lvlText w:val="•"/>
      <w:lvlJc w:val="left"/>
      <w:pPr>
        <w:tabs>
          <w:tab w:val="num" w:pos="2880"/>
        </w:tabs>
        <w:ind w:left="2880" w:hanging="360"/>
      </w:pPr>
      <w:rPr>
        <w:rFonts w:ascii="Arial" w:hAnsi="Arial" w:hint="default"/>
      </w:rPr>
    </w:lvl>
    <w:lvl w:ilvl="4" w:tplc="AF248786" w:tentative="1">
      <w:start w:val="1"/>
      <w:numFmt w:val="bullet"/>
      <w:lvlText w:val="•"/>
      <w:lvlJc w:val="left"/>
      <w:pPr>
        <w:tabs>
          <w:tab w:val="num" w:pos="3600"/>
        </w:tabs>
        <w:ind w:left="3600" w:hanging="360"/>
      </w:pPr>
      <w:rPr>
        <w:rFonts w:ascii="Arial" w:hAnsi="Arial" w:hint="default"/>
      </w:rPr>
    </w:lvl>
    <w:lvl w:ilvl="5" w:tplc="9EBC3AA6" w:tentative="1">
      <w:start w:val="1"/>
      <w:numFmt w:val="bullet"/>
      <w:lvlText w:val="•"/>
      <w:lvlJc w:val="left"/>
      <w:pPr>
        <w:tabs>
          <w:tab w:val="num" w:pos="4320"/>
        </w:tabs>
        <w:ind w:left="4320" w:hanging="360"/>
      </w:pPr>
      <w:rPr>
        <w:rFonts w:ascii="Arial" w:hAnsi="Arial" w:hint="default"/>
      </w:rPr>
    </w:lvl>
    <w:lvl w:ilvl="6" w:tplc="41387896" w:tentative="1">
      <w:start w:val="1"/>
      <w:numFmt w:val="bullet"/>
      <w:lvlText w:val="•"/>
      <w:lvlJc w:val="left"/>
      <w:pPr>
        <w:tabs>
          <w:tab w:val="num" w:pos="5040"/>
        </w:tabs>
        <w:ind w:left="5040" w:hanging="360"/>
      </w:pPr>
      <w:rPr>
        <w:rFonts w:ascii="Arial" w:hAnsi="Arial" w:hint="default"/>
      </w:rPr>
    </w:lvl>
    <w:lvl w:ilvl="7" w:tplc="82FEEF9E" w:tentative="1">
      <w:start w:val="1"/>
      <w:numFmt w:val="bullet"/>
      <w:lvlText w:val="•"/>
      <w:lvlJc w:val="left"/>
      <w:pPr>
        <w:tabs>
          <w:tab w:val="num" w:pos="5760"/>
        </w:tabs>
        <w:ind w:left="5760" w:hanging="360"/>
      </w:pPr>
      <w:rPr>
        <w:rFonts w:ascii="Arial" w:hAnsi="Arial" w:hint="default"/>
      </w:rPr>
    </w:lvl>
    <w:lvl w:ilvl="8" w:tplc="2376E5F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596609E"/>
    <w:multiLevelType w:val="hybridMultilevel"/>
    <w:tmpl w:val="D6CE4456"/>
    <w:lvl w:ilvl="0" w:tplc="EA460D02">
      <w:start w:val="1"/>
      <w:numFmt w:val="bullet"/>
      <w:lvlText w:val="•"/>
      <w:lvlJc w:val="left"/>
      <w:pPr>
        <w:tabs>
          <w:tab w:val="num" w:pos="720"/>
        </w:tabs>
        <w:ind w:left="720" w:hanging="360"/>
      </w:pPr>
      <w:rPr>
        <w:rFonts w:ascii="Arial" w:hAnsi="Arial" w:hint="default"/>
      </w:rPr>
    </w:lvl>
    <w:lvl w:ilvl="1" w:tplc="77FEEDF4">
      <w:start w:val="1"/>
      <w:numFmt w:val="bullet"/>
      <w:lvlText w:val="•"/>
      <w:lvlJc w:val="left"/>
      <w:pPr>
        <w:tabs>
          <w:tab w:val="num" w:pos="1440"/>
        </w:tabs>
        <w:ind w:left="1440" w:hanging="360"/>
      </w:pPr>
      <w:rPr>
        <w:rFonts w:ascii="Arial" w:hAnsi="Arial" w:hint="default"/>
      </w:rPr>
    </w:lvl>
    <w:lvl w:ilvl="2" w:tplc="41F60858" w:tentative="1">
      <w:start w:val="1"/>
      <w:numFmt w:val="bullet"/>
      <w:lvlText w:val="•"/>
      <w:lvlJc w:val="left"/>
      <w:pPr>
        <w:tabs>
          <w:tab w:val="num" w:pos="2160"/>
        </w:tabs>
        <w:ind w:left="2160" w:hanging="360"/>
      </w:pPr>
      <w:rPr>
        <w:rFonts w:ascii="Arial" w:hAnsi="Arial" w:hint="default"/>
      </w:rPr>
    </w:lvl>
    <w:lvl w:ilvl="3" w:tplc="5B5C3A24" w:tentative="1">
      <w:start w:val="1"/>
      <w:numFmt w:val="bullet"/>
      <w:lvlText w:val="•"/>
      <w:lvlJc w:val="left"/>
      <w:pPr>
        <w:tabs>
          <w:tab w:val="num" w:pos="2880"/>
        </w:tabs>
        <w:ind w:left="2880" w:hanging="360"/>
      </w:pPr>
      <w:rPr>
        <w:rFonts w:ascii="Arial" w:hAnsi="Arial" w:hint="default"/>
      </w:rPr>
    </w:lvl>
    <w:lvl w:ilvl="4" w:tplc="DA54675A" w:tentative="1">
      <w:start w:val="1"/>
      <w:numFmt w:val="bullet"/>
      <w:lvlText w:val="•"/>
      <w:lvlJc w:val="left"/>
      <w:pPr>
        <w:tabs>
          <w:tab w:val="num" w:pos="3600"/>
        </w:tabs>
        <w:ind w:left="3600" w:hanging="360"/>
      </w:pPr>
      <w:rPr>
        <w:rFonts w:ascii="Arial" w:hAnsi="Arial" w:hint="default"/>
      </w:rPr>
    </w:lvl>
    <w:lvl w:ilvl="5" w:tplc="85BACCD8" w:tentative="1">
      <w:start w:val="1"/>
      <w:numFmt w:val="bullet"/>
      <w:lvlText w:val="•"/>
      <w:lvlJc w:val="left"/>
      <w:pPr>
        <w:tabs>
          <w:tab w:val="num" w:pos="4320"/>
        </w:tabs>
        <w:ind w:left="4320" w:hanging="360"/>
      </w:pPr>
      <w:rPr>
        <w:rFonts w:ascii="Arial" w:hAnsi="Arial" w:hint="default"/>
      </w:rPr>
    </w:lvl>
    <w:lvl w:ilvl="6" w:tplc="2F0C6800" w:tentative="1">
      <w:start w:val="1"/>
      <w:numFmt w:val="bullet"/>
      <w:lvlText w:val="•"/>
      <w:lvlJc w:val="left"/>
      <w:pPr>
        <w:tabs>
          <w:tab w:val="num" w:pos="5040"/>
        </w:tabs>
        <w:ind w:left="5040" w:hanging="360"/>
      </w:pPr>
      <w:rPr>
        <w:rFonts w:ascii="Arial" w:hAnsi="Arial" w:hint="default"/>
      </w:rPr>
    </w:lvl>
    <w:lvl w:ilvl="7" w:tplc="2D800CB2" w:tentative="1">
      <w:start w:val="1"/>
      <w:numFmt w:val="bullet"/>
      <w:lvlText w:val="•"/>
      <w:lvlJc w:val="left"/>
      <w:pPr>
        <w:tabs>
          <w:tab w:val="num" w:pos="5760"/>
        </w:tabs>
        <w:ind w:left="5760" w:hanging="360"/>
      </w:pPr>
      <w:rPr>
        <w:rFonts w:ascii="Arial" w:hAnsi="Arial" w:hint="default"/>
      </w:rPr>
    </w:lvl>
    <w:lvl w:ilvl="8" w:tplc="892CF9A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AE73E42"/>
    <w:multiLevelType w:val="hybridMultilevel"/>
    <w:tmpl w:val="9D70818A"/>
    <w:lvl w:ilvl="0" w:tplc="CB0E7CC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054C72"/>
    <w:multiLevelType w:val="hybridMultilevel"/>
    <w:tmpl w:val="54D4CD36"/>
    <w:lvl w:ilvl="0" w:tplc="1E863E7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D933AC"/>
    <w:multiLevelType w:val="hybridMultilevel"/>
    <w:tmpl w:val="F2761A02"/>
    <w:lvl w:ilvl="0" w:tplc="398C29A4">
      <w:start w:val="1"/>
      <w:numFmt w:val="bullet"/>
      <w:lvlText w:val="•"/>
      <w:lvlJc w:val="left"/>
      <w:pPr>
        <w:tabs>
          <w:tab w:val="num" w:pos="720"/>
        </w:tabs>
        <w:ind w:left="720" w:hanging="360"/>
      </w:pPr>
      <w:rPr>
        <w:rFonts w:ascii="Arial" w:hAnsi="Arial" w:hint="default"/>
      </w:rPr>
    </w:lvl>
    <w:lvl w:ilvl="1" w:tplc="E71A6064" w:tentative="1">
      <w:start w:val="1"/>
      <w:numFmt w:val="bullet"/>
      <w:lvlText w:val="•"/>
      <w:lvlJc w:val="left"/>
      <w:pPr>
        <w:tabs>
          <w:tab w:val="num" w:pos="1440"/>
        </w:tabs>
        <w:ind w:left="1440" w:hanging="360"/>
      </w:pPr>
      <w:rPr>
        <w:rFonts w:ascii="Arial" w:hAnsi="Arial" w:hint="default"/>
      </w:rPr>
    </w:lvl>
    <w:lvl w:ilvl="2" w:tplc="48680D02" w:tentative="1">
      <w:start w:val="1"/>
      <w:numFmt w:val="bullet"/>
      <w:lvlText w:val="•"/>
      <w:lvlJc w:val="left"/>
      <w:pPr>
        <w:tabs>
          <w:tab w:val="num" w:pos="2160"/>
        </w:tabs>
        <w:ind w:left="2160" w:hanging="360"/>
      </w:pPr>
      <w:rPr>
        <w:rFonts w:ascii="Arial" w:hAnsi="Arial" w:hint="default"/>
      </w:rPr>
    </w:lvl>
    <w:lvl w:ilvl="3" w:tplc="47064230" w:tentative="1">
      <w:start w:val="1"/>
      <w:numFmt w:val="bullet"/>
      <w:lvlText w:val="•"/>
      <w:lvlJc w:val="left"/>
      <w:pPr>
        <w:tabs>
          <w:tab w:val="num" w:pos="2880"/>
        </w:tabs>
        <w:ind w:left="2880" w:hanging="360"/>
      </w:pPr>
      <w:rPr>
        <w:rFonts w:ascii="Arial" w:hAnsi="Arial" w:hint="default"/>
      </w:rPr>
    </w:lvl>
    <w:lvl w:ilvl="4" w:tplc="ABAEE600" w:tentative="1">
      <w:start w:val="1"/>
      <w:numFmt w:val="bullet"/>
      <w:lvlText w:val="•"/>
      <w:lvlJc w:val="left"/>
      <w:pPr>
        <w:tabs>
          <w:tab w:val="num" w:pos="3600"/>
        </w:tabs>
        <w:ind w:left="3600" w:hanging="360"/>
      </w:pPr>
      <w:rPr>
        <w:rFonts w:ascii="Arial" w:hAnsi="Arial" w:hint="default"/>
      </w:rPr>
    </w:lvl>
    <w:lvl w:ilvl="5" w:tplc="3E107C8E" w:tentative="1">
      <w:start w:val="1"/>
      <w:numFmt w:val="bullet"/>
      <w:lvlText w:val="•"/>
      <w:lvlJc w:val="left"/>
      <w:pPr>
        <w:tabs>
          <w:tab w:val="num" w:pos="4320"/>
        </w:tabs>
        <w:ind w:left="4320" w:hanging="360"/>
      </w:pPr>
      <w:rPr>
        <w:rFonts w:ascii="Arial" w:hAnsi="Arial" w:hint="default"/>
      </w:rPr>
    </w:lvl>
    <w:lvl w:ilvl="6" w:tplc="EE467E1A" w:tentative="1">
      <w:start w:val="1"/>
      <w:numFmt w:val="bullet"/>
      <w:lvlText w:val="•"/>
      <w:lvlJc w:val="left"/>
      <w:pPr>
        <w:tabs>
          <w:tab w:val="num" w:pos="5040"/>
        </w:tabs>
        <w:ind w:left="5040" w:hanging="360"/>
      </w:pPr>
      <w:rPr>
        <w:rFonts w:ascii="Arial" w:hAnsi="Arial" w:hint="default"/>
      </w:rPr>
    </w:lvl>
    <w:lvl w:ilvl="7" w:tplc="26421B56" w:tentative="1">
      <w:start w:val="1"/>
      <w:numFmt w:val="bullet"/>
      <w:lvlText w:val="•"/>
      <w:lvlJc w:val="left"/>
      <w:pPr>
        <w:tabs>
          <w:tab w:val="num" w:pos="5760"/>
        </w:tabs>
        <w:ind w:left="5760" w:hanging="360"/>
      </w:pPr>
      <w:rPr>
        <w:rFonts w:ascii="Arial" w:hAnsi="Arial" w:hint="default"/>
      </w:rPr>
    </w:lvl>
    <w:lvl w:ilvl="8" w:tplc="01BCDEF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73D0A04"/>
    <w:multiLevelType w:val="hybridMultilevel"/>
    <w:tmpl w:val="B65456B2"/>
    <w:lvl w:ilvl="0" w:tplc="610A5762">
      <w:start w:val="29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E26C55"/>
    <w:multiLevelType w:val="hybridMultilevel"/>
    <w:tmpl w:val="7BBC6596"/>
    <w:lvl w:ilvl="0" w:tplc="A8FA3124">
      <w:numFmt w:val="bullet"/>
      <w:lvlText w:val="-"/>
      <w:lvlJc w:val="left"/>
      <w:pPr>
        <w:ind w:left="720" w:hanging="360"/>
      </w:pPr>
      <w:rPr>
        <w:rFonts w:ascii="HcpwcwAdvTT43ccf47d" w:eastAsiaTheme="minorHAnsi" w:hAnsi="HcpwcwAdvTT43ccf47d" w:cs="HcpwcwAdvTT43ccf47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BE228B1"/>
    <w:multiLevelType w:val="hybridMultilevel"/>
    <w:tmpl w:val="7A1ABEE6"/>
    <w:lvl w:ilvl="0" w:tplc="2D82409A">
      <w:start w:val="1"/>
      <w:numFmt w:val="bullet"/>
      <w:lvlText w:val="•"/>
      <w:lvlJc w:val="left"/>
      <w:pPr>
        <w:tabs>
          <w:tab w:val="num" w:pos="720"/>
        </w:tabs>
        <w:ind w:left="720" w:hanging="360"/>
      </w:pPr>
      <w:rPr>
        <w:rFonts w:ascii="Arial" w:hAnsi="Arial" w:hint="default"/>
      </w:rPr>
    </w:lvl>
    <w:lvl w:ilvl="1" w:tplc="C6E00C2A" w:tentative="1">
      <w:start w:val="1"/>
      <w:numFmt w:val="bullet"/>
      <w:lvlText w:val="•"/>
      <w:lvlJc w:val="left"/>
      <w:pPr>
        <w:tabs>
          <w:tab w:val="num" w:pos="1440"/>
        </w:tabs>
        <w:ind w:left="1440" w:hanging="360"/>
      </w:pPr>
      <w:rPr>
        <w:rFonts w:ascii="Arial" w:hAnsi="Arial" w:hint="default"/>
      </w:rPr>
    </w:lvl>
    <w:lvl w:ilvl="2" w:tplc="0892087C" w:tentative="1">
      <w:start w:val="1"/>
      <w:numFmt w:val="bullet"/>
      <w:lvlText w:val="•"/>
      <w:lvlJc w:val="left"/>
      <w:pPr>
        <w:tabs>
          <w:tab w:val="num" w:pos="2160"/>
        </w:tabs>
        <w:ind w:left="2160" w:hanging="360"/>
      </w:pPr>
      <w:rPr>
        <w:rFonts w:ascii="Arial" w:hAnsi="Arial" w:hint="default"/>
      </w:rPr>
    </w:lvl>
    <w:lvl w:ilvl="3" w:tplc="C062EAB8" w:tentative="1">
      <w:start w:val="1"/>
      <w:numFmt w:val="bullet"/>
      <w:lvlText w:val="•"/>
      <w:lvlJc w:val="left"/>
      <w:pPr>
        <w:tabs>
          <w:tab w:val="num" w:pos="2880"/>
        </w:tabs>
        <w:ind w:left="2880" w:hanging="360"/>
      </w:pPr>
      <w:rPr>
        <w:rFonts w:ascii="Arial" w:hAnsi="Arial" w:hint="default"/>
      </w:rPr>
    </w:lvl>
    <w:lvl w:ilvl="4" w:tplc="28DCEA62" w:tentative="1">
      <w:start w:val="1"/>
      <w:numFmt w:val="bullet"/>
      <w:lvlText w:val="•"/>
      <w:lvlJc w:val="left"/>
      <w:pPr>
        <w:tabs>
          <w:tab w:val="num" w:pos="3600"/>
        </w:tabs>
        <w:ind w:left="3600" w:hanging="360"/>
      </w:pPr>
      <w:rPr>
        <w:rFonts w:ascii="Arial" w:hAnsi="Arial" w:hint="default"/>
      </w:rPr>
    </w:lvl>
    <w:lvl w:ilvl="5" w:tplc="34144192" w:tentative="1">
      <w:start w:val="1"/>
      <w:numFmt w:val="bullet"/>
      <w:lvlText w:val="•"/>
      <w:lvlJc w:val="left"/>
      <w:pPr>
        <w:tabs>
          <w:tab w:val="num" w:pos="4320"/>
        </w:tabs>
        <w:ind w:left="4320" w:hanging="360"/>
      </w:pPr>
      <w:rPr>
        <w:rFonts w:ascii="Arial" w:hAnsi="Arial" w:hint="default"/>
      </w:rPr>
    </w:lvl>
    <w:lvl w:ilvl="6" w:tplc="144868F0" w:tentative="1">
      <w:start w:val="1"/>
      <w:numFmt w:val="bullet"/>
      <w:lvlText w:val="•"/>
      <w:lvlJc w:val="left"/>
      <w:pPr>
        <w:tabs>
          <w:tab w:val="num" w:pos="5040"/>
        </w:tabs>
        <w:ind w:left="5040" w:hanging="360"/>
      </w:pPr>
      <w:rPr>
        <w:rFonts w:ascii="Arial" w:hAnsi="Arial" w:hint="default"/>
      </w:rPr>
    </w:lvl>
    <w:lvl w:ilvl="7" w:tplc="5A1E90EE" w:tentative="1">
      <w:start w:val="1"/>
      <w:numFmt w:val="bullet"/>
      <w:lvlText w:val="•"/>
      <w:lvlJc w:val="left"/>
      <w:pPr>
        <w:tabs>
          <w:tab w:val="num" w:pos="5760"/>
        </w:tabs>
        <w:ind w:left="5760" w:hanging="360"/>
      </w:pPr>
      <w:rPr>
        <w:rFonts w:ascii="Arial" w:hAnsi="Arial" w:hint="default"/>
      </w:rPr>
    </w:lvl>
    <w:lvl w:ilvl="8" w:tplc="980CA36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EBA4D87"/>
    <w:multiLevelType w:val="hybridMultilevel"/>
    <w:tmpl w:val="15A82B1E"/>
    <w:lvl w:ilvl="0" w:tplc="7F601F5C">
      <w:start w:val="1"/>
      <w:numFmt w:val="bullet"/>
      <w:lvlText w:val="•"/>
      <w:lvlJc w:val="left"/>
      <w:pPr>
        <w:tabs>
          <w:tab w:val="num" w:pos="720"/>
        </w:tabs>
        <w:ind w:left="720" w:hanging="360"/>
      </w:pPr>
      <w:rPr>
        <w:rFonts w:ascii="Arial" w:hAnsi="Arial" w:hint="default"/>
      </w:rPr>
    </w:lvl>
    <w:lvl w:ilvl="1" w:tplc="4E1E5EAA" w:tentative="1">
      <w:start w:val="1"/>
      <w:numFmt w:val="bullet"/>
      <w:lvlText w:val="•"/>
      <w:lvlJc w:val="left"/>
      <w:pPr>
        <w:tabs>
          <w:tab w:val="num" w:pos="1440"/>
        </w:tabs>
        <w:ind w:left="1440" w:hanging="360"/>
      </w:pPr>
      <w:rPr>
        <w:rFonts w:ascii="Arial" w:hAnsi="Arial" w:hint="default"/>
      </w:rPr>
    </w:lvl>
    <w:lvl w:ilvl="2" w:tplc="042C7C8E" w:tentative="1">
      <w:start w:val="1"/>
      <w:numFmt w:val="bullet"/>
      <w:lvlText w:val="•"/>
      <w:lvlJc w:val="left"/>
      <w:pPr>
        <w:tabs>
          <w:tab w:val="num" w:pos="2160"/>
        </w:tabs>
        <w:ind w:left="2160" w:hanging="360"/>
      </w:pPr>
      <w:rPr>
        <w:rFonts w:ascii="Arial" w:hAnsi="Arial" w:hint="default"/>
      </w:rPr>
    </w:lvl>
    <w:lvl w:ilvl="3" w:tplc="B7826E28" w:tentative="1">
      <w:start w:val="1"/>
      <w:numFmt w:val="bullet"/>
      <w:lvlText w:val="•"/>
      <w:lvlJc w:val="left"/>
      <w:pPr>
        <w:tabs>
          <w:tab w:val="num" w:pos="2880"/>
        </w:tabs>
        <w:ind w:left="2880" w:hanging="360"/>
      </w:pPr>
      <w:rPr>
        <w:rFonts w:ascii="Arial" w:hAnsi="Arial" w:hint="default"/>
      </w:rPr>
    </w:lvl>
    <w:lvl w:ilvl="4" w:tplc="78106496" w:tentative="1">
      <w:start w:val="1"/>
      <w:numFmt w:val="bullet"/>
      <w:lvlText w:val="•"/>
      <w:lvlJc w:val="left"/>
      <w:pPr>
        <w:tabs>
          <w:tab w:val="num" w:pos="3600"/>
        </w:tabs>
        <w:ind w:left="3600" w:hanging="360"/>
      </w:pPr>
      <w:rPr>
        <w:rFonts w:ascii="Arial" w:hAnsi="Arial" w:hint="default"/>
      </w:rPr>
    </w:lvl>
    <w:lvl w:ilvl="5" w:tplc="4238E320" w:tentative="1">
      <w:start w:val="1"/>
      <w:numFmt w:val="bullet"/>
      <w:lvlText w:val="•"/>
      <w:lvlJc w:val="left"/>
      <w:pPr>
        <w:tabs>
          <w:tab w:val="num" w:pos="4320"/>
        </w:tabs>
        <w:ind w:left="4320" w:hanging="360"/>
      </w:pPr>
      <w:rPr>
        <w:rFonts w:ascii="Arial" w:hAnsi="Arial" w:hint="default"/>
      </w:rPr>
    </w:lvl>
    <w:lvl w:ilvl="6" w:tplc="F0EA09A8" w:tentative="1">
      <w:start w:val="1"/>
      <w:numFmt w:val="bullet"/>
      <w:lvlText w:val="•"/>
      <w:lvlJc w:val="left"/>
      <w:pPr>
        <w:tabs>
          <w:tab w:val="num" w:pos="5040"/>
        </w:tabs>
        <w:ind w:left="5040" w:hanging="360"/>
      </w:pPr>
      <w:rPr>
        <w:rFonts w:ascii="Arial" w:hAnsi="Arial" w:hint="default"/>
      </w:rPr>
    </w:lvl>
    <w:lvl w:ilvl="7" w:tplc="E01E6BF6" w:tentative="1">
      <w:start w:val="1"/>
      <w:numFmt w:val="bullet"/>
      <w:lvlText w:val="•"/>
      <w:lvlJc w:val="left"/>
      <w:pPr>
        <w:tabs>
          <w:tab w:val="num" w:pos="5760"/>
        </w:tabs>
        <w:ind w:left="5760" w:hanging="360"/>
      </w:pPr>
      <w:rPr>
        <w:rFonts w:ascii="Arial" w:hAnsi="Arial" w:hint="default"/>
      </w:rPr>
    </w:lvl>
    <w:lvl w:ilvl="8" w:tplc="26305D8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6215EE8"/>
    <w:multiLevelType w:val="hybridMultilevel"/>
    <w:tmpl w:val="BEC0844E"/>
    <w:lvl w:ilvl="0" w:tplc="9A2AADD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4212F3"/>
    <w:multiLevelType w:val="hybridMultilevel"/>
    <w:tmpl w:val="B8C61574"/>
    <w:lvl w:ilvl="0" w:tplc="D5BC1B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007929"/>
    <w:multiLevelType w:val="hybridMultilevel"/>
    <w:tmpl w:val="FB7C48E2"/>
    <w:lvl w:ilvl="0" w:tplc="49220A6A">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4C73BE0"/>
    <w:multiLevelType w:val="hybridMultilevel"/>
    <w:tmpl w:val="5F3E3E2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756E5852"/>
    <w:multiLevelType w:val="hybridMultilevel"/>
    <w:tmpl w:val="0DA0FF66"/>
    <w:lvl w:ilvl="0" w:tplc="ABCE951A">
      <w:start w:val="1"/>
      <w:numFmt w:val="bullet"/>
      <w:lvlText w:val="•"/>
      <w:lvlJc w:val="left"/>
      <w:pPr>
        <w:tabs>
          <w:tab w:val="num" w:pos="720"/>
        </w:tabs>
        <w:ind w:left="720" w:hanging="360"/>
      </w:pPr>
      <w:rPr>
        <w:rFonts w:ascii="Arial" w:hAnsi="Arial" w:hint="default"/>
      </w:rPr>
    </w:lvl>
    <w:lvl w:ilvl="1" w:tplc="A554FB22" w:tentative="1">
      <w:start w:val="1"/>
      <w:numFmt w:val="bullet"/>
      <w:lvlText w:val="•"/>
      <w:lvlJc w:val="left"/>
      <w:pPr>
        <w:tabs>
          <w:tab w:val="num" w:pos="1440"/>
        </w:tabs>
        <w:ind w:left="1440" w:hanging="360"/>
      </w:pPr>
      <w:rPr>
        <w:rFonts w:ascii="Arial" w:hAnsi="Arial" w:hint="default"/>
      </w:rPr>
    </w:lvl>
    <w:lvl w:ilvl="2" w:tplc="F4B801FC" w:tentative="1">
      <w:start w:val="1"/>
      <w:numFmt w:val="bullet"/>
      <w:lvlText w:val="•"/>
      <w:lvlJc w:val="left"/>
      <w:pPr>
        <w:tabs>
          <w:tab w:val="num" w:pos="2160"/>
        </w:tabs>
        <w:ind w:left="2160" w:hanging="360"/>
      </w:pPr>
      <w:rPr>
        <w:rFonts w:ascii="Arial" w:hAnsi="Arial" w:hint="default"/>
      </w:rPr>
    </w:lvl>
    <w:lvl w:ilvl="3" w:tplc="70D2BB58" w:tentative="1">
      <w:start w:val="1"/>
      <w:numFmt w:val="bullet"/>
      <w:lvlText w:val="•"/>
      <w:lvlJc w:val="left"/>
      <w:pPr>
        <w:tabs>
          <w:tab w:val="num" w:pos="2880"/>
        </w:tabs>
        <w:ind w:left="2880" w:hanging="360"/>
      </w:pPr>
      <w:rPr>
        <w:rFonts w:ascii="Arial" w:hAnsi="Arial" w:hint="default"/>
      </w:rPr>
    </w:lvl>
    <w:lvl w:ilvl="4" w:tplc="9CFC0746" w:tentative="1">
      <w:start w:val="1"/>
      <w:numFmt w:val="bullet"/>
      <w:lvlText w:val="•"/>
      <w:lvlJc w:val="left"/>
      <w:pPr>
        <w:tabs>
          <w:tab w:val="num" w:pos="3600"/>
        </w:tabs>
        <w:ind w:left="3600" w:hanging="360"/>
      </w:pPr>
      <w:rPr>
        <w:rFonts w:ascii="Arial" w:hAnsi="Arial" w:hint="default"/>
      </w:rPr>
    </w:lvl>
    <w:lvl w:ilvl="5" w:tplc="7870BEE2" w:tentative="1">
      <w:start w:val="1"/>
      <w:numFmt w:val="bullet"/>
      <w:lvlText w:val="•"/>
      <w:lvlJc w:val="left"/>
      <w:pPr>
        <w:tabs>
          <w:tab w:val="num" w:pos="4320"/>
        </w:tabs>
        <w:ind w:left="4320" w:hanging="360"/>
      </w:pPr>
      <w:rPr>
        <w:rFonts w:ascii="Arial" w:hAnsi="Arial" w:hint="default"/>
      </w:rPr>
    </w:lvl>
    <w:lvl w:ilvl="6" w:tplc="8DEE75BC" w:tentative="1">
      <w:start w:val="1"/>
      <w:numFmt w:val="bullet"/>
      <w:lvlText w:val="•"/>
      <w:lvlJc w:val="left"/>
      <w:pPr>
        <w:tabs>
          <w:tab w:val="num" w:pos="5040"/>
        </w:tabs>
        <w:ind w:left="5040" w:hanging="360"/>
      </w:pPr>
      <w:rPr>
        <w:rFonts w:ascii="Arial" w:hAnsi="Arial" w:hint="default"/>
      </w:rPr>
    </w:lvl>
    <w:lvl w:ilvl="7" w:tplc="2FCAA974" w:tentative="1">
      <w:start w:val="1"/>
      <w:numFmt w:val="bullet"/>
      <w:lvlText w:val="•"/>
      <w:lvlJc w:val="left"/>
      <w:pPr>
        <w:tabs>
          <w:tab w:val="num" w:pos="5760"/>
        </w:tabs>
        <w:ind w:left="5760" w:hanging="360"/>
      </w:pPr>
      <w:rPr>
        <w:rFonts w:ascii="Arial" w:hAnsi="Arial" w:hint="default"/>
      </w:rPr>
    </w:lvl>
    <w:lvl w:ilvl="8" w:tplc="77E6461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70845E8"/>
    <w:multiLevelType w:val="hybridMultilevel"/>
    <w:tmpl w:val="2152C60C"/>
    <w:lvl w:ilvl="0" w:tplc="6D7E0D52">
      <w:start w:val="1"/>
      <w:numFmt w:val="bullet"/>
      <w:lvlText w:val="•"/>
      <w:lvlJc w:val="left"/>
      <w:pPr>
        <w:tabs>
          <w:tab w:val="num" w:pos="720"/>
        </w:tabs>
        <w:ind w:left="720" w:hanging="360"/>
      </w:pPr>
      <w:rPr>
        <w:rFonts w:ascii="Arial" w:hAnsi="Arial" w:hint="default"/>
      </w:rPr>
    </w:lvl>
    <w:lvl w:ilvl="1" w:tplc="5BBC97DC" w:tentative="1">
      <w:start w:val="1"/>
      <w:numFmt w:val="bullet"/>
      <w:lvlText w:val="•"/>
      <w:lvlJc w:val="left"/>
      <w:pPr>
        <w:tabs>
          <w:tab w:val="num" w:pos="1440"/>
        </w:tabs>
        <w:ind w:left="1440" w:hanging="360"/>
      </w:pPr>
      <w:rPr>
        <w:rFonts w:ascii="Arial" w:hAnsi="Arial" w:hint="default"/>
      </w:rPr>
    </w:lvl>
    <w:lvl w:ilvl="2" w:tplc="6D6683EE" w:tentative="1">
      <w:start w:val="1"/>
      <w:numFmt w:val="bullet"/>
      <w:lvlText w:val="•"/>
      <w:lvlJc w:val="left"/>
      <w:pPr>
        <w:tabs>
          <w:tab w:val="num" w:pos="2160"/>
        </w:tabs>
        <w:ind w:left="2160" w:hanging="360"/>
      </w:pPr>
      <w:rPr>
        <w:rFonts w:ascii="Arial" w:hAnsi="Arial" w:hint="default"/>
      </w:rPr>
    </w:lvl>
    <w:lvl w:ilvl="3" w:tplc="B8D07FD4" w:tentative="1">
      <w:start w:val="1"/>
      <w:numFmt w:val="bullet"/>
      <w:lvlText w:val="•"/>
      <w:lvlJc w:val="left"/>
      <w:pPr>
        <w:tabs>
          <w:tab w:val="num" w:pos="2880"/>
        </w:tabs>
        <w:ind w:left="2880" w:hanging="360"/>
      </w:pPr>
      <w:rPr>
        <w:rFonts w:ascii="Arial" w:hAnsi="Arial" w:hint="default"/>
      </w:rPr>
    </w:lvl>
    <w:lvl w:ilvl="4" w:tplc="4620C9C6" w:tentative="1">
      <w:start w:val="1"/>
      <w:numFmt w:val="bullet"/>
      <w:lvlText w:val="•"/>
      <w:lvlJc w:val="left"/>
      <w:pPr>
        <w:tabs>
          <w:tab w:val="num" w:pos="3600"/>
        </w:tabs>
        <w:ind w:left="3600" w:hanging="360"/>
      </w:pPr>
      <w:rPr>
        <w:rFonts w:ascii="Arial" w:hAnsi="Arial" w:hint="default"/>
      </w:rPr>
    </w:lvl>
    <w:lvl w:ilvl="5" w:tplc="5B44A014" w:tentative="1">
      <w:start w:val="1"/>
      <w:numFmt w:val="bullet"/>
      <w:lvlText w:val="•"/>
      <w:lvlJc w:val="left"/>
      <w:pPr>
        <w:tabs>
          <w:tab w:val="num" w:pos="4320"/>
        </w:tabs>
        <w:ind w:left="4320" w:hanging="360"/>
      </w:pPr>
      <w:rPr>
        <w:rFonts w:ascii="Arial" w:hAnsi="Arial" w:hint="default"/>
      </w:rPr>
    </w:lvl>
    <w:lvl w:ilvl="6" w:tplc="930235D0" w:tentative="1">
      <w:start w:val="1"/>
      <w:numFmt w:val="bullet"/>
      <w:lvlText w:val="•"/>
      <w:lvlJc w:val="left"/>
      <w:pPr>
        <w:tabs>
          <w:tab w:val="num" w:pos="5040"/>
        </w:tabs>
        <w:ind w:left="5040" w:hanging="360"/>
      </w:pPr>
      <w:rPr>
        <w:rFonts w:ascii="Arial" w:hAnsi="Arial" w:hint="default"/>
      </w:rPr>
    </w:lvl>
    <w:lvl w:ilvl="7" w:tplc="F33E45CC" w:tentative="1">
      <w:start w:val="1"/>
      <w:numFmt w:val="bullet"/>
      <w:lvlText w:val="•"/>
      <w:lvlJc w:val="left"/>
      <w:pPr>
        <w:tabs>
          <w:tab w:val="num" w:pos="5760"/>
        </w:tabs>
        <w:ind w:left="5760" w:hanging="360"/>
      </w:pPr>
      <w:rPr>
        <w:rFonts w:ascii="Arial" w:hAnsi="Arial" w:hint="default"/>
      </w:rPr>
    </w:lvl>
    <w:lvl w:ilvl="8" w:tplc="1B18E55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DA86364"/>
    <w:multiLevelType w:val="hybridMultilevel"/>
    <w:tmpl w:val="97F29808"/>
    <w:lvl w:ilvl="0" w:tplc="CFE2C198">
      <w:start w:val="1"/>
      <w:numFmt w:val="bullet"/>
      <w:lvlText w:val="•"/>
      <w:lvlJc w:val="left"/>
      <w:pPr>
        <w:tabs>
          <w:tab w:val="num" w:pos="720"/>
        </w:tabs>
        <w:ind w:left="720" w:hanging="360"/>
      </w:pPr>
      <w:rPr>
        <w:rFonts w:ascii="Arial" w:hAnsi="Arial" w:hint="default"/>
      </w:rPr>
    </w:lvl>
    <w:lvl w:ilvl="1" w:tplc="97F4D8E6" w:tentative="1">
      <w:start w:val="1"/>
      <w:numFmt w:val="bullet"/>
      <w:lvlText w:val="•"/>
      <w:lvlJc w:val="left"/>
      <w:pPr>
        <w:tabs>
          <w:tab w:val="num" w:pos="1440"/>
        </w:tabs>
        <w:ind w:left="1440" w:hanging="360"/>
      </w:pPr>
      <w:rPr>
        <w:rFonts w:ascii="Arial" w:hAnsi="Arial" w:hint="default"/>
      </w:rPr>
    </w:lvl>
    <w:lvl w:ilvl="2" w:tplc="7D3615F2" w:tentative="1">
      <w:start w:val="1"/>
      <w:numFmt w:val="bullet"/>
      <w:lvlText w:val="•"/>
      <w:lvlJc w:val="left"/>
      <w:pPr>
        <w:tabs>
          <w:tab w:val="num" w:pos="2160"/>
        </w:tabs>
        <w:ind w:left="2160" w:hanging="360"/>
      </w:pPr>
      <w:rPr>
        <w:rFonts w:ascii="Arial" w:hAnsi="Arial" w:hint="default"/>
      </w:rPr>
    </w:lvl>
    <w:lvl w:ilvl="3" w:tplc="40B82464" w:tentative="1">
      <w:start w:val="1"/>
      <w:numFmt w:val="bullet"/>
      <w:lvlText w:val="•"/>
      <w:lvlJc w:val="left"/>
      <w:pPr>
        <w:tabs>
          <w:tab w:val="num" w:pos="2880"/>
        </w:tabs>
        <w:ind w:left="2880" w:hanging="360"/>
      </w:pPr>
      <w:rPr>
        <w:rFonts w:ascii="Arial" w:hAnsi="Arial" w:hint="default"/>
      </w:rPr>
    </w:lvl>
    <w:lvl w:ilvl="4" w:tplc="7D6E8A9A" w:tentative="1">
      <w:start w:val="1"/>
      <w:numFmt w:val="bullet"/>
      <w:lvlText w:val="•"/>
      <w:lvlJc w:val="left"/>
      <w:pPr>
        <w:tabs>
          <w:tab w:val="num" w:pos="3600"/>
        </w:tabs>
        <w:ind w:left="3600" w:hanging="360"/>
      </w:pPr>
      <w:rPr>
        <w:rFonts w:ascii="Arial" w:hAnsi="Arial" w:hint="default"/>
      </w:rPr>
    </w:lvl>
    <w:lvl w:ilvl="5" w:tplc="C9C2D17E" w:tentative="1">
      <w:start w:val="1"/>
      <w:numFmt w:val="bullet"/>
      <w:lvlText w:val="•"/>
      <w:lvlJc w:val="left"/>
      <w:pPr>
        <w:tabs>
          <w:tab w:val="num" w:pos="4320"/>
        </w:tabs>
        <w:ind w:left="4320" w:hanging="360"/>
      </w:pPr>
      <w:rPr>
        <w:rFonts w:ascii="Arial" w:hAnsi="Arial" w:hint="default"/>
      </w:rPr>
    </w:lvl>
    <w:lvl w:ilvl="6" w:tplc="616E4370" w:tentative="1">
      <w:start w:val="1"/>
      <w:numFmt w:val="bullet"/>
      <w:lvlText w:val="•"/>
      <w:lvlJc w:val="left"/>
      <w:pPr>
        <w:tabs>
          <w:tab w:val="num" w:pos="5040"/>
        </w:tabs>
        <w:ind w:left="5040" w:hanging="360"/>
      </w:pPr>
      <w:rPr>
        <w:rFonts w:ascii="Arial" w:hAnsi="Arial" w:hint="default"/>
      </w:rPr>
    </w:lvl>
    <w:lvl w:ilvl="7" w:tplc="7A185DF0" w:tentative="1">
      <w:start w:val="1"/>
      <w:numFmt w:val="bullet"/>
      <w:lvlText w:val="•"/>
      <w:lvlJc w:val="left"/>
      <w:pPr>
        <w:tabs>
          <w:tab w:val="num" w:pos="5760"/>
        </w:tabs>
        <w:ind w:left="5760" w:hanging="360"/>
      </w:pPr>
      <w:rPr>
        <w:rFonts w:ascii="Arial" w:hAnsi="Arial" w:hint="default"/>
      </w:rPr>
    </w:lvl>
    <w:lvl w:ilvl="8" w:tplc="3C4E050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E1D64DC"/>
    <w:multiLevelType w:val="hybridMultilevel"/>
    <w:tmpl w:val="4FEC75DE"/>
    <w:lvl w:ilvl="0" w:tplc="5590E314">
      <w:start w:val="1"/>
      <w:numFmt w:val="bullet"/>
      <w:lvlText w:val="•"/>
      <w:lvlJc w:val="left"/>
      <w:pPr>
        <w:tabs>
          <w:tab w:val="num" w:pos="720"/>
        </w:tabs>
        <w:ind w:left="720" w:hanging="360"/>
      </w:pPr>
      <w:rPr>
        <w:rFonts w:ascii="Arial" w:hAnsi="Arial" w:hint="default"/>
      </w:rPr>
    </w:lvl>
    <w:lvl w:ilvl="1" w:tplc="FE54801E" w:tentative="1">
      <w:start w:val="1"/>
      <w:numFmt w:val="bullet"/>
      <w:lvlText w:val="•"/>
      <w:lvlJc w:val="left"/>
      <w:pPr>
        <w:tabs>
          <w:tab w:val="num" w:pos="1440"/>
        </w:tabs>
        <w:ind w:left="1440" w:hanging="360"/>
      </w:pPr>
      <w:rPr>
        <w:rFonts w:ascii="Arial" w:hAnsi="Arial" w:hint="default"/>
      </w:rPr>
    </w:lvl>
    <w:lvl w:ilvl="2" w:tplc="93965F52" w:tentative="1">
      <w:start w:val="1"/>
      <w:numFmt w:val="bullet"/>
      <w:lvlText w:val="•"/>
      <w:lvlJc w:val="left"/>
      <w:pPr>
        <w:tabs>
          <w:tab w:val="num" w:pos="2160"/>
        </w:tabs>
        <w:ind w:left="2160" w:hanging="360"/>
      </w:pPr>
      <w:rPr>
        <w:rFonts w:ascii="Arial" w:hAnsi="Arial" w:hint="default"/>
      </w:rPr>
    </w:lvl>
    <w:lvl w:ilvl="3" w:tplc="45F080C4" w:tentative="1">
      <w:start w:val="1"/>
      <w:numFmt w:val="bullet"/>
      <w:lvlText w:val="•"/>
      <w:lvlJc w:val="left"/>
      <w:pPr>
        <w:tabs>
          <w:tab w:val="num" w:pos="2880"/>
        </w:tabs>
        <w:ind w:left="2880" w:hanging="360"/>
      </w:pPr>
      <w:rPr>
        <w:rFonts w:ascii="Arial" w:hAnsi="Arial" w:hint="default"/>
      </w:rPr>
    </w:lvl>
    <w:lvl w:ilvl="4" w:tplc="587A9B72" w:tentative="1">
      <w:start w:val="1"/>
      <w:numFmt w:val="bullet"/>
      <w:lvlText w:val="•"/>
      <w:lvlJc w:val="left"/>
      <w:pPr>
        <w:tabs>
          <w:tab w:val="num" w:pos="3600"/>
        </w:tabs>
        <w:ind w:left="3600" w:hanging="360"/>
      </w:pPr>
      <w:rPr>
        <w:rFonts w:ascii="Arial" w:hAnsi="Arial" w:hint="default"/>
      </w:rPr>
    </w:lvl>
    <w:lvl w:ilvl="5" w:tplc="CE14850A" w:tentative="1">
      <w:start w:val="1"/>
      <w:numFmt w:val="bullet"/>
      <w:lvlText w:val="•"/>
      <w:lvlJc w:val="left"/>
      <w:pPr>
        <w:tabs>
          <w:tab w:val="num" w:pos="4320"/>
        </w:tabs>
        <w:ind w:left="4320" w:hanging="360"/>
      </w:pPr>
      <w:rPr>
        <w:rFonts w:ascii="Arial" w:hAnsi="Arial" w:hint="default"/>
      </w:rPr>
    </w:lvl>
    <w:lvl w:ilvl="6" w:tplc="57CC8A94" w:tentative="1">
      <w:start w:val="1"/>
      <w:numFmt w:val="bullet"/>
      <w:lvlText w:val="•"/>
      <w:lvlJc w:val="left"/>
      <w:pPr>
        <w:tabs>
          <w:tab w:val="num" w:pos="5040"/>
        </w:tabs>
        <w:ind w:left="5040" w:hanging="360"/>
      </w:pPr>
      <w:rPr>
        <w:rFonts w:ascii="Arial" w:hAnsi="Arial" w:hint="default"/>
      </w:rPr>
    </w:lvl>
    <w:lvl w:ilvl="7" w:tplc="E9946542" w:tentative="1">
      <w:start w:val="1"/>
      <w:numFmt w:val="bullet"/>
      <w:lvlText w:val="•"/>
      <w:lvlJc w:val="left"/>
      <w:pPr>
        <w:tabs>
          <w:tab w:val="num" w:pos="5760"/>
        </w:tabs>
        <w:ind w:left="5760" w:hanging="360"/>
      </w:pPr>
      <w:rPr>
        <w:rFonts w:ascii="Arial" w:hAnsi="Arial" w:hint="default"/>
      </w:rPr>
    </w:lvl>
    <w:lvl w:ilvl="8" w:tplc="109A315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1"/>
  </w:num>
  <w:num w:numId="3">
    <w:abstractNumId w:val="4"/>
  </w:num>
  <w:num w:numId="4">
    <w:abstractNumId w:val="9"/>
  </w:num>
  <w:num w:numId="5">
    <w:abstractNumId w:val="1"/>
  </w:num>
  <w:num w:numId="6">
    <w:abstractNumId w:val="14"/>
  </w:num>
  <w:num w:numId="7">
    <w:abstractNumId w:val="5"/>
  </w:num>
  <w:num w:numId="8">
    <w:abstractNumId w:val="22"/>
  </w:num>
  <w:num w:numId="9">
    <w:abstractNumId w:val="12"/>
  </w:num>
  <w:num w:numId="10">
    <w:abstractNumId w:val="18"/>
  </w:num>
  <w:num w:numId="11">
    <w:abstractNumId w:val="6"/>
  </w:num>
  <w:num w:numId="12">
    <w:abstractNumId w:val="10"/>
  </w:num>
  <w:num w:numId="13">
    <w:abstractNumId w:val="13"/>
  </w:num>
  <w:num w:numId="14">
    <w:abstractNumId w:val="21"/>
  </w:num>
  <w:num w:numId="15">
    <w:abstractNumId w:val="8"/>
  </w:num>
  <w:num w:numId="16">
    <w:abstractNumId w:val="3"/>
  </w:num>
  <w:num w:numId="17">
    <w:abstractNumId w:val="19"/>
  </w:num>
  <w:num w:numId="18">
    <w:abstractNumId w:val="20"/>
  </w:num>
  <w:num w:numId="19">
    <w:abstractNumId w:val="7"/>
  </w:num>
  <w:num w:numId="20">
    <w:abstractNumId w:val="2"/>
  </w:num>
  <w:num w:numId="21">
    <w:abstractNumId w:val="17"/>
  </w:num>
  <w:num w:numId="22">
    <w:abstractNumId w:val="1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xwzt9dk9avx4earwvp29wwpvdfwvs0p59w&quot;&gt;My EndNote Library 200921&lt;record-ids&gt;&lt;item&gt;70&lt;/item&gt;&lt;item&gt;126&lt;/item&gt;&lt;item&gt;133&lt;/item&gt;&lt;item&gt;137&lt;/item&gt;&lt;item&gt;145&lt;/item&gt;&lt;item&gt;175&lt;/item&gt;&lt;item&gt;201&lt;/item&gt;&lt;item&gt;262&lt;/item&gt;&lt;item&gt;271&lt;/item&gt;&lt;item&gt;282&lt;/item&gt;&lt;item&gt;363&lt;/item&gt;&lt;item&gt;369&lt;/item&gt;&lt;item&gt;371&lt;/item&gt;&lt;item&gt;379&lt;/item&gt;&lt;item&gt;384&lt;/item&gt;&lt;item&gt;424&lt;/item&gt;&lt;item&gt;440&lt;/item&gt;&lt;item&gt;487&lt;/item&gt;&lt;item&gt;493&lt;/item&gt;&lt;item&gt;496&lt;/item&gt;&lt;item&gt;499&lt;/item&gt;&lt;item&gt;500&lt;/item&gt;&lt;item&gt;501&lt;/item&gt;&lt;item&gt;519&lt;/item&gt;&lt;item&gt;520&lt;/item&gt;&lt;item&gt;522&lt;/item&gt;&lt;item&gt;529&lt;/item&gt;&lt;item&gt;530&lt;/item&gt;&lt;item&gt;567&lt;/item&gt;&lt;item&gt;568&lt;/item&gt;&lt;item&gt;569&lt;/item&gt;&lt;/record-ids&gt;&lt;/item&gt;&lt;/Libraries&gt;"/>
  </w:docVars>
  <w:rsids>
    <w:rsidRoot w:val="00B07DD1"/>
    <w:rsid w:val="000047C4"/>
    <w:rsid w:val="00006E24"/>
    <w:rsid w:val="00011796"/>
    <w:rsid w:val="000132A8"/>
    <w:rsid w:val="0002115C"/>
    <w:rsid w:val="00022DBB"/>
    <w:rsid w:val="00025126"/>
    <w:rsid w:val="000252BE"/>
    <w:rsid w:val="00025634"/>
    <w:rsid w:val="0002601A"/>
    <w:rsid w:val="00026D14"/>
    <w:rsid w:val="000306CB"/>
    <w:rsid w:val="000332CB"/>
    <w:rsid w:val="00033366"/>
    <w:rsid w:val="000407AA"/>
    <w:rsid w:val="00040BB0"/>
    <w:rsid w:val="000420EC"/>
    <w:rsid w:val="0004388D"/>
    <w:rsid w:val="0005210F"/>
    <w:rsid w:val="00052E31"/>
    <w:rsid w:val="00053E3C"/>
    <w:rsid w:val="00053F20"/>
    <w:rsid w:val="00055E44"/>
    <w:rsid w:val="00056A4F"/>
    <w:rsid w:val="00066583"/>
    <w:rsid w:val="00066CFD"/>
    <w:rsid w:val="00067FF9"/>
    <w:rsid w:val="000706AF"/>
    <w:rsid w:val="00072ADA"/>
    <w:rsid w:val="00073684"/>
    <w:rsid w:val="00076D9B"/>
    <w:rsid w:val="00080FDE"/>
    <w:rsid w:val="00082BDA"/>
    <w:rsid w:val="000837BA"/>
    <w:rsid w:val="00083831"/>
    <w:rsid w:val="00083AC7"/>
    <w:rsid w:val="0008693B"/>
    <w:rsid w:val="00086C40"/>
    <w:rsid w:val="00086D07"/>
    <w:rsid w:val="00091C9C"/>
    <w:rsid w:val="00094676"/>
    <w:rsid w:val="000A04A9"/>
    <w:rsid w:val="000A25BA"/>
    <w:rsid w:val="000B2285"/>
    <w:rsid w:val="000B30EB"/>
    <w:rsid w:val="000B67D0"/>
    <w:rsid w:val="000B76B7"/>
    <w:rsid w:val="000C0F33"/>
    <w:rsid w:val="000C11FF"/>
    <w:rsid w:val="000C3270"/>
    <w:rsid w:val="000C39A3"/>
    <w:rsid w:val="000C451F"/>
    <w:rsid w:val="000C6918"/>
    <w:rsid w:val="000C7ECA"/>
    <w:rsid w:val="000D01F2"/>
    <w:rsid w:val="000D1B8C"/>
    <w:rsid w:val="000D2024"/>
    <w:rsid w:val="000D49DE"/>
    <w:rsid w:val="000D78A0"/>
    <w:rsid w:val="000E06B4"/>
    <w:rsid w:val="000E479C"/>
    <w:rsid w:val="000E4EAE"/>
    <w:rsid w:val="000E5732"/>
    <w:rsid w:val="000F1066"/>
    <w:rsid w:val="000F32B3"/>
    <w:rsid w:val="000F42CB"/>
    <w:rsid w:val="000F6787"/>
    <w:rsid w:val="001009F4"/>
    <w:rsid w:val="0010187A"/>
    <w:rsid w:val="0010354C"/>
    <w:rsid w:val="0010362C"/>
    <w:rsid w:val="00103B3C"/>
    <w:rsid w:val="0010418C"/>
    <w:rsid w:val="00104430"/>
    <w:rsid w:val="00104D40"/>
    <w:rsid w:val="001119CC"/>
    <w:rsid w:val="00112D91"/>
    <w:rsid w:val="0011440B"/>
    <w:rsid w:val="00114965"/>
    <w:rsid w:val="0011506D"/>
    <w:rsid w:val="001158C4"/>
    <w:rsid w:val="00115E0A"/>
    <w:rsid w:val="00121540"/>
    <w:rsid w:val="00121E89"/>
    <w:rsid w:val="00126BFC"/>
    <w:rsid w:val="0012791C"/>
    <w:rsid w:val="00127985"/>
    <w:rsid w:val="00131531"/>
    <w:rsid w:val="00131821"/>
    <w:rsid w:val="0013462B"/>
    <w:rsid w:val="001351D1"/>
    <w:rsid w:val="001357B7"/>
    <w:rsid w:val="00136ABE"/>
    <w:rsid w:val="00140CCF"/>
    <w:rsid w:val="00143A16"/>
    <w:rsid w:val="00144BC4"/>
    <w:rsid w:val="001454FA"/>
    <w:rsid w:val="00146568"/>
    <w:rsid w:val="001473F7"/>
    <w:rsid w:val="00147BEF"/>
    <w:rsid w:val="00150081"/>
    <w:rsid w:val="0015308E"/>
    <w:rsid w:val="001534EA"/>
    <w:rsid w:val="00161527"/>
    <w:rsid w:val="001640D4"/>
    <w:rsid w:val="0016741C"/>
    <w:rsid w:val="00167938"/>
    <w:rsid w:val="0017028E"/>
    <w:rsid w:val="001732D8"/>
    <w:rsid w:val="001737F1"/>
    <w:rsid w:val="00174937"/>
    <w:rsid w:val="00175171"/>
    <w:rsid w:val="0017609E"/>
    <w:rsid w:val="00181171"/>
    <w:rsid w:val="00181D41"/>
    <w:rsid w:val="00182F0B"/>
    <w:rsid w:val="00184A60"/>
    <w:rsid w:val="00184F00"/>
    <w:rsid w:val="001920B4"/>
    <w:rsid w:val="00192625"/>
    <w:rsid w:val="00192E25"/>
    <w:rsid w:val="00194566"/>
    <w:rsid w:val="00195CFE"/>
    <w:rsid w:val="00197C72"/>
    <w:rsid w:val="00197CAF"/>
    <w:rsid w:val="001A1969"/>
    <w:rsid w:val="001A3021"/>
    <w:rsid w:val="001A60EF"/>
    <w:rsid w:val="001A797A"/>
    <w:rsid w:val="001B0926"/>
    <w:rsid w:val="001B35D8"/>
    <w:rsid w:val="001B4023"/>
    <w:rsid w:val="001B4134"/>
    <w:rsid w:val="001B785F"/>
    <w:rsid w:val="001C0F56"/>
    <w:rsid w:val="001C135B"/>
    <w:rsid w:val="001C1F90"/>
    <w:rsid w:val="001C308C"/>
    <w:rsid w:val="001C32DA"/>
    <w:rsid w:val="001C5A23"/>
    <w:rsid w:val="001C6B18"/>
    <w:rsid w:val="001C7756"/>
    <w:rsid w:val="001C79B4"/>
    <w:rsid w:val="001D03A8"/>
    <w:rsid w:val="001D5A40"/>
    <w:rsid w:val="001D787E"/>
    <w:rsid w:val="001E0E5A"/>
    <w:rsid w:val="001E2258"/>
    <w:rsid w:val="001E62DA"/>
    <w:rsid w:val="001E6DC1"/>
    <w:rsid w:val="001E7281"/>
    <w:rsid w:val="001E7A82"/>
    <w:rsid w:val="001F08D2"/>
    <w:rsid w:val="001F3C6C"/>
    <w:rsid w:val="001F4F51"/>
    <w:rsid w:val="001F76ED"/>
    <w:rsid w:val="0020009F"/>
    <w:rsid w:val="00201D9A"/>
    <w:rsid w:val="00202DBB"/>
    <w:rsid w:val="00207D83"/>
    <w:rsid w:val="00212DA1"/>
    <w:rsid w:val="002135C2"/>
    <w:rsid w:val="00213740"/>
    <w:rsid w:val="002144FB"/>
    <w:rsid w:val="002153FD"/>
    <w:rsid w:val="00215552"/>
    <w:rsid w:val="0021675C"/>
    <w:rsid w:val="002214E3"/>
    <w:rsid w:val="00222386"/>
    <w:rsid w:val="0022256D"/>
    <w:rsid w:val="0022491E"/>
    <w:rsid w:val="00224E9D"/>
    <w:rsid w:val="002251F7"/>
    <w:rsid w:val="002259CC"/>
    <w:rsid w:val="00225F80"/>
    <w:rsid w:val="00226B0A"/>
    <w:rsid w:val="00227FF9"/>
    <w:rsid w:val="0023003D"/>
    <w:rsid w:val="00234BF4"/>
    <w:rsid w:val="00234D8E"/>
    <w:rsid w:val="002375A5"/>
    <w:rsid w:val="00240BC7"/>
    <w:rsid w:val="002444B8"/>
    <w:rsid w:val="002459E4"/>
    <w:rsid w:val="00245CAB"/>
    <w:rsid w:val="00245EDA"/>
    <w:rsid w:val="00246FF8"/>
    <w:rsid w:val="0025317B"/>
    <w:rsid w:val="00257F7F"/>
    <w:rsid w:val="0026231D"/>
    <w:rsid w:val="00263F56"/>
    <w:rsid w:val="00264265"/>
    <w:rsid w:val="002655A5"/>
    <w:rsid w:val="00274449"/>
    <w:rsid w:val="00276BF6"/>
    <w:rsid w:val="00276EB6"/>
    <w:rsid w:val="002813E1"/>
    <w:rsid w:val="002814FD"/>
    <w:rsid w:val="00283E1F"/>
    <w:rsid w:val="002848EA"/>
    <w:rsid w:val="00287A87"/>
    <w:rsid w:val="00291061"/>
    <w:rsid w:val="0029193A"/>
    <w:rsid w:val="00292C62"/>
    <w:rsid w:val="00293BE5"/>
    <w:rsid w:val="00294E48"/>
    <w:rsid w:val="00294F05"/>
    <w:rsid w:val="00296F08"/>
    <w:rsid w:val="002A4A06"/>
    <w:rsid w:val="002A507F"/>
    <w:rsid w:val="002A5C5E"/>
    <w:rsid w:val="002A66F6"/>
    <w:rsid w:val="002A6EFF"/>
    <w:rsid w:val="002B05FC"/>
    <w:rsid w:val="002B073C"/>
    <w:rsid w:val="002B0773"/>
    <w:rsid w:val="002B2697"/>
    <w:rsid w:val="002B4D98"/>
    <w:rsid w:val="002C6216"/>
    <w:rsid w:val="002C6AB2"/>
    <w:rsid w:val="002D2CE4"/>
    <w:rsid w:val="002D5A68"/>
    <w:rsid w:val="002E0190"/>
    <w:rsid w:val="002E11E2"/>
    <w:rsid w:val="002E23A0"/>
    <w:rsid w:val="002E4A8D"/>
    <w:rsid w:val="002E5FC8"/>
    <w:rsid w:val="002E72D5"/>
    <w:rsid w:val="002F111E"/>
    <w:rsid w:val="002F2936"/>
    <w:rsid w:val="002F2E0A"/>
    <w:rsid w:val="002F5C34"/>
    <w:rsid w:val="002F7332"/>
    <w:rsid w:val="002F7654"/>
    <w:rsid w:val="00300025"/>
    <w:rsid w:val="00302C1E"/>
    <w:rsid w:val="00304877"/>
    <w:rsid w:val="00304A00"/>
    <w:rsid w:val="003055ED"/>
    <w:rsid w:val="003073CF"/>
    <w:rsid w:val="00307889"/>
    <w:rsid w:val="003123E5"/>
    <w:rsid w:val="00312619"/>
    <w:rsid w:val="00314E2B"/>
    <w:rsid w:val="003158C1"/>
    <w:rsid w:val="0031630D"/>
    <w:rsid w:val="0031687F"/>
    <w:rsid w:val="00316917"/>
    <w:rsid w:val="00321227"/>
    <w:rsid w:val="00321865"/>
    <w:rsid w:val="00324407"/>
    <w:rsid w:val="00324C9D"/>
    <w:rsid w:val="00325493"/>
    <w:rsid w:val="00325E90"/>
    <w:rsid w:val="00327B41"/>
    <w:rsid w:val="0033343F"/>
    <w:rsid w:val="00334861"/>
    <w:rsid w:val="003348C9"/>
    <w:rsid w:val="00335632"/>
    <w:rsid w:val="00335D91"/>
    <w:rsid w:val="003375C4"/>
    <w:rsid w:val="00337D4A"/>
    <w:rsid w:val="003448B1"/>
    <w:rsid w:val="0034562F"/>
    <w:rsid w:val="00346E48"/>
    <w:rsid w:val="00350674"/>
    <w:rsid w:val="00350A60"/>
    <w:rsid w:val="00351B8B"/>
    <w:rsid w:val="00353CD7"/>
    <w:rsid w:val="00357517"/>
    <w:rsid w:val="00363842"/>
    <w:rsid w:val="00363F75"/>
    <w:rsid w:val="00365D1C"/>
    <w:rsid w:val="003666D0"/>
    <w:rsid w:val="00366D25"/>
    <w:rsid w:val="00373CCA"/>
    <w:rsid w:val="003813B5"/>
    <w:rsid w:val="0038304D"/>
    <w:rsid w:val="00383940"/>
    <w:rsid w:val="00384018"/>
    <w:rsid w:val="00384D53"/>
    <w:rsid w:val="00385074"/>
    <w:rsid w:val="0039285A"/>
    <w:rsid w:val="00393EC1"/>
    <w:rsid w:val="00397AB7"/>
    <w:rsid w:val="003A151B"/>
    <w:rsid w:val="003A3A6F"/>
    <w:rsid w:val="003A3F75"/>
    <w:rsid w:val="003A6557"/>
    <w:rsid w:val="003B083F"/>
    <w:rsid w:val="003B0D42"/>
    <w:rsid w:val="003B2549"/>
    <w:rsid w:val="003B4D1F"/>
    <w:rsid w:val="003B6036"/>
    <w:rsid w:val="003B6D37"/>
    <w:rsid w:val="003C27F1"/>
    <w:rsid w:val="003C550A"/>
    <w:rsid w:val="003C6A4F"/>
    <w:rsid w:val="003D2E36"/>
    <w:rsid w:val="003D304D"/>
    <w:rsid w:val="003D61CF"/>
    <w:rsid w:val="003D668C"/>
    <w:rsid w:val="003E6725"/>
    <w:rsid w:val="003F1017"/>
    <w:rsid w:val="003F1679"/>
    <w:rsid w:val="003F4486"/>
    <w:rsid w:val="003F5C14"/>
    <w:rsid w:val="003F7AAC"/>
    <w:rsid w:val="004005CF"/>
    <w:rsid w:val="0040108C"/>
    <w:rsid w:val="00407C32"/>
    <w:rsid w:val="00407DEF"/>
    <w:rsid w:val="00411734"/>
    <w:rsid w:val="00413500"/>
    <w:rsid w:val="00413CD1"/>
    <w:rsid w:val="004162F2"/>
    <w:rsid w:val="00416DEB"/>
    <w:rsid w:val="00416F50"/>
    <w:rsid w:val="00422E0A"/>
    <w:rsid w:val="00422E47"/>
    <w:rsid w:val="004232CE"/>
    <w:rsid w:val="00424835"/>
    <w:rsid w:val="00424838"/>
    <w:rsid w:val="00424CDB"/>
    <w:rsid w:val="00425ED0"/>
    <w:rsid w:val="00426AD9"/>
    <w:rsid w:val="004300D3"/>
    <w:rsid w:val="0043294B"/>
    <w:rsid w:val="00433A5F"/>
    <w:rsid w:val="00435A83"/>
    <w:rsid w:val="00436834"/>
    <w:rsid w:val="004426A8"/>
    <w:rsid w:val="00443BD0"/>
    <w:rsid w:val="004501A1"/>
    <w:rsid w:val="00450291"/>
    <w:rsid w:val="00450DBB"/>
    <w:rsid w:val="00452004"/>
    <w:rsid w:val="0045325F"/>
    <w:rsid w:val="004536E8"/>
    <w:rsid w:val="00454DC2"/>
    <w:rsid w:val="004554E2"/>
    <w:rsid w:val="00456DAB"/>
    <w:rsid w:val="0046010B"/>
    <w:rsid w:val="00461E2B"/>
    <w:rsid w:val="00461EE1"/>
    <w:rsid w:val="004641D9"/>
    <w:rsid w:val="004650B7"/>
    <w:rsid w:val="004673E5"/>
    <w:rsid w:val="00467455"/>
    <w:rsid w:val="00471BA8"/>
    <w:rsid w:val="00474526"/>
    <w:rsid w:val="004759BF"/>
    <w:rsid w:val="00480B73"/>
    <w:rsid w:val="0048496A"/>
    <w:rsid w:val="00484D89"/>
    <w:rsid w:val="00490239"/>
    <w:rsid w:val="004930E0"/>
    <w:rsid w:val="0049397C"/>
    <w:rsid w:val="00495824"/>
    <w:rsid w:val="00495926"/>
    <w:rsid w:val="0049628B"/>
    <w:rsid w:val="004966B5"/>
    <w:rsid w:val="00496923"/>
    <w:rsid w:val="004A3132"/>
    <w:rsid w:val="004A49E2"/>
    <w:rsid w:val="004A69EE"/>
    <w:rsid w:val="004B2414"/>
    <w:rsid w:val="004B296B"/>
    <w:rsid w:val="004B3E65"/>
    <w:rsid w:val="004B6E61"/>
    <w:rsid w:val="004D5052"/>
    <w:rsid w:val="004D6851"/>
    <w:rsid w:val="004D7892"/>
    <w:rsid w:val="004D79F7"/>
    <w:rsid w:val="004E05E7"/>
    <w:rsid w:val="004F0FFF"/>
    <w:rsid w:val="004F3F45"/>
    <w:rsid w:val="004F496E"/>
    <w:rsid w:val="004F4B3A"/>
    <w:rsid w:val="00502E62"/>
    <w:rsid w:val="00504AFB"/>
    <w:rsid w:val="00506277"/>
    <w:rsid w:val="00510A39"/>
    <w:rsid w:val="00514005"/>
    <w:rsid w:val="00515846"/>
    <w:rsid w:val="005177D4"/>
    <w:rsid w:val="00520640"/>
    <w:rsid w:val="00523CC9"/>
    <w:rsid w:val="00524945"/>
    <w:rsid w:val="00530FD7"/>
    <w:rsid w:val="00530FE2"/>
    <w:rsid w:val="00531435"/>
    <w:rsid w:val="005322C4"/>
    <w:rsid w:val="00534471"/>
    <w:rsid w:val="005348FD"/>
    <w:rsid w:val="0054353E"/>
    <w:rsid w:val="00544521"/>
    <w:rsid w:val="00544A4B"/>
    <w:rsid w:val="0054653D"/>
    <w:rsid w:val="005517A6"/>
    <w:rsid w:val="0055180C"/>
    <w:rsid w:val="0055209A"/>
    <w:rsid w:val="00552DEB"/>
    <w:rsid w:val="00554B16"/>
    <w:rsid w:val="00555885"/>
    <w:rsid w:val="00557DDD"/>
    <w:rsid w:val="005602C3"/>
    <w:rsid w:val="00561A9F"/>
    <w:rsid w:val="005632C5"/>
    <w:rsid w:val="0056649D"/>
    <w:rsid w:val="005707AB"/>
    <w:rsid w:val="0057177A"/>
    <w:rsid w:val="00572F26"/>
    <w:rsid w:val="00576CA0"/>
    <w:rsid w:val="00581C9E"/>
    <w:rsid w:val="00583178"/>
    <w:rsid w:val="00587C1B"/>
    <w:rsid w:val="00592C1B"/>
    <w:rsid w:val="005A2BC1"/>
    <w:rsid w:val="005A2CE0"/>
    <w:rsid w:val="005A4527"/>
    <w:rsid w:val="005A6FCF"/>
    <w:rsid w:val="005B29EB"/>
    <w:rsid w:val="005B536F"/>
    <w:rsid w:val="005C160A"/>
    <w:rsid w:val="005C2C8F"/>
    <w:rsid w:val="005C2D41"/>
    <w:rsid w:val="005C2F11"/>
    <w:rsid w:val="005C56FE"/>
    <w:rsid w:val="005C59E7"/>
    <w:rsid w:val="005D3617"/>
    <w:rsid w:val="005D6A40"/>
    <w:rsid w:val="005D702C"/>
    <w:rsid w:val="005D707A"/>
    <w:rsid w:val="005E01D0"/>
    <w:rsid w:val="005E1100"/>
    <w:rsid w:val="005E24C8"/>
    <w:rsid w:val="005F005C"/>
    <w:rsid w:val="005F1FA6"/>
    <w:rsid w:val="005F460C"/>
    <w:rsid w:val="005F55BE"/>
    <w:rsid w:val="006009BB"/>
    <w:rsid w:val="006051BB"/>
    <w:rsid w:val="006058B7"/>
    <w:rsid w:val="00606A51"/>
    <w:rsid w:val="00611F13"/>
    <w:rsid w:val="0061361E"/>
    <w:rsid w:val="00613992"/>
    <w:rsid w:val="00613DF4"/>
    <w:rsid w:val="0061625E"/>
    <w:rsid w:val="0061662C"/>
    <w:rsid w:val="006218E1"/>
    <w:rsid w:val="00623D0B"/>
    <w:rsid w:val="00625BDF"/>
    <w:rsid w:val="006305EF"/>
    <w:rsid w:val="00631D0F"/>
    <w:rsid w:val="00633BA1"/>
    <w:rsid w:val="00635D24"/>
    <w:rsid w:val="00636A65"/>
    <w:rsid w:val="00636D31"/>
    <w:rsid w:val="00640CB3"/>
    <w:rsid w:val="00642364"/>
    <w:rsid w:val="00642BAC"/>
    <w:rsid w:val="00644358"/>
    <w:rsid w:val="00651530"/>
    <w:rsid w:val="00653DF3"/>
    <w:rsid w:val="0065477D"/>
    <w:rsid w:val="00661050"/>
    <w:rsid w:val="006649A0"/>
    <w:rsid w:val="00666EC9"/>
    <w:rsid w:val="00667E84"/>
    <w:rsid w:val="00670192"/>
    <w:rsid w:val="00671DD2"/>
    <w:rsid w:val="006751A4"/>
    <w:rsid w:val="006771B7"/>
    <w:rsid w:val="006771C4"/>
    <w:rsid w:val="0067793D"/>
    <w:rsid w:val="0067796A"/>
    <w:rsid w:val="006826FD"/>
    <w:rsid w:val="00683576"/>
    <w:rsid w:val="00683662"/>
    <w:rsid w:val="00683982"/>
    <w:rsid w:val="00685012"/>
    <w:rsid w:val="00685477"/>
    <w:rsid w:val="0068705A"/>
    <w:rsid w:val="00687544"/>
    <w:rsid w:val="006944E1"/>
    <w:rsid w:val="006945C5"/>
    <w:rsid w:val="00694671"/>
    <w:rsid w:val="00695FE1"/>
    <w:rsid w:val="006A0D46"/>
    <w:rsid w:val="006A5A7E"/>
    <w:rsid w:val="006A67F8"/>
    <w:rsid w:val="006B0CC1"/>
    <w:rsid w:val="006B5DE4"/>
    <w:rsid w:val="006B5E9A"/>
    <w:rsid w:val="006B6476"/>
    <w:rsid w:val="006B7641"/>
    <w:rsid w:val="006C0400"/>
    <w:rsid w:val="006C331B"/>
    <w:rsid w:val="006C3FA0"/>
    <w:rsid w:val="006C555B"/>
    <w:rsid w:val="006D2E82"/>
    <w:rsid w:val="006D317E"/>
    <w:rsid w:val="006D5069"/>
    <w:rsid w:val="006D62D6"/>
    <w:rsid w:val="006E02B9"/>
    <w:rsid w:val="006E4B8F"/>
    <w:rsid w:val="006E6174"/>
    <w:rsid w:val="006F008A"/>
    <w:rsid w:val="006F5EC4"/>
    <w:rsid w:val="006F6E94"/>
    <w:rsid w:val="006F72A3"/>
    <w:rsid w:val="006F7732"/>
    <w:rsid w:val="00700743"/>
    <w:rsid w:val="00700A58"/>
    <w:rsid w:val="007031FE"/>
    <w:rsid w:val="007052EA"/>
    <w:rsid w:val="00706200"/>
    <w:rsid w:val="00711B93"/>
    <w:rsid w:val="00711D34"/>
    <w:rsid w:val="007122AD"/>
    <w:rsid w:val="00712382"/>
    <w:rsid w:val="00714551"/>
    <w:rsid w:val="0071553A"/>
    <w:rsid w:val="00717B98"/>
    <w:rsid w:val="0072185C"/>
    <w:rsid w:val="00722772"/>
    <w:rsid w:val="0072594A"/>
    <w:rsid w:val="007303B6"/>
    <w:rsid w:val="007348D5"/>
    <w:rsid w:val="0074158C"/>
    <w:rsid w:val="007436EE"/>
    <w:rsid w:val="00743F13"/>
    <w:rsid w:val="00744323"/>
    <w:rsid w:val="00744A30"/>
    <w:rsid w:val="00744FB5"/>
    <w:rsid w:val="00750043"/>
    <w:rsid w:val="00750CEB"/>
    <w:rsid w:val="00751B26"/>
    <w:rsid w:val="00753162"/>
    <w:rsid w:val="0075512A"/>
    <w:rsid w:val="00757E25"/>
    <w:rsid w:val="007605FC"/>
    <w:rsid w:val="00761560"/>
    <w:rsid w:val="007622C5"/>
    <w:rsid w:val="00763E0B"/>
    <w:rsid w:val="00763E61"/>
    <w:rsid w:val="007641D9"/>
    <w:rsid w:val="00765E9B"/>
    <w:rsid w:val="00765F4F"/>
    <w:rsid w:val="007710F3"/>
    <w:rsid w:val="0077199B"/>
    <w:rsid w:val="007739A9"/>
    <w:rsid w:val="00773C43"/>
    <w:rsid w:val="0077430E"/>
    <w:rsid w:val="00774FC5"/>
    <w:rsid w:val="00777B04"/>
    <w:rsid w:val="00784965"/>
    <w:rsid w:val="007850E1"/>
    <w:rsid w:val="00785331"/>
    <w:rsid w:val="00785991"/>
    <w:rsid w:val="00793341"/>
    <w:rsid w:val="00794CE5"/>
    <w:rsid w:val="00795257"/>
    <w:rsid w:val="007A062C"/>
    <w:rsid w:val="007A0DF0"/>
    <w:rsid w:val="007A18F9"/>
    <w:rsid w:val="007A2AA7"/>
    <w:rsid w:val="007A55CA"/>
    <w:rsid w:val="007A7FDE"/>
    <w:rsid w:val="007B11D9"/>
    <w:rsid w:val="007B1562"/>
    <w:rsid w:val="007B1FAB"/>
    <w:rsid w:val="007B4D95"/>
    <w:rsid w:val="007B4F83"/>
    <w:rsid w:val="007B5013"/>
    <w:rsid w:val="007B7013"/>
    <w:rsid w:val="007B772A"/>
    <w:rsid w:val="007C1F28"/>
    <w:rsid w:val="007C2410"/>
    <w:rsid w:val="007C4D3E"/>
    <w:rsid w:val="007C4D54"/>
    <w:rsid w:val="007C7923"/>
    <w:rsid w:val="007D026B"/>
    <w:rsid w:val="007D0575"/>
    <w:rsid w:val="007D19BF"/>
    <w:rsid w:val="007D289B"/>
    <w:rsid w:val="007D2A7E"/>
    <w:rsid w:val="007D3123"/>
    <w:rsid w:val="007D3227"/>
    <w:rsid w:val="007D78E7"/>
    <w:rsid w:val="007E068C"/>
    <w:rsid w:val="007E1AB2"/>
    <w:rsid w:val="007E1EDB"/>
    <w:rsid w:val="007E2CD2"/>
    <w:rsid w:val="007E4AFA"/>
    <w:rsid w:val="007E4E03"/>
    <w:rsid w:val="007E6AA3"/>
    <w:rsid w:val="007E72D3"/>
    <w:rsid w:val="007E7892"/>
    <w:rsid w:val="007F3803"/>
    <w:rsid w:val="007F6DA9"/>
    <w:rsid w:val="007F7AF0"/>
    <w:rsid w:val="008030F9"/>
    <w:rsid w:val="00804569"/>
    <w:rsid w:val="00805F8E"/>
    <w:rsid w:val="00806422"/>
    <w:rsid w:val="008126F3"/>
    <w:rsid w:val="008135B3"/>
    <w:rsid w:val="0081739F"/>
    <w:rsid w:val="00820C20"/>
    <w:rsid w:val="00821A2C"/>
    <w:rsid w:val="00822C9C"/>
    <w:rsid w:val="00823D5A"/>
    <w:rsid w:val="00825CAC"/>
    <w:rsid w:val="00826E0D"/>
    <w:rsid w:val="00831807"/>
    <w:rsid w:val="0083331D"/>
    <w:rsid w:val="00835C28"/>
    <w:rsid w:val="008361A6"/>
    <w:rsid w:val="0083712C"/>
    <w:rsid w:val="008376F1"/>
    <w:rsid w:val="00840BAB"/>
    <w:rsid w:val="00841190"/>
    <w:rsid w:val="00850595"/>
    <w:rsid w:val="008508BA"/>
    <w:rsid w:val="00854F5B"/>
    <w:rsid w:val="008550DD"/>
    <w:rsid w:val="00860A2F"/>
    <w:rsid w:val="00862468"/>
    <w:rsid w:val="0086381B"/>
    <w:rsid w:val="008662F9"/>
    <w:rsid w:val="0086657E"/>
    <w:rsid w:val="00866E07"/>
    <w:rsid w:val="00867EB9"/>
    <w:rsid w:val="00871167"/>
    <w:rsid w:val="00871969"/>
    <w:rsid w:val="00872729"/>
    <w:rsid w:val="00873428"/>
    <w:rsid w:val="00877BDD"/>
    <w:rsid w:val="00882405"/>
    <w:rsid w:val="00882AB9"/>
    <w:rsid w:val="00885FA2"/>
    <w:rsid w:val="00886BD9"/>
    <w:rsid w:val="008900B7"/>
    <w:rsid w:val="00890E72"/>
    <w:rsid w:val="00891140"/>
    <w:rsid w:val="00891F03"/>
    <w:rsid w:val="00892600"/>
    <w:rsid w:val="00895D34"/>
    <w:rsid w:val="00897790"/>
    <w:rsid w:val="008A0DCF"/>
    <w:rsid w:val="008A1E73"/>
    <w:rsid w:val="008A3B24"/>
    <w:rsid w:val="008A4301"/>
    <w:rsid w:val="008B1F75"/>
    <w:rsid w:val="008B449C"/>
    <w:rsid w:val="008B596F"/>
    <w:rsid w:val="008B5DCB"/>
    <w:rsid w:val="008B6CF4"/>
    <w:rsid w:val="008C0086"/>
    <w:rsid w:val="008C0D45"/>
    <w:rsid w:val="008C1E0D"/>
    <w:rsid w:val="008C51E3"/>
    <w:rsid w:val="008C540C"/>
    <w:rsid w:val="008C7E19"/>
    <w:rsid w:val="008D013D"/>
    <w:rsid w:val="008D16BF"/>
    <w:rsid w:val="008D3FDA"/>
    <w:rsid w:val="008D4A4F"/>
    <w:rsid w:val="008D5E12"/>
    <w:rsid w:val="008D61B2"/>
    <w:rsid w:val="008E0ABB"/>
    <w:rsid w:val="008E0C57"/>
    <w:rsid w:val="008E21E7"/>
    <w:rsid w:val="008E2237"/>
    <w:rsid w:val="008E2508"/>
    <w:rsid w:val="008E2BC5"/>
    <w:rsid w:val="008E374A"/>
    <w:rsid w:val="008E37B9"/>
    <w:rsid w:val="008F0082"/>
    <w:rsid w:val="008F0C6A"/>
    <w:rsid w:val="008F2B0A"/>
    <w:rsid w:val="008F2FE4"/>
    <w:rsid w:val="008F422C"/>
    <w:rsid w:val="008F4261"/>
    <w:rsid w:val="008F5D1D"/>
    <w:rsid w:val="008F63D8"/>
    <w:rsid w:val="008F67A3"/>
    <w:rsid w:val="008F7834"/>
    <w:rsid w:val="00903028"/>
    <w:rsid w:val="009101AD"/>
    <w:rsid w:val="009102D5"/>
    <w:rsid w:val="0091096F"/>
    <w:rsid w:val="00911E70"/>
    <w:rsid w:val="00911FE3"/>
    <w:rsid w:val="00912EC4"/>
    <w:rsid w:val="00913A17"/>
    <w:rsid w:val="00914FC4"/>
    <w:rsid w:val="00916C5C"/>
    <w:rsid w:val="00916D42"/>
    <w:rsid w:val="009217A2"/>
    <w:rsid w:val="00921D14"/>
    <w:rsid w:val="009268CC"/>
    <w:rsid w:val="009329E7"/>
    <w:rsid w:val="009342DC"/>
    <w:rsid w:val="0093508D"/>
    <w:rsid w:val="00935423"/>
    <w:rsid w:val="00935EA1"/>
    <w:rsid w:val="009451F5"/>
    <w:rsid w:val="0094577F"/>
    <w:rsid w:val="00951986"/>
    <w:rsid w:val="0095198A"/>
    <w:rsid w:val="009520E2"/>
    <w:rsid w:val="0095612E"/>
    <w:rsid w:val="009573B5"/>
    <w:rsid w:val="00957772"/>
    <w:rsid w:val="00960FAD"/>
    <w:rsid w:val="00961633"/>
    <w:rsid w:val="00962621"/>
    <w:rsid w:val="009632E1"/>
    <w:rsid w:val="00963D94"/>
    <w:rsid w:val="009722ED"/>
    <w:rsid w:val="00973D69"/>
    <w:rsid w:val="00974939"/>
    <w:rsid w:val="009757BE"/>
    <w:rsid w:val="00975F39"/>
    <w:rsid w:val="009762BC"/>
    <w:rsid w:val="009768D2"/>
    <w:rsid w:val="00985AEE"/>
    <w:rsid w:val="009863D0"/>
    <w:rsid w:val="009866F2"/>
    <w:rsid w:val="00987091"/>
    <w:rsid w:val="00987A11"/>
    <w:rsid w:val="00987C12"/>
    <w:rsid w:val="00992A71"/>
    <w:rsid w:val="00993BE7"/>
    <w:rsid w:val="0099443A"/>
    <w:rsid w:val="00994900"/>
    <w:rsid w:val="00995650"/>
    <w:rsid w:val="00995A7A"/>
    <w:rsid w:val="00996E9F"/>
    <w:rsid w:val="009A01FB"/>
    <w:rsid w:val="009A1866"/>
    <w:rsid w:val="009A5EC8"/>
    <w:rsid w:val="009B19AE"/>
    <w:rsid w:val="009B620A"/>
    <w:rsid w:val="009B7AC1"/>
    <w:rsid w:val="009B7B16"/>
    <w:rsid w:val="009C4817"/>
    <w:rsid w:val="009C5004"/>
    <w:rsid w:val="009C5C7E"/>
    <w:rsid w:val="009C63AD"/>
    <w:rsid w:val="009C7722"/>
    <w:rsid w:val="009D27C8"/>
    <w:rsid w:val="009D561B"/>
    <w:rsid w:val="009D5F11"/>
    <w:rsid w:val="009D7FEB"/>
    <w:rsid w:val="009E170B"/>
    <w:rsid w:val="009E2E7E"/>
    <w:rsid w:val="009E305D"/>
    <w:rsid w:val="009E3270"/>
    <w:rsid w:val="009E6B23"/>
    <w:rsid w:val="009F10A8"/>
    <w:rsid w:val="00A1074F"/>
    <w:rsid w:val="00A10BD1"/>
    <w:rsid w:val="00A10F21"/>
    <w:rsid w:val="00A132FA"/>
    <w:rsid w:val="00A1356D"/>
    <w:rsid w:val="00A14268"/>
    <w:rsid w:val="00A2107E"/>
    <w:rsid w:val="00A24B21"/>
    <w:rsid w:val="00A322EF"/>
    <w:rsid w:val="00A32D87"/>
    <w:rsid w:val="00A35E06"/>
    <w:rsid w:val="00A36742"/>
    <w:rsid w:val="00A4075B"/>
    <w:rsid w:val="00A4273A"/>
    <w:rsid w:val="00A446EF"/>
    <w:rsid w:val="00A4513E"/>
    <w:rsid w:val="00A46106"/>
    <w:rsid w:val="00A47899"/>
    <w:rsid w:val="00A50BE6"/>
    <w:rsid w:val="00A537EA"/>
    <w:rsid w:val="00A53986"/>
    <w:rsid w:val="00A539BC"/>
    <w:rsid w:val="00A542C0"/>
    <w:rsid w:val="00A54739"/>
    <w:rsid w:val="00A547B5"/>
    <w:rsid w:val="00A55985"/>
    <w:rsid w:val="00A563A5"/>
    <w:rsid w:val="00A576ED"/>
    <w:rsid w:val="00A60DA8"/>
    <w:rsid w:val="00A6102B"/>
    <w:rsid w:val="00A61AEB"/>
    <w:rsid w:val="00A624B4"/>
    <w:rsid w:val="00A62610"/>
    <w:rsid w:val="00A638FB"/>
    <w:rsid w:val="00A64FA9"/>
    <w:rsid w:val="00A73B70"/>
    <w:rsid w:val="00A748AF"/>
    <w:rsid w:val="00A80289"/>
    <w:rsid w:val="00A8138E"/>
    <w:rsid w:val="00A82527"/>
    <w:rsid w:val="00A82D49"/>
    <w:rsid w:val="00A82EB2"/>
    <w:rsid w:val="00A84EAF"/>
    <w:rsid w:val="00A858E6"/>
    <w:rsid w:val="00A8624A"/>
    <w:rsid w:val="00A86B0B"/>
    <w:rsid w:val="00A878C8"/>
    <w:rsid w:val="00A92495"/>
    <w:rsid w:val="00A93898"/>
    <w:rsid w:val="00A93E8E"/>
    <w:rsid w:val="00A9742A"/>
    <w:rsid w:val="00A976FA"/>
    <w:rsid w:val="00AA064D"/>
    <w:rsid w:val="00AA1465"/>
    <w:rsid w:val="00AA544D"/>
    <w:rsid w:val="00AA70BE"/>
    <w:rsid w:val="00AA7BFC"/>
    <w:rsid w:val="00AB27BA"/>
    <w:rsid w:val="00AB32CA"/>
    <w:rsid w:val="00AB373F"/>
    <w:rsid w:val="00AB682B"/>
    <w:rsid w:val="00AC4131"/>
    <w:rsid w:val="00AC77D2"/>
    <w:rsid w:val="00AC7D2B"/>
    <w:rsid w:val="00AD13E8"/>
    <w:rsid w:val="00AD1D92"/>
    <w:rsid w:val="00AD2FE7"/>
    <w:rsid w:val="00AD30AB"/>
    <w:rsid w:val="00AD74C2"/>
    <w:rsid w:val="00AE33D0"/>
    <w:rsid w:val="00AE35C8"/>
    <w:rsid w:val="00AE3E07"/>
    <w:rsid w:val="00AE528E"/>
    <w:rsid w:val="00AE57BE"/>
    <w:rsid w:val="00AF0510"/>
    <w:rsid w:val="00AF0EC6"/>
    <w:rsid w:val="00AF2F53"/>
    <w:rsid w:val="00AF4EF9"/>
    <w:rsid w:val="00AF5324"/>
    <w:rsid w:val="00AF5EBE"/>
    <w:rsid w:val="00AF646D"/>
    <w:rsid w:val="00AF6E66"/>
    <w:rsid w:val="00B00B7C"/>
    <w:rsid w:val="00B05238"/>
    <w:rsid w:val="00B06CB1"/>
    <w:rsid w:val="00B07300"/>
    <w:rsid w:val="00B07DD1"/>
    <w:rsid w:val="00B10058"/>
    <w:rsid w:val="00B10A83"/>
    <w:rsid w:val="00B10E7D"/>
    <w:rsid w:val="00B125D5"/>
    <w:rsid w:val="00B13253"/>
    <w:rsid w:val="00B1365F"/>
    <w:rsid w:val="00B140CA"/>
    <w:rsid w:val="00B1457E"/>
    <w:rsid w:val="00B17561"/>
    <w:rsid w:val="00B207BD"/>
    <w:rsid w:val="00B21A78"/>
    <w:rsid w:val="00B21E5E"/>
    <w:rsid w:val="00B25629"/>
    <w:rsid w:val="00B26F7A"/>
    <w:rsid w:val="00B322D2"/>
    <w:rsid w:val="00B33172"/>
    <w:rsid w:val="00B36944"/>
    <w:rsid w:val="00B377DF"/>
    <w:rsid w:val="00B37D50"/>
    <w:rsid w:val="00B37FF8"/>
    <w:rsid w:val="00B41212"/>
    <w:rsid w:val="00B42120"/>
    <w:rsid w:val="00B459F1"/>
    <w:rsid w:val="00B511A4"/>
    <w:rsid w:val="00B5269F"/>
    <w:rsid w:val="00B52A36"/>
    <w:rsid w:val="00B53519"/>
    <w:rsid w:val="00B563FD"/>
    <w:rsid w:val="00B56415"/>
    <w:rsid w:val="00B61FDB"/>
    <w:rsid w:val="00B63F84"/>
    <w:rsid w:val="00B6402F"/>
    <w:rsid w:val="00B65510"/>
    <w:rsid w:val="00B6696C"/>
    <w:rsid w:val="00B71DB2"/>
    <w:rsid w:val="00B75932"/>
    <w:rsid w:val="00B75EB8"/>
    <w:rsid w:val="00B809E2"/>
    <w:rsid w:val="00B81097"/>
    <w:rsid w:val="00B8165A"/>
    <w:rsid w:val="00B87F88"/>
    <w:rsid w:val="00B91814"/>
    <w:rsid w:val="00B92631"/>
    <w:rsid w:val="00B9737E"/>
    <w:rsid w:val="00BA01F9"/>
    <w:rsid w:val="00BA4631"/>
    <w:rsid w:val="00BA5CB2"/>
    <w:rsid w:val="00BB2C9B"/>
    <w:rsid w:val="00BB2E9B"/>
    <w:rsid w:val="00BB7BDB"/>
    <w:rsid w:val="00BC0846"/>
    <w:rsid w:val="00BC729E"/>
    <w:rsid w:val="00BC739D"/>
    <w:rsid w:val="00BD3991"/>
    <w:rsid w:val="00BD4ABC"/>
    <w:rsid w:val="00BD4D48"/>
    <w:rsid w:val="00BD5B0B"/>
    <w:rsid w:val="00BD5BF2"/>
    <w:rsid w:val="00BD62BC"/>
    <w:rsid w:val="00BD6BB9"/>
    <w:rsid w:val="00BE099F"/>
    <w:rsid w:val="00BE3EBB"/>
    <w:rsid w:val="00BE438E"/>
    <w:rsid w:val="00BF4D15"/>
    <w:rsid w:val="00C01384"/>
    <w:rsid w:val="00C01FDE"/>
    <w:rsid w:val="00C03FE0"/>
    <w:rsid w:val="00C07178"/>
    <w:rsid w:val="00C12215"/>
    <w:rsid w:val="00C1226B"/>
    <w:rsid w:val="00C12812"/>
    <w:rsid w:val="00C12C75"/>
    <w:rsid w:val="00C16525"/>
    <w:rsid w:val="00C26124"/>
    <w:rsid w:val="00C26305"/>
    <w:rsid w:val="00C2635E"/>
    <w:rsid w:val="00C270A1"/>
    <w:rsid w:val="00C27A07"/>
    <w:rsid w:val="00C318FE"/>
    <w:rsid w:val="00C344D7"/>
    <w:rsid w:val="00C36734"/>
    <w:rsid w:val="00C40A87"/>
    <w:rsid w:val="00C41CAA"/>
    <w:rsid w:val="00C41E84"/>
    <w:rsid w:val="00C42DDA"/>
    <w:rsid w:val="00C43353"/>
    <w:rsid w:val="00C44792"/>
    <w:rsid w:val="00C52E4E"/>
    <w:rsid w:val="00C547DC"/>
    <w:rsid w:val="00C55E68"/>
    <w:rsid w:val="00C57F14"/>
    <w:rsid w:val="00C619F0"/>
    <w:rsid w:val="00C628A1"/>
    <w:rsid w:val="00C64932"/>
    <w:rsid w:val="00C70424"/>
    <w:rsid w:val="00C70E39"/>
    <w:rsid w:val="00C7102E"/>
    <w:rsid w:val="00C75A9B"/>
    <w:rsid w:val="00C75E23"/>
    <w:rsid w:val="00C77F9D"/>
    <w:rsid w:val="00C836CE"/>
    <w:rsid w:val="00C83D1E"/>
    <w:rsid w:val="00C84CC4"/>
    <w:rsid w:val="00C935FD"/>
    <w:rsid w:val="00C95C30"/>
    <w:rsid w:val="00C9640F"/>
    <w:rsid w:val="00C9686B"/>
    <w:rsid w:val="00CA32C8"/>
    <w:rsid w:val="00CA3BDD"/>
    <w:rsid w:val="00CB040B"/>
    <w:rsid w:val="00CB0993"/>
    <w:rsid w:val="00CB3548"/>
    <w:rsid w:val="00CB4034"/>
    <w:rsid w:val="00CB4DFD"/>
    <w:rsid w:val="00CB6F58"/>
    <w:rsid w:val="00CB7DED"/>
    <w:rsid w:val="00CC12D7"/>
    <w:rsid w:val="00CC1A6F"/>
    <w:rsid w:val="00CC31EB"/>
    <w:rsid w:val="00CC4AED"/>
    <w:rsid w:val="00CC7101"/>
    <w:rsid w:val="00CC761A"/>
    <w:rsid w:val="00CC7EA4"/>
    <w:rsid w:val="00CD3167"/>
    <w:rsid w:val="00CD5518"/>
    <w:rsid w:val="00CD5655"/>
    <w:rsid w:val="00CD59F8"/>
    <w:rsid w:val="00CE03E4"/>
    <w:rsid w:val="00CE1259"/>
    <w:rsid w:val="00CE23C3"/>
    <w:rsid w:val="00CE4698"/>
    <w:rsid w:val="00CE4C5E"/>
    <w:rsid w:val="00CE7601"/>
    <w:rsid w:val="00CF261E"/>
    <w:rsid w:val="00CF5B69"/>
    <w:rsid w:val="00CF7384"/>
    <w:rsid w:val="00CF76CC"/>
    <w:rsid w:val="00D07962"/>
    <w:rsid w:val="00D102BE"/>
    <w:rsid w:val="00D10364"/>
    <w:rsid w:val="00D13A0D"/>
    <w:rsid w:val="00D13AFB"/>
    <w:rsid w:val="00D14B51"/>
    <w:rsid w:val="00D15E9A"/>
    <w:rsid w:val="00D16BCF"/>
    <w:rsid w:val="00D17503"/>
    <w:rsid w:val="00D26B38"/>
    <w:rsid w:val="00D27705"/>
    <w:rsid w:val="00D32E85"/>
    <w:rsid w:val="00D35CA6"/>
    <w:rsid w:val="00D3671D"/>
    <w:rsid w:val="00D40ABA"/>
    <w:rsid w:val="00D40BB3"/>
    <w:rsid w:val="00D40EE6"/>
    <w:rsid w:val="00D41ED2"/>
    <w:rsid w:val="00D44303"/>
    <w:rsid w:val="00D44AAF"/>
    <w:rsid w:val="00D45BEE"/>
    <w:rsid w:val="00D52B9B"/>
    <w:rsid w:val="00D54507"/>
    <w:rsid w:val="00D54877"/>
    <w:rsid w:val="00D56275"/>
    <w:rsid w:val="00D56EB8"/>
    <w:rsid w:val="00D62224"/>
    <w:rsid w:val="00D6244D"/>
    <w:rsid w:val="00D624A7"/>
    <w:rsid w:val="00D63670"/>
    <w:rsid w:val="00D65CA8"/>
    <w:rsid w:val="00D66570"/>
    <w:rsid w:val="00D66660"/>
    <w:rsid w:val="00D66F7E"/>
    <w:rsid w:val="00D73B9A"/>
    <w:rsid w:val="00D7553D"/>
    <w:rsid w:val="00D75C02"/>
    <w:rsid w:val="00D8134E"/>
    <w:rsid w:val="00D91A43"/>
    <w:rsid w:val="00D92A62"/>
    <w:rsid w:val="00D94953"/>
    <w:rsid w:val="00D94C04"/>
    <w:rsid w:val="00DA1235"/>
    <w:rsid w:val="00DA5406"/>
    <w:rsid w:val="00DB0726"/>
    <w:rsid w:val="00DB3DA3"/>
    <w:rsid w:val="00DB6D1B"/>
    <w:rsid w:val="00DB6FBD"/>
    <w:rsid w:val="00DC4122"/>
    <w:rsid w:val="00DC4E15"/>
    <w:rsid w:val="00DC5535"/>
    <w:rsid w:val="00DD0DB6"/>
    <w:rsid w:val="00DD19D0"/>
    <w:rsid w:val="00DD2637"/>
    <w:rsid w:val="00DD5210"/>
    <w:rsid w:val="00DE4A59"/>
    <w:rsid w:val="00DE5872"/>
    <w:rsid w:val="00DF182C"/>
    <w:rsid w:val="00E01AF2"/>
    <w:rsid w:val="00E0304F"/>
    <w:rsid w:val="00E03C5B"/>
    <w:rsid w:val="00E11DB2"/>
    <w:rsid w:val="00E14C62"/>
    <w:rsid w:val="00E14E2D"/>
    <w:rsid w:val="00E22AE1"/>
    <w:rsid w:val="00E22B2C"/>
    <w:rsid w:val="00E22F35"/>
    <w:rsid w:val="00E24894"/>
    <w:rsid w:val="00E27619"/>
    <w:rsid w:val="00E30E86"/>
    <w:rsid w:val="00E32414"/>
    <w:rsid w:val="00E33F90"/>
    <w:rsid w:val="00E40D02"/>
    <w:rsid w:val="00E41F3F"/>
    <w:rsid w:val="00E443DE"/>
    <w:rsid w:val="00E474CD"/>
    <w:rsid w:val="00E5034E"/>
    <w:rsid w:val="00E5188E"/>
    <w:rsid w:val="00E569ED"/>
    <w:rsid w:val="00E607F0"/>
    <w:rsid w:val="00E60B4F"/>
    <w:rsid w:val="00E60CD4"/>
    <w:rsid w:val="00E60E4E"/>
    <w:rsid w:val="00E61D8A"/>
    <w:rsid w:val="00E62AB4"/>
    <w:rsid w:val="00E65CE0"/>
    <w:rsid w:val="00E70ED9"/>
    <w:rsid w:val="00E7552F"/>
    <w:rsid w:val="00E81438"/>
    <w:rsid w:val="00E85ACE"/>
    <w:rsid w:val="00E87326"/>
    <w:rsid w:val="00E87E32"/>
    <w:rsid w:val="00E9201A"/>
    <w:rsid w:val="00E956BC"/>
    <w:rsid w:val="00E97D2B"/>
    <w:rsid w:val="00EA22EF"/>
    <w:rsid w:val="00EA2462"/>
    <w:rsid w:val="00EA6F0E"/>
    <w:rsid w:val="00EA6F15"/>
    <w:rsid w:val="00EB232E"/>
    <w:rsid w:val="00EB32D9"/>
    <w:rsid w:val="00EB5674"/>
    <w:rsid w:val="00EB5F47"/>
    <w:rsid w:val="00EC11E9"/>
    <w:rsid w:val="00EC1F57"/>
    <w:rsid w:val="00EC21E0"/>
    <w:rsid w:val="00EC3C98"/>
    <w:rsid w:val="00EC4C0B"/>
    <w:rsid w:val="00EC5085"/>
    <w:rsid w:val="00EC6AAB"/>
    <w:rsid w:val="00ED0751"/>
    <w:rsid w:val="00ED0CD0"/>
    <w:rsid w:val="00ED1302"/>
    <w:rsid w:val="00ED1A4B"/>
    <w:rsid w:val="00ED227A"/>
    <w:rsid w:val="00ED3F9D"/>
    <w:rsid w:val="00EE3016"/>
    <w:rsid w:val="00EE3280"/>
    <w:rsid w:val="00EE6CCD"/>
    <w:rsid w:val="00EF1C02"/>
    <w:rsid w:val="00EF23BE"/>
    <w:rsid w:val="00EF4FC5"/>
    <w:rsid w:val="00EF6313"/>
    <w:rsid w:val="00EF6B80"/>
    <w:rsid w:val="00EF72A4"/>
    <w:rsid w:val="00F0152A"/>
    <w:rsid w:val="00F02EC2"/>
    <w:rsid w:val="00F03A58"/>
    <w:rsid w:val="00F07292"/>
    <w:rsid w:val="00F116AF"/>
    <w:rsid w:val="00F1719E"/>
    <w:rsid w:val="00F1721D"/>
    <w:rsid w:val="00F20A2F"/>
    <w:rsid w:val="00F26C71"/>
    <w:rsid w:val="00F27634"/>
    <w:rsid w:val="00F276E3"/>
    <w:rsid w:val="00F27A7E"/>
    <w:rsid w:val="00F30739"/>
    <w:rsid w:val="00F3484D"/>
    <w:rsid w:val="00F36E87"/>
    <w:rsid w:val="00F37F32"/>
    <w:rsid w:val="00F40443"/>
    <w:rsid w:val="00F408E0"/>
    <w:rsid w:val="00F4118D"/>
    <w:rsid w:val="00F41513"/>
    <w:rsid w:val="00F41CAB"/>
    <w:rsid w:val="00F41E55"/>
    <w:rsid w:val="00F41E56"/>
    <w:rsid w:val="00F42568"/>
    <w:rsid w:val="00F46012"/>
    <w:rsid w:val="00F4629E"/>
    <w:rsid w:val="00F53A12"/>
    <w:rsid w:val="00F54206"/>
    <w:rsid w:val="00F55897"/>
    <w:rsid w:val="00F574BA"/>
    <w:rsid w:val="00F60566"/>
    <w:rsid w:val="00F6317C"/>
    <w:rsid w:val="00F66B9F"/>
    <w:rsid w:val="00F67056"/>
    <w:rsid w:val="00F671FA"/>
    <w:rsid w:val="00F6735A"/>
    <w:rsid w:val="00F707A7"/>
    <w:rsid w:val="00F72596"/>
    <w:rsid w:val="00F73479"/>
    <w:rsid w:val="00F83F08"/>
    <w:rsid w:val="00F84DA7"/>
    <w:rsid w:val="00F8553B"/>
    <w:rsid w:val="00F878BC"/>
    <w:rsid w:val="00F9354E"/>
    <w:rsid w:val="00F951BE"/>
    <w:rsid w:val="00F9758F"/>
    <w:rsid w:val="00F9787E"/>
    <w:rsid w:val="00FA2034"/>
    <w:rsid w:val="00FA4850"/>
    <w:rsid w:val="00FA529F"/>
    <w:rsid w:val="00FA5A1B"/>
    <w:rsid w:val="00FB3195"/>
    <w:rsid w:val="00FB4234"/>
    <w:rsid w:val="00FB7B66"/>
    <w:rsid w:val="00FC1796"/>
    <w:rsid w:val="00FC5156"/>
    <w:rsid w:val="00FC57E5"/>
    <w:rsid w:val="00FD2D08"/>
    <w:rsid w:val="00FD558E"/>
    <w:rsid w:val="00FD7D01"/>
    <w:rsid w:val="00FE4B68"/>
    <w:rsid w:val="00FF1CC9"/>
    <w:rsid w:val="00FF6FE5"/>
    <w:rsid w:val="00FF7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9AA77"/>
  <w15:chartTrackingRefBased/>
  <w15:docId w15:val="{49DC0E17-493A-4A6C-83D3-EE900BEFF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B07DD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07DD1"/>
    <w:rPr>
      <w:rFonts w:ascii="Calibri" w:hAnsi="Calibri" w:cs="Calibri"/>
      <w:noProof/>
    </w:rPr>
  </w:style>
  <w:style w:type="paragraph" w:customStyle="1" w:styleId="EndNoteBibliography">
    <w:name w:val="EndNote Bibliography"/>
    <w:basedOn w:val="Normal"/>
    <w:link w:val="EndNoteBibliographyChar"/>
    <w:rsid w:val="00B07DD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07DD1"/>
    <w:rPr>
      <w:rFonts w:ascii="Calibri" w:hAnsi="Calibri" w:cs="Calibri"/>
      <w:noProof/>
    </w:rPr>
  </w:style>
  <w:style w:type="paragraph" w:styleId="ListParagraph">
    <w:name w:val="List Paragraph"/>
    <w:basedOn w:val="Normal"/>
    <w:uiPriority w:val="34"/>
    <w:qFormat/>
    <w:rsid w:val="0054653D"/>
    <w:pPr>
      <w:ind w:left="720"/>
      <w:contextualSpacing/>
    </w:pPr>
  </w:style>
  <w:style w:type="character" w:styleId="Hyperlink">
    <w:name w:val="Hyperlink"/>
    <w:basedOn w:val="DefaultParagraphFont"/>
    <w:uiPriority w:val="99"/>
    <w:unhideWhenUsed/>
    <w:rsid w:val="009C4817"/>
    <w:rPr>
      <w:color w:val="0563C1" w:themeColor="hyperlink"/>
      <w:u w:val="single"/>
    </w:rPr>
  </w:style>
  <w:style w:type="paragraph" w:styleId="NoSpacing">
    <w:name w:val="No Spacing"/>
    <w:uiPriority w:val="1"/>
    <w:qFormat/>
    <w:rsid w:val="00636D31"/>
    <w:pPr>
      <w:spacing w:after="0" w:line="240" w:lineRule="auto"/>
    </w:pPr>
  </w:style>
  <w:style w:type="table" w:styleId="TableGrid">
    <w:name w:val="Table Grid"/>
    <w:basedOn w:val="TableNormal"/>
    <w:uiPriority w:val="39"/>
    <w:rsid w:val="00555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662C"/>
    <w:pPr>
      <w:tabs>
        <w:tab w:val="center" w:pos="4703"/>
        <w:tab w:val="right" w:pos="9406"/>
      </w:tabs>
      <w:spacing w:after="0" w:line="240" w:lineRule="auto"/>
    </w:pPr>
  </w:style>
  <w:style w:type="character" w:customStyle="1" w:styleId="HeaderChar">
    <w:name w:val="Header Char"/>
    <w:basedOn w:val="DefaultParagraphFont"/>
    <w:link w:val="Header"/>
    <w:uiPriority w:val="99"/>
    <w:rsid w:val="0061662C"/>
  </w:style>
  <w:style w:type="paragraph" w:styleId="Footer">
    <w:name w:val="footer"/>
    <w:basedOn w:val="Normal"/>
    <w:link w:val="FooterChar"/>
    <w:uiPriority w:val="99"/>
    <w:unhideWhenUsed/>
    <w:rsid w:val="0061662C"/>
    <w:pPr>
      <w:tabs>
        <w:tab w:val="center" w:pos="4703"/>
        <w:tab w:val="right" w:pos="9406"/>
      </w:tabs>
      <w:spacing w:after="0" w:line="240" w:lineRule="auto"/>
    </w:pPr>
  </w:style>
  <w:style w:type="character" w:customStyle="1" w:styleId="FooterChar">
    <w:name w:val="Footer Char"/>
    <w:basedOn w:val="DefaultParagraphFont"/>
    <w:link w:val="Footer"/>
    <w:uiPriority w:val="99"/>
    <w:rsid w:val="0061662C"/>
  </w:style>
  <w:style w:type="paragraph" w:styleId="NormalWeb">
    <w:name w:val="Normal (Web)"/>
    <w:basedOn w:val="Normal"/>
    <w:uiPriority w:val="99"/>
    <w:semiHidden/>
    <w:unhideWhenUsed/>
    <w:rsid w:val="00F307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link w:val="DefaultChar"/>
    <w:rsid w:val="00592C1B"/>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6E4B8F"/>
    <w:rPr>
      <w:color w:val="954F72" w:themeColor="followedHyperlink"/>
      <w:u w:val="single"/>
    </w:rPr>
  </w:style>
  <w:style w:type="paragraph" w:styleId="BalloonText">
    <w:name w:val="Balloon Text"/>
    <w:basedOn w:val="Normal"/>
    <w:link w:val="BalloonTextChar"/>
    <w:uiPriority w:val="99"/>
    <w:semiHidden/>
    <w:unhideWhenUsed/>
    <w:rsid w:val="00885FA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85FA2"/>
    <w:rPr>
      <w:rFonts w:ascii="Times New Roman" w:hAnsi="Times New Roman" w:cs="Times New Roman"/>
      <w:sz w:val="18"/>
      <w:szCs w:val="18"/>
    </w:rPr>
  </w:style>
  <w:style w:type="character" w:customStyle="1" w:styleId="NichtaufgelsteErwhnung1">
    <w:name w:val="Nicht aufgelöste Erwähnung1"/>
    <w:basedOn w:val="DefaultParagraphFont"/>
    <w:uiPriority w:val="99"/>
    <w:semiHidden/>
    <w:unhideWhenUsed/>
    <w:rsid w:val="00A46106"/>
    <w:rPr>
      <w:color w:val="605E5C"/>
      <w:shd w:val="clear" w:color="auto" w:fill="E1DFDD"/>
    </w:rPr>
  </w:style>
  <w:style w:type="character" w:styleId="CommentReference">
    <w:name w:val="annotation reference"/>
    <w:basedOn w:val="DefaultParagraphFont"/>
    <w:uiPriority w:val="99"/>
    <w:semiHidden/>
    <w:unhideWhenUsed/>
    <w:rsid w:val="003D2E36"/>
    <w:rPr>
      <w:sz w:val="16"/>
      <w:szCs w:val="16"/>
    </w:rPr>
  </w:style>
  <w:style w:type="paragraph" w:styleId="CommentText">
    <w:name w:val="annotation text"/>
    <w:basedOn w:val="Normal"/>
    <w:link w:val="CommentTextChar"/>
    <w:uiPriority w:val="99"/>
    <w:unhideWhenUsed/>
    <w:rsid w:val="003D2E36"/>
    <w:pPr>
      <w:spacing w:line="240" w:lineRule="auto"/>
    </w:pPr>
    <w:rPr>
      <w:sz w:val="20"/>
      <w:szCs w:val="20"/>
    </w:rPr>
  </w:style>
  <w:style w:type="character" w:customStyle="1" w:styleId="CommentTextChar">
    <w:name w:val="Comment Text Char"/>
    <w:basedOn w:val="DefaultParagraphFont"/>
    <w:link w:val="CommentText"/>
    <w:uiPriority w:val="99"/>
    <w:rsid w:val="003D2E36"/>
    <w:rPr>
      <w:sz w:val="20"/>
      <w:szCs w:val="20"/>
    </w:rPr>
  </w:style>
  <w:style w:type="paragraph" w:styleId="CommentSubject">
    <w:name w:val="annotation subject"/>
    <w:basedOn w:val="CommentText"/>
    <w:next w:val="CommentText"/>
    <w:link w:val="CommentSubjectChar"/>
    <w:uiPriority w:val="99"/>
    <w:semiHidden/>
    <w:unhideWhenUsed/>
    <w:rsid w:val="003D2E36"/>
    <w:rPr>
      <w:b/>
      <w:bCs/>
    </w:rPr>
  </w:style>
  <w:style w:type="character" w:customStyle="1" w:styleId="CommentSubjectChar">
    <w:name w:val="Comment Subject Char"/>
    <w:basedOn w:val="CommentTextChar"/>
    <w:link w:val="CommentSubject"/>
    <w:uiPriority w:val="99"/>
    <w:semiHidden/>
    <w:rsid w:val="003D2E36"/>
    <w:rPr>
      <w:b/>
      <w:bCs/>
      <w:sz w:val="20"/>
      <w:szCs w:val="20"/>
    </w:rPr>
  </w:style>
  <w:style w:type="paragraph" w:styleId="Revision">
    <w:name w:val="Revision"/>
    <w:hidden/>
    <w:uiPriority w:val="99"/>
    <w:semiHidden/>
    <w:rsid w:val="00B21E5E"/>
    <w:pPr>
      <w:spacing w:after="0" w:line="240" w:lineRule="auto"/>
    </w:pPr>
  </w:style>
  <w:style w:type="character" w:customStyle="1" w:styleId="UnresolvedMention1">
    <w:name w:val="Unresolved Mention1"/>
    <w:basedOn w:val="DefaultParagraphFont"/>
    <w:uiPriority w:val="99"/>
    <w:semiHidden/>
    <w:unhideWhenUsed/>
    <w:rsid w:val="007B5013"/>
    <w:rPr>
      <w:color w:val="605E5C"/>
      <w:shd w:val="clear" w:color="auto" w:fill="E1DFDD"/>
    </w:rPr>
  </w:style>
  <w:style w:type="character" w:styleId="Emphasis">
    <w:name w:val="Emphasis"/>
    <w:basedOn w:val="DefaultParagraphFont"/>
    <w:uiPriority w:val="20"/>
    <w:qFormat/>
    <w:rsid w:val="00FA2034"/>
    <w:rPr>
      <w:i/>
      <w:iCs/>
    </w:rPr>
  </w:style>
  <w:style w:type="character" w:styleId="UnresolvedMention">
    <w:name w:val="Unresolved Mention"/>
    <w:basedOn w:val="DefaultParagraphFont"/>
    <w:uiPriority w:val="99"/>
    <w:semiHidden/>
    <w:unhideWhenUsed/>
    <w:rsid w:val="00CF7384"/>
    <w:rPr>
      <w:color w:val="605E5C"/>
      <w:shd w:val="clear" w:color="auto" w:fill="E1DFDD"/>
    </w:rPr>
  </w:style>
  <w:style w:type="character" w:customStyle="1" w:styleId="DefaultChar">
    <w:name w:val="Default Char"/>
    <w:basedOn w:val="DefaultParagraphFont"/>
    <w:link w:val="Default"/>
    <w:rsid w:val="00C26124"/>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016391">
      <w:bodyDiv w:val="1"/>
      <w:marLeft w:val="0"/>
      <w:marRight w:val="0"/>
      <w:marTop w:val="0"/>
      <w:marBottom w:val="0"/>
      <w:divBdr>
        <w:top w:val="none" w:sz="0" w:space="0" w:color="auto"/>
        <w:left w:val="none" w:sz="0" w:space="0" w:color="auto"/>
        <w:bottom w:val="none" w:sz="0" w:space="0" w:color="auto"/>
        <w:right w:val="none" w:sz="0" w:space="0" w:color="auto"/>
      </w:divBdr>
      <w:divsChild>
        <w:div w:id="250088974">
          <w:marLeft w:val="259"/>
          <w:marRight w:val="0"/>
          <w:marTop w:val="0"/>
          <w:marBottom w:val="0"/>
          <w:divBdr>
            <w:top w:val="none" w:sz="0" w:space="0" w:color="auto"/>
            <w:left w:val="none" w:sz="0" w:space="0" w:color="auto"/>
            <w:bottom w:val="none" w:sz="0" w:space="0" w:color="auto"/>
            <w:right w:val="none" w:sz="0" w:space="0" w:color="auto"/>
          </w:divBdr>
        </w:div>
        <w:div w:id="423575617">
          <w:marLeft w:val="259"/>
          <w:marRight w:val="0"/>
          <w:marTop w:val="0"/>
          <w:marBottom w:val="0"/>
          <w:divBdr>
            <w:top w:val="none" w:sz="0" w:space="0" w:color="auto"/>
            <w:left w:val="none" w:sz="0" w:space="0" w:color="auto"/>
            <w:bottom w:val="none" w:sz="0" w:space="0" w:color="auto"/>
            <w:right w:val="none" w:sz="0" w:space="0" w:color="auto"/>
          </w:divBdr>
        </w:div>
        <w:div w:id="656766707">
          <w:marLeft w:val="259"/>
          <w:marRight w:val="0"/>
          <w:marTop w:val="0"/>
          <w:marBottom w:val="0"/>
          <w:divBdr>
            <w:top w:val="none" w:sz="0" w:space="0" w:color="auto"/>
            <w:left w:val="none" w:sz="0" w:space="0" w:color="auto"/>
            <w:bottom w:val="none" w:sz="0" w:space="0" w:color="auto"/>
            <w:right w:val="none" w:sz="0" w:space="0" w:color="auto"/>
          </w:divBdr>
        </w:div>
        <w:div w:id="1162355630">
          <w:marLeft w:val="259"/>
          <w:marRight w:val="0"/>
          <w:marTop w:val="0"/>
          <w:marBottom w:val="0"/>
          <w:divBdr>
            <w:top w:val="none" w:sz="0" w:space="0" w:color="auto"/>
            <w:left w:val="none" w:sz="0" w:space="0" w:color="auto"/>
            <w:bottom w:val="none" w:sz="0" w:space="0" w:color="auto"/>
            <w:right w:val="none" w:sz="0" w:space="0" w:color="auto"/>
          </w:divBdr>
        </w:div>
        <w:div w:id="1179151000">
          <w:marLeft w:val="259"/>
          <w:marRight w:val="0"/>
          <w:marTop w:val="0"/>
          <w:marBottom w:val="0"/>
          <w:divBdr>
            <w:top w:val="none" w:sz="0" w:space="0" w:color="auto"/>
            <w:left w:val="none" w:sz="0" w:space="0" w:color="auto"/>
            <w:bottom w:val="none" w:sz="0" w:space="0" w:color="auto"/>
            <w:right w:val="none" w:sz="0" w:space="0" w:color="auto"/>
          </w:divBdr>
        </w:div>
        <w:div w:id="1211648020">
          <w:marLeft w:val="259"/>
          <w:marRight w:val="0"/>
          <w:marTop w:val="0"/>
          <w:marBottom w:val="0"/>
          <w:divBdr>
            <w:top w:val="none" w:sz="0" w:space="0" w:color="auto"/>
            <w:left w:val="none" w:sz="0" w:space="0" w:color="auto"/>
            <w:bottom w:val="none" w:sz="0" w:space="0" w:color="auto"/>
            <w:right w:val="none" w:sz="0" w:space="0" w:color="auto"/>
          </w:divBdr>
        </w:div>
        <w:div w:id="1938177865">
          <w:marLeft w:val="259"/>
          <w:marRight w:val="0"/>
          <w:marTop w:val="0"/>
          <w:marBottom w:val="0"/>
          <w:divBdr>
            <w:top w:val="none" w:sz="0" w:space="0" w:color="auto"/>
            <w:left w:val="none" w:sz="0" w:space="0" w:color="auto"/>
            <w:bottom w:val="none" w:sz="0" w:space="0" w:color="auto"/>
            <w:right w:val="none" w:sz="0" w:space="0" w:color="auto"/>
          </w:divBdr>
        </w:div>
        <w:div w:id="2056806243">
          <w:marLeft w:val="259"/>
          <w:marRight w:val="0"/>
          <w:marTop w:val="0"/>
          <w:marBottom w:val="0"/>
          <w:divBdr>
            <w:top w:val="none" w:sz="0" w:space="0" w:color="auto"/>
            <w:left w:val="none" w:sz="0" w:space="0" w:color="auto"/>
            <w:bottom w:val="none" w:sz="0" w:space="0" w:color="auto"/>
            <w:right w:val="none" w:sz="0" w:space="0" w:color="auto"/>
          </w:divBdr>
        </w:div>
      </w:divsChild>
    </w:div>
    <w:div w:id="391461613">
      <w:bodyDiv w:val="1"/>
      <w:marLeft w:val="0"/>
      <w:marRight w:val="0"/>
      <w:marTop w:val="0"/>
      <w:marBottom w:val="0"/>
      <w:divBdr>
        <w:top w:val="none" w:sz="0" w:space="0" w:color="auto"/>
        <w:left w:val="none" w:sz="0" w:space="0" w:color="auto"/>
        <w:bottom w:val="none" w:sz="0" w:space="0" w:color="auto"/>
        <w:right w:val="none" w:sz="0" w:space="0" w:color="auto"/>
      </w:divBdr>
    </w:div>
    <w:div w:id="484975144">
      <w:bodyDiv w:val="1"/>
      <w:marLeft w:val="0"/>
      <w:marRight w:val="0"/>
      <w:marTop w:val="0"/>
      <w:marBottom w:val="0"/>
      <w:divBdr>
        <w:top w:val="none" w:sz="0" w:space="0" w:color="auto"/>
        <w:left w:val="none" w:sz="0" w:space="0" w:color="auto"/>
        <w:bottom w:val="none" w:sz="0" w:space="0" w:color="auto"/>
        <w:right w:val="none" w:sz="0" w:space="0" w:color="auto"/>
      </w:divBdr>
    </w:div>
    <w:div w:id="502747489">
      <w:bodyDiv w:val="1"/>
      <w:marLeft w:val="0"/>
      <w:marRight w:val="0"/>
      <w:marTop w:val="0"/>
      <w:marBottom w:val="0"/>
      <w:divBdr>
        <w:top w:val="none" w:sz="0" w:space="0" w:color="auto"/>
        <w:left w:val="none" w:sz="0" w:space="0" w:color="auto"/>
        <w:bottom w:val="none" w:sz="0" w:space="0" w:color="auto"/>
        <w:right w:val="none" w:sz="0" w:space="0" w:color="auto"/>
      </w:divBdr>
    </w:div>
    <w:div w:id="532963278">
      <w:bodyDiv w:val="1"/>
      <w:marLeft w:val="0"/>
      <w:marRight w:val="0"/>
      <w:marTop w:val="0"/>
      <w:marBottom w:val="0"/>
      <w:divBdr>
        <w:top w:val="none" w:sz="0" w:space="0" w:color="auto"/>
        <w:left w:val="none" w:sz="0" w:space="0" w:color="auto"/>
        <w:bottom w:val="none" w:sz="0" w:space="0" w:color="auto"/>
        <w:right w:val="none" w:sz="0" w:space="0" w:color="auto"/>
      </w:divBdr>
    </w:div>
    <w:div w:id="568417484">
      <w:bodyDiv w:val="1"/>
      <w:marLeft w:val="0"/>
      <w:marRight w:val="0"/>
      <w:marTop w:val="0"/>
      <w:marBottom w:val="0"/>
      <w:divBdr>
        <w:top w:val="none" w:sz="0" w:space="0" w:color="auto"/>
        <w:left w:val="none" w:sz="0" w:space="0" w:color="auto"/>
        <w:bottom w:val="none" w:sz="0" w:space="0" w:color="auto"/>
        <w:right w:val="none" w:sz="0" w:space="0" w:color="auto"/>
      </w:divBdr>
      <w:divsChild>
        <w:div w:id="443042328">
          <w:marLeft w:val="259"/>
          <w:marRight w:val="0"/>
          <w:marTop w:val="0"/>
          <w:marBottom w:val="0"/>
          <w:divBdr>
            <w:top w:val="none" w:sz="0" w:space="0" w:color="auto"/>
            <w:left w:val="none" w:sz="0" w:space="0" w:color="auto"/>
            <w:bottom w:val="none" w:sz="0" w:space="0" w:color="auto"/>
            <w:right w:val="none" w:sz="0" w:space="0" w:color="auto"/>
          </w:divBdr>
        </w:div>
      </w:divsChild>
    </w:div>
    <w:div w:id="592520265">
      <w:bodyDiv w:val="1"/>
      <w:marLeft w:val="0"/>
      <w:marRight w:val="0"/>
      <w:marTop w:val="0"/>
      <w:marBottom w:val="0"/>
      <w:divBdr>
        <w:top w:val="none" w:sz="0" w:space="0" w:color="auto"/>
        <w:left w:val="none" w:sz="0" w:space="0" w:color="auto"/>
        <w:bottom w:val="none" w:sz="0" w:space="0" w:color="auto"/>
        <w:right w:val="none" w:sz="0" w:space="0" w:color="auto"/>
      </w:divBdr>
    </w:div>
    <w:div w:id="598374037">
      <w:bodyDiv w:val="1"/>
      <w:marLeft w:val="0"/>
      <w:marRight w:val="0"/>
      <w:marTop w:val="0"/>
      <w:marBottom w:val="0"/>
      <w:divBdr>
        <w:top w:val="none" w:sz="0" w:space="0" w:color="auto"/>
        <w:left w:val="none" w:sz="0" w:space="0" w:color="auto"/>
        <w:bottom w:val="none" w:sz="0" w:space="0" w:color="auto"/>
        <w:right w:val="none" w:sz="0" w:space="0" w:color="auto"/>
      </w:divBdr>
      <w:divsChild>
        <w:div w:id="838077638">
          <w:marLeft w:val="259"/>
          <w:marRight w:val="0"/>
          <w:marTop w:val="0"/>
          <w:marBottom w:val="0"/>
          <w:divBdr>
            <w:top w:val="none" w:sz="0" w:space="0" w:color="auto"/>
            <w:left w:val="none" w:sz="0" w:space="0" w:color="auto"/>
            <w:bottom w:val="none" w:sz="0" w:space="0" w:color="auto"/>
            <w:right w:val="none" w:sz="0" w:space="0" w:color="auto"/>
          </w:divBdr>
        </w:div>
      </w:divsChild>
    </w:div>
    <w:div w:id="626353562">
      <w:bodyDiv w:val="1"/>
      <w:marLeft w:val="0"/>
      <w:marRight w:val="0"/>
      <w:marTop w:val="0"/>
      <w:marBottom w:val="0"/>
      <w:divBdr>
        <w:top w:val="none" w:sz="0" w:space="0" w:color="auto"/>
        <w:left w:val="none" w:sz="0" w:space="0" w:color="auto"/>
        <w:bottom w:val="none" w:sz="0" w:space="0" w:color="auto"/>
        <w:right w:val="none" w:sz="0" w:space="0" w:color="auto"/>
      </w:divBdr>
    </w:div>
    <w:div w:id="630016678">
      <w:bodyDiv w:val="1"/>
      <w:marLeft w:val="0"/>
      <w:marRight w:val="0"/>
      <w:marTop w:val="0"/>
      <w:marBottom w:val="0"/>
      <w:divBdr>
        <w:top w:val="none" w:sz="0" w:space="0" w:color="auto"/>
        <w:left w:val="none" w:sz="0" w:space="0" w:color="auto"/>
        <w:bottom w:val="none" w:sz="0" w:space="0" w:color="auto"/>
        <w:right w:val="none" w:sz="0" w:space="0" w:color="auto"/>
      </w:divBdr>
      <w:divsChild>
        <w:div w:id="597909919">
          <w:marLeft w:val="259"/>
          <w:marRight w:val="0"/>
          <w:marTop w:val="0"/>
          <w:marBottom w:val="0"/>
          <w:divBdr>
            <w:top w:val="none" w:sz="0" w:space="0" w:color="auto"/>
            <w:left w:val="none" w:sz="0" w:space="0" w:color="auto"/>
            <w:bottom w:val="none" w:sz="0" w:space="0" w:color="auto"/>
            <w:right w:val="none" w:sz="0" w:space="0" w:color="auto"/>
          </w:divBdr>
        </w:div>
      </w:divsChild>
    </w:div>
    <w:div w:id="746802731">
      <w:bodyDiv w:val="1"/>
      <w:marLeft w:val="0"/>
      <w:marRight w:val="0"/>
      <w:marTop w:val="0"/>
      <w:marBottom w:val="0"/>
      <w:divBdr>
        <w:top w:val="none" w:sz="0" w:space="0" w:color="auto"/>
        <w:left w:val="none" w:sz="0" w:space="0" w:color="auto"/>
        <w:bottom w:val="none" w:sz="0" w:space="0" w:color="auto"/>
        <w:right w:val="none" w:sz="0" w:space="0" w:color="auto"/>
      </w:divBdr>
    </w:div>
    <w:div w:id="1047527519">
      <w:bodyDiv w:val="1"/>
      <w:marLeft w:val="0"/>
      <w:marRight w:val="0"/>
      <w:marTop w:val="0"/>
      <w:marBottom w:val="0"/>
      <w:divBdr>
        <w:top w:val="none" w:sz="0" w:space="0" w:color="auto"/>
        <w:left w:val="none" w:sz="0" w:space="0" w:color="auto"/>
        <w:bottom w:val="none" w:sz="0" w:space="0" w:color="auto"/>
        <w:right w:val="none" w:sz="0" w:space="0" w:color="auto"/>
      </w:divBdr>
    </w:div>
    <w:div w:id="1464733235">
      <w:bodyDiv w:val="1"/>
      <w:marLeft w:val="0"/>
      <w:marRight w:val="0"/>
      <w:marTop w:val="0"/>
      <w:marBottom w:val="0"/>
      <w:divBdr>
        <w:top w:val="none" w:sz="0" w:space="0" w:color="auto"/>
        <w:left w:val="none" w:sz="0" w:space="0" w:color="auto"/>
        <w:bottom w:val="none" w:sz="0" w:space="0" w:color="auto"/>
        <w:right w:val="none" w:sz="0" w:space="0" w:color="auto"/>
      </w:divBdr>
    </w:div>
    <w:div w:id="1487436708">
      <w:bodyDiv w:val="1"/>
      <w:marLeft w:val="0"/>
      <w:marRight w:val="0"/>
      <w:marTop w:val="0"/>
      <w:marBottom w:val="0"/>
      <w:divBdr>
        <w:top w:val="none" w:sz="0" w:space="0" w:color="auto"/>
        <w:left w:val="none" w:sz="0" w:space="0" w:color="auto"/>
        <w:bottom w:val="none" w:sz="0" w:space="0" w:color="auto"/>
        <w:right w:val="none" w:sz="0" w:space="0" w:color="auto"/>
      </w:divBdr>
      <w:divsChild>
        <w:div w:id="2066828973">
          <w:marLeft w:val="259"/>
          <w:marRight w:val="0"/>
          <w:marTop w:val="0"/>
          <w:marBottom w:val="0"/>
          <w:divBdr>
            <w:top w:val="none" w:sz="0" w:space="0" w:color="auto"/>
            <w:left w:val="none" w:sz="0" w:space="0" w:color="auto"/>
            <w:bottom w:val="none" w:sz="0" w:space="0" w:color="auto"/>
            <w:right w:val="none" w:sz="0" w:space="0" w:color="auto"/>
          </w:divBdr>
        </w:div>
      </w:divsChild>
    </w:div>
    <w:div w:id="1570001791">
      <w:bodyDiv w:val="1"/>
      <w:marLeft w:val="0"/>
      <w:marRight w:val="0"/>
      <w:marTop w:val="0"/>
      <w:marBottom w:val="0"/>
      <w:divBdr>
        <w:top w:val="none" w:sz="0" w:space="0" w:color="auto"/>
        <w:left w:val="none" w:sz="0" w:space="0" w:color="auto"/>
        <w:bottom w:val="none" w:sz="0" w:space="0" w:color="auto"/>
        <w:right w:val="none" w:sz="0" w:space="0" w:color="auto"/>
      </w:divBdr>
      <w:divsChild>
        <w:div w:id="443622668">
          <w:marLeft w:val="274"/>
          <w:marRight w:val="0"/>
          <w:marTop w:val="0"/>
          <w:marBottom w:val="0"/>
          <w:divBdr>
            <w:top w:val="none" w:sz="0" w:space="0" w:color="auto"/>
            <w:left w:val="none" w:sz="0" w:space="0" w:color="auto"/>
            <w:bottom w:val="none" w:sz="0" w:space="0" w:color="auto"/>
            <w:right w:val="none" w:sz="0" w:space="0" w:color="auto"/>
          </w:divBdr>
        </w:div>
      </w:divsChild>
    </w:div>
    <w:div w:id="1630748104">
      <w:bodyDiv w:val="1"/>
      <w:marLeft w:val="0"/>
      <w:marRight w:val="0"/>
      <w:marTop w:val="0"/>
      <w:marBottom w:val="0"/>
      <w:divBdr>
        <w:top w:val="none" w:sz="0" w:space="0" w:color="auto"/>
        <w:left w:val="none" w:sz="0" w:space="0" w:color="auto"/>
        <w:bottom w:val="none" w:sz="0" w:space="0" w:color="auto"/>
        <w:right w:val="none" w:sz="0" w:space="0" w:color="auto"/>
      </w:divBdr>
      <w:divsChild>
        <w:div w:id="1901482579">
          <w:marLeft w:val="259"/>
          <w:marRight w:val="0"/>
          <w:marTop w:val="0"/>
          <w:marBottom w:val="0"/>
          <w:divBdr>
            <w:top w:val="none" w:sz="0" w:space="0" w:color="auto"/>
            <w:left w:val="none" w:sz="0" w:space="0" w:color="auto"/>
            <w:bottom w:val="none" w:sz="0" w:space="0" w:color="auto"/>
            <w:right w:val="none" w:sz="0" w:space="0" w:color="auto"/>
          </w:divBdr>
        </w:div>
      </w:divsChild>
    </w:div>
    <w:div w:id="1735425495">
      <w:bodyDiv w:val="1"/>
      <w:marLeft w:val="0"/>
      <w:marRight w:val="0"/>
      <w:marTop w:val="0"/>
      <w:marBottom w:val="0"/>
      <w:divBdr>
        <w:top w:val="none" w:sz="0" w:space="0" w:color="auto"/>
        <w:left w:val="none" w:sz="0" w:space="0" w:color="auto"/>
        <w:bottom w:val="none" w:sz="0" w:space="0" w:color="auto"/>
        <w:right w:val="none" w:sz="0" w:space="0" w:color="auto"/>
      </w:divBdr>
    </w:div>
    <w:div w:id="1862627739">
      <w:bodyDiv w:val="1"/>
      <w:marLeft w:val="0"/>
      <w:marRight w:val="0"/>
      <w:marTop w:val="0"/>
      <w:marBottom w:val="0"/>
      <w:divBdr>
        <w:top w:val="none" w:sz="0" w:space="0" w:color="auto"/>
        <w:left w:val="none" w:sz="0" w:space="0" w:color="auto"/>
        <w:bottom w:val="none" w:sz="0" w:space="0" w:color="auto"/>
        <w:right w:val="none" w:sz="0" w:space="0" w:color="auto"/>
      </w:divBdr>
    </w:div>
    <w:div w:id="1922636239">
      <w:bodyDiv w:val="1"/>
      <w:marLeft w:val="0"/>
      <w:marRight w:val="0"/>
      <w:marTop w:val="0"/>
      <w:marBottom w:val="0"/>
      <w:divBdr>
        <w:top w:val="none" w:sz="0" w:space="0" w:color="auto"/>
        <w:left w:val="none" w:sz="0" w:space="0" w:color="auto"/>
        <w:bottom w:val="none" w:sz="0" w:space="0" w:color="auto"/>
        <w:right w:val="none" w:sz="0" w:space="0" w:color="auto"/>
      </w:divBdr>
      <w:divsChild>
        <w:div w:id="115107655">
          <w:marLeft w:val="259"/>
          <w:marRight w:val="0"/>
          <w:marTop w:val="0"/>
          <w:marBottom w:val="0"/>
          <w:divBdr>
            <w:top w:val="none" w:sz="0" w:space="0" w:color="auto"/>
            <w:left w:val="none" w:sz="0" w:space="0" w:color="auto"/>
            <w:bottom w:val="none" w:sz="0" w:space="0" w:color="auto"/>
            <w:right w:val="none" w:sz="0" w:space="0" w:color="auto"/>
          </w:divBdr>
        </w:div>
        <w:div w:id="308293101">
          <w:marLeft w:val="259"/>
          <w:marRight w:val="0"/>
          <w:marTop w:val="0"/>
          <w:marBottom w:val="0"/>
          <w:divBdr>
            <w:top w:val="none" w:sz="0" w:space="0" w:color="auto"/>
            <w:left w:val="none" w:sz="0" w:space="0" w:color="auto"/>
            <w:bottom w:val="none" w:sz="0" w:space="0" w:color="auto"/>
            <w:right w:val="none" w:sz="0" w:space="0" w:color="auto"/>
          </w:divBdr>
        </w:div>
        <w:div w:id="569727948">
          <w:marLeft w:val="259"/>
          <w:marRight w:val="0"/>
          <w:marTop w:val="0"/>
          <w:marBottom w:val="0"/>
          <w:divBdr>
            <w:top w:val="none" w:sz="0" w:space="0" w:color="auto"/>
            <w:left w:val="none" w:sz="0" w:space="0" w:color="auto"/>
            <w:bottom w:val="none" w:sz="0" w:space="0" w:color="auto"/>
            <w:right w:val="none" w:sz="0" w:space="0" w:color="auto"/>
          </w:divBdr>
        </w:div>
        <w:div w:id="721754842">
          <w:marLeft w:val="259"/>
          <w:marRight w:val="0"/>
          <w:marTop w:val="0"/>
          <w:marBottom w:val="0"/>
          <w:divBdr>
            <w:top w:val="none" w:sz="0" w:space="0" w:color="auto"/>
            <w:left w:val="none" w:sz="0" w:space="0" w:color="auto"/>
            <w:bottom w:val="none" w:sz="0" w:space="0" w:color="auto"/>
            <w:right w:val="none" w:sz="0" w:space="0" w:color="auto"/>
          </w:divBdr>
        </w:div>
        <w:div w:id="772240702">
          <w:marLeft w:val="259"/>
          <w:marRight w:val="0"/>
          <w:marTop w:val="0"/>
          <w:marBottom w:val="0"/>
          <w:divBdr>
            <w:top w:val="none" w:sz="0" w:space="0" w:color="auto"/>
            <w:left w:val="none" w:sz="0" w:space="0" w:color="auto"/>
            <w:bottom w:val="none" w:sz="0" w:space="0" w:color="auto"/>
            <w:right w:val="none" w:sz="0" w:space="0" w:color="auto"/>
          </w:divBdr>
        </w:div>
        <w:div w:id="1554268078">
          <w:marLeft w:val="259"/>
          <w:marRight w:val="0"/>
          <w:marTop w:val="0"/>
          <w:marBottom w:val="0"/>
          <w:divBdr>
            <w:top w:val="none" w:sz="0" w:space="0" w:color="auto"/>
            <w:left w:val="none" w:sz="0" w:space="0" w:color="auto"/>
            <w:bottom w:val="none" w:sz="0" w:space="0" w:color="auto"/>
            <w:right w:val="none" w:sz="0" w:space="0" w:color="auto"/>
          </w:divBdr>
        </w:div>
        <w:div w:id="1880119706">
          <w:marLeft w:val="259"/>
          <w:marRight w:val="0"/>
          <w:marTop w:val="0"/>
          <w:marBottom w:val="0"/>
          <w:divBdr>
            <w:top w:val="none" w:sz="0" w:space="0" w:color="auto"/>
            <w:left w:val="none" w:sz="0" w:space="0" w:color="auto"/>
            <w:bottom w:val="none" w:sz="0" w:space="0" w:color="auto"/>
            <w:right w:val="none" w:sz="0" w:space="0" w:color="auto"/>
          </w:divBdr>
        </w:div>
        <w:div w:id="2067945426">
          <w:marLeft w:val="259"/>
          <w:marRight w:val="0"/>
          <w:marTop w:val="0"/>
          <w:marBottom w:val="0"/>
          <w:divBdr>
            <w:top w:val="none" w:sz="0" w:space="0" w:color="auto"/>
            <w:left w:val="none" w:sz="0" w:space="0" w:color="auto"/>
            <w:bottom w:val="none" w:sz="0" w:space="0" w:color="auto"/>
            <w:right w:val="none" w:sz="0" w:space="0" w:color="auto"/>
          </w:divBdr>
        </w:div>
      </w:divsChild>
    </w:div>
    <w:div w:id="2095977543">
      <w:bodyDiv w:val="1"/>
      <w:marLeft w:val="0"/>
      <w:marRight w:val="0"/>
      <w:marTop w:val="0"/>
      <w:marBottom w:val="0"/>
      <w:divBdr>
        <w:top w:val="none" w:sz="0" w:space="0" w:color="auto"/>
        <w:left w:val="none" w:sz="0" w:space="0" w:color="auto"/>
        <w:bottom w:val="none" w:sz="0" w:space="0" w:color="auto"/>
        <w:right w:val="none" w:sz="0" w:space="0" w:color="auto"/>
      </w:divBdr>
    </w:div>
    <w:div w:id="2097558652">
      <w:bodyDiv w:val="1"/>
      <w:marLeft w:val="0"/>
      <w:marRight w:val="0"/>
      <w:marTop w:val="0"/>
      <w:marBottom w:val="0"/>
      <w:divBdr>
        <w:top w:val="none" w:sz="0" w:space="0" w:color="auto"/>
        <w:left w:val="none" w:sz="0" w:space="0" w:color="auto"/>
        <w:bottom w:val="none" w:sz="0" w:space="0" w:color="auto"/>
        <w:right w:val="none" w:sz="0" w:space="0" w:color="auto"/>
      </w:divBdr>
      <w:divsChild>
        <w:div w:id="1708529942">
          <w:marLeft w:val="259"/>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icm.ac.uk/sites/default/files/GPICS%20-%20Ed.1%20%282015%29_0.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4228C281858445BF5A9FB75581525B" ma:contentTypeVersion="5" ma:contentTypeDescription="Create a new document." ma:contentTypeScope="" ma:versionID="3ee2a042bc0798aa8181b9375ca90475">
  <xsd:schema xmlns:xsd="http://www.w3.org/2001/XMLSchema" xmlns:xs="http://www.w3.org/2001/XMLSchema" xmlns:p="http://schemas.microsoft.com/office/2006/metadata/properties" xmlns:ns3="506e04dc-3a1f-4457-8dc5-788114ebcdf4" targetNamespace="http://schemas.microsoft.com/office/2006/metadata/properties" ma:root="true" ma:fieldsID="d3ddecfbafd4d1e2183cc78ad25654b0" ns3:_="">
    <xsd:import namespace="506e04dc-3a1f-4457-8dc5-788114ebcdf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6e04dc-3a1f-4457-8dc5-788114ebcd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584881-5EF6-4494-A993-26E1FD316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6e04dc-3a1f-4457-8dc5-788114ebc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B5D618-DA29-4567-9FD7-E32DA3BD4D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333FE7-22FF-4D12-984A-C3AA38A34C04}">
  <ds:schemaRefs>
    <ds:schemaRef ds:uri="http://schemas.openxmlformats.org/officeDocument/2006/bibliography"/>
  </ds:schemaRefs>
</ds:datastoreItem>
</file>

<file path=customXml/itemProps4.xml><?xml version="1.0" encoding="utf-8"?>
<ds:datastoreItem xmlns:ds="http://schemas.openxmlformats.org/officeDocument/2006/customXml" ds:itemID="{52A9920C-BC92-43DE-AB83-7B5ABE4B13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11366</Words>
  <Characters>64792</Characters>
  <Application>Microsoft Office Word</Application>
  <DocSecurity>0</DocSecurity>
  <Lines>539</Lines>
  <Paragraphs>152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Philips</Company>
  <LinksUpToDate>false</LinksUpToDate>
  <CharactersWithSpaces>76006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Hiller, Maike</dc:creator>
  <cp:keywords/>
  <dc:description/>
  <cp:lastModifiedBy>Hiller, Maike</cp:lastModifiedBy>
  <cp:revision>8</cp:revision>
  <cp:lastPrinted>2020-06-16T13:44:00Z</cp:lastPrinted>
  <dcterms:created xsi:type="dcterms:W3CDTF">2022-03-23T08:18:00Z</dcterms:created>
  <dcterms:modified xsi:type="dcterms:W3CDTF">2022-03-23T08:22:00Z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0x010100454228C281858445BF5A9FB75581525B</vt:lpwstr>
  </property>
</Properties>
</file>