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0F333" w14:textId="77777777" w:rsidR="00B373CD" w:rsidRDefault="00972ACC" w:rsidP="00B5120B">
      <w:pPr>
        <w:spacing w:line="480" w:lineRule="auto"/>
        <w:jc w:val="center"/>
        <w:rPr>
          <w:b/>
          <w:bCs/>
          <w:sz w:val="24"/>
          <w:szCs w:val="24"/>
        </w:rPr>
      </w:pPr>
      <w:r w:rsidRPr="00E91338">
        <w:rPr>
          <w:b/>
          <w:bCs/>
          <w:sz w:val="24"/>
          <w:szCs w:val="24"/>
        </w:rPr>
        <w:t>Delphi study to derive e</w:t>
      </w:r>
      <w:r w:rsidR="00893AB5" w:rsidRPr="00E91338">
        <w:rPr>
          <w:b/>
          <w:bCs/>
          <w:sz w:val="24"/>
          <w:szCs w:val="24"/>
        </w:rPr>
        <w:t>xpert consensus on a set of criteria to evaluate</w:t>
      </w:r>
      <w:r w:rsidR="00B5120B" w:rsidRPr="00E91338">
        <w:rPr>
          <w:b/>
          <w:bCs/>
          <w:sz w:val="24"/>
          <w:szCs w:val="24"/>
        </w:rPr>
        <w:t xml:space="preserve"> </w:t>
      </w:r>
      <w:r w:rsidR="00893AB5" w:rsidRPr="00E91338">
        <w:rPr>
          <w:b/>
          <w:bCs/>
          <w:sz w:val="24"/>
          <w:szCs w:val="24"/>
        </w:rPr>
        <w:t xml:space="preserve">discharge readiness </w:t>
      </w:r>
    </w:p>
    <w:p w14:paraId="06E518EC" w14:textId="7D64BFD9" w:rsidR="00107CA6" w:rsidRPr="00E91338" w:rsidRDefault="00893AB5" w:rsidP="00B5120B">
      <w:pPr>
        <w:spacing w:line="480" w:lineRule="auto"/>
        <w:jc w:val="center"/>
        <w:rPr>
          <w:b/>
          <w:bCs/>
          <w:sz w:val="24"/>
          <w:szCs w:val="24"/>
        </w:rPr>
      </w:pPr>
      <w:r w:rsidRPr="00E91338">
        <w:rPr>
          <w:b/>
          <w:bCs/>
          <w:sz w:val="24"/>
          <w:szCs w:val="24"/>
        </w:rPr>
        <w:t xml:space="preserve">for adult </w:t>
      </w:r>
      <w:r w:rsidR="00CB1096" w:rsidRPr="00E91338">
        <w:rPr>
          <w:b/>
          <w:bCs/>
          <w:sz w:val="24"/>
          <w:szCs w:val="24"/>
        </w:rPr>
        <w:t xml:space="preserve">ICU </w:t>
      </w:r>
      <w:r w:rsidRPr="00E91338">
        <w:rPr>
          <w:b/>
          <w:bCs/>
          <w:sz w:val="24"/>
          <w:szCs w:val="24"/>
        </w:rPr>
        <w:t>patients</w:t>
      </w:r>
      <w:r w:rsidR="00C17D3A" w:rsidRPr="00E91338">
        <w:rPr>
          <w:b/>
          <w:bCs/>
          <w:sz w:val="24"/>
          <w:szCs w:val="24"/>
        </w:rPr>
        <w:t xml:space="preserve"> to be discharged to a general ward</w:t>
      </w:r>
    </w:p>
    <w:p w14:paraId="1BE80921" w14:textId="577FC496" w:rsidR="00816ACD" w:rsidRDefault="008110D7" w:rsidP="001255E3">
      <w:pPr>
        <w:spacing w:line="480" w:lineRule="auto"/>
        <w:jc w:val="center"/>
        <w:rPr>
          <w:b/>
          <w:bCs/>
          <w:sz w:val="24"/>
          <w:szCs w:val="24"/>
        </w:rPr>
      </w:pPr>
      <w:r>
        <w:rPr>
          <w:b/>
          <w:bCs/>
          <w:sz w:val="24"/>
          <w:szCs w:val="24"/>
        </w:rPr>
        <w:t xml:space="preserve">- </w:t>
      </w:r>
      <w:r w:rsidR="00C17D3A" w:rsidRPr="00E91338">
        <w:rPr>
          <w:b/>
          <w:bCs/>
          <w:sz w:val="24"/>
          <w:szCs w:val="24"/>
        </w:rPr>
        <w:t>European perspective</w:t>
      </w:r>
    </w:p>
    <w:p w14:paraId="5BA59837" w14:textId="7043E18F" w:rsidR="002C6189" w:rsidRDefault="002C6189" w:rsidP="001255E3">
      <w:pPr>
        <w:spacing w:line="480" w:lineRule="auto"/>
        <w:jc w:val="center"/>
        <w:rPr>
          <w:b/>
          <w:bCs/>
          <w:sz w:val="24"/>
          <w:szCs w:val="24"/>
        </w:rPr>
      </w:pPr>
    </w:p>
    <w:p w14:paraId="77311DF6" w14:textId="4238BE3D" w:rsidR="002C6189" w:rsidRPr="00E91338" w:rsidRDefault="002C6189" w:rsidP="00285044">
      <w:pPr>
        <w:spacing w:line="480" w:lineRule="auto"/>
        <w:ind w:left="2160" w:firstLine="720"/>
        <w:rPr>
          <w:b/>
          <w:bCs/>
          <w:sz w:val="24"/>
          <w:szCs w:val="24"/>
        </w:rPr>
      </w:pPr>
      <w:r>
        <w:rPr>
          <w:b/>
          <w:bCs/>
          <w:sz w:val="24"/>
          <w:szCs w:val="24"/>
        </w:rPr>
        <w:t>Detailed online Delphi process description</w:t>
      </w:r>
    </w:p>
    <w:p w14:paraId="38BD2F8F" w14:textId="452DAF08" w:rsidR="00816ACD" w:rsidRPr="00724E6F" w:rsidRDefault="00816ACD" w:rsidP="0030334E">
      <w:pPr>
        <w:pStyle w:val="Default"/>
        <w:spacing w:line="480" w:lineRule="auto"/>
        <w:rPr>
          <w:lang w:val="en-US"/>
        </w:rPr>
      </w:pPr>
    </w:p>
    <w:p w14:paraId="6D3F8351" w14:textId="77777777" w:rsidR="001B05B0" w:rsidRDefault="001B05B0" w:rsidP="001B05B0">
      <w:pPr>
        <w:pStyle w:val="Default"/>
        <w:spacing w:line="480" w:lineRule="auto"/>
        <w:rPr>
          <w:sz w:val="22"/>
          <w:szCs w:val="22"/>
          <w:vertAlign w:val="superscript"/>
          <w:lang w:val="en-US"/>
        </w:rPr>
      </w:pPr>
      <w:r w:rsidRPr="005705CD">
        <w:rPr>
          <w:sz w:val="22"/>
          <w:szCs w:val="22"/>
          <w:lang w:val="en-US"/>
        </w:rPr>
        <w:t>Maike Hiller</w:t>
      </w:r>
      <w:r>
        <w:rPr>
          <w:sz w:val="22"/>
          <w:szCs w:val="22"/>
          <w:lang w:val="en-US"/>
        </w:rPr>
        <w:t xml:space="preserve"> MA</w:t>
      </w:r>
      <w:r w:rsidRPr="009134A8">
        <w:rPr>
          <w:sz w:val="22"/>
          <w:szCs w:val="22"/>
          <w:vertAlign w:val="superscript"/>
          <w:lang w:val="en-US"/>
        </w:rPr>
        <w:t>1,</w:t>
      </w:r>
      <w:r>
        <w:rPr>
          <w:sz w:val="22"/>
          <w:szCs w:val="22"/>
          <w:vertAlign w:val="superscript"/>
          <w:lang w:val="en-US"/>
        </w:rPr>
        <w:t>4</w:t>
      </w:r>
      <w:r>
        <w:rPr>
          <w:sz w:val="14"/>
          <w:szCs w:val="14"/>
          <w:lang w:val="en-US"/>
        </w:rPr>
        <w:t xml:space="preserve">, </w:t>
      </w:r>
      <w:r>
        <w:rPr>
          <w:sz w:val="22"/>
          <w:szCs w:val="22"/>
          <w:lang w:val="en-US"/>
        </w:rPr>
        <w:t xml:space="preserve"> </w:t>
      </w:r>
      <w:r w:rsidRPr="005705CD">
        <w:rPr>
          <w:sz w:val="22"/>
          <w:szCs w:val="22"/>
          <w:lang w:val="en-US"/>
        </w:rPr>
        <w:t>Maria Wittmann, M</w:t>
      </w:r>
      <w:r>
        <w:rPr>
          <w:sz w:val="22"/>
          <w:szCs w:val="22"/>
          <w:lang w:val="en-US"/>
        </w:rPr>
        <w:t>D</w:t>
      </w:r>
      <w:r w:rsidRPr="00615A10">
        <w:rPr>
          <w:sz w:val="22"/>
          <w:szCs w:val="22"/>
          <w:vertAlign w:val="superscript"/>
          <w:lang w:val="en-US"/>
        </w:rPr>
        <w:t>2</w:t>
      </w:r>
      <w:r>
        <w:rPr>
          <w:sz w:val="14"/>
          <w:szCs w:val="14"/>
          <w:lang w:val="en-US"/>
        </w:rPr>
        <w:t xml:space="preserve">, </w:t>
      </w:r>
      <w:r>
        <w:rPr>
          <w:sz w:val="22"/>
          <w:szCs w:val="22"/>
          <w:lang w:val="en-US"/>
        </w:rPr>
        <w:t xml:space="preserve"> </w:t>
      </w:r>
      <w:r w:rsidRPr="005705CD">
        <w:rPr>
          <w:sz w:val="22"/>
          <w:szCs w:val="22"/>
          <w:lang w:val="en-US"/>
        </w:rPr>
        <w:t>Hendrik Bracht MD Ph</w:t>
      </w:r>
      <w:r>
        <w:rPr>
          <w:sz w:val="22"/>
          <w:szCs w:val="22"/>
          <w:lang w:val="en-US"/>
        </w:rPr>
        <w:t>D</w:t>
      </w:r>
      <w:r>
        <w:rPr>
          <w:sz w:val="22"/>
          <w:szCs w:val="22"/>
          <w:vertAlign w:val="superscript"/>
          <w:lang w:val="en-US"/>
        </w:rPr>
        <w:t>3</w:t>
      </w:r>
      <w:r>
        <w:rPr>
          <w:sz w:val="14"/>
          <w:szCs w:val="14"/>
          <w:lang w:val="en-US"/>
        </w:rPr>
        <w:t xml:space="preserve">, </w:t>
      </w:r>
      <w:r w:rsidRPr="005705CD">
        <w:rPr>
          <w:sz w:val="22"/>
          <w:szCs w:val="22"/>
          <w:lang w:val="en-US"/>
        </w:rPr>
        <w:t xml:space="preserve">Jan Bakker MD PhD FCCM FCCP </w:t>
      </w:r>
      <w:r>
        <w:rPr>
          <w:sz w:val="22"/>
          <w:szCs w:val="22"/>
          <w:vertAlign w:val="superscript"/>
          <w:lang w:val="en-US"/>
        </w:rPr>
        <w:t>1,5,6</w:t>
      </w:r>
      <w:r w:rsidRPr="0088573F">
        <w:rPr>
          <w:sz w:val="22"/>
          <w:szCs w:val="22"/>
          <w:vertAlign w:val="superscript"/>
          <w:lang w:val="en-US"/>
        </w:rPr>
        <w:t xml:space="preserve"> </w:t>
      </w:r>
    </w:p>
    <w:p w14:paraId="389D9BE9" w14:textId="77777777" w:rsidR="001B05B0" w:rsidRPr="00607C52" w:rsidRDefault="001B05B0" w:rsidP="001B05B0">
      <w:pPr>
        <w:pStyle w:val="Default"/>
        <w:spacing w:line="480" w:lineRule="auto"/>
        <w:rPr>
          <w:lang w:val="en-US"/>
        </w:rPr>
      </w:pPr>
    </w:p>
    <w:p w14:paraId="1172F943" w14:textId="77777777" w:rsidR="001B05B0" w:rsidRPr="005705CD" w:rsidRDefault="001B05B0" w:rsidP="001B05B0">
      <w:pPr>
        <w:pStyle w:val="Default"/>
        <w:spacing w:line="480" w:lineRule="auto"/>
        <w:rPr>
          <w:sz w:val="22"/>
          <w:szCs w:val="22"/>
          <w:lang w:val="en-US"/>
        </w:rPr>
      </w:pPr>
      <w:r>
        <w:rPr>
          <w:sz w:val="22"/>
          <w:szCs w:val="22"/>
          <w:lang w:val="en-US"/>
        </w:rPr>
        <w:t>1 E</w:t>
      </w:r>
      <w:r w:rsidRPr="005705CD">
        <w:rPr>
          <w:sz w:val="22"/>
          <w:szCs w:val="22"/>
          <w:lang w:val="en-US"/>
        </w:rPr>
        <w:t>rasmus MC University Medical Center, Dept. of Intensive Care Adults</w:t>
      </w:r>
      <w:r>
        <w:rPr>
          <w:sz w:val="22"/>
          <w:szCs w:val="22"/>
          <w:lang w:val="en-US"/>
        </w:rPr>
        <w:t>,</w:t>
      </w:r>
      <w:r w:rsidRPr="005705CD">
        <w:rPr>
          <w:sz w:val="22"/>
          <w:szCs w:val="22"/>
          <w:lang w:val="en-US"/>
        </w:rPr>
        <w:t xml:space="preserve"> Rotterdam, </w:t>
      </w:r>
      <w:r>
        <w:rPr>
          <w:sz w:val="22"/>
          <w:szCs w:val="22"/>
          <w:lang w:val="en-US"/>
        </w:rPr>
        <w:t xml:space="preserve">The </w:t>
      </w:r>
      <w:r w:rsidRPr="005705CD">
        <w:rPr>
          <w:sz w:val="22"/>
          <w:szCs w:val="22"/>
          <w:lang w:val="en-US"/>
        </w:rPr>
        <w:t xml:space="preserve">Netherlands </w:t>
      </w:r>
    </w:p>
    <w:p w14:paraId="02D13AFD" w14:textId="325809D8" w:rsidR="001B05B0" w:rsidRPr="005705CD" w:rsidRDefault="001B05B0" w:rsidP="001B05B0">
      <w:pPr>
        <w:pStyle w:val="Default"/>
        <w:spacing w:line="480" w:lineRule="auto"/>
        <w:rPr>
          <w:sz w:val="22"/>
          <w:szCs w:val="22"/>
          <w:lang w:val="en-US"/>
        </w:rPr>
      </w:pPr>
      <w:r>
        <w:rPr>
          <w:sz w:val="22"/>
          <w:szCs w:val="22"/>
          <w:lang w:val="en-US"/>
        </w:rPr>
        <w:t>2 Un</w:t>
      </w:r>
      <w:r w:rsidRPr="005705CD">
        <w:rPr>
          <w:sz w:val="22"/>
          <w:szCs w:val="22"/>
          <w:lang w:val="en-US"/>
        </w:rPr>
        <w:t xml:space="preserve">iversity </w:t>
      </w:r>
      <w:r w:rsidR="008234D9">
        <w:rPr>
          <w:sz w:val="22"/>
          <w:szCs w:val="22"/>
          <w:lang w:val="en-US"/>
        </w:rPr>
        <w:t>Hospital</w:t>
      </w:r>
      <w:r w:rsidRPr="005705CD">
        <w:rPr>
          <w:sz w:val="22"/>
          <w:szCs w:val="22"/>
          <w:lang w:val="en-US"/>
        </w:rPr>
        <w:t xml:space="preserve"> Bonn, Dept. of Anesthesiology and Intensive Care Medicine, Bonn, Germany </w:t>
      </w:r>
    </w:p>
    <w:p w14:paraId="2FD09F81" w14:textId="77777777" w:rsidR="001B05B0" w:rsidRPr="008B62B2" w:rsidRDefault="001B05B0" w:rsidP="001B05B0">
      <w:pPr>
        <w:autoSpaceDE w:val="0"/>
        <w:autoSpaceDN w:val="0"/>
        <w:adjustRightInd w:val="0"/>
        <w:spacing w:after="0" w:line="480" w:lineRule="auto"/>
        <w:rPr>
          <w:rFonts w:ascii="Calibri" w:hAnsi="Calibri" w:cs="Calibri"/>
        </w:rPr>
      </w:pPr>
      <w:r>
        <w:rPr>
          <w:rFonts w:ascii="Calibri" w:hAnsi="Calibri" w:cs="Calibri"/>
        </w:rPr>
        <w:t xml:space="preserve">3 </w:t>
      </w:r>
      <w:r w:rsidRPr="008B62B2">
        <w:rPr>
          <w:rFonts w:ascii="Calibri" w:hAnsi="Calibri" w:cs="Calibri"/>
        </w:rPr>
        <w:t>Central Emergency Medicine Services</w:t>
      </w:r>
      <w:r>
        <w:rPr>
          <w:rFonts w:ascii="Calibri" w:hAnsi="Calibri" w:cs="Calibri"/>
        </w:rPr>
        <w:t xml:space="preserve"> </w:t>
      </w:r>
      <w:r w:rsidRPr="008B62B2">
        <w:rPr>
          <w:rFonts w:ascii="Calibri" w:hAnsi="Calibri" w:cs="Calibri"/>
        </w:rPr>
        <w:t>and Department of Anesthesiology and Intensive Care Medicine, University Hospital Ulm,</w:t>
      </w:r>
      <w:r>
        <w:rPr>
          <w:rFonts w:ascii="Calibri" w:hAnsi="Calibri" w:cs="Calibri"/>
        </w:rPr>
        <w:t xml:space="preserve"> Ulm, Germany</w:t>
      </w:r>
    </w:p>
    <w:p w14:paraId="7183D60E" w14:textId="77777777" w:rsidR="001B05B0" w:rsidRDefault="001B05B0" w:rsidP="001B05B0">
      <w:pPr>
        <w:autoSpaceDE w:val="0"/>
        <w:autoSpaceDN w:val="0"/>
        <w:adjustRightInd w:val="0"/>
        <w:spacing w:after="0" w:line="480" w:lineRule="auto"/>
      </w:pPr>
      <w:r>
        <w:rPr>
          <w:rFonts w:ascii="Calibri" w:hAnsi="Calibri" w:cs="Calibri"/>
          <w:color w:val="000000"/>
        </w:rPr>
        <w:t>4</w:t>
      </w:r>
      <w:r w:rsidRPr="00D76F0C">
        <w:rPr>
          <w:rFonts w:ascii="Calibri" w:hAnsi="Calibri" w:cs="Calibri"/>
          <w:color w:val="000000"/>
        </w:rPr>
        <w:t xml:space="preserve"> </w:t>
      </w:r>
      <w:r>
        <w:t>Philips Medizin Systeme Böblingen GmbH, Dept. of Monitoring and Analytics, Clinical Services, Böblingen, Germany</w:t>
      </w:r>
    </w:p>
    <w:p w14:paraId="69B7BEC9" w14:textId="77777777" w:rsidR="001B05B0" w:rsidRDefault="001B05B0" w:rsidP="001B05B0">
      <w:pPr>
        <w:autoSpaceDE w:val="0"/>
        <w:autoSpaceDN w:val="0"/>
        <w:adjustRightInd w:val="0"/>
        <w:spacing w:after="0" w:line="480" w:lineRule="auto"/>
      </w:pPr>
      <w:r>
        <w:t xml:space="preserve">5 </w:t>
      </w:r>
      <w:r w:rsidRPr="00512FAB">
        <w:t>New York University School of Medicine and Columbia University College of Physicians &amp; Surgeons, New York, USA</w:t>
      </w:r>
    </w:p>
    <w:p w14:paraId="491F0DD8" w14:textId="77777777" w:rsidR="001B05B0" w:rsidRPr="00512FAB" w:rsidRDefault="001B05B0" w:rsidP="001B05B0">
      <w:pPr>
        <w:autoSpaceDE w:val="0"/>
        <w:autoSpaceDN w:val="0"/>
        <w:adjustRightInd w:val="0"/>
        <w:spacing w:after="0" w:line="480" w:lineRule="auto"/>
      </w:pPr>
      <w:r>
        <w:t xml:space="preserve">6 </w:t>
      </w:r>
      <w:r w:rsidRPr="00512FAB">
        <w:t xml:space="preserve">Pontificia Universidad Catolica de Chile, </w:t>
      </w:r>
      <w:r>
        <w:t xml:space="preserve">Dept of Intensive Care. </w:t>
      </w:r>
      <w:r w:rsidRPr="00512FAB">
        <w:t>Santiago, Chile</w:t>
      </w:r>
    </w:p>
    <w:p w14:paraId="4762F5BA" w14:textId="77777777" w:rsidR="001B05B0" w:rsidRDefault="001B05B0" w:rsidP="001B05B0">
      <w:pPr>
        <w:pStyle w:val="Default"/>
        <w:spacing w:line="480" w:lineRule="auto"/>
        <w:rPr>
          <w:lang w:val="en-US"/>
        </w:rPr>
      </w:pPr>
    </w:p>
    <w:p w14:paraId="3A79CDBE" w14:textId="77777777" w:rsidR="001B05B0" w:rsidRPr="001B05B0" w:rsidRDefault="001B05B0" w:rsidP="001B05B0">
      <w:pPr>
        <w:pStyle w:val="Default"/>
        <w:spacing w:line="480" w:lineRule="auto"/>
        <w:rPr>
          <w:sz w:val="22"/>
          <w:szCs w:val="22"/>
          <w:lang w:val="en-US"/>
        </w:rPr>
      </w:pPr>
      <w:r w:rsidRPr="001B05B0">
        <w:rPr>
          <w:sz w:val="22"/>
          <w:szCs w:val="22"/>
          <w:lang w:val="en-US"/>
        </w:rPr>
        <w:t>Corresponding author: Maike Hiller, m.hiller@erasmusmc.nl</w:t>
      </w:r>
    </w:p>
    <w:p w14:paraId="43BCD304" w14:textId="477E3DB1" w:rsidR="00EB089B" w:rsidRDefault="00EB089B" w:rsidP="0030334E">
      <w:pPr>
        <w:pStyle w:val="Default"/>
        <w:spacing w:line="480" w:lineRule="auto"/>
        <w:rPr>
          <w:lang w:val="en-US"/>
        </w:rPr>
      </w:pPr>
    </w:p>
    <w:p w14:paraId="51118E02" w14:textId="77777777" w:rsidR="001B05B0" w:rsidRDefault="001B05B0" w:rsidP="0030334E">
      <w:pPr>
        <w:pStyle w:val="Default"/>
        <w:spacing w:line="480" w:lineRule="auto"/>
        <w:rPr>
          <w:lang w:val="en-US"/>
        </w:rPr>
      </w:pPr>
    </w:p>
    <w:p w14:paraId="5A9BFE93" w14:textId="77777777" w:rsidR="009B58DD" w:rsidRDefault="009B58DD" w:rsidP="00007A51">
      <w:pPr>
        <w:pStyle w:val="Default"/>
        <w:spacing w:line="480" w:lineRule="auto"/>
        <w:rPr>
          <w:b/>
          <w:bCs/>
          <w:sz w:val="22"/>
          <w:szCs w:val="22"/>
          <w:lang w:val="en-US"/>
        </w:rPr>
      </w:pPr>
    </w:p>
    <w:p w14:paraId="40EF0A6B" w14:textId="296987F7" w:rsidR="00065B36" w:rsidRPr="008C180E" w:rsidRDefault="00065B36" w:rsidP="00007A51">
      <w:pPr>
        <w:pStyle w:val="Default"/>
        <w:spacing w:line="480" w:lineRule="auto"/>
        <w:rPr>
          <w:b/>
          <w:bCs/>
          <w:sz w:val="22"/>
          <w:szCs w:val="22"/>
          <w:lang w:val="en-US"/>
        </w:rPr>
      </w:pPr>
      <w:r w:rsidRPr="008C180E">
        <w:rPr>
          <w:b/>
          <w:bCs/>
          <w:sz w:val="22"/>
          <w:szCs w:val="22"/>
          <w:lang w:val="en-US"/>
        </w:rPr>
        <w:lastRenderedPageBreak/>
        <w:t>Delphi method in general</w:t>
      </w:r>
    </w:p>
    <w:p w14:paraId="0A8AE0EE" w14:textId="20F66C2E" w:rsidR="00E52C00" w:rsidRPr="00007A51" w:rsidRDefault="00E52C00" w:rsidP="00007A51">
      <w:pPr>
        <w:pStyle w:val="Default"/>
        <w:spacing w:line="480" w:lineRule="auto"/>
        <w:jc w:val="both"/>
        <w:rPr>
          <w:sz w:val="22"/>
          <w:szCs w:val="22"/>
          <w:lang w:val="en-US"/>
        </w:rPr>
      </w:pPr>
      <w:r w:rsidRPr="00007A51">
        <w:rPr>
          <w:sz w:val="22"/>
          <w:szCs w:val="22"/>
          <w:lang w:val="en-US"/>
        </w:rPr>
        <w:t xml:space="preserve">The Delphi process is a research tool of growing interest and application in healthcare, specifically in areas where there is limited scientific evidence, lack of agreement, incomplete knowledge or uncertainty </w:t>
      </w:r>
      <w:r w:rsidRPr="00007A51">
        <w:rPr>
          <w:sz w:val="22"/>
          <w:szCs w:val="22"/>
        </w:rPr>
        <w:fldChar w:fldCharType="begin"/>
      </w:r>
      <w:r w:rsidR="008C180E" w:rsidRPr="008C180E">
        <w:rPr>
          <w:sz w:val="22"/>
          <w:szCs w:val="22"/>
          <w:lang w:val="en-US"/>
        </w:rPr>
        <w:instrText xml:space="preserve"> ADDIN EN.CITE &lt;EndNote&gt;&lt;Cite&gt;&lt;Author&gt;Powell&lt;/Author&gt;&lt;Year&gt;2003&lt;/Year&gt;&lt;RecNum&gt;642&lt;/RecNum&gt;&lt;DisplayText&gt;(1)&lt;/DisplayText&gt;&lt;record&gt;&lt;rec-number&gt;642&lt;/rec-number&gt;&lt;foreign-keys&gt;&lt;key app="EN" db-id="x5xwzt9dk9avx4earwvp29wwpvdfwvs0p59w" timestamp="1620030065"&gt;642&lt;/key&gt;&lt;/foreign-keys&gt;&lt;ref-type name="Journal Article"&gt;17&lt;/ref-type&gt;&lt;contributors&gt;&lt;authors&gt;&lt;author&gt;Powell, Catherine&lt;/author&gt;&lt;/authors&gt;&lt;/contributors&gt;&lt;titles&gt;&lt;title&gt;The Delphi technique: myths and realities&lt;/title&gt;&lt;secondary-title&gt;Journal of Advanced Nursing&lt;/secondary-title&gt;&lt;/titles&gt;&lt;periodical&gt;&lt;full-title&gt;Journal of Advanced Nursing&lt;/full-title&gt;&lt;/periodical&gt;&lt;pages&gt;376-382&lt;/pages&gt;&lt;volume&gt;41&lt;/volume&gt;&lt;number&gt;4&lt;/number&gt;&lt;section&gt;376&lt;/section&gt;&lt;keywords&gt;&lt;keyword&gt;Delphi, critique, consensus, expert panel, data analysis, goodness criteria, nursing research&lt;/keyword&gt;&lt;/keywords&gt;&lt;dates&gt;&lt;year&gt;2003&lt;/year&gt;&lt;/dates&gt;&lt;urls&gt;&lt;/urls&gt;&lt;/record&gt;&lt;/Cite&gt;&lt;/EndNote&gt;</w:instrText>
      </w:r>
      <w:r w:rsidRPr="00007A51">
        <w:rPr>
          <w:sz w:val="22"/>
          <w:szCs w:val="22"/>
        </w:rPr>
        <w:fldChar w:fldCharType="separate"/>
      </w:r>
      <w:r w:rsidR="008C180E" w:rsidRPr="008C180E">
        <w:rPr>
          <w:noProof/>
          <w:sz w:val="22"/>
          <w:szCs w:val="22"/>
          <w:lang w:val="en-US"/>
        </w:rPr>
        <w:t>(1)</w:t>
      </w:r>
      <w:r w:rsidRPr="00007A51">
        <w:rPr>
          <w:sz w:val="22"/>
          <w:szCs w:val="22"/>
        </w:rPr>
        <w:fldChar w:fldCharType="end"/>
      </w:r>
      <w:r w:rsidRPr="00007A51">
        <w:rPr>
          <w:sz w:val="22"/>
          <w:szCs w:val="22"/>
          <w:lang w:val="en-US"/>
        </w:rPr>
        <w:t xml:space="preserve"> and conclusions are heavily relying on expert opinion. It was developed to facilitate formal discussion among selected experts and stakeholders around a particular topic, where they </w:t>
      </w:r>
      <w:r w:rsidR="002A1AA7" w:rsidRPr="00007A51">
        <w:rPr>
          <w:sz w:val="22"/>
          <w:szCs w:val="22"/>
          <w:lang w:val="en-US"/>
        </w:rPr>
        <w:t>can</w:t>
      </w:r>
      <w:r w:rsidRPr="00007A51">
        <w:rPr>
          <w:sz w:val="22"/>
          <w:szCs w:val="22"/>
          <w:lang w:val="en-US"/>
        </w:rPr>
        <w:t xml:space="preserve"> exchange their knowledge or opinion anonymously about a complex topic. With a focus on a systematic collection and aggregation of informed judgment, the method encourages the participants to share and change their opinions – if needed - over several rounds of voting. The aim is to obtain a reliable group opinion and build consensus. The Delphi technique has four main characteristics that suited the objective of this study: anonymity between participants through a non-face-to-face format, iteration with controlled feedback of group opinion, statistical aggregation of group responses and expert input </w:t>
      </w:r>
      <w:r w:rsidRPr="00007A51">
        <w:rPr>
          <w:sz w:val="22"/>
          <w:szCs w:val="22"/>
        </w:rPr>
        <w:fldChar w:fldCharType="begin"/>
      </w:r>
      <w:r w:rsidR="008C180E" w:rsidRPr="008C180E">
        <w:rPr>
          <w:sz w:val="22"/>
          <w:szCs w:val="22"/>
          <w:lang w:val="en-US"/>
        </w:rPr>
        <w:instrText xml:space="preserve"> ADDIN EN.CITE &lt;EndNote&gt;&lt;Cite&gt;&lt;Author&gt;Trevelyan&lt;/Author&gt;&lt;Year&gt;2015&lt;/Year&gt;&lt;RecNum&gt;641&lt;/RecNum&gt;&lt;DisplayText&gt;(2)&lt;/DisplayText&gt;&lt;record&gt;&lt;rec-number&gt;641&lt;/rec-number&gt;&lt;foreign-keys&gt;&lt;key app="EN" db-id="x5xwzt9dk9avx4earwvp29wwpvdfwvs0p59w" timestamp="1619624455"&gt;641&lt;/key&gt;&lt;/foreign-keys&gt;&lt;ref-type name="Journal Article"&gt;17&lt;/ref-type&gt;&lt;contributors&gt;&lt;authors&gt;&lt;author&gt;Trevelyan, Esmé G.&lt;/author&gt;&lt;author&gt;Robinson, Nicola&lt;/author&gt;&lt;/authors&gt;&lt;/contributors&gt;&lt;titles&gt;&lt;title&gt;Delphi methodology in health research: how to do it?&lt;/title&gt;&lt;secondary-title&gt;European journal of Integrative Medicine&lt;/secondary-title&gt;&lt;/titles&gt;&lt;periodical&gt;&lt;full-title&gt;European journal of Integrative Medicine&lt;/full-title&gt;&lt;/periodical&gt;&lt;pages&gt;423-428&lt;/pages&gt;&lt;volume&gt;7&lt;/volume&gt;&lt;edition&gt;5 July 2015&lt;/edition&gt;&lt;section&gt;423&lt;/section&gt;&lt;dates&gt;&lt;year&gt;2015&lt;/year&gt;&lt;/dates&gt;&lt;urls&gt;&lt;/urls&gt;&lt;electronic-resource-num&gt;10.1016/j.eujim.2015.07.002&lt;/electronic-resource-num&gt;&lt;/record&gt;&lt;/Cite&gt;&lt;/EndNote&gt;</w:instrText>
      </w:r>
      <w:r w:rsidRPr="00007A51">
        <w:rPr>
          <w:sz w:val="22"/>
          <w:szCs w:val="22"/>
        </w:rPr>
        <w:fldChar w:fldCharType="separate"/>
      </w:r>
      <w:r w:rsidR="008C180E" w:rsidRPr="008C180E">
        <w:rPr>
          <w:noProof/>
          <w:sz w:val="22"/>
          <w:szCs w:val="22"/>
          <w:lang w:val="en-US"/>
        </w:rPr>
        <w:t>(2)</w:t>
      </w:r>
      <w:r w:rsidRPr="00007A51">
        <w:rPr>
          <w:sz w:val="22"/>
          <w:szCs w:val="22"/>
        </w:rPr>
        <w:fldChar w:fldCharType="end"/>
      </w:r>
      <w:r w:rsidRPr="00007A51">
        <w:rPr>
          <w:sz w:val="22"/>
          <w:szCs w:val="22"/>
          <w:lang w:val="en-US"/>
        </w:rPr>
        <w:t xml:space="preserve">. Further, the method was selected for this study to build on the limited scientific evidence for established and well-defined ICU discharge criteria that was identified by the previously performed scoping literature review </w:t>
      </w:r>
      <w:r w:rsidRPr="00007A51">
        <w:rPr>
          <w:sz w:val="22"/>
          <w:szCs w:val="22"/>
        </w:rPr>
        <w:fldChar w:fldCharType="begin"/>
      </w:r>
      <w:r w:rsidR="008C180E" w:rsidRPr="008C180E">
        <w:rPr>
          <w:sz w:val="22"/>
          <w:szCs w:val="22"/>
          <w:lang w:val="en-US"/>
        </w:rPr>
        <w:instrText xml:space="preserve"> ADDIN EN.CITE &lt;EndNote&gt;&lt;Cite&gt;&lt;Author&gt;Hiller&lt;/Author&gt;&lt;Year&gt;2020&lt;/Year&gt;&lt;RecNum&gt;601&lt;/RecNum&gt;&lt;DisplayText&gt;(3)&lt;/DisplayText&gt;&lt;record&gt;&lt;rec-number&gt;601&lt;/rec-number&gt;&lt;foreign-keys&gt;&lt;key app="EN" db-id="x5xwzt9dk9avx4earwvp29wwpvdfwvs0p59w" timestamp="1612989236"&gt;601&lt;/key&gt;&lt;/foreign-keys&gt;&lt;ref-type name="Journal Article"&gt;17&lt;/ref-type&gt;&lt;contributors&gt;&lt;authors&gt;&lt;author&gt;Hiller, M.&lt;/author&gt;&lt;author&gt;Spohn, K.&lt;/author&gt;&lt;author&gt;Schütte, J. K.&lt;/author&gt;&lt;author&gt;Bracht, H.&lt;/author&gt;&lt;author&gt;Hering, R.&lt;/author&gt;&lt;author&gt;Bakker, J.&lt;/author&gt;&lt;author&gt;Schröder, S.&lt;/author&gt;&lt;/authors&gt;&lt;/contributors&gt;&lt;titles&gt;&lt;title&gt;Objective patient transfer criteria and proactive transfer management to control ICU capacities&lt;/title&gt;&lt;secondary-title&gt;Anästhesie und Intensivmedizin&lt;/secondary-title&gt;&lt;/titles&gt;&lt;periodical&gt;&lt;full-title&gt;Anästhesie und Intensivmedizin&lt;/full-title&gt;&lt;/periodical&gt;&lt;pages&gt;569 - 578&lt;/pages&gt;&lt;volume&gt;61&lt;/volume&gt;&lt;number&gt;1&lt;/number&gt;&lt;section&gt;569&lt;/section&gt;&lt;keywords&gt;&lt;keyword&gt;Intensive care, Discharge criteria, Care transition, clinical decision support, patient flow management&lt;/keyword&gt;&lt;/keywords&gt;&lt;dates&gt;&lt;year&gt;2020&lt;/year&gt;&lt;/dates&gt;&lt;urls&gt;&lt;/urls&gt;&lt;electronic-resource-num&gt;10.19224/ai2020.569&lt;/electronic-resource-num&gt;&lt;/record&gt;&lt;/Cite&gt;&lt;/EndNote&gt;</w:instrText>
      </w:r>
      <w:r w:rsidRPr="00007A51">
        <w:rPr>
          <w:sz w:val="22"/>
          <w:szCs w:val="22"/>
        </w:rPr>
        <w:fldChar w:fldCharType="separate"/>
      </w:r>
      <w:r w:rsidR="008C180E" w:rsidRPr="008C180E">
        <w:rPr>
          <w:noProof/>
          <w:sz w:val="22"/>
          <w:szCs w:val="22"/>
          <w:lang w:val="en-US"/>
        </w:rPr>
        <w:t>(3)</w:t>
      </w:r>
      <w:r w:rsidRPr="00007A51">
        <w:rPr>
          <w:sz w:val="22"/>
          <w:szCs w:val="22"/>
        </w:rPr>
        <w:fldChar w:fldCharType="end"/>
      </w:r>
      <w:r w:rsidRPr="00007A51">
        <w:rPr>
          <w:sz w:val="22"/>
          <w:szCs w:val="22"/>
          <w:lang w:val="en-US"/>
        </w:rPr>
        <w:t>.</w:t>
      </w:r>
    </w:p>
    <w:p w14:paraId="6B2D05D6" w14:textId="227029C4" w:rsidR="0028695D" w:rsidRPr="00007A51" w:rsidRDefault="0028695D" w:rsidP="0066045C">
      <w:pPr>
        <w:pStyle w:val="Default"/>
        <w:spacing w:line="480" w:lineRule="auto"/>
        <w:ind w:left="360"/>
        <w:jc w:val="both"/>
        <w:rPr>
          <w:sz w:val="22"/>
          <w:szCs w:val="22"/>
          <w:lang w:val="en-US"/>
        </w:rPr>
      </w:pPr>
    </w:p>
    <w:p w14:paraId="20920188" w14:textId="674C2624" w:rsidR="0028695D" w:rsidRPr="008C180E" w:rsidRDefault="0028695D" w:rsidP="0028695D">
      <w:pPr>
        <w:shd w:val="clear" w:color="auto" w:fill="FFFFFF"/>
        <w:spacing w:after="0" w:line="360" w:lineRule="auto"/>
        <w:rPr>
          <w:rFonts w:ascii="Calibri" w:hAnsi="Calibri" w:cs="Calibri"/>
          <w:b/>
          <w:bCs/>
          <w:color w:val="000000"/>
        </w:rPr>
      </w:pPr>
      <w:r w:rsidRPr="008C180E">
        <w:rPr>
          <w:rFonts w:ascii="Calibri" w:hAnsi="Calibri" w:cs="Calibri"/>
          <w:b/>
          <w:bCs/>
          <w:color w:val="000000"/>
        </w:rPr>
        <w:t>1st round - Open Delphi round</w:t>
      </w:r>
    </w:p>
    <w:p w14:paraId="52F020F5" w14:textId="3BF5195D" w:rsidR="00AC3878" w:rsidRPr="00B53ADB" w:rsidRDefault="0028695D" w:rsidP="00C800D3">
      <w:pPr>
        <w:shd w:val="clear" w:color="auto" w:fill="FFFFFF"/>
        <w:spacing w:after="0" w:line="480" w:lineRule="auto"/>
        <w:jc w:val="both"/>
        <w:rPr>
          <w:rFonts w:ascii="Calibri" w:hAnsi="Calibri" w:cs="Calibri"/>
        </w:rPr>
      </w:pPr>
      <w:r w:rsidRPr="00007A51">
        <w:rPr>
          <w:rFonts w:ascii="Calibri" w:hAnsi="Calibri" w:cs="Calibri"/>
          <w:color w:val="000000"/>
        </w:rPr>
        <w:t>In the initial round, the panelists were asked to provide some demographic information before answering the first round of voting.</w:t>
      </w:r>
      <w:r w:rsidR="00AC3878" w:rsidRPr="00007A51">
        <w:rPr>
          <w:rFonts w:ascii="Calibri" w:hAnsi="Calibri" w:cs="Calibri"/>
          <w:color w:val="000000"/>
        </w:rPr>
        <w:t xml:space="preserve"> </w:t>
      </w:r>
      <w:r w:rsidR="00636D5F" w:rsidRPr="00007A51">
        <w:rPr>
          <w:rFonts w:ascii="Calibri" w:hAnsi="Calibri" w:cs="Calibri"/>
          <w:color w:val="000000"/>
        </w:rPr>
        <w:t>After that, e</w:t>
      </w:r>
      <w:r w:rsidR="00AC3878" w:rsidRPr="00007A51">
        <w:rPr>
          <w:rFonts w:ascii="Calibri" w:hAnsi="Calibri" w:cs="Calibri"/>
          <w:color w:val="000000"/>
        </w:rPr>
        <w:t xml:space="preserve">ach expert reviewed each of the 40 criteria on the proposed list of discharge criteria, that was introduced with the provided pre-read </w:t>
      </w:r>
      <w:r w:rsidR="00AC3878" w:rsidRPr="00B53ADB">
        <w:rPr>
          <w:rFonts w:ascii="Calibri" w:hAnsi="Calibri" w:cs="Calibri"/>
        </w:rPr>
        <w:t xml:space="preserve">document </w:t>
      </w:r>
      <w:r w:rsidR="002602AA" w:rsidRPr="00B53ADB">
        <w:rPr>
          <w:rFonts w:ascii="Calibri" w:hAnsi="Calibri" w:cs="Calibri"/>
        </w:rPr>
        <w:t>(online supplements a, doc. 1)</w:t>
      </w:r>
      <w:r w:rsidR="00AC3878" w:rsidRPr="00B53ADB">
        <w:rPr>
          <w:rFonts w:ascii="Calibri" w:hAnsi="Calibri" w:cs="Calibri"/>
        </w:rPr>
        <w:t xml:space="preserve">. Per criterion the possible actions for each panelist were: </w:t>
      </w:r>
    </w:p>
    <w:p w14:paraId="612D34D0" w14:textId="77777777" w:rsidR="00AC3878" w:rsidRPr="00007A51" w:rsidRDefault="00AC3878" w:rsidP="00C800D3">
      <w:pPr>
        <w:pStyle w:val="ListParagraph"/>
        <w:numPr>
          <w:ilvl w:val="0"/>
          <w:numId w:val="1"/>
        </w:numPr>
        <w:shd w:val="clear" w:color="auto" w:fill="FFFFFF"/>
        <w:spacing w:after="0" w:line="480" w:lineRule="auto"/>
        <w:rPr>
          <w:rFonts w:ascii="Calibri" w:hAnsi="Calibri" w:cs="Calibri"/>
          <w:color w:val="000000"/>
        </w:rPr>
      </w:pPr>
      <w:r w:rsidRPr="00007A51">
        <w:rPr>
          <w:rFonts w:ascii="Calibri" w:hAnsi="Calibri" w:cs="Calibri"/>
          <w:color w:val="000000"/>
        </w:rPr>
        <w:t>Don’t do anything, then the panelist agreed that the criterion will go to the next round.</w:t>
      </w:r>
    </w:p>
    <w:p w14:paraId="1E4FF94A" w14:textId="77777777" w:rsidR="00AC3878" w:rsidRPr="00007A51" w:rsidRDefault="00AC3878" w:rsidP="00C800D3">
      <w:pPr>
        <w:pStyle w:val="ListParagraph"/>
        <w:numPr>
          <w:ilvl w:val="0"/>
          <w:numId w:val="1"/>
        </w:numPr>
        <w:shd w:val="clear" w:color="auto" w:fill="FFFFFF"/>
        <w:spacing w:after="0" w:line="480" w:lineRule="auto"/>
        <w:rPr>
          <w:rFonts w:ascii="Calibri" w:hAnsi="Calibri" w:cs="Calibri"/>
          <w:color w:val="000000"/>
        </w:rPr>
      </w:pPr>
      <w:r w:rsidRPr="00007A51">
        <w:rPr>
          <w:rFonts w:ascii="Calibri" w:hAnsi="Calibri" w:cs="Calibri"/>
          <w:color w:val="000000"/>
        </w:rPr>
        <w:t>Comment on needed changes, then the investigators reviewed the change request entered by the expert and adapted the criterion or phrasing if needed for the next round.</w:t>
      </w:r>
    </w:p>
    <w:p w14:paraId="7D1B4AAB" w14:textId="77777777" w:rsidR="00AC3878" w:rsidRPr="00007A51" w:rsidRDefault="00AC3878" w:rsidP="00C800D3">
      <w:pPr>
        <w:pStyle w:val="ListParagraph"/>
        <w:numPr>
          <w:ilvl w:val="0"/>
          <w:numId w:val="1"/>
        </w:numPr>
        <w:shd w:val="clear" w:color="auto" w:fill="FFFFFF"/>
        <w:spacing w:after="0" w:line="480" w:lineRule="auto"/>
        <w:rPr>
          <w:rFonts w:ascii="Calibri" w:hAnsi="Calibri" w:cs="Calibri"/>
          <w:color w:val="000000"/>
        </w:rPr>
      </w:pPr>
      <w:r w:rsidRPr="00007A51">
        <w:rPr>
          <w:rFonts w:ascii="Calibri" w:hAnsi="Calibri" w:cs="Calibri"/>
          <w:color w:val="000000"/>
        </w:rPr>
        <w:t>Comment with “remove” in case the panelist felt the criterion is not at all relevant. Then the investigators removed the criterion for the next round if ≥ 25% of the experts voted for removal.</w:t>
      </w:r>
    </w:p>
    <w:p w14:paraId="1B0C8A91" w14:textId="77777777" w:rsidR="00AC3878" w:rsidRPr="00007A51" w:rsidRDefault="00AC3878" w:rsidP="00C800D3">
      <w:pPr>
        <w:pStyle w:val="ListParagraph"/>
        <w:numPr>
          <w:ilvl w:val="0"/>
          <w:numId w:val="1"/>
        </w:numPr>
        <w:shd w:val="clear" w:color="auto" w:fill="FFFFFF"/>
        <w:spacing w:after="0" w:line="480" w:lineRule="auto"/>
        <w:rPr>
          <w:rFonts w:ascii="Calibri" w:hAnsi="Calibri" w:cs="Calibri"/>
          <w:color w:val="000000"/>
        </w:rPr>
      </w:pPr>
      <w:r w:rsidRPr="00007A51">
        <w:rPr>
          <w:rFonts w:ascii="Calibri" w:hAnsi="Calibri" w:cs="Calibri"/>
          <w:color w:val="000000"/>
        </w:rPr>
        <w:lastRenderedPageBreak/>
        <w:t>Add a criterion to the list, if the panelist thought, there was a relevant criterion missing in the proposed list. This criterion was then included in the next round.</w:t>
      </w:r>
    </w:p>
    <w:p w14:paraId="4B2CADAC" w14:textId="77777777" w:rsidR="00AC3878" w:rsidRPr="00007A51" w:rsidRDefault="00AC3878" w:rsidP="00C800D3">
      <w:pPr>
        <w:pStyle w:val="ListParagraph"/>
        <w:shd w:val="clear" w:color="auto" w:fill="FFFFFF"/>
        <w:spacing w:after="0" w:line="480" w:lineRule="auto"/>
        <w:rPr>
          <w:rFonts w:ascii="Calibri" w:hAnsi="Calibri" w:cs="Calibri"/>
          <w:color w:val="000000"/>
        </w:rPr>
      </w:pPr>
    </w:p>
    <w:p w14:paraId="43FF0551" w14:textId="35E352BB" w:rsidR="0028695D" w:rsidRPr="00007A51" w:rsidRDefault="00AC3878" w:rsidP="00C800D3">
      <w:pPr>
        <w:pStyle w:val="Default"/>
        <w:spacing w:line="480" w:lineRule="auto"/>
        <w:jc w:val="both"/>
        <w:rPr>
          <w:sz w:val="22"/>
          <w:szCs w:val="22"/>
          <w:lang w:val="en-US"/>
        </w:rPr>
      </w:pPr>
      <w:r w:rsidRPr="00007A51">
        <w:rPr>
          <w:sz w:val="22"/>
          <w:szCs w:val="22"/>
          <w:lang w:val="en-US"/>
        </w:rPr>
        <w:t xml:space="preserve">After closing of the first round, the investigators </w:t>
      </w:r>
      <w:r w:rsidR="00B742C0" w:rsidRPr="00007A51">
        <w:rPr>
          <w:sz w:val="22"/>
          <w:szCs w:val="22"/>
          <w:lang w:val="en-US"/>
        </w:rPr>
        <w:t>analyzed</w:t>
      </w:r>
      <w:r w:rsidRPr="00007A51">
        <w:rPr>
          <w:sz w:val="22"/>
          <w:szCs w:val="22"/>
          <w:lang w:val="en-US"/>
        </w:rPr>
        <w:t xml:space="preserve">, regrouped and restructured the results in order </w:t>
      </w:r>
      <w:r w:rsidR="00CB270C" w:rsidRPr="00007A51">
        <w:rPr>
          <w:sz w:val="22"/>
          <w:szCs w:val="22"/>
          <w:lang w:val="en-US"/>
        </w:rPr>
        <w:t>to derive</w:t>
      </w:r>
      <w:r w:rsidRPr="00007A51">
        <w:rPr>
          <w:sz w:val="22"/>
          <w:szCs w:val="22"/>
          <w:lang w:val="en-US"/>
        </w:rPr>
        <w:t xml:space="preserve"> an edited list for the second round</w:t>
      </w:r>
      <w:r w:rsidR="00203553" w:rsidRPr="00007A51">
        <w:rPr>
          <w:sz w:val="22"/>
          <w:szCs w:val="22"/>
          <w:lang w:val="en-US"/>
        </w:rPr>
        <w:t>.</w:t>
      </w:r>
    </w:p>
    <w:p w14:paraId="40D6A19A" w14:textId="069EA7F1" w:rsidR="00CA45EE" w:rsidRPr="00007A51" w:rsidRDefault="00CA45EE" w:rsidP="00C800D3">
      <w:pPr>
        <w:pStyle w:val="Default"/>
        <w:spacing w:line="480" w:lineRule="auto"/>
        <w:jc w:val="both"/>
        <w:rPr>
          <w:sz w:val="22"/>
          <w:szCs w:val="22"/>
          <w:lang w:val="en-US"/>
        </w:rPr>
      </w:pPr>
    </w:p>
    <w:p w14:paraId="0F7247B5" w14:textId="2E1BE091" w:rsidR="00554F2E" w:rsidRPr="008C180E" w:rsidRDefault="00554F2E" w:rsidP="00C800D3">
      <w:pPr>
        <w:shd w:val="clear" w:color="auto" w:fill="FFFFFF"/>
        <w:spacing w:after="0" w:line="480" w:lineRule="auto"/>
        <w:rPr>
          <w:rFonts w:ascii="Calibri" w:hAnsi="Calibri" w:cs="Calibri"/>
          <w:b/>
          <w:bCs/>
          <w:color w:val="000000"/>
        </w:rPr>
      </w:pPr>
      <w:r w:rsidRPr="008C180E">
        <w:rPr>
          <w:rFonts w:ascii="Calibri" w:hAnsi="Calibri" w:cs="Calibri"/>
          <w:b/>
          <w:bCs/>
          <w:color w:val="000000"/>
        </w:rPr>
        <w:t>2nd round – Closed Delphi round</w:t>
      </w:r>
    </w:p>
    <w:p w14:paraId="2E35A07B" w14:textId="35E2E770" w:rsidR="00554F2E" w:rsidRPr="00007A51" w:rsidRDefault="00554F2E" w:rsidP="00C800D3">
      <w:pPr>
        <w:shd w:val="clear" w:color="auto" w:fill="FFFFFF"/>
        <w:spacing w:after="0" w:line="480" w:lineRule="auto"/>
        <w:jc w:val="both"/>
        <w:rPr>
          <w:rFonts w:ascii="Calibri" w:hAnsi="Calibri" w:cs="Calibri"/>
          <w:color w:val="000000"/>
        </w:rPr>
      </w:pPr>
      <w:r w:rsidRPr="00007A51">
        <w:rPr>
          <w:rFonts w:ascii="Calibri" w:hAnsi="Calibri" w:cs="Calibri"/>
          <w:color w:val="000000"/>
        </w:rPr>
        <w:t xml:space="preserve">The expert panel received the results of the open Delphi round. Each expert ranked each criterion using a </w:t>
      </w:r>
      <w:r w:rsidRPr="00ED18D6">
        <w:rPr>
          <w:rFonts w:ascii="Calibri" w:hAnsi="Calibri" w:cs="Calibri"/>
          <w:color w:val="000000"/>
        </w:rPr>
        <w:t>5-point Likert scale (</w:t>
      </w:r>
      <w:r w:rsidR="00B53ADB" w:rsidRPr="00ED18D6">
        <w:rPr>
          <w:rFonts w:ascii="Calibri" w:hAnsi="Calibri" w:cs="Calibri"/>
          <w:color w:val="000000"/>
        </w:rPr>
        <w:t>“</w:t>
      </w:r>
      <w:r w:rsidRPr="00ED18D6">
        <w:rPr>
          <w:rFonts w:ascii="Calibri" w:hAnsi="Calibri" w:cs="Calibri"/>
          <w:color w:val="000000"/>
        </w:rPr>
        <w:t>very relevant</w:t>
      </w:r>
      <w:r w:rsidR="00B53ADB" w:rsidRPr="00ED18D6">
        <w:rPr>
          <w:rFonts w:ascii="Calibri" w:hAnsi="Calibri" w:cs="Calibri"/>
          <w:color w:val="000000"/>
        </w:rPr>
        <w:t>”</w:t>
      </w:r>
      <w:r w:rsidRPr="00ED18D6">
        <w:rPr>
          <w:rFonts w:ascii="Calibri" w:hAnsi="Calibri" w:cs="Calibri"/>
          <w:color w:val="000000"/>
        </w:rPr>
        <w:t xml:space="preserve">, </w:t>
      </w:r>
      <w:r w:rsidR="00B53ADB" w:rsidRPr="00ED18D6">
        <w:rPr>
          <w:rFonts w:ascii="Calibri" w:hAnsi="Calibri" w:cs="Calibri"/>
          <w:color w:val="000000"/>
        </w:rPr>
        <w:t>“</w:t>
      </w:r>
      <w:r w:rsidRPr="00ED18D6">
        <w:rPr>
          <w:rFonts w:ascii="Calibri" w:hAnsi="Calibri" w:cs="Calibri"/>
          <w:color w:val="000000"/>
        </w:rPr>
        <w:t>relevant</w:t>
      </w:r>
      <w:r w:rsidR="00B53ADB" w:rsidRPr="00ED18D6">
        <w:rPr>
          <w:rFonts w:ascii="Calibri" w:hAnsi="Calibri" w:cs="Calibri"/>
          <w:color w:val="000000"/>
        </w:rPr>
        <w:t>”</w:t>
      </w:r>
      <w:r w:rsidRPr="00ED18D6">
        <w:rPr>
          <w:rFonts w:ascii="Calibri" w:hAnsi="Calibri" w:cs="Calibri"/>
          <w:color w:val="000000"/>
        </w:rPr>
        <w:t xml:space="preserve">, </w:t>
      </w:r>
      <w:r w:rsidR="00B53ADB" w:rsidRPr="00ED18D6">
        <w:rPr>
          <w:rFonts w:ascii="Calibri" w:hAnsi="Calibri" w:cs="Calibri"/>
          <w:color w:val="000000"/>
        </w:rPr>
        <w:t>“</w:t>
      </w:r>
      <w:r w:rsidRPr="00ED18D6">
        <w:rPr>
          <w:rFonts w:ascii="Calibri" w:hAnsi="Calibri" w:cs="Calibri"/>
          <w:color w:val="000000"/>
        </w:rPr>
        <w:t>cannot judge</w:t>
      </w:r>
      <w:r w:rsidR="00B53ADB" w:rsidRPr="00ED18D6">
        <w:rPr>
          <w:rFonts w:ascii="Calibri" w:hAnsi="Calibri" w:cs="Calibri"/>
          <w:color w:val="000000"/>
        </w:rPr>
        <w:t>”</w:t>
      </w:r>
      <w:r w:rsidRPr="00ED18D6">
        <w:rPr>
          <w:rFonts w:ascii="Calibri" w:hAnsi="Calibri" w:cs="Calibri"/>
          <w:color w:val="000000"/>
        </w:rPr>
        <w:t xml:space="preserve">, </w:t>
      </w:r>
      <w:r w:rsidR="00B53ADB" w:rsidRPr="00ED18D6">
        <w:rPr>
          <w:rFonts w:ascii="Calibri" w:hAnsi="Calibri" w:cs="Calibri"/>
          <w:color w:val="000000"/>
        </w:rPr>
        <w:t>“</w:t>
      </w:r>
      <w:r w:rsidRPr="00ED18D6">
        <w:rPr>
          <w:rFonts w:ascii="Calibri" w:hAnsi="Calibri" w:cs="Calibri"/>
          <w:color w:val="000000"/>
        </w:rPr>
        <w:t>not relevant</w:t>
      </w:r>
      <w:r w:rsidR="00B53ADB" w:rsidRPr="00ED18D6">
        <w:rPr>
          <w:rFonts w:ascii="Calibri" w:hAnsi="Calibri" w:cs="Calibri"/>
          <w:color w:val="000000"/>
        </w:rPr>
        <w:t>”</w:t>
      </w:r>
      <w:r w:rsidRPr="00ED18D6">
        <w:rPr>
          <w:rFonts w:ascii="Calibri" w:hAnsi="Calibri" w:cs="Calibri"/>
          <w:color w:val="000000"/>
        </w:rPr>
        <w:t xml:space="preserve">, </w:t>
      </w:r>
      <w:r w:rsidR="00B53ADB" w:rsidRPr="00ED18D6">
        <w:rPr>
          <w:rFonts w:ascii="Calibri" w:hAnsi="Calibri" w:cs="Calibri"/>
          <w:color w:val="000000"/>
        </w:rPr>
        <w:t>“</w:t>
      </w:r>
      <w:r w:rsidRPr="00ED18D6">
        <w:rPr>
          <w:rFonts w:ascii="Calibri" w:hAnsi="Calibri" w:cs="Calibri"/>
          <w:color w:val="000000"/>
        </w:rPr>
        <w:t>completely irrelevant</w:t>
      </w:r>
      <w:r w:rsidR="00B53ADB" w:rsidRPr="00ED18D6">
        <w:rPr>
          <w:rFonts w:ascii="Calibri" w:hAnsi="Calibri" w:cs="Calibri"/>
          <w:color w:val="000000"/>
        </w:rPr>
        <w:t>”</w:t>
      </w:r>
      <w:r w:rsidRPr="00ED18D6">
        <w:rPr>
          <w:rFonts w:ascii="Calibri" w:hAnsi="Calibri" w:cs="Calibri"/>
          <w:color w:val="000000"/>
        </w:rPr>
        <w:t xml:space="preserve">). </w:t>
      </w:r>
      <w:r w:rsidRPr="00007A51">
        <w:rPr>
          <w:rFonts w:ascii="Calibri" w:hAnsi="Calibri" w:cs="Calibri"/>
          <w:color w:val="000000"/>
        </w:rPr>
        <w:t xml:space="preserve">At this stage, agreement for further inclusion of a criterion in the list was defined as answering </w:t>
      </w:r>
      <w:r w:rsidRPr="00EB4B5A">
        <w:rPr>
          <w:rFonts w:ascii="Calibri" w:hAnsi="Calibri" w:cs="Calibri"/>
          <w:color w:val="000000"/>
        </w:rPr>
        <w:t xml:space="preserve">either </w:t>
      </w:r>
      <w:r w:rsidR="00ED18D6" w:rsidRPr="00EB4B5A">
        <w:rPr>
          <w:rFonts w:ascii="Calibri" w:hAnsi="Calibri" w:cs="Calibri"/>
          <w:color w:val="000000"/>
        </w:rPr>
        <w:t>“</w:t>
      </w:r>
      <w:r w:rsidRPr="00EB4B5A">
        <w:rPr>
          <w:rFonts w:ascii="Calibri" w:hAnsi="Calibri" w:cs="Calibri"/>
          <w:color w:val="000000"/>
        </w:rPr>
        <w:t>very relevant</w:t>
      </w:r>
      <w:r w:rsidR="00ED18D6" w:rsidRPr="00EB4B5A">
        <w:rPr>
          <w:rFonts w:ascii="Calibri" w:hAnsi="Calibri" w:cs="Calibri"/>
          <w:color w:val="000000"/>
        </w:rPr>
        <w:t>”</w:t>
      </w:r>
      <w:r w:rsidRPr="00EB4B5A">
        <w:rPr>
          <w:rFonts w:ascii="Calibri" w:hAnsi="Calibri" w:cs="Calibri"/>
          <w:color w:val="000000"/>
        </w:rPr>
        <w:t xml:space="preserve"> or </w:t>
      </w:r>
      <w:r w:rsidR="00ED18D6" w:rsidRPr="00EB4B5A">
        <w:rPr>
          <w:rFonts w:ascii="Calibri" w:hAnsi="Calibri" w:cs="Calibri"/>
          <w:color w:val="000000"/>
        </w:rPr>
        <w:t>“</w:t>
      </w:r>
      <w:r w:rsidRPr="00EB4B5A">
        <w:rPr>
          <w:rFonts w:ascii="Calibri" w:hAnsi="Calibri" w:cs="Calibri"/>
          <w:color w:val="000000"/>
        </w:rPr>
        <w:t>relevant</w:t>
      </w:r>
      <w:r w:rsidR="00ED18D6" w:rsidRPr="00EB4B5A">
        <w:rPr>
          <w:rFonts w:ascii="Calibri" w:hAnsi="Calibri" w:cs="Calibri"/>
          <w:color w:val="000000"/>
        </w:rPr>
        <w:t>”</w:t>
      </w:r>
      <w:r w:rsidRPr="00EB4B5A">
        <w:rPr>
          <w:rFonts w:ascii="Calibri" w:hAnsi="Calibri" w:cs="Calibri"/>
          <w:color w:val="000000"/>
        </w:rPr>
        <w:t xml:space="preserve"> to the question. Criteria reaching ≥ 90% agreement were then automatically included in the final set. Criteria reaching &lt; 75% agree</w:t>
      </w:r>
      <w:r w:rsidRPr="00007A51">
        <w:rPr>
          <w:rFonts w:ascii="Calibri" w:hAnsi="Calibri" w:cs="Calibri"/>
          <w:color w:val="000000"/>
        </w:rPr>
        <w:t xml:space="preserve">ment were excluded from further rounds. Criteria reaching 75% - 89% agreement went to the third round. For rejected criteria it was also reviewed if there might have been consensus in one of the panelists subgroups (clinicians/ nurses) </w:t>
      </w:r>
      <w:r w:rsidR="003A5840" w:rsidRPr="00007A51">
        <w:rPr>
          <w:rFonts w:ascii="Calibri" w:hAnsi="Calibri" w:cs="Calibri"/>
          <w:color w:val="000000"/>
        </w:rPr>
        <w:t xml:space="preserve">and </w:t>
      </w:r>
      <w:r w:rsidRPr="00007A51">
        <w:rPr>
          <w:rFonts w:ascii="Calibri" w:hAnsi="Calibri" w:cs="Calibri"/>
          <w:color w:val="000000"/>
        </w:rPr>
        <w:t>reflect</w:t>
      </w:r>
      <w:r w:rsidR="006067B9" w:rsidRPr="00007A51">
        <w:rPr>
          <w:rFonts w:ascii="Calibri" w:hAnsi="Calibri" w:cs="Calibri"/>
          <w:color w:val="000000"/>
        </w:rPr>
        <w:t xml:space="preserve">ed among the investigators if the </w:t>
      </w:r>
      <w:r w:rsidR="00A00A94" w:rsidRPr="00007A51">
        <w:rPr>
          <w:rFonts w:ascii="Calibri" w:hAnsi="Calibri" w:cs="Calibri"/>
          <w:color w:val="000000"/>
        </w:rPr>
        <w:t xml:space="preserve">level of disagreement </w:t>
      </w:r>
      <w:r w:rsidR="006067B9" w:rsidRPr="00007A51">
        <w:rPr>
          <w:rFonts w:ascii="Calibri" w:hAnsi="Calibri" w:cs="Calibri"/>
          <w:color w:val="000000"/>
        </w:rPr>
        <w:t xml:space="preserve">in the other subgroup would </w:t>
      </w:r>
      <w:r w:rsidR="00A00A94" w:rsidRPr="00007A51">
        <w:rPr>
          <w:rFonts w:ascii="Calibri" w:hAnsi="Calibri" w:cs="Calibri"/>
          <w:color w:val="000000"/>
        </w:rPr>
        <w:t xml:space="preserve">still justify exclusion. </w:t>
      </w:r>
    </w:p>
    <w:p w14:paraId="0D678DB5" w14:textId="77445130" w:rsidR="008D36E2" w:rsidRPr="00007A51" w:rsidRDefault="008D36E2" w:rsidP="00C800D3">
      <w:pPr>
        <w:shd w:val="clear" w:color="auto" w:fill="FFFFFF"/>
        <w:spacing w:after="0" w:line="480" w:lineRule="auto"/>
        <w:jc w:val="both"/>
        <w:rPr>
          <w:rFonts w:ascii="Calibri" w:hAnsi="Calibri" w:cs="Calibri"/>
          <w:color w:val="000000"/>
        </w:rPr>
      </w:pPr>
    </w:p>
    <w:p w14:paraId="486A696D" w14:textId="73D71F14" w:rsidR="002908DF" w:rsidRPr="008C180E" w:rsidRDefault="002908DF" w:rsidP="00C800D3">
      <w:pPr>
        <w:shd w:val="clear" w:color="auto" w:fill="FFFFFF"/>
        <w:spacing w:after="0" w:line="480" w:lineRule="auto"/>
        <w:rPr>
          <w:rFonts w:ascii="Calibri" w:hAnsi="Calibri" w:cs="Calibri"/>
          <w:b/>
          <w:bCs/>
          <w:color w:val="000000"/>
        </w:rPr>
      </w:pPr>
      <w:r w:rsidRPr="008C180E">
        <w:rPr>
          <w:rFonts w:ascii="Calibri" w:hAnsi="Calibri" w:cs="Calibri"/>
          <w:b/>
          <w:bCs/>
          <w:color w:val="000000"/>
        </w:rPr>
        <w:t>3</w:t>
      </w:r>
      <w:r w:rsidR="00041985" w:rsidRPr="008C180E">
        <w:rPr>
          <w:rFonts w:ascii="Calibri" w:hAnsi="Calibri" w:cs="Calibri"/>
          <w:b/>
          <w:bCs/>
          <w:color w:val="000000"/>
        </w:rPr>
        <w:t>rd</w:t>
      </w:r>
      <w:r w:rsidRPr="008C180E">
        <w:rPr>
          <w:rFonts w:ascii="Calibri" w:hAnsi="Calibri" w:cs="Calibri"/>
          <w:b/>
          <w:bCs/>
          <w:color w:val="000000"/>
        </w:rPr>
        <w:t xml:space="preserve"> round – Closed Delphi round </w:t>
      </w:r>
    </w:p>
    <w:p w14:paraId="355B4FF1" w14:textId="72C2C73F" w:rsidR="002908DF" w:rsidRPr="00007A51" w:rsidRDefault="002908DF" w:rsidP="00C800D3">
      <w:pPr>
        <w:shd w:val="clear" w:color="auto" w:fill="FFFFFF"/>
        <w:spacing w:after="0" w:line="480" w:lineRule="auto"/>
        <w:jc w:val="both"/>
        <w:rPr>
          <w:rFonts w:ascii="Calibri" w:hAnsi="Calibri" w:cs="Calibri"/>
          <w:color w:val="000000"/>
        </w:rPr>
      </w:pPr>
      <w:r w:rsidRPr="00007A51">
        <w:rPr>
          <w:rFonts w:ascii="Calibri" w:hAnsi="Calibri" w:cs="Calibri"/>
          <w:color w:val="000000"/>
        </w:rPr>
        <w:t xml:space="preserve">The Delphi group received </w:t>
      </w:r>
      <w:r w:rsidR="00D23440" w:rsidRPr="00007A51">
        <w:rPr>
          <w:rFonts w:ascii="Calibri" w:hAnsi="Calibri" w:cs="Calibri"/>
          <w:color w:val="000000"/>
        </w:rPr>
        <w:t xml:space="preserve">those </w:t>
      </w:r>
      <w:r w:rsidRPr="00007A51">
        <w:rPr>
          <w:rFonts w:ascii="Calibri" w:hAnsi="Calibri" w:cs="Calibri"/>
          <w:color w:val="000000"/>
        </w:rPr>
        <w:t xml:space="preserve">criteria from the second round that reached 75% - 89% agreement. Earlier aggregated voting results were displayed behind each criterion. Participants were asked to review their vote in context of the votes of the complete panel and consider the displayed comments per criterion collected from the previous round. With that perspective, panelists could change their vote for certain criteria and add comments. The aim of this round was to provide outliers the option to change their opinion towards the group’s opinion based on collected arguments. However, changing votes or commenting was completely optional. The goal at the end of round 3 was to conclude on a list of criteria that all meet a consensus level of ≥ 90%. The </w:t>
      </w:r>
      <w:r w:rsidR="00B426F4" w:rsidRPr="00007A51">
        <w:rPr>
          <w:rFonts w:ascii="Calibri" w:hAnsi="Calibri" w:cs="Calibri"/>
          <w:color w:val="000000"/>
        </w:rPr>
        <w:t>consented</w:t>
      </w:r>
      <w:r w:rsidRPr="00007A51">
        <w:rPr>
          <w:rFonts w:ascii="Calibri" w:hAnsi="Calibri" w:cs="Calibri"/>
          <w:color w:val="000000"/>
        </w:rPr>
        <w:t xml:space="preserve"> criteria from the 3rd round plus the </w:t>
      </w:r>
      <w:r w:rsidR="00B426F4" w:rsidRPr="00007A51">
        <w:rPr>
          <w:rFonts w:ascii="Calibri" w:hAnsi="Calibri" w:cs="Calibri"/>
          <w:color w:val="000000"/>
        </w:rPr>
        <w:t>consented</w:t>
      </w:r>
      <w:r w:rsidRPr="00007A51">
        <w:rPr>
          <w:rFonts w:ascii="Calibri" w:hAnsi="Calibri" w:cs="Calibri"/>
          <w:color w:val="000000"/>
        </w:rPr>
        <w:t xml:space="preserve"> </w:t>
      </w:r>
      <w:r w:rsidRPr="00007A51">
        <w:rPr>
          <w:rFonts w:ascii="Calibri" w:hAnsi="Calibri" w:cs="Calibri"/>
          <w:color w:val="000000"/>
        </w:rPr>
        <w:lastRenderedPageBreak/>
        <w:t>criteria with ≥ 90% agreement from the 2nd round formed the list of criteria that entered the 4th round of voting with the focus of fine-tuning each criterion on certain aspects</w:t>
      </w:r>
      <w:r w:rsidR="00DF5C82" w:rsidRPr="00007A51">
        <w:rPr>
          <w:rFonts w:ascii="Calibri" w:hAnsi="Calibri" w:cs="Calibri"/>
          <w:color w:val="000000"/>
        </w:rPr>
        <w:t>.</w:t>
      </w:r>
    </w:p>
    <w:p w14:paraId="0B16A61F" w14:textId="77777777" w:rsidR="002908DF" w:rsidRPr="00007A51" w:rsidRDefault="002908DF" w:rsidP="00C800D3">
      <w:pPr>
        <w:shd w:val="clear" w:color="auto" w:fill="FFFFFF"/>
        <w:spacing w:after="0" w:line="480" w:lineRule="auto"/>
        <w:rPr>
          <w:rFonts w:ascii="Calibri" w:hAnsi="Calibri" w:cs="Calibri"/>
          <w:color w:val="000000"/>
        </w:rPr>
      </w:pPr>
    </w:p>
    <w:p w14:paraId="7EEFB75E" w14:textId="764DC27B" w:rsidR="002908DF" w:rsidRPr="008C180E" w:rsidRDefault="002908DF" w:rsidP="00C800D3">
      <w:pPr>
        <w:shd w:val="clear" w:color="auto" w:fill="FFFFFF"/>
        <w:spacing w:after="0" w:line="480" w:lineRule="auto"/>
        <w:rPr>
          <w:rFonts w:ascii="Calibri" w:hAnsi="Calibri" w:cs="Calibri"/>
          <w:b/>
          <w:bCs/>
          <w:color w:val="000000"/>
        </w:rPr>
      </w:pPr>
      <w:r w:rsidRPr="008C180E">
        <w:rPr>
          <w:rFonts w:ascii="Calibri" w:hAnsi="Calibri" w:cs="Calibri"/>
          <w:b/>
          <w:bCs/>
          <w:color w:val="000000"/>
        </w:rPr>
        <w:t>4th round- Closed Delphi round </w:t>
      </w:r>
    </w:p>
    <w:p w14:paraId="1CD352D6" w14:textId="717C1C63" w:rsidR="00A4076C" w:rsidRPr="00007A51" w:rsidRDefault="002908DF" w:rsidP="00C800D3">
      <w:pPr>
        <w:shd w:val="clear" w:color="auto" w:fill="FFFFFF"/>
        <w:spacing w:after="0" w:line="480" w:lineRule="auto"/>
        <w:jc w:val="both"/>
        <w:rPr>
          <w:rFonts w:ascii="Calibri" w:hAnsi="Calibri" w:cs="Calibri"/>
          <w:color w:val="000000"/>
        </w:rPr>
      </w:pPr>
      <w:r w:rsidRPr="00007A51">
        <w:rPr>
          <w:rFonts w:ascii="Calibri" w:hAnsi="Calibri" w:cs="Calibri"/>
          <w:color w:val="000000"/>
        </w:rPr>
        <w:t xml:space="preserve">The Delphi group received the </w:t>
      </w:r>
      <w:r w:rsidR="008D2C6F" w:rsidRPr="00007A51">
        <w:rPr>
          <w:rFonts w:ascii="Calibri" w:hAnsi="Calibri" w:cs="Calibri"/>
          <w:color w:val="000000"/>
        </w:rPr>
        <w:t xml:space="preserve">complete </w:t>
      </w:r>
      <w:r w:rsidRPr="00007A51">
        <w:rPr>
          <w:rFonts w:ascii="Calibri" w:hAnsi="Calibri" w:cs="Calibri"/>
          <w:color w:val="000000"/>
        </w:rPr>
        <w:t>list o</w:t>
      </w:r>
      <w:r w:rsidR="008D2C6F" w:rsidRPr="00007A51">
        <w:rPr>
          <w:rFonts w:ascii="Calibri" w:hAnsi="Calibri" w:cs="Calibri"/>
          <w:color w:val="000000"/>
        </w:rPr>
        <w:t xml:space="preserve">f consented </w:t>
      </w:r>
      <w:r w:rsidRPr="00007A51">
        <w:rPr>
          <w:rFonts w:ascii="Calibri" w:hAnsi="Calibri" w:cs="Calibri"/>
          <w:color w:val="000000"/>
        </w:rPr>
        <w:t>criteria, all with a consensus level of ≥ 90%, and w</w:t>
      </w:r>
      <w:r w:rsidR="002C7ADA">
        <w:rPr>
          <w:rFonts w:ascii="Calibri" w:hAnsi="Calibri" w:cs="Calibri"/>
          <w:color w:val="000000"/>
        </w:rPr>
        <w:t>as</w:t>
      </w:r>
      <w:r w:rsidRPr="00007A51">
        <w:rPr>
          <w:rFonts w:ascii="Calibri" w:hAnsi="Calibri" w:cs="Calibri"/>
          <w:color w:val="000000"/>
        </w:rPr>
        <w:t xml:space="preserve"> asked to complete the following five tasks on the set of criteria:</w:t>
      </w:r>
    </w:p>
    <w:p w14:paraId="272AD3FF" w14:textId="5EBAB37B" w:rsidR="002908DF" w:rsidRPr="007B398C" w:rsidRDefault="002908DF" w:rsidP="00C800D3">
      <w:pPr>
        <w:spacing w:line="480" w:lineRule="auto"/>
        <w:jc w:val="both"/>
        <w:rPr>
          <w:rFonts w:ascii="Calibri" w:hAnsi="Calibri" w:cs="Calibri"/>
          <w:color w:val="000000"/>
        </w:rPr>
      </w:pPr>
      <w:r w:rsidRPr="007B398C">
        <w:rPr>
          <w:rFonts w:ascii="Calibri" w:hAnsi="Calibri" w:cs="Calibri"/>
          <w:color w:val="000000"/>
        </w:rPr>
        <w:t xml:space="preserve">1. Agree on the phrasing of each of the criteria on the final list, including the proposal for the binary decision metric values for </w:t>
      </w:r>
      <w:r w:rsidR="00ED18D6" w:rsidRPr="007B398C">
        <w:rPr>
          <w:rFonts w:ascii="Calibri" w:hAnsi="Calibri" w:cs="Calibri"/>
          <w:color w:val="000000"/>
        </w:rPr>
        <w:t>“</w:t>
      </w:r>
      <w:r w:rsidRPr="007B398C">
        <w:rPr>
          <w:rFonts w:ascii="Calibri" w:hAnsi="Calibri" w:cs="Calibri"/>
          <w:color w:val="000000"/>
        </w:rPr>
        <w:t>Fit for discharge</w:t>
      </w:r>
      <w:r w:rsidR="00EB4B5A" w:rsidRPr="007B398C">
        <w:rPr>
          <w:rFonts w:ascii="Calibri" w:hAnsi="Calibri" w:cs="Calibri"/>
          <w:color w:val="000000"/>
        </w:rPr>
        <w:t>”</w:t>
      </w:r>
      <w:r w:rsidRPr="007B398C">
        <w:rPr>
          <w:rFonts w:ascii="Calibri" w:hAnsi="Calibri" w:cs="Calibri"/>
          <w:color w:val="000000"/>
        </w:rPr>
        <w:t xml:space="preserve"> and </w:t>
      </w:r>
      <w:r w:rsidR="00EB4B5A" w:rsidRPr="007B398C">
        <w:rPr>
          <w:rFonts w:ascii="Calibri" w:hAnsi="Calibri" w:cs="Calibri"/>
          <w:color w:val="000000"/>
        </w:rPr>
        <w:t>“</w:t>
      </w:r>
      <w:r w:rsidRPr="007B398C">
        <w:rPr>
          <w:rFonts w:ascii="Calibri" w:hAnsi="Calibri" w:cs="Calibri"/>
          <w:color w:val="000000"/>
        </w:rPr>
        <w:t>Needs further intensive care therapy / monitoring</w:t>
      </w:r>
      <w:r w:rsidR="00EB4B5A" w:rsidRPr="007B398C">
        <w:rPr>
          <w:rFonts w:ascii="Calibri" w:hAnsi="Calibri" w:cs="Calibri"/>
          <w:color w:val="000000"/>
        </w:rPr>
        <w:t>”</w:t>
      </w:r>
      <w:r w:rsidRPr="007B398C">
        <w:rPr>
          <w:rFonts w:ascii="Calibri" w:hAnsi="Calibri" w:cs="Calibri"/>
          <w:color w:val="000000"/>
        </w:rPr>
        <w:t xml:space="preserve"> that were initially shared in the pre-view document. Panelists could select either </w:t>
      </w:r>
      <w:r w:rsidR="007B398C" w:rsidRPr="007B398C">
        <w:rPr>
          <w:rFonts w:ascii="Calibri" w:hAnsi="Calibri" w:cs="Calibri"/>
          <w:color w:val="000000"/>
        </w:rPr>
        <w:t>“</w:t>
      </w:r>
      <w:r w:rsidRPr="007B398C">
        <w:rPr>
          <w:rFonts w:ascii="Calibri" w:hAnsi="Calibri" w:cs="Calibri"/>
          <w:color w:val="000000"/>
        </w:rPr>
        <w:t>agree</w:t>
      </w:r>
      <w:r w:rsidR="007B398C" w:rsidRPr="007B398C">
        <w:rPr>
          <w:rFonts w:ascii="Calibri" w:hAnsi="Calibri" w:cs="Calibri"/>
          <w:color w:val="000000"/>
        </w:rPr>
        <w:t>”</w:t>
      </w:r>
      <w:r w:rsidRPr="007B398C">
        <w:rPr>
          <w:rFonts w:ascii="Calibri" w:hAnsi="Calibri" w:cs="Calibri"/>
          <w:color w:val="000000"/>
        </w:rPr>
        <w:t xml:space="preserve"> or </w:t>
      </w:r>
      <w:r w:rsidR="007B398C" w:rsidRPr="007B398C">
        <w:rPr>
          <w:rFonts w:ascii="Calibri" w:hAnsi="Calibri" w:cs="Calibri"/>
          <w:color w:val="000000"/>
        </w:rPr>
        <w:t>“</w:t>
      </w:r>
      <w:r w:rsidRPr="007B398C">
        <w:rPr>
          <w:rFonts w:ascii="Calibri" w:hAnsi="Calibri" w:cs="Calibri"/>
          <w:color w:val="000000"/>
        </w:rPr>
        <w:t>don’t agree</w:t>
      </w:r>
      <w:r w:rsidR="007B398C" w:rsidRPr="007B398C">
        <w:rPr>
          <w:rFonts w:ascii="Calibri" w:hAnsi="Calibri" w:cs="Calibri"/>
          <w:color w:val="000000"/>
        </w:rPr>
        <w:t>”</w:t>
      </w:r>
      <w:r w:rsidRPr="007B398C">
        <w:rPr>
          <w:rFonts w:ascii="Calibri" w:hAnsi="Calibri" w:cs="Calibri"/>
          <w:color w:val="000000"/>
        </w:rPr>
        <w:t>. When having selected the latter, a change proposal via the comment field was mandatory.</w:t>
      </w:r>
    </w:p>
    <w:p w14:paraId="3113B24F" w14:textId="77777777" w:rsidR="002908DF" w:rsidRPr="00007A51" w:rsidRDefault="002908DF" w:rsidP="00C800D3">
      <w:pPr>
        <w:spacing w:line="480" w:lineRule="auto"/>
        <w:jc w:val="both"/>
        <w:rPr>
          <w:rFonts w:ascii="Calibri" w:hAnsi="Calibri" w:cs="Calibri"/>
          <w:color w:val="000000"/>
        </w:rPr>
      </w:pPr>
      <w:r w:rsidRPr="00007A51">
        <w:rPr>
          <w:rFonts w:ascii="Calibri" w:hAnsi="Calibri" w:cs="Calibri"/>
          <w:color w:val="000000"/>
        </w:rPr>
        <w:t>2. For 18 criteria, select an appropriate time frame per criterion to indicate stability, preventing readmission within 48 hrs after ICU discharge. Selection options were 0-4 hrs., 4-8 hrs., 8-12 hrs., 12-24 hrs. &gt; 24 hrs. Comments were optional.</w:t>
      </w:r>
    </w:p>
    <w:p w14:paraId="5BAC3DEA" w14:textId="3B1106F8" w:rsidR="002908DF" w:rsidRPr="00712656" w:rsidRDefault="002908DF" w:rsidP="00C800D3">
      <w:pPr>
        <w:spacing w:line="480" w:lineRule="auto"/>
        <w:jc w:val="both"/>
        <w:rPr>
          <w:rFonts w:ascii="Calibri" w:hAnsi="Calibri" w:cs="Calibri"/>
          <w:color w:val="000000"/>
        </w:rPr>
      </w:pPr>
      <w:r w:rsidRPr="00007A51">
        <w:rPr>
          <w:rFonts w:ascii="Calibri" w:hAnsi="Calibri" w:cs="Calibri"/>
          <w:color w:val="000000"/>
        </w:rPr>
        <w:t>3. For 9 criteria, select, which value would inform them best to evaluate discharge readiness</w:t>
      </w:r>
      <w:r w:rsidR="000B4A5C" w:rsidRPr="00007A51">
        <w:rPr>
          <w:rFonts w:ascii="Calibri" w:hAnsi="Calibri" w:cs="Calibri"/>
          <w:color w:val="000000"/>
        </w:rPr>
        <w:t>.</w:t>
      </w:r>
      <w:r w:rsidRPr="00007A51">
        <w:rPr>
          <w:rFonts w:ascii="Calibri" w:hAnsi="Calibri" w:cs="Calibri"/>
          <w:color w:val="000000"/>
        </w:rPr>
        <w:t xml:space="preserve"> Selection </w:t>
      </w:r>
      <w:r w:rsidRPr="00712656">
        <w:rPr>
          <w:rFonts w:ascii="Calibri" w:hAnsi="Calibri" w:cs="Calibri"/>
          <w:color w:val="000000"/>
        </w:rPr>
        <w:t xml:space="preserve">options were </w:t>
      </w:r>
      <w:r w:rsidR="00712656" w:rsidRPr="00712656">
        <w:rPr>
          <w:rFonts w:ascii="Calibri" w:hAnsi="Calibri" w:cs="Calibri"/>
          <w:color w:val="000000"/>
        </w:rPr>
        <w:t>“</w:t>
      </w:r>
      <w:r w:rsidRPr="00712656">
        <w:rPr>
          <w:rFonts w:ascii="Calibri" w:hAnsi="Calibri" w:cs="Calibri"/>
          <w:color w:val="000000"/>
        </w:rPr>
        <w:t>best value within defined time frame</w:t>
      </w:r>
      <w:r w:rsidR="00712656" w:rsidRPr="00712656">
        <w:rPr>
          <w:rFonts w:ascii="Calibri" w:hAnsi="Calibri" w:cs="Calibri"/>
          <w:color w:val="000000"/>
        </w:rPr>
        <w:t>”</w:t>
      </w:r>
      <w:r w:rsidRPr="00712656">
        <w:rPr>
          <w:rFonts w:ascii="Calibri" w:hAnsi="Calibri" w:cs="Calibri"/>
          <w:color w:val="000000"/>
        </w:rPr>
        <w:t xml:space="preserve">, </w:t>
      </w:r>
      <w:r w:rsidR="00712656" w:rsidRPr="00712656">
        <w:rPr>
          <w:rFonts w:ascii="Calibri" w:hAnsi="Calibri" w:cs="Calibri"/>
          <w:color w:val="000000"/>
        </w:rPr>
        <w:t>“</w:t>
      </w:r>
      <w:r w:rsidRPr="00712656">
        <w:rPr>
          <w:rFonts w:ascii="Calibri" w:hAnsi="Calibri" w:cs="Calibri"/>
          <w:color w:val="000000"/>
        </w:rPr>
        <w:t>worst value within defined time frame</w:t>
      </w:r>
      <w:r w:rsidR="00712656" w:rsidRPr="00712656">
        <w:rPr>
          <w:rFonts w:ascii="Calibri" w:hAnsi="Calibri" w:cs="Calibri"/>
          <w:color w:val="000000"/>
        </w:rPr>
        <w:t>”</w:t>
      </w:r>
      <w:r w:rsidRPr="00712656">
        <w:rPr>
          <w:rFonts w:ascii="Calibri" w:hAnsi="Calibri" w:cs="Calibri"/>
          <w:color w:val="000000"/>
        </w:rPr>
        <w:t xml:space="preserve">, </w:t>
      </w:r>
      <w:r w:rsidR="00712656" w:rsidRPr="00712656">
        <w:rPr>
          <w:rFonts w:ascii="Calibri" w:hAnsi="Calibri" w:cs="Calibri"/>
          <w:color w:val="000000"/>
        </w:rPr>
        <w:t>“</w:t>
      </w:r>
      <w:r w:rsidRPr="00712656">
        <w:rPr>
          <w:rFonts w:ascii="Calibri" w:hAnsi="Calibri" w:cs="Calibri"/>
          <w:color w:val="000000"/>
        </w:rPr>
        <w:t>mean value over defined time frame + X% of standard deviation</w:t>
      </w:r>
      <w:r w:rsidR="00712656" w:rsidRPr="00712656">
        <w:rPr>
          <w:rFonts w:ascii="Calibri" w:hAnsi="Calibri" w:cs="Calibri"/>
          <w:color w:val="000000"/>
        </w:rPr>
        <w:t>”</w:t>
      </w:r>
      <w:r w:rsidRPr="00712656">
        <w:rPr>
          <w:rFonts w:ascii="Calibri" w:hAnsi="Calibri" w:cs="Calibri"/>
          <w:color w:val="000000"/>
        </w:rPr>
        <w:t xml:space="preserve"> (here defining X via the comment field was mandatory), trend within evaluation time frame, other (here a comment was mandatory).</w:t>
      </w:r>
    </w:p>
    <w:p w14:paraId="79D02334" w14:textId="139849B6" w:rsidR="002908DF" w:rsidRPr="00007A51" w:rsidRDefault="002908DF" w:rsidP="00C800D3">
      <w:pPr>
        <w:spacing w:line="480" w:lineRule="auto"/>
        <w:jc w:val="both"/>
        <w:rPr>
          <w:rFonts w:ascii="Calibri" w:hAnsi="Calibri" w:cs="Calibri"/>
          <w:color w:val="000000"/>
        </w:rPr>
      </w:pPr>
      <w:r w:rsidRPr="00007A51">
        <w:rPr>
          <w:rFonts w:ascii="Calibri" w:hAnsi="Calibri" w:cs="Calibri"/>
          <w:color w:val="000000"/>
        </w:rPr>
        <w:t>4</w:t>
      </w:r>
      <w:r w:rsidRPr="00AF1033">
        <w:rPr>
          <w:rFonts w:ascii="Calibri" w:hAnsi="Calibri" w:cs="Calibri"/>
          <w:color w:val="000000"/>
        </w:rPr>
        <w:t>. Indicate the importance per criterion to be met for discharge in context with the other listed criteria by selecting one of three options (</w:t>
      </w:r>
      <w:r w:rsidR="009A62C7" w:rsidRPr="00AF1033">
        <w:rPr>
          <w:rFonts w:ascii="Calibri" w:hAnsi="Calibri" w:cs="Calibri"/>
          <w:color w:val="000000"/>
        </w:rPr>
        <w:t>“</w:t>
      </w:r>
      <w:r w:rsidRPr="00AF1033">
        <w:rPr>
          <w:rFonts w:ascii="Calibri" w:hAnsi="Calibri" w:cs="Calibri"/>
          <w:color w:val="000000"/>
        </w:rPr>
        <w:t>If this individual criterion is not met, it already prohibits discharge</w:t>
      </w:r>
      <w:r w:rsidR="009A62C7" w:rsidRPr="00AF1033">
        <w:rPr>
          <w:rFonts w:ascii="Calibri" w:hAnsi="Calibri" w:cs="Calibri"/>
          <w:color w:val="000000"/>
        </w:rPr>
        <w:t>”</w:t>
      </w:r>
      <w:r w:rsidRPr="00AF1033">
        <w:rPr>
          <w:rFonts w:ascii="Calibri" w:hAnsi="Calibri" w:cs="Calibri"/>
          <w:color w:val="000000"/>
        </w:rPr>
        <w:t xml:space="preserve">, </w:t>
      </w:r>
      <w:r w:rsidR="009A62C7" w:rsidRPr="00AF1033">
        <w:rPr>
          <w:rFonts w:ascii="Calibri" w:hAnsi="Calibri" w:cs="Calibri"/>
          <w:color w:val="000000"/>
        </w:rPr>
        <w:t>“</w:t>
      </w:r>
      <w:r w:rsidRPr="00AF1033">
        <w:rPr>
          <w:rFonts w:ascii="Calibri" w:hAnsi="Calibri" w:cs="Calibri"/>
          <w:color w:val="000000"/>
        </w:rPr>
        <w:t xml:space="preserve">If the criterion is not met, it already prohibits discharge, except </w:t>
      </w:r>
      <w:r w:rsidR="002A1C0E" w:rsidRPr="00AF1033">
        <w:rPr>
          <w:rFonts w:ascii="Calibri" w:hAnsi="Calibri" w:cs="Calibri"/>
          <w:color w:val="000000"/>
        </w:rPr>
        <w:t>e.g.</w:t>
      </w:r>
      <w:r w:rsidRPr="00AF1033">
        <w:rPr>
          <w:rFonts w:ascii="Calibri" w:hAnsi="Calibri" w:cs="Calibri"/>
          <w:color w:val="000000"/>
        </w:rPr>
        <w:t xml:space="preserve"> certain illness patterns / patient groups</w:t>
      </w:r>
      <w:r w:rsidR="00AF1033" w:rsidRPr="00AF1033">
        <w:rPr>
          <w:rFonts w:ascii="Calibri" w:hAnsi="Calibri" w:cs="Calibri"/>
          <w:color w:val="000000"/>
        </w:rPr>
        <w:t>”</w:t>
      </w:r>
      <w:r w:rsidRPr="00AF1033">
        <w:rPr>
          <w:rFonts w:ascii="Calibri" w:hAnsi="Calibri" w:cs="Calibri"/>
          <w:color w:val="000000"/>
        </w:rPr>
        <w:t xml:space="preserve"> (here a comment on possible exceptions was mandatory), </w:t>
      </w:r>
      <w:r w:rsidR="00AF1033" w:rsidRPr="00AF1033">
        <w:rPr>
          <w:rFonts w:ascii="Calibri" w:hAnsi="Calibri" w:cs="Calibri"/>
          <w:color w:val="000000"/>
        </w:rPr>
        <w:t>“</w:t>
      </w:r>
      <w:r w:rsidRPr="00AF1033">
        <w:rPr>
          <w:rFonts w:ascii="Calibri" w:hAnsi="Calibri" w:cs="Calibri"/>
          <w:color w:val="000000"/>
        </w:rPr>
        <w:t>Good if it is met</w:t>
      </w:r>
      <w:r w:rsidR="00AF1033" w:rsidRPr="00AF1033">
        <w:rPr>
          <w:rFonts w:ascii="Calibri" w:hAnsi="Calibri" w:cs="Calibri"/>
          <w:color w:val="000000"/>
        </w:rPr>
        <w:t>”</w:t>
      </w:r>
      <w:r w:rsidRPr="00AF1033">
        <w:rPr>
          <w:rFonts w:ascii="Calibri" w:hAnsi="Calibri" w:cs="Calibri"/>
          <w:color w:val="000000"/>
        </w:rPr>
        <w:t>)</w:t>
      </w:r>
      <w:r w:rsidR="00CB36EE" w:rsidRPr="00AF1033">
        <w:rPr>
          <w:rFonts w:ascii="Calibri" w:hAnsi="Calibri" w:cs="Calibri"/>
          <w:color w:val="000000"/>
        </w:rPr>
        <w:t>.</w:t>
      </w:r>
    </w:p>
    <w:p w14:paraId="40E382FE" w14:textId="5DFE3579" w:rsidR="002908DF" w:rsidRPr="00927BFE" w:rsidRDefault="002908DF" w:rsidP="00C800D3">
      <w:pPr>
        <w:spacing w:line="480" w:lineRule="auto"/>
        <w:jc w:val="both"/>
        <w:rPr>
          <w:rFonts w:ascii="Calibri" w:hAnsi="Calibri" w:cs="Calibri"/>
          <w:color w:val="000000"/>
        </w:rPr>
      </w:pPr>
      <w:r w:rsidRPr="00927BFE">
        <w:rPr>
          <w:rFonts w:ascii="Calibri" w:hAnsi="Calibri" w:cs="Calibri"/>
          <w:color w:val="000000"/>
        </w:rPr>
        <w:lastRenderedPageBreak/>
        <w:t>5. Select per criterion, who of the stakeholder group can evaluate best if the patient meets the discharge criterion</w:t>
      </w:r>
      <w:r w:rsidR="00767B69" w:rsidRPr="00927BFE">
        <w:rPr>
          <w:rFonts w:ascii="Calibri" w:hAnsi="Calibri" w:cs="Calibri"/>
          <w:color w:val="000000"/>
        </w:rPr>
        <w:t>.</w:t>
      </w:r>
      <w:r w:rsidRPr="00927BFE">
        <w:rPr>
          <w:rFonts w:ascii="Calibri" w:hAnsi="Calibri" w:cs="Calibri"/>
          <w:color w:val="000000"/>
        </w:rPr>
        <w:t xml:space="preserve"> Selection options were </w:t>
      </w:r>
      <w:r w:rsidR="00AF1033" w:rsidRPr="00927BFE">
        <w:rPr>
          <w:rFonts w:ascii="Calibri" w:hAnsi="Calibri" w:cs="Calibri"/>
          <w:color w:val="000000"/>
        </w:rPr>
        <w:t>“</w:t>
      </w:r>
      <w:r w:rsidRPr="00927BFE">
        <w:rPr>
          <w:rFonts w:ascii="Calibri" w:hAnsi="Calibri" w:cs="Calibri"/>
          <w:color w:val="000000"/>
        </w:rPr>
        <w:t>ICU clinician</w:t>
      </w:r>
      <w:r w:rsidR="00927BFE" w:rsidRPr="00927BFE">
        <w:rPr>
          <w:rFonts w:ascii="Calibri" w:hAnsi="Calibri" w:cs="Calibri"/>
          <w:color w:val="000000"/>
        </w:rPr>
        <w:t>”</w:t>
      </w:r>
      <w:r w:rsidRPr="00927BFE">
        <w:rPr>
          <w:rFonts w:ascii="Calibri" w:hAnsi="Calibri" w:cs="Calibri"/>
          <w:color w:val="000000"/>
        </w:rPr>
        <w:t xml:space="preserve">, </w:t>
      </w:r>
      <w:r w:rsidR="00927BFE" w:rsidRPr="00927BFE">
        <w:rPr>
          <w:rFonts w:ascii="Calibri" w:hAnsi="Calibri" w:cs="Calibri"/>
          <w:color w:val="000000"/>
        </w:rPr>
        <w:t>“</w:t>
      </w:r>
      <w:r w:rsidRPr="00927BFE">
        <w:rPr>
          <w:rFonts w:ascii="Calibri" w:hAnsi="Calibri" w:cs="Calibri"/>
          <w:color w:val="000000"/>
        </w:rPr>
        <w:t>ICU nurse</w:t>
      </w:r>
      <w:r w:rsidR="00927BFE" w:rsidRPr="00927BFE">
        <w:rPr>
          <w:rFonts w:ascii="Calibri" w:hAnsi="Calibri" w:cs="Calibri"/>
          <w:color w:val="000000"/>
        </w:rPr>
        <w:t>”</w:t>
      </w:r>
      <w:r w:rsidRPr="00927BFE">
        <w:rPr>
          <w:rFonts w:ascii="Calibri" w:hAnsi="Calibri" w:cs="Calibri"/>
          <w:color w:val="000000"/>
        </w:rPr>
        <w:t xml:space="preserve">, </w:t>
      </w:r>
      <w:r w:rsidR="00927BFE" w:rsidRPr="00927BFE">
        <w:rPr>
          <w:rFonts w:ascii="Calibri" w:hAnsi="Calibri" w:cs="Calibri"/>
          <w:color w:val="000000"/>
        </w:rPr>
        <w:t>“</w:t>
      </w:r>
      <w:r w:rsidRPr="00927BFE">
        <w:rPr>
          <w:rFonts w:ascii="Calibri" w:hAnsi="Calibri" w:cs="Calibri"/>
          <w:color w:val="000000"/>
        </w:rPr>
        <w:t>clinician from the receiving unit</w:t>
      </w:r>
      <w:r w:rsidR="00927BFE" w:rsidRPr="00927BFE">
        <w:rPr>
          <w:rFonts w:ascii="Calibri" w:hAnsi="Calibri" w:cs="Calibri"/>
          <w:color w:val="000000"/>
        </w:rPr>
        <w:t>”</w:t>
      </w:r>
      <w:r w:rsidRPr="00927BFE">
        <w:rPr>
          <w:rFonts w:ascii="Calibri" w:hAnsi="Calibri" w:cs="Calibri"/>
          <w:color w:val="000000"/>
        </w:rPr>
        <w:t xml:space="preserve">, </w:t>
      </w:r>
      <w:r w:rsidR="00927BFE" w:rsidRPr="00927BFE">
        <w:rPr>
          <w:rFonts w:ascii="Calibri" w:hAnsi="Calibri" w:cs="Calibri"/>
          <w:color w:val="000000"/>
        </w:rPr>
        <w:t>“</w:t>
      </w:r>
      <w:r w:rsidRPr="00927BFE">
        <w:rPr>
          <w:rFonts w:ascii="Calibri" w:hAnsi="Calibri" w:cs="Calibri"/>
          <w:color w:val="000000"/>
        </w:rPr>
        <w:t>nurse from the receiving unit</w:t>
      </w:r>
      <w:r w:rsidR="00927BFE" w:rsidRPr="00927BFE">
        <w:rPr>
          <w:rFonts w:ascii="Calibri" w:hAnsi="Calibri" w:cs="Calibri"/>
          <w:color w:val="000000"/>
        </w:rPr>
        <w:t>”</w:t>
      </w:r>
      <w:r w:rsidRPr="00927BFE">
        <w:rPr>
          <w:rFonts w:ascii="Calibri" w:hAnsi="Calibri" w:cs="Calibri"/>
          <w:color w:val="000000"/>
        </w:rPr>
        <w:t xml:space="preserve">, </w:t>
      </w:r>
      <w:r w:rsidR="00927BFE" w:rsidRPr="00927BFE">
        <w:rPr>
          <w:rFonts w:ascii="Calibri" w:hAnsi="Calibri" w:cs="Calibri"/>
          <w:color w:val="000000"/>
        </w:rPr>
        <w:t>“</w:t>
      </w:r>
      <w:r w:rsidRPr="00927BFE">
        <w:rPr>
          <w:rFonts w:ascii="Calibri" w:hAnsi="Calibri" w:cs="Calibri"/>
          <w:color w:val="000000"/>
        </w:rPr>
        <w:t>patient/ surrogate</w:t>
      </w:r>
      <w:r w:rsidR="00927BFE" w:rsidRPr="00927BFE">
        <w:rPr>
          <w:rFonts w:ascii="Calibri" w:hAnsi="Calibri" w:cs="Calibri"/>
          <w:color w:val="000000"/>
        </w:rPr>
        <w:t>”</w:t>
      </w:r>
      <w:r w:rsidRPr="00927BFE">
        <w:rPr>
          <w:rFonts w:ascii="Calibri" w:hAnsi="Calibri" w:cs="Calibri"/>
          <w:color w:val="000000"/>
        </w:rPr>
        <w:t xml:space="preserve">, </w:t>
      </w:r>
      <w:r w:rsidR="00927BFE" w:rsidRPr="00927BFE">
        <w:rPr>
          <w:rFonts w:ascii="Calibri" w:hAnsi="Calibri" w:cs="Calibri"/>
          <w:color w:val="000000"/>
        </w:rPr>
        <w:t>“</w:t>
      </w:r>
      <w:r w:rsidRPr="00927BFE">
        <w:rPr>
          <w:rFonts w:ascii="Calibri" w:hAnsi="Calibri" w:cs="Calibri"/>
          <w:color w:val="000000"/>
        </w:rPr>
        <w:t>other</w:t>
      </w:r>
      <w:r w:rsidR="00927BFE" w:rsidRPr="00927BFE">
        <w:rPr>
          <w:rFonts w:ascii="Calibri" w:hAnsi="Calibri" w:cs="Calibri"/>
          <w:color w:val="000000"/>
        </w:rPr>
        <w:t>”</w:t>
      </w:r>
      <w:r w:rsidRPr="00927BFE">
        <w:rPr>
          <w:rFonts w:ascii="Calibri" w:hAnsi="Calibri" w:cs="Calibri"/>
          <w:color w:val="000000"/>
        </w:rPr>
        <w:t xml:space="preserve"> (here a comment was mandatory).</w:t>
      </w:r>
    </w:p>
    <w:p w14:paraId="67817E8F" w14:textId="793BA099" w:rsidR="00AA4189" w:rsidRPr="00007A51" w:rsidRDefault="0043776F" w:rsidP="00C800D3">
      <w:pPr>
        <w:shd w:val="clear" w:color="auto" w:fill="FFFFFF"/>
        <w:spacing w:after="0" w:line="480" w:lineRule="auto"/>
        <w:jc w:val="both"/>
        <w:rPr>
          <w:rFonts w:ascii="Calibri" w:hAnsi="Calibri" w:cs="Calibri"/>
          <w:color w:val="000000"/>
        </w:rPr>
      </w:pPr>
      <w:r w:rsidRPr="00007A51">
        <w:rPr>
          <w:rFonts w:ascii="Calibri" w:hAnsi="Calibri" w:cs="Calibri"/>
          <w:color w:val="000000"/>
        </w:rPr>
        <w:t>All results and received comments from the 4th round built the basis for the 5th and final round. Based on received comments, some of the criteria were rephrased and simplified, values and ranges were edited, and grouping and deletion proposals of some criteria were included for a final round of iteration.</w:t>
      </w:r>
    </w:p>
    <w:p w14:paraId="7F8D1726" w14:textId="0E27D103" w:rsidR="00B73CD5" w:rsidRPr="00007A51" w:rsidRDefault="00B73CD5" w:rsidP="00C800D3">
      <w:pPr>
        <w:shd w:val="clear" w:color="auto" w:fill="FFFFFF"/>
        <w:spacing w:after="0" w:line="480" w:lineRule="auto"/>
        <w:jc w:val="both"/>
        <w:rPr>
          <w:rFonts w:ascii="Calibri" w:hAnsi="Calibri" w:cs="Calibri"/>
          <w:color w:val="000000"/>
        </w:rPr>
      </w:pPr>
    </w:p>
    <w:p w14:paraId="687AC1D7" w14:textId="5C095767" w:rsidR="00190287" w:rsidRPr="008C180E" w:rsidRDefault="00190287" w:rsidP="00C800D3">
      <w:pPr>
        <w:shd w:val="clear" w:color="auto" w:fill="FFFFFF"/>
        <w:spacing w:after="0" w:line="480" w:lineRule="auto"/>
        <w:jc w:val="both"/>
        <w:rPr>
          <w:rFonts w:ascii="Calibri" w:hAnsi="Calibri" w:cs="Calibri"/>
          <w:b/>
          <w:bCs/>
          <w:color w:val="000000"/>
        </w:rPr>
      </w:pPr>
      <w:r w:rsidRPr="008C180E">
        <w:rPr>
          <w:rFonts w:ascii="Calibri" w:hAnsi="Calibri" w:cs="Calibri"/>
          <w:b/>
          <w:bCs/>
          <w:color w:val="000000"/>
        </w:rPr>
        <w:t xml:space="preserve">5th round – Closed and final Delphi round </w:t>
      </w:r>
    </w:p>
    <w:p w14:paraId="288A0841" w14:textId="4B98B27E" w:rsidR="00B73CD5" w:rsidRPr="00007A51" w:rsidRDefault="00190287" w:rsidP="00C800D3">
      <w:pPr>
        <w:shd w:val="clear" w:color="auto" w:fill="FFFFFF"/>
        <w:spacing w:after="0" w:line="480" w:lineRule="auto"/>
        <w:jc w:val="both"/>
        <w:rPr>
          <w:rFonts w:ascii="Calibri" w:hAnsi="Calibri" w:cs="Calibri"/>
          <w:color w:val="000000"/>
        </w:rPr>
      </w:pPr>
      <w:r w:rsidRPr="00007A51">
        <w:rPr>
          <w:rFonts w:ascii="Calibri" w:hAnsi="Calibri" w:cs="Calibri"/>
          <w:color w:val="000000"/>
        </w:rPr>
        <w:t xml:space="preserve">In the 5th round, panelists were asked to go through the remaining three questionnaire pages and provide their vote on every criterion, and if required a comment. On the first page, they could </w:t>
      </w:r>
      <w:r w:rsidRPr="00721E50">
        <w:rPr>
          <w:rFonts w:ascii="Calibri" w:hAnsi="Calibri" w:cs="Calibri"/>
          <w:color w:val="000000"/>
        </w:rPr>
        <w:t xml:space="preserve">either </w:t>
      </w:r>
      <w:r w:rsidR="003C109F" w:rsidRPr="00721E50">
        <w:rPr>
          <w:rFonts w:ascii="Calibri" w:hAnsi="Calibri" w:cs="Calibri"/>
          <w:color w:val="000000"/>
        </w:rPr>
        <w:t>“</w:t>
      </w:r>
      <w:r w:rsidRPr="00721E50">
        <w:rPr>
          <w:rFonts w:ascii="Calibri" w:hAnsi="Calibri" w:cs="Calibri"/>
          <w:color w:val="000000"/>
        </w:rPr>
        <w:t>agree</w:t>
      </w:r>
      <w:r w:rsidR="003C109F" w:rsidRPr="00721E50">
        <w:rPr>
          <w:rFonts w:ascii="Calibri" w:hAnsi="Calibri" w:cs="Calibri"/>
          <w:color w:val="000000"/>
        </w:rPr>
        <w:t>”</w:t>
      </w:r>
      <w:r w:rsidRPr="00721E50">
        <w:rPr>
          <w:rFonts w:ascii="Calibri" w:hAnsi="Calibri" w:cs="Calibri"/>
          <w:color w:val="000000"/>
        </w:rPr>
        <w:t xml:space="preserve"> or </w:t>
      </w:r>
      <w:r w:rsidR="003C109F" w:rsidRPr="00721E50">
        <w:rPr>
          <w:rFonts w:ascii="Calibri" w:hAnsi="Calibri" w:cs="Calibri"/>
          <w:color w:val="000000"/>
        </w:rPr>
        <w:t>“</w:t>
      </w:r>
      <w:r w:rsidRPr="00721E50">
        <w:rPr>
          <w:rFonts w:ascii="Calibri" w:hAnsi="Calibri" w:cs="Calibri"/>
          <w:color w:val="000000"/>
        </w:rPr>
        <w:t>not agree</w:t>
      </w:r>
      <w:r w:rsidR="003C109F" w:rsidRPr="00721E50">
        <w:rPr>
          <w:rFonts w:ascii="Calibri" w:hAnsi="Calibri" w:cs="Calibri"/>
          <w:color w:val="000000"/>
        </w:rPr>
        <w:t>”</w:t>
      </w:r>
      <w:r w:rsidRPr="00721E50">
        <w:rPr>
          <w:rFonts w:ascii="Calibri" w:hAnsi="Calibri" w:cs="Calibri"/>
          <w:color w:val="000000"/>
        </w:rPr>
        <w:t xml:space="preserve"> (here a comment was mandatory) with the proposed final list of criteria and the related</w:t>
      </w:r>
      <w:r w:rsidRPr="00007A51">
        <w:rPr>
          <w:rFonts w:ascii="Calibri" w:hAnsi="Calibri" w:cs="Calibri"/>
          <w:color w:val="000000"/>
        </w:rPr>
        <w:t xml:space="preserve"> binary decision metric. Second, the consented value calculation method was presented, and panelists could </w:t>
      </w:r>
      <w:r w:rsidRPr="00721E50">
        <w:rPr>
          <w:rFonts w:ascii="Calibri" w:hAnsi="Calibri" w:cs="Calibri"/>
          <w:color w:val="000000"/>
        </w:rPr>
        <w:t xml:space="preserve">either </w:t>
      </w:r>
      <w:r w:rsidR="00721E50" w:rsidRPr="00721E50">
        <w:rPr>
          <w:rFonts w:ascii="Calibri" w:hAnsi="Calibri" w:cs="Calibri"/>
          <w:color w:val="000000"/>
        </w:rPr>
        <w:t>“</w:t>
      </w:r>
      <w:r w:rsidRPr="00721E50">
        <w:rPr>
          <w:rFonts w:ascii="Calibri" w:hAnsi="Calibri" w:cs="Calibri"/>
          <w:color w:val="000000"/>
        </w:rPr>
        <w:t>agree</w:t>
      </w:r>
      <w:r w:rsidR="00721E50" w:rsidRPr="00721E50">
        <w:rPr>
          <w:rFonts w:ascii="Calibri" w:hAnsi="Calibri" w:cs="Calibri"/>
          <w:color w:val="000000"/>
        </w:rPr>
        <w:t>”</w:t>
      </w:r>
      <w:r w:rsidRPr="00721E50">
        <w:rPr>
          <w:rFonts w:ascii="Calibri" w:hAnsi="Calibri" w:cs="Calibri"/>
          <w:color w:val="000000"/>
        </w:rPr>
        <w:t xml:space="preserve"> or </w:t>
      </w:r>
      <w:r w:rsidR="00721E50" w:rsidRPr="00721E50">
        <w:rPr>
          <w:rFonts w:ascii="Calibri" w:hAnsi="Calibri" w:cs="Calibri"/>
          <w:color w:val="000000"/>
        </w:rPr>
        <w:t>“</w:t>
      </w:r>
      <w:r w:rsidRPr="00721E50">
        <w:rPr>
          <w:rFonts w:ascii="Calibri" w:hAnsi="Calibri" w:cs="Calibri"/>
          <w:color w:val="000000"/>
        </w:rPr>
        <w:t>not agree</w:t>
      </w:r>
      <w:r w:rsidR="00721E50" w:rsidRPr="00721E50">
        <w:rPr>
          <w:rFonts w:ascii="Calibri" w:hAnsi="Calibri" w:cs="Calibri"/>
          <w:color w:val="000000"/>
        </w:rPr>
        <w:t>”</w:t>
      </w:r>
      <w:r w:rsidRPr="00007A51">
        <w:rPr>
          <w:rFonts w:ascii="Calibri" w:hAnsi="Calibri" w:cs="Calibri"/>
          <w:color w:val="000000"/>
        </w:rPr>
        <w:t xml:space="preserve"> (for </w:t>
      </w:r>
      <w:r w:rsidR="00721E50" w:rsidRPr="00721E50">
        <w:rPr>
          <w:rFonts w:ascii="Calibri" w:hAnsi="Calibri" w:cs="Calibri"/>
          <w:color w:val="000000"/>
        </w:rPr>
        <w:t>“</w:t>
      </w:r>
      <w:r w:rsidRPr="00721E50">
        <w:rPr>
          <w:rFonts w:ascii="Calibri" w:hAnsi="Calibri" w:cs="Calibri"/>
          <w:color w:val="000000"/>
        </w:rPr>
        <w:t>not agree</w:t>
      </w:r>
      <w:r w:rsidR="00721E50" w:rsidRPr="00721E50">
        <w:rPr>
          <w:rFonts w:ascii="Calibri" w:hAnsi="Calibri" w:cs="Calibri"/>
          <w:color w:val="000000"/>
        </w:rPr>
        <w:t>”</w:t>
      </w:r>
      <w:r w:rsidRPr="00721E50">
        <w:rPr>
          <w:rFonts w:ascii="Calibri" w:hAnsi="Calibri" w:cs="Calibri"/>
          <w:color w:val="000000"/>
        </w:rPr>
        <w:t xml:space="preserve"> a</w:t>
      </w:r>
      <w:r w:rsidRPr="00007A51">
        <w:rPr>
          <w:rFonts w:ascii="Calibri" w:hAnsi="Calibri" w:cs="Calibri"/>
          <w:color w:val="000000"/>
        </w:rPr>
        <w:t xml:space="preserve"> comment was mandatory) with the proposed phrasing. Third, participants were asked to decide whether a criterion is </w:t>
      </w:r>
      <w:r w:rsidR="00257D15" w:rsidRPr="00257D15">
        <w:rPr>
          <w:rFonts w:ascii="Calibri" w:hAnsi="Calibri" w:cs="Calibri"/>
          <w:color w:val="000000"/>
        </w:rPr>
        <w:t>“</w:t>
      </w:r>
      <w:r w:rsidRPr="00257D15">
        <w:rPr>
          <w:rFonts w:ascii="Calibri" w:hAnsi="Calibri" w:cs="Calibri"/>
          <w:color w:val="000000"/>
        </w:rPr>
        <w:t>mandatory to be met</w:t>
      </w:r>
      <w:r w:rsidR="00257D15" w:rsidRPr="00257D15">
        <w:rPr>
          <w:rFonts w:ascii="Calibri" w:hAnsi="Calibri" w:cs="Calibri"/>
          <w:color w:val="000000"/>
        </w:rPr>
        <w:t>”</w:t>
      </w:r>
      <w:r w:rsidRPr="00007A51">
        <w:rPr>
          <w:rFonts w:ascii="Calibri" w:hAnsi="Calibri" w:cs="Calibri"/>
          <w:color w:val="000000"/>
        </w:rPr>
        <w:t xml:space="preserve"> or </w:t>
      </w:r>
      <w:r w:rsidR="00257D15" w:rsidRPr="00257D15">
        <w:rPr>
          <w:rFonts w:ascii="Calibri" w:hAnsi="Calibri" w:cs="Calibri"/>
          <w:color w:val="000000"/>
        </w:rPr>
        <w:t>“</w:t>
      </w:r>
      <w:r w:rsidRPr="00257D15">
        <w:rPr>
          <w:rFonts w:ascii="Calibri" w:hAnsi="Calibri" w:cs="Calibri"/>
          <w:color w:val="000000"/>
        </w:rPr>
        <w:t>not mandatory to be met</w:t>
      </w:r>
      <w:r w:rsidR="00257D15" w:rsidRPr="00257D15">
        <w:rPr>
          <w:rFonts w:ascii="Calibri" w:hAnsi="Calibri" w:cs="Calibri"/>
          <w:color w:val="000000"/>
        </w:rPr>
        <w:t>”</w:t>
      </w:r>
      <w:r w:rsidRPr="00257D15">
        <w:rPr>
          <w:rFonts w:ascii="Calibri" w:hAnsi="Calibri" w:cs="Calibri"/>
          <w:color w:val="000000"/>
        </w:rPr>
        <w:t>.</w:t>
      </w:r>
      <w:r w:rsidRPr="00007A51">
        <w:rPr>
          <w:rFonts w:ascii="Calibri" w:hAnsi="Calibri" w:cs="Calibri"/>
          <w:color w:val="000000"/>
        </w:rPr>
        <w:t xml:space="preserve"> In case they </w:t>
      </w:r>
      <w:r w:rsidRPr="00DD474A">
        <w:rPr>
          <w:rFonts w:ascii="Calibri" w:hAnsi="Calibri" w:cs="Calibri"/>
          <w:color w:val="000000"/>
        </w:rPr>
        <w:t xml:space="preserve">selected </w:t>
      </w:r>
      <w:r w:rsidR="00DD474A" w:rsidRPr="00DD474A">
        <w:rPr>
          <w:rFonts w:ascii="Calibri" w:hAnsi="Calibri" w:cs="Calibri"/>
          <w:color w:val="000000"/>
        </w:rPr>
        <w:t>“</w:t>
      </w:r>
      <w:r w:rsidRPr="00DD474A">
        <w:rPr>
          <w:rFonts w:ascii="Calibri" w:hAnsi="Calibri" w:cs="Calibri"/>
          <w:color w:val="000000"/>
        </w:rPr>
        <w:t>mandatory to be met”,</w:t>
      </w:r>
      <w:r w:rsidRPr="00007A51">
        <w:rPr>
          <w:rFonts w:ascii="Calibri" w:hAnsi="Calibri" w:cs="Calibri"/>
          <w:color w:val="000000"/>
        </w:rPr>
        <w:t xml:space="preserve"> but there should be exceptions for certain illness</w:t>
      </w:r>
      <w:r w:rsidR="00AD14AF" w:rsidRPr="00007A51">
        <w:rPr>
          <w:rFonts w:ascii="Calibri" w:hAnsi="Calibri" w:cs="Calibri"/>
          <w:color w:val="000000"/>
        </w:rPr>
        <w:t>es</w:t>
      </w:r>
      <w:r w:rsidRPr="00007A51">
        <w:rPr>
          <w:rFonts w:ascii="Calibri" w:hAnsi="Calibri" w:cs="Calibri"/>
          <w:color w:val="000000"/>
        </w:rPr>
        <w:t xml:space="preserve"> / patient groups, a comment needed to be provided.</w:t>
      </w:r>
    </w:p>
    <w:p w14:paraId="12EB9BF2" w14:textId="77777777" w:rsidR="000F00BE" w:rsidRPr="00007A51" w:rsidRDefault="000F00BE" w:rsidP="00C800D3">
      <w:pPr>
        <w:shd w:val="clear" w:color="auto" w:fill="FFFFFF"/>
        <w:spacing w:after="0" w:line="480" w:lineRule="auto"/>
        <w:jc w:val="both"/>
        <w:rPr>
          <w:rFonts w:ascii="Calibri" w:hAnsi="Calibri" w:cs="Calibri"/>
          <w:color w:val="000000"/>
        </w:rPr>
      </w:pPr>
    </w:p>
    <w:p w14:paraId="696EAE28" w14:textId="749D771E" w:rsidR="0074649B" w:rsidRPr="00007A51" w:rsidRDefault="00805662" w:rsidP="00C800D3">
      <w:pPr>
        <w:pStyle w:val="Default"/>
        <w:spacing w:line="480" w:lineRule="auto"/>
        <w:rPr>
          <w:b/>
          <w:bCs/>
          <w:i/>
          <w:iCs/>
          <w:sz w:val="22"/>
          <w:szCs w:val="22"/>
          <w:lang w:val="en-US"/>
        </w:rPr>
      </w:pPr>
      <w:r w:rsidRPr="00007A51">
        <w:rPr>
          <w:sz w:val="22"/>
          <w:szCs w:val="22"/>
          <w:lang w:val="en-US"/>
        </w:rPr>
        <w:t>Based on all voting results and received comments from the 5</w:t>
      </w:r>
      <w:r w:rsidRPr="00007A51">
        <w:rPr>
          <w:sz w:val="22"/>
          <w:szCs w:val="22"/>
          <w:vertAlign w:val="superscript"/>
          <w:lang w:val="en-US"/>
        </w:rPr>
        <w:t>th</w:t>
      </w:r>
      <w:r w:rsidRPr="00007A51">
        <w:rPr>
          <w:sz w:val="22"/>
          <w:szCs w:val="22"/>
          <w:lang w:val="en-US"/>
        </w:rPr>
        <w:t xml:space="preserve"> round</w:t>
      </w:r>
      <w:r w:rsidR="00FF20B5" w:rsidRPr="00007A51">
        <w:rPr>
          <w:sz w:val="22"/>
          <w:szCs w:val="22"/>
          <w:lang w:val="en-US"/>
        </w:rPr>
        <w:t>,</w:t>
      </w:r>
      <w:r w:rsidRPr="00007A51">
        <w:rPr>
          <w:sz w:val="22"/>
          <w:szCs w:val="22"/>
          <w:lang w:val="en-US"/>
        </w:rPr>
        <w:t xml:space="preserve"> the final list of </w:t>
      </w:r>
      <w:r w:rsidR="00316B66" w:rsidRPr="00007A51">
        <w:rPr>
          <w:sz w:val="22"/>
          <w:szCs w:val="22"/>
          <w:lang w:val="en-US"/>
        </w:rPr>
        <w:t>ICU discharge criteria was buil</w:t>
      </w:r>
      <w:r w:rsidR="00F64863" w:rsidRPr="00007A51">
        <w:rPr>
          <w:sz w:val="22"/>
          <w:szCs w:val="22"/>
          <w:lang w:val="en-US"/>
        </w:rPr>
        <w:t>t</w:t>
      </w:r>
      <w:r w:rsidR="00BA540C">
        <w:rPr>
          <w:sz w:val="22"/>
          <w:szCs w:val="22"/>
          <w:lang w:val="en-US"/>
        </w:rPr>
        <w:t>.</w:t>
      </w:r>
      <w:r w:rsidR="00DF528D" w:rsidRPr="00007A51">
        <w:rPr>
          <w:sz w:val="22"/>
          <w:szCs w:val="22"/>
          <w:lang w:val="en-US"/>
        </w:rPr>
        <w:t xml:space="preserve"> </w:t>
      </w:r>
    </w:p>
    <w:p w14:paraId="15111DCB" w14:textId="77777777" w:rsidR="000E32BE" w:rsidRDefault="000E32BE" w:rsidP="0030334E">
      <w:pPr>
        <w:pStyle w:val="Default"/>
        <w:spacing w:line="480" w:lineRule="auto"/>
        <w:rPr>
          <w:b/>
          <w:bCs/>
          <w:lang w:val="en-US"/>
        </w:rPr>
      </w:pPr>
    </w:p>
    <w:p w14:paraId="634887F3" w14:textId="77777777" w:rsidR="009B58DD" w:rsidRDefault="009B58DD">
      <w:pPr>
        <w:rPr>
          <w:rFonts w:ascii="Calibri" w:hAnsi="Calibri" w:cs="Calibri"/>
          <w:b/>
          <w:bCs/>
          <w:color w:val="000000"/>
          <w:sz w:val="24"/>
          <w:szCs w:val="24"/>
        </w:rPr>
      </w:pPr>
      <w:r>
        <w:rPr>
          <w:b/>
          <w:bCs/>
        </w:rPr>
        <w:br w:type="page"/>
      </w:r>
    </w:p>
    <w:p w14:paraId="4DC5DE71" w14:textId="6C3C6055" w:rsidR="006C7C71" w:rsidRDefault="0078736F" w:rsidP="000E32BE">
      <w:pPr>
        <w:pStyle w:val="Default"/>
        <w:spacing w:line="480" w:lineRule="auto"/>
        <w:rPr>
          <w:b/>
          <w:bCs/>
          <w:lang w:val="en-US"/>
        </w:rPr>
      </w:pPr>
      <w:r>
        <w:rPr>
          <w:b/>
          <w:bCs/>
          <w:lang w:val="en-US"/>
        </w:rPr>
        <w:lastRenderedPageBreak/>
        <w:t>References</w:t>
      </w:r>
    </w:p>
    <w:p w14:paraId="2E3D42D1" w14:textId="77777777" w:rsidR="008C180E" w:rsidRPr="008C180E" w:rsidRDefault="006C7C71" w:rsidP="000E32BE">
      <w:pPr>
        <w:pStyle w:val="EndNoteBibliography"/>
        <w:spacing w:after="0" w:line="480" w:lineRule="auto"/>
      </w:pPr>
      <w:r>
        <w:rPr>
          <w:b/>
          <w:bCs/>
        </w:rPr>
        <w:fldChar w:fldCharType="begin"/>
      </w:r>
      <w:r>
        <w:rPr>
          <w:b/>
          <w:bCs/>
        </w:rPr>
        <w:instrText xml:space="preserve"> ADDIN EN.REFLIST </w:instrText>
      </w:r>
      <w:r>
        <w:rPr>
          <w:b/>
          <w:bCs/>
        </w:rPr>
        <w:fldChar w:fldCharType="separate"/>
      </w:r>
      <w:r w:rsidR="008C180E" w:rsidRPr="008C180E">
        <w:t>1.</w:t>
      </w:r>
      <w:r w:rsidR="008C180E" w:rsidRPr="008C180E">
        <w:tab/>
        <w:t>Powell C. The Delphi technique: myths and realities. Journal of Advanced Nursing. 2003;41(4):376-82.</w:t>
      </w:r>
    </w:p>
    <w:p w14:paraId="4C9BD6B2" w14:textId="77777777" w:rsidR="008C180E" w:rsidRPr="008C180E" w:rsidRDefault="008C180E" w:rsidP="000E32BE">
      <w:pPr>
        <w:pStyle w:val="EndNoteBibliography"/>
        <w:spacing w:after="0" w:line="480" w:lineRule="auto"/>
      </w:pPr>
      <w:r w:rsidRPr="008C180E">
        <w:t>2.</w:t>
      </w:r>
      <w:r w:rsidRPr="008C180E">
        <w:tab/>
        <w:t>Trevelyan EG, Robinson N. Delphi methodology in health research: how to do it? European journal of Integrative Medicine. 2015;7:423-8.</w:t>
      </w:r>
    </w:p>
    <w:p w14:paraId="39CCF732" w14:textId="77777777" w:rsidR="008C180E" w:rsidRPr="008C180E" w:rsidRDefault="008C180E" w:rsidP="000E32BE">
      <w:pPr>
        <w:pStyle w:val="EndNoteBibliography"/>
        <w:spacing w:line="480" w:lineRule="auto"/>
      </w:pPr>
      <w:r w:rsidRPr="008C180E">
        <w:t>3.</w:t>
      </w:r>
      <w:r w:rsidRPr="008C180E">
        <w:tab/>
        <w:t>Hiller M, Spohn K, Schütte JK, Bracht H, Hering R, Bakker J, et al. Objective patient transfer criteria and proactive transfer management to control ICU capacities. Anästhesie und Intensivmedizin. 2020;61(1):569 - 78.</w:t>
      </w:r>
    </w:p>
    <w:p w14:paraId="22C8F777" w14:textId="4DAABAE9" w:rsidR="00664A3A" w:rsidRPr="00D1741A" w:rsidRDefault="006C7C71" w:rsidP="000E32BE">
      <w:pPr>
        <w:pStyle w:val="Default"/>
        <w:spacing w:line="480" w:lineRule="auto"/>
        <w:rPr>
          <w:b/>
          <w:bCs/>
          <w:lang w:val="en-US"/>
        </w:rPr>
      </w:pPr>
      <w:r>
        <w:rPr>
          <w:b/>
          <w:bCs/>
          <w:lang w:val="en-US"/>
        </w:rPr>
        <w:fldChar w:fldCharType="end"/>
      </w:r>
    </w:p>
    <w:sectPr w:rsidR="00664A3A" w:rsidRPr="00D1741A" w:rsidSect="00210517">
      <w:footerReference w:type="default" r:id="rId11"/>
      <w:type w:val="continuous"/>
      <w:pgSz w:w="12240" w:h="15840"/>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871CA" w14:textId="77777777" w:rsidR="00260148" w:rsidRDefault="00260148" w:rsidP="00DC39F4">
      <w:pPr>
        <w:spacing w:after="0" w:line="240" w:lineRule="auto"/>
      </w:pPr>
      <w:r>
        <w:separator/>
      </w:r>
    </w:p>
  </w:endnote>
  <w:endnote w:type="continuationSeparator" w:id="0">
    <w:p w14:paraId="26885BB1" w14:textId="77777777" w:rsidR="00260148" w:rsidRDefault="00260148" w:rsidP="00DC3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518848"/>
      <w:docPartObj>
        <w:docPartGallery w:val="Page Numbers (Bottom of Page)"/>
        <w:docPartUnique/>
      </w:docPartObj>
    </w:sdtPr>
    <w:sdtEndPr>
      <w:rPr>
        <w:noProof/>
      </w:rPr>
    </w:sdtEndPr>
    <w:sdtContent>
      <w:p w14:paraId="2D93D077" w14:textId="19638E87" w:rsidR="000F4797" w:rsidRDefault="000F4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CD125C" w14:textId="77777777" w:rsidR="000F4797" w:rsidRDefault="000F4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7A446" w14:textId="77777777" w:rsidR="00260148" w:rsidRDefault="00260148" w:rsidP="00DC39F4">
      <w:pPr>
        <w:spacing w:after="0" w:line="240" w:lineRule="auto"/>
      </w:pPr>
      <w:r>
        <w:separator/>
      </w:r>
    </w:p>
  </w:footnote>
  <w:footnote w:type="continuationSeparator" w:id="0">
    <w:p w14:paraId="42F1CB2F" w14:textId="77777777" w:rsidR="00260148" w:rsidRDefault="00260148" w:rsidP="00DC3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D1F16"/>
    <w:multiLevelType w:val="hybridMultilevel"/>
    <w:tmpl w:val="98EACFD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56FBA"/>
    <w:multiLevelType w:val="hybridMultilevel"/>
    <w:tmpl w:val="E006C8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25677"/>
    <w:multiLevelType w:val="hybridMultilevel"/>
    <w:tmpl w:val="B69CFDC0"/>
    <w:lvl w:ilvl="0" w:tplc="4698C2E8">
      <w:start w:val="1"/>
      <w:numFmt w:val="bullet"/>
      <w:lvlText w:val=""/>
      <w:lvlJc w:val="left"/>
      <w:pPr>
        <w:tabs>
          <w:tab w:val="num" w:pos="720"/>
        </w:tabs>
        <w:ind w:left="720" w:hanging="360"/>
      </w:pPr>
      <w:rPr>
        <w:rFonts w:ascii="Wingdings" w:hAnsi="Wingdings" w:hint="default"/>
      </w:rPr>
    </w:lvl>
    <w:lvl w:ilvl="1" w:tplc="EE5CFAA6" w:tentative="1">
      <w:start w:val="1"/>
      <w:numFmt w:val="bullet"/>
      <w:lvlText w:val=""/>
      <w:lvlJc w:val="left"/>
      <w:pPr>
        <w:tabs>
          <w:tab w:val="num" w:pos="1440"/>
        </w:tabs>
        <w:ind w:left="1440" w:hanging="360"/>
      </w:pPr>
      <w:rPr>
        <w:rFonts w:ascii="Wingdings" w:hAnsi="Wingdings" w:hint="default"/>
      </w:rPr>
    </w:lvl>
    <w:lvl w:ilvl="2" w:tplc="4A7622CE" w:tentative="1">
      <w:start w:val="1"/>
      <w:numFmt w:val="bullet"/>
      <w:lvlText w:val=""/>
      <w:lvlJc w:val="left"/>
      <w:pPr>
        <w:tabs>
          <w:tab w:val="num" w:pos="2160"/>
        </w:tabs>
        <w:ind w:left="2160" w:hanging="360"/>
      </w:pPr>
      <w:rPr>
        <w:rFonts w:ascii="Wingdings" w:hAnsi="Wingdings" w:hint="default"/>
      </w:rPr>
    </w:lvl>
    <w:lvl w:ilvl="3" w:tplc="AE9C0E68" w:tentative="1">
      <w:start w:val="1"/>
      <w:numFmt w:val="bullet"/>
      <w:lvlText w:val=""/>
      <w:lvlJc w:val="left"/>
      <w:pPr>
        <w:tabs>
          <w:tab w:val="num" w:pos="2880"/>
        </w:tabs>
        <w:ind w:left="2880" w:hanging="360"/>
      </w:pPr>
      <w:rPr>
        <w:rFonts w:ascii="Wingdings" w:hAnsi="Wingdings" w:hint="default"/>
      </w:rPr>
    </w:lvl>
    <w:lvl w:ilvl="4" w:tplc="13B6A8AA" w:tentative="1">
      <w:start w:val="1"/>
      <w:numFmt w:val="bullet"/>
      <w:lvlText w:val=""/>
      <w:lvlJc w:val="left"/>
      <w:pPr>
        <w:tabs>
          <w:tab w:val="num" w:pos="3600"/>
        </w:tabs>
        <w:ind w:left="3600" w:hanging="360"/>
      </w:pPr>
      <w:rPr>
        <w:rFonts w:ascii="Wingdings" w:hAnsi="Wingdings" w:hint="default"/>
      </w:rPr>
    </w:lvl>
    <w:lvl w:ilvl="5" w:tplc="F38003BC" w:tentative="1">
      <w:start w:val="1"/>
      <w:numFmt w:val="bullet"/>
      <w:lvlText w:val=""/>
      <w:lvlJc w:val="left"/>
      <w:pPr>
        <w:tabs>
          <w:tab w:val="num" w:pos="4320"/>
        </w:tabs>
        <w:ind w:left="4320" w:hanging="360"/>
      </w:pPr>
      <w:rPr>
        <w:rFonts w:ascii="Wingdings" w:hAnsi="Wingdings" w:hint="default"/>
      </w:rPr>
    </w:lvl>
    <w:lvl w:ilvl="6" w:tplc="8D1CFE98" w:tentative="1">
      <w:start w:val="1"/>
      <w:numFmt w:val="bullet"/>
      <w:lvlText w:val=""/>
      <w:lvlJc w:val="left"/>
      <w:pPr>
        <w:tabs>
          <w:tab w:val="num" w:pos="5040"/>
        </w:tabs>
        <w:ind w:left="5040" w:hanging="360"/>
      </w:pPr>
      <w:rPr>
        <w:rFonts w:ascii="Wingdings" w:hAnsi="Wingdings" w:hint="default"/>
      </w:rPr>
    </w:lvl>
    <w:lvl w:ilvl="7" w:tplc="A9247506" w:tentative="1">
      <w:start w:val="1"/>
      <w:numFmt w:val="bullet"/>
      <w:lvlText w:val=""/>
      <w:lvlJc w:val="left"/>
      <w:pPr>
        <w:tabs>
          <w:tab w:val="num" w:pos="5760"/>
        </w:tabs>
        <w:ind w:left="5760" w:hanging="360"/>
      </w:pPr>
      <w:rPr>
        <w:rFonts w:ascii="Wingdings" w:hAnsi="Wingdings" w:hint="default"/>
      </w:rPr>
    </w:lvl>
    <w:lvl w:ilvl="8" w:tplc="E71C9D6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0010EC"/>
    <w:multiLevelType w:val="multilevel"/>
    <w:tmpl w:val="9D36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33582"/>
    <w:multiLevelType w:val="hybridMultilevel"/>
    <w:tmpl w:val="E5E2D27C"/>
    <w:lvl w:ilvl="0" w:tplc="9306E4F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A286C"/>
    <w:multiLevelType w:val="hybridMultilevel"/>
    <w:tmpl w:val="98EACFD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212F3"/>
    <w:multiLevelType w:val="hybridMultilevel"/>
    <w:tmpl w:val="B8C61574"/>
    <w:lvl w:ilvl="0" w:tplc="D5BC1B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BA7660"/>
    <w:multiLevelType w:val="hybridMultilevel"/>
    <w:tmpl w:val="1BEA51D8"/>
    <w:lvl w:ilvl="0" w:tplc="43D24B60">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1F1449"/>
    <w:multiLevelType w:val="hybridMultilevel"/>
    <w:tmpl w:val="F682A0EC"/>
    <w:lvl w:ilvl="0" w:tplc="C68A43BC">
      <w:numFmt w:val="bullet"/>
      <w:lvlText w:val=""/>
      <w:lvlJc w:val="left"/>
      <w:pPr>
        <w:ind w:left="720" w:hanging="360"/>
      </w:pPr>
      <w:rPr>
        <w:rFonts w:ascii="Wingdings" w:eastAsiaTheme="minorHAnsi" w:hAnsi="Wingdings" w:cs="Calibri" w:hint="default"/>
        <w:b w:val="0"/>
        <w:i w:val="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E753ED9"/>
    <w:multiLevelType w:val="hybridMultilevel"/>
    <w:tmpl w:val="8C924F74"/>
    <w:lvl w:ilvl="0" w:tplc="6A500F8C">
      <w:start w:val="1"/>
      <w:numFmt w:val="bullet"/>
      <w:lvlText w:val="•"/>
      <w:lvlJc w:val="left"/>
      <w:pPr>
        <w:tabs>
          <w:tab w:val="num" w:pos="720"/>
        </w:tabs>
        <w:ind w:left="720" w:hanging="360"/>
      </w:pPr>
      <w:rPr>
        <w:rFonts w:ascii="Arial" w:hAnsi="Arial" w:hint="default"/>
      </w:rPr>
    </w:lvl>
    <w:lvl w:ilvl="1" w:tplc="F4389618" w:tentative="1">
      <w:start w:val="1"/>
      <w:numFmt w:val="bullet"/>
      <w:lvlText w:val="•"/>
      <w:lvlJc w:val="left"/>
      <w:pPr>
        <w:tabs>
          <w:tab w:val="num" w:pos="1440"/>
        </w:tabs>
        <w:ind w:left="1440" w:hanging="360"/>
      </w:pPr>
      <w:rPr>
        <w:rFonts w:ascii="Arial" w:hAnsi="Arial" w:hint="default"/>
      </w:rPr>
    </w:lvl>
    <w:lvl w:ilvl="2" w:tplc="98DCB95C" w:tentative="1">
      <w:start w:val="1"/>
      <w:numFmt w:val="bullet"/>
      <w:lvlText w:val="•"/>
      <w:lvlJc w:val="left"/>
      <w:pPr>
        <w:tabs>
          <w:tab w:val="num" w:pos="2160"/>
        </w:tabs>
        <w:ind w:left="2160" w:hanging="360"/>
      </w:pPr>
      <w:rPr>
        <w:rFonts w:ascii="Arial" w:hAnsi="Arial" w:hint="default"/>
      </w:rPr>
    </w:lvl>
    <w:lvl w:ilvl="3" w:tplc="B13CE00C" w:tentative="1">
      <w:start w:val="1"/>
      <w:numFmt w:val="bullet"/>
      <w:lvlText w:val="•"/>
      <w:lvlJc w:val="left"/>
      <w:pPr>
        <w:tabs>
          <w:tab w:val="num" w:pos="2880"/>
        </w:tabs>
        <w:ind w:left="2880" w:hanging="360"/>
      </w:pPr>
      <w:rPr>
        <w:rFonts w:ascii="Arial" w:hAnsi="Arial" w:hint="default"/>
      </w:rPr>
    </w:lvl>
    <w:lvl w:ilvl="4" w:tplc="BB62285C" w:tentative="1">
      <w:start w:val="1"/>
      <w:numFmt w:val="bullet"/>
      <w:lvlText w:val="•"/>
      <w:lvlJc w:val="left"/>
      <w:pPr>
        <w:tabs>
          <w:tab w:val="num" w:pos="3600"/>
        </w:tabs>
        <w:ind w:left="3600" w:hanging="360"/>
      </w:pPr>
      <w:rPr>
        <w:rFonts w:ascii="Arial" w:hAnsi="Arial" w:hint="default"/>
      </w:rPr>
    </w:lvl>
    <w:lvl w:ilvl="5" w:tplc="D098DAE4" w:tentative="1">
      <w:start w:val="1"/>
      <w:numFmt w:val="bullet"/>
      <w:lvlText w:val="•"/>
      <w:lvlJc w:val="left"/>
      <w:pPr>
        <w:tabs>
          <w:tab w:val="num" w:pos="4320"/>
        </w:tabs>
        <w:ind w:left="4320" w:hanging="360"/>
      </w:pPr>
      <w:rPr>
        <w:rFonts w:ascii="Arial" w:hAnsi="Arial" w:hint="default"/>
      </w:rPr>
    </w:lvl>
    <w:lvl w:ilvl="6" w:tplc="F37A4E3C" w:tentative="1">
      <w:start w:val="1"/>
      <w:numFmt w:val="bullet"/>
      <w:lvlText w:val="•"/>
      <w:lvlJc w:val="left"/>
      <w:pPr>
        <w:tabs>
          <w:tab w:val="num" w:pos="5040"/>
        </w:tabs>
        <w:ind w:left="5040" w:hanging="360"/>
      </w:pPr>
      <w:rPr>
        <w:rFonts w:ascii="Arial" w:hAnsi="Arial" w:hint="default"/>
      </w:rPr>
    </w:lvl>
    <w:lvl w:ilvl="7" w:tplc="DB365B9A" w:tentative="1">
      <w:start w:val="1"/>
      <w:numFmt w:val="bullet"/>
      <w:lvlText w:val="•"/>
      <w:lvlJc w:val="left"/>
      <w:pPr>
        <w:tabs>
          <w:tab w:val="num" w:pos="5760"/>
        </w:tabs>
        <w:ind w:left="5760" w:hanging="360"/>
      </w:pPr>
      <w:rPr>
        <w:rFonts w:ascii="Arial" w:hAnsi="Arial" w:hint="default"/>
      </w:rPr>
    </w:lvl>
    <w:lvl w:ilvl="8" w:tplc="87043F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5C55964"/>
    <w:multiLevelType w:val="hybridMultilevel"/>
    <w:tmpl w:val="E006C8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8"/>
  </w:num>
  <w:num w:numId="4">
    <w:abstractNumId w:val="2"/>
  </w:num>
  <w:num w:numId="5">
    <w:abstractNumId w:val="3"/>
  </w:num>
  <w:num w:numId="6">
    <w:abstractNumId w:val="7"/>
  </w:num>
  <w:num w:numId="7">
    <w:abstractNumId w:val="1"/>
  </w:num>
  <w:num w:numId="8">
    <w:abstractNumId w:val="10"/>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C550C"/>
    <w:rsid w:val="00000CE6"/>
    <w:rsid w:val="00001DE9"/>
    <w:rsid w:val="00002CFA"/>
    <w:rsid w:val="00002E03"/>
    <w:rsid w:val="000034D1"/>
    <w:rsid w:val="00003749"/>
    <w:rsid w:val="00003CCA"/>
    <w:rsid w:val="00003F28"/>
    <w:rsid w:val="00004006"/>
    <w:rsid w:val="000047BF"/>
    <w:rsid w:val="00004995"/>
    <w:rsid w:val="00006142"/>
    <w:rsid w:val="00006AD3"/>
    <w:rsid w:val="000076BC"/>
    <w:rsid w:val="00007A51"/>
    <w:rsid w:val="00010056"/>
    <w:rsid w:val="00010DFB"/>
    <w:rsid w:val="00011610"/>
    <w:rsid w:val="00011801"/>
    <w:rsid w:val="000128E8"/>
    <w:rsid w:val="00012A69"/>
    <w:rsid w:val="00014DAE"/>
    <w:rsid w:val="000150E2"/>
    <w:rsid w:val="00015673"/>
    <w:rsid w:val="000159FE"/>
    <w:rsid w:val="00015E01"/>
    <w:rsid w:val="00015ECE"/>
    <w:rsid w:val="000161A9"/>
    <w:rsid w:val="00016827"/>
    <w:rsid w:val="0001715F"/>
    <w:rsid w:val="00017799"/>
    <w:rsid w:val="00017A13"/>
    <w:rsid w:val="00017CCA"/>
    <w:rsid w:val="0002007E"/>
    <w:rsid w:val="0002124E"/>
    <w:rsid w:val="000225C9"/>
    <w:rsid w:val="00022B77"/>
    <w:rsid w:val="00022BDF"/>
    <w:rsid w:val="000233E6"/>
    <w:rsid w:val="0002388B"/>
    <w:rsid w:val="00025B1A"/>
    <w:rsid w:val="000274CF"/>
    <w:rsid w:val="00031309"/>
    <w:rsid w:val="0003158F"/>
    <w:rsid w:val="00031C84"/>
    <w:rsid w:val="00032204"/>
    <w:rsid w:val="000329C3"/>
    <w:rsid w:val="00032A73"/>
    <w:rsid w:val="00033A20"/>
    <w:rsid w:val="00033B11"/>
    <w:rsid w:val="00034B06"/>
    <w:rsid w:val="00034C35"/>
    <w:rsid w:val="0003541F"/>
    <w:rsid w:val="00035F06"/>
    <w:rsid w:val="00035FC4"/>
    <w:rsid w:val="00036E0C"/>
    <w:rsid w:val="0004024A"/>
    <w:rsid w:val="00041985"/>
    <w:rsid w:val="00041D92"/>
    <w:rsid w:val="00042797"/>
    <w:rsid w:val="00042E3D"/>
    <w:rsid w:val="00043637"/>
    <w:rsid w:val="0004384C"/>
    <w:rsid w:val="000443A8"/>
    <w:rsid w:val="0004445C"/>
    <w:rsid w:val="00044D7E"/>
    <w:rsid w:val="0004565C"/>
    <w:rsid w:val="00045996"/>
    <w:rsid w:val="000462C9"/>
    <w:rsid w:val="00046CA3"/>
    <w:rsid w:val="00046EEC"/>
    <w:rsid w:val="000476E3"/>
    <w:rsid w:val="00047956"/>
    <w:rsid w:val="00047BD6"/>
    <w:rsid w:val="00047F8D"/>
    <w:rsid w:val="00050471"/>
    <w:rsid w:val="00050E36"/>
    <w:rsid w:val="0005125B"/>
    <w:rsid w:val="0005139E"/>
    <w:rsid w:val="00051820"/>
    <w:rsid w:val="00051C9A"/>
    <w:rsid w:val="000526F0"/>
    <w:rsid w:val="00052EE4"/>
    <w:rsid w:val="00053CC4"/>
    <w:rsid w:val="000546C2"/>
    <w:rsid w:val="00054820"/>
    <w:rsid w:val="00054825"/>
    <w:rsid w:val="0005542C"/>
    <w:rsid w:val="00055A5C"/>
    <w:rsid w:val="00057361"/>
    <w:rsid w:val="000578CA"/>
    <w:rsid w:val="00057BFC"/>
    <w:rsid w:val="00057CA6"/>
    <w:rsid w:val="0006086E"/>
    <w:rsid w:val="00062525"/>
    <w:rsid w:val="00062769"/>
    <w:rsid w:val="00063056"/>
    <w:rsid w:val="00063189"/>
    <w:rsid w:val="000649F3"/>
    <w:rsid w:val="00064D9C"/>
    <w:rsid w:val="00065B36"/>
    <w:rsid w:val="000669A2"/>
    <w:rsid w:val="000700A3"/>
    <w:rsid w:val="000704B9"/>
    <w:rsid w:val="0007086C"/>
    <w:rsid w:val="000709F4"/>
    <w:rsid w:val="00070A07"/>
    <w:rsid w:val="00070A67"/>
    <w:rsid w:val="00072C13"/>
    <w:rsid w:val="00072F77"/>
    <w:rsid w:val="000741CD"/>
    <w:rsid w:val="00074820"/>
    <w:rsid w:val="00076266"/>
    <w:rsid w:val="00076336"/>
    <w:rsid w:val="00076DB3"/>
    <w:rsid w:val="00076E9E"/>
    <w:rsid w:val="000772A6"/>
    <w:rsid w:val="00077C83"/>
    <w:rsid w:val="00077E2A"/>
    <w:rsid w:val="000802BC"/>
    <w:rsid w:val="00080D6F"/>
    <w:rsid w:val="00081BCC"/>
    <w:rsid w:val="00082563"/>
    <w:rsid w:val="0008325D"/>
    <w:rsid w:val="00083DFF"/>
    <w:rsid w:val="000842EE"/>
    <w:rsid w:val="00084E93"/>
    <w:rsid w:val="000855A4"/>
    <w:rsid w:val="00085856"/>
    <w:rsid w:val="00085BAB"/>
    <w:rsid w:val="00085D78"/>
    <w:rsid w:val="00085E09"/>
    <w:rsid w:val="0008631D"/>
    <w:rsid w:val="000868A1"/>
    <w:rsid w:val="00086D29"/>
    <w:rsid w:val="0008702B"/>
    <w:rsid w:val="00090246"/>
    <w:rsid w:val="0009029F"/>
    <w:rsid w:val="00091B0C"/>
    <w:rsid w:val="000920DD"/>
    <w:rsid w:val="00092A37"/>
    <w:rsid w:val="00092CDF"/>
    <w:rsid w:val="00092ED4"/>
    <w:rsid w:val="000933B5"/>
    <w:rsid w:val="00093814"/>
    <w:rsid w:val="00093D10"/>
    <w:rsid w:val="00093EA4"/>
    <w:rsid w:val="00094097"/>
    <w:rsid w:val="0009457F"/>
    <w:rsid w:val="000960A4"/>
    <w:rsid w:val="00096AE8"/>
    <w:rsid w:val="00096C1A"/>
    <w:rsid w:val="00096C4C"/>
    <w:rsid w:val="00096CCA"/>
    <w:rsid w:val="00096E52"/>
    <w:rsid w:val="00096F88"/>
    <w:rsid w:val="000977CE"/>
    <w:rsid w:val="000A090F"/>
    <w:rsid w:val="000A0C2A"/>
    <w:rsid w:val="000A0F42"/>
    <w:rsid w:val="000A1036"/>
    <w:rsid w:val="000A23B2"/>
    <w:rsid w:val="000A2E8E"/>
    <w:rsid w:val="000A30EE"/>
    <w:rsid w:val="000A335C"/>
    <w:rsid w:val="000A3BA8"/>
    <w:rsid w:val="000A595A"/>
    <w:rsid w:val="000A5969"/>
    <w:rsid w:val="000A77FE"/>
    <w:rsid w:val="000A7BE2"/>
    <w:rsid w:val="000B06B5"/>
    <w:rsid w:val="000B0CF9"/>
    <w:rsid w:val="000B1398"/>
    <w:rsid w:val="000B1D98"/>
    <w:rsid w:val="000B2222"/>
    <w:rsid w:val="000B22AE"/>
    <w:rsid w:val="000B23AC"/>
    <w:rsid w:val="000B247E"/>
    <w:rsid w:val="000B277F"/>
    <w:rsid w:val="000B280A"/>
    <w:rsid w:val="000B2D63"/>
    <w:rsid w:val="000B2E74"/>
    <w:rsid w:val="000B37FC"/>
    <w:rsid w:val="000B3E65"/>
    <w:rsid w:val="000B3FED"/>
    <w:rsid w:val="000B4A5C"/>
    <w:rsid w:val="000B4B48"/>
    <w:rsid w:val="000B4CDA"/>
    <w:rsid w:val="000B4D78"/>
    <w:rsid w:val="000B4D91"/>
    <w:rsid w:val="000B54E6"/>
    <w:rsid w:val="000B6D6B"/>
    <w:rsid w:val="000B6EB1"/>
    <w:rsid w:val="000C0032"/>
    <w:rsid w:val="000C06AA"/>
    <w:rsid w:val="000C10EB"/>
    <w:rsid w:val="000C151D"/>
    <w:rsid w:val="000C1F7D"/>
    <w:rsid w:val="000C2580"/>
    <w:rsid w:val="000C25D8"/>
    <w:rsid w:val="000C29E5"/>
    <w:rsid w:val="000C2C3D"/>
    <w:rsid w:val="000C2D2E"/>
    <w:rsid w:val="000C2DB0"/>
    <w:rsid w:val="000C321B"/>
    <w:rsid w:val="000C383D"/>
    <w:rsid w:val="000C41E3"/>
    <w:rsid w:val="000C4EE2"/>
    <w:rsid w:val="000C4F03"/>
    <w:rsid w:val="000C5CF3"/>
    <w:rsid w:val="000C61AC"/>
    <w:rsid w:val="000C6D92"/>
    <w:rsid w:val="000D00DC"/>
    <w:rsid w:val="000D0374"/>
    <w:rsid w:val="000D1063"/>
    <w:rsid w:val="000D29FE"/>
    <w:rsid w:val="000D2E68"/>
    <w:rsid w:val="000D3162"/>
    <w:rsid w:val="000D3447"/>
    <w:rsid w:val="000D3BA9"/>
    <w:rsid w:val="000D419F"/>
    <w:rsid w:val="000D5A7F"/>
    <w:rsid w:val="000D682A"/>
    <w:rsid w:val="000D6DCF"/>
    <w:rsid w:val="000D7B75"/>
    <w:rsid w:val="000E0D17"/>
    <w:rsid w:val="000E0F9F"/>
    <w:rsid w:val="000E23B6"/>
    <w:rsid w:val="000E2533"/>
    <w:rsid w:val="000E32BE"/>
    <w:rsid w:val="000E35C3"/>
    <w:rsid w:val="000E41E7"/>
    <w:rsid w:val="000E63D4"/>
    <w:rsid w:val="000E695F"/>
    <w:rsid w:val="000E6BF8"/>
    <w:rsid w:val="000E6DFB"/>
    <w:rsid w:val="000E714F"/>
    <w:rsid w:val="000E795C"/>
    <w:rsid w:val="000E7EB6"/>
    <w:rsid w:val="000F00BE"/>
    <w:rsid w:val="000F04A0"/>
    <w:rsid w:val="000F0A35"/>
    <w:rsid w:val="000F0DE8"/>
    <w:rsid w:val="000F1185"/>
    <w:rsid w:val="000F1417"/>
    <w:rsid w:val="000F2B19"/>
    <w:rsid w:val="000F2BAA"/>
    <w:rsid w:val="000F2F78"/>
    <w:rsid w:val="000F3477"/>
    <w:rsid w:val="000F417A"/>
    <w:rsid w:val="000F4797"/>
    <w:rsid w:val="000F4C96"/>
    <w:rsid w:val="000F6BF9"/>
    <w:rsid w:val="000F6E52"/>
    <w:rsid w:val="000F6F26"/>
    <w:rsid w:val="000F6FF4"/>
    <w:rsid w:val="000F7552"/>
    <w:rsid w:val="0010065E"/>
    <w:rsid w:val="0010103D"/>
    <w:rsid w:val="0010116A"/>
    <w:rsid w:val="001021A0"/>
    <w:rsid w:val="001022D0"/>
    <w:rsid w:val="00102C3D"/>
    <w:rsid w:val="00103FE2"/>
    <w:rsid w:val="0010421F"/>
    <w:rsid w:val="001043ED"/>
    <w:rsid w:val="0010513D"/>
    <w:rsid w:val="0010588D"/>
    <w:rsid w:val="00105EB2"/>
    <w:rsid w:val="001061FC"/>
    <w:rsid w:val="00106F68"/>
    <w:rsid w:val="00107017"/>
    <w:rsid w:val="0010783D"/>
    <w:rsid w:val="00107CA6"/>
    <w:rsid w:val="001110D8"/>
    <w:rsid w:val="0011144D"/>
    <w:rsid w:val="001115A4"/>
    <w:rsid w:val="00111700"/>
    <w:rsid w:val="0011264A"/>
    <w:rsid w:val="00112C43"/>
    <w:rsid w:val="001138C1"/>
    <w:rsid w:val="001145F0"/>
    <w:rsid w:val="00114911"/>
    <w:rsid w:val="00114F69"/>
    <w:rsid w:val="001151D1"/>
    <w:rsid w:val="00115755"/>
    <w:rsid w:val="0011592A"/>
    <w:rsid w:val="00116588"/>
    <w:rsid w:val="00116B28"/>
    <w:rsid w:val="001176AB"/>
    <w:rsid w:val="00117D46"/>
    <w:rsid w:val="00120FFA"/>
    <w:rsid w:val="00121757"/>
    <w:rsid w:val="0012198E"/>
    <w:rsid w:val="00121EE6"/>
    <w:rsid w:val="00122576"/>
    <w:rsid w:val="00122629"/>
    <w:rsid w:val="00122890"/>
    <w:rsid w:val="00124024"/>
    <w:rsid w:val="001241A6"/>
    <w:rsid w:val="0012430B"/>
    <w:rsid w:val="001246EA"/>
    <w:rsid w:val="00124981"/>
    <w:rsid w:val="00124A98"/>
    <w:rsid w:val="00124DF2"/>
    <w:rsid w:val="001255E3"/>
    <w:rsid w:val="001278E2"/>
    <w:rsid w:val="001321A1"/>
    <w:rsid w:val="00132D93"/>
    <w:rsid w:val="00132E2F"/>
    <w:rsid w:val="00133716"/>
    <w:rsid w:val="00133C21"/>
    <w:rsid w:val="00135F9A"/>
    <w:rsid w:val="001369B7"/>
    <w:rsid w:val="00136D46"/>
    <w:rsid w:val="00137B01"/>
    <w:rsid w:val="001403AA"/>
    <w:rsid w:val="00141367"/>
    <w:rsid w:val="0014136E"/>
    <w:rsid w:val="001416AF"/>
    <w:rsid w:val="00142401"/>
    <w:rsid w:val="00144241"/>
    <w:rsid w:val="00145DE2"/>
    <w:rsid w:val="0014657B"/>
    <w:rsid w:val="00146823"/>
    <w:rsid w:val="00146A2A"/>
    <w:rsid w:val="00147CC7"/>
    <w:rsid w:val="001508A8"/>
    <w:rsid w:val="001509C2"/>
    <w:rsid w:val="0015141F"/>
    <w:rsid w:val="00151C4D"/>
    <w:rsid w:val="00151F3F"/>
    <w:rsid w:val="001530CE"/>
    <w:rsid w:val="0015371A"/>
    <w:rsid w:val="0015425A"/>
    <w:rsid w:val="001543E7"/>
    <w:rsid w:val="0015446E"/>
    <w:rsid w:val="00154792"/>
    <w:rsid w:val="0015481A"/>
    <w:rsid w:val="00154B55"/>
    <w:rsid w:val="00155B0A"/>
    <w:rsid w:val="00156605"/>
    <w:rsid w:val="001567A8"/>
    <w:rsid w:val="00156A76"/>
    <w:rsid w:val="00156DEA"/>
    <w:rsid w:val="0015773A"/>
    <w:rsid w:val="00157EEB"/>
    <w:rsid w:val="00160888"/>
    <w:rsid w:val="0016128C"/>
    <w:rsid w:val="001613B5"/>
    <w:rsid w:val="00161447"/>
    <w:rsid w:val="00162DB0"/>
    <w:rsid w:val="001639D0"/>
    <w:rsid w:val="00163FE1"/>
    <w:rsid w:val="00164B87"/>
    <w:rsid w:val="001651A2"/>
    <w:rsid w:val="0016683F"/>
    <w:rsid w:val="00167513"/>
    <w:rsid w:val="00170AD0"/>
    <w:rsid w:val="001714DD"/>
    <w:rsid w:val="0017165F"/>
    <w:rsid w:val="001717CE"/>
    <w:rsid w:val="00171971"/>
    <w:rsid w:val="00171AD1"/>
    <w:rsid w:val="00171D27"/>
    <w:rsid w:val="00171E21"/>
    <w:rsid w:val="001720F6"/>
    <w:rsid w:val="001734F8"/>
    <w:rsid w:val="001739F2"/>
    <w:rsid w:val="00173D31"/>
    <w:rsid w:val="00174CFB"/>
    <w:rsid w:val="00174E91"/>
    <w:rsid w:val="0017614D"/>
    <w:rsid w:val="001762B0"/>
    <w:rsid w:val="001768BE"/>
    <w:rsid w:val="00177A03"/>
    <w:rsid w:val="00177CBA"/>
    <w:rsid w:val="00180C25"/>
    <w:rsid w:val="00180E3E"/>
    <w:rsid w:val="00181FC0"/>
    <w:rsid w:val="00182D53"/>
    <w:rsid w:val="00183215"/>
    <w:rsid w:val="00183E5F"/>
    <w:rsid w:val="00184035"/>
    <w:rsid w:val="00184CFD"/>
    <w:rsid w:val="00185134"/>
    <w:rsid w:val="001854EF"/>
    <w:rsid w:val="00190287"/>
    <w:rsid w:val="001904DC"/>
    <w:rsid w:val="00190A14"/>
    <w:rsid w:val="00190FE4"/>
    <w:rsid w:val="001913BB"/>
    <w:rsid w:val="001916E9"/>
    <w:rsid w:val="00191AC7"/>
    <w:rsid w:val="00192290"/>
    <w:rsid w:val="001923E9"/>
    <w:rsid w:val="00192A83"/>
    <w:rsid w:val="00192C10"/>
    <w:rsid w:val="001932E1"/>
    <w:rsid w:val="0019374E"/>
    <w:rsid w:val="00193C9B"/>
    <w:rsid w:val="00193F8A"/>
    <w:rsid w:val="001942F7"/>
    <w:rsid w:val="00194B1E"/>
    <w:rsid w:val="001954CF"/>
    <w:rsid w:val="00196AD5"/>
    <w:rsid w:val="001971F4"/>
    <w:rsid w:val="00197407"/>
    <w:rsid w:val="00197A5E"/>
    <w:rsid w:val="001A094B"/>
    <w:rsid w:val="001A0A98"/>
    <w:rsid w:val="001A0F4E"/>
    <w:rsid w:val="001A1136"/>
    <w:rsid w:val="001A1680"/>
    <w:rsid w:val="001A4309"/>
    <w:rsid w:val="001A5007"/>
    <w:rsid w:val="001A5B31"/>
    <w:rsid w:val="001A6417"/>
    <w:rsid w:val="001A7827"/>
    <w:rsid w:val="001A7E56"/>
    <w:rsid w:val="001B03A4"/>
    <w:rsid w:val="001B05B0"/>
    <w:rsid w:val="001B099F"/>
    <w:rsid w:val="001B11B5"/>
    <w:rsid w:val="001B1533"/>
    <w:rsid w:val="001B1F84"/>
    <w:rsid w:val="001B2697"/>
    <w:rsid w:val="001B2F83"/>
    <w:rsid w:val="001B31C2"/>
    <w:rsid w:val="001B39EB"/>
    <w:rsid w:val="001B4514"/>
    <w:rsid w:val="001B5C8A"/>
    <w:rsid w:val="001B6738"/>
    <w:rsid w:val="001B6D1E"/>
    <w:rsid w:val="001B70D4"/>
    <w:rsid w:val="001B7C0F"/>
    <w:rsid w:val="001C00B4"/>
    <w:rsid w:val="001C19B2"/>
    <w:rsid w:val="001C19E5"/>
    <w:rsid w:val="001C237B"/>
    <w:rsid w:val="001C2E9C"/>
    <w:rsid w:val="001C2FA8"/>
    <w:rsid w:val="001C4200"/>
    <w:rsid w:val="001C44ED"/>
    <w:rsid w:val="001C46DC"/>
    <w:rsid w:val="001C6E9A"/>
    <w:rsid w:val="001C743A"/>
    <w:rsid w:val="001C763A"/>
    <w:rsid w:val="001C7C32"/>
    <w:rsid w:val="001C7D59"/>
    <w:rsid w:val="001C7E37"/>
    <w:rsid w:val="001D0810"/>
    <w:rsid w:val="001D0909"/>
    <w:rsid w:val="001D1B45"/>
    <w:rsid w:val="001D2338"/>
    <w:rsid w:val="001D289C"/>
    <w:rsid w:val="001D2FE7"/>
    <w:rsid w:val="001D3D83"/>
    <w:rsid w:val="001D3ED3"/>
    <w:rsid w:val="001D4824"/>
    <w:rsid w:val="001D553A"/>
    <w:rsid w:val="001D5FB6"/>
    <w:rsid w:val="001D6869"/>
    <w:rsid w:val="001D78FD"/>
    <w:rsid w:val="001E033B"/>
    <w:rsid w:val="001E0629"/>
    <w:rsid w:val="001E1710"/>
    <w:rsid w:val="001E32BD"/>
    <w:rsid w:val="001E338B"/>
    <w:rsid w:val="001E3CD9"/>
    <w:rsid w:val="001E5748"/>
    <w:rsid w:val="001E58E2"/>
    <w:rsid w:val="001E647B"/>
    <w:rsid w:val="001E69CA"/>
    <w:rsid w:val="001E6D05"/>
    <w:rsid w:val="001E7872"/>
    <w:rsid w:val="001E790F"/>
    <w:rsid w:val="001E7EAD"/>
    <w:rsid w:val="001F0149"/>
    <w:rsid w:val="001F042A"/>
    <w:rsid w:val="001F058E"/>
    <w:rsid w:val="001F0FD8"/>
    <w:rsid w:val="001F1D9D"/>
    <w:rsid w:val="001F22C4"/>
    <w:rsid w:val="001F479F"/>
    <w:rsid w:val="001F5002"/>
    <w:rsid w:val="001F5041"/>
    <w:rsid w:val="001F50E4"/>
    <w:rsid w:val="001F52E2"/>
    <w:rsid w:val="001F5B08"/>
    <w:rsid w:val="001F63EC"/>
    <w:rsid w:val="001F6C13"/>
    <w:rsid w:val="001F75B0"/>
    <w:rsid w:val="001F7B8D"/>
    <w:rsid w:val="0020011F"/>
    <w:rsid w:val="00200195"/>
    <w:rsid w:val="00200DC5"/>
    <w:rsid w:val="002020D1"/>
    <w:rsid w:val="00202420"/>
    <w:rsid w:val="002024B9"/>
    <w:rsid w:val="00202B1E"/>
    <w:rsid w:val="00202F41"/>
    <w:rsid w:val="00203553"/>
    <w:rsid w:val="00203840"/>
    <w:rsid w:val="002044B4"/>
    <w:rsid w:val="0020568F"/>
    <w:rsid w:val="00205AB5"/>
    <w:rsid w:val="0020648C"/>
    <w:rsid w:val="00207577"/>
    <w:rsid w:val="0020763B"/>
    <w:rsid w:val="00207A43"/>
    <w:rsid w:val="00210157"/>
    <w:rsid w:val="00210517"/>
    <w:rsid w:val="0021052B"/>
    <w:rsid w:val="0021057B"/>
    <w:rsid w:val="0021058B"/>
    <w:rsid w:val="00210730"/>
    <w:rsid w:val="00211417"/>
    <w:rsid w:val="002115C2"/>
    <w:rsid w:val="00211959"/>
    <w:rsid w:val="0021217A"/>
    <w:rsid w:val="00213B8C"/>
    <w:rsid w:val="00216519"/>
    <w:rsid w:val="00217024"/>
    <w:rsid w:val="002177D6"/>
    <w:rsid w:val="002207E6"/>
    <w:rsid w:val="00220E07"/>
    <w:rsid w:val="00223811"/>
    <w:rsid w:val="00223CB4"/>
    <w:rsid w:val="00224B18"/>
    <w:rsid w:val="00224D86"/>
    <w:rsid w:val="002259EE"/>
    <w:rsid w:val="00225E27"/>
    <w:rsid w:val="0022626A"/>
    <w:rsid w:val="00226447"/>
    <w:rsid w:val="00226CAF"/>
    <w:rsid w:val="00231060"/>
    <w:rsid w:val="0023137B"/>
    <w:rsid w:val="002314CF"/>
    <w:rsid w:val="00231AE4"/>
    <w:rsid w:val="00231D63"/>
    <w:rsid w:val="002324ED"/>
    <w:rsid w:val="00232664"/>
    <w:rsid w:val="00232F8B"/>
    <w:rsid w:val="00233355"/>
    <w:rsid w:val="002339B1"/>
    <w:rsid w:val="0023460C"/>
    <w:rsid w:val="002368BA"/>
    <w:rsid w:val="00236DBD"/>
    <w:rsid w:val="0023729D"/>
    <w:rsid w:val="00241ED1"/>
    <w:rsid w:val="002442BC"/>
    <w:rsid w:val="0024430D"/>
    <w:rsid w:val="0024452E"/>
    <w:rsid w:val="00245AB3"/>
    <w:rsid w:val="00245B4F"/>
    <w:rsid w:val="002513FF"/>
    <w:rsid w:val="00251590"/>
    <w:rsid w:val="00252111"/>
    <w:rsid w:val="0025337E"/>
    <w:rsid w:val="0025354A"/>
    <w:rsid w:val="002539D6"/>
    <w:rsid w:val="00253CFA"/>
    <w:rsid w:val="00253EF5"/>
    <w:rsid w:val="002545AD"/>
    <w:rsid w:val="00254842"/>
    <w:rsid w:val="00254E02"/>
    <w:rsid w:val="002554E7"/>
    <w:rsid w:val="002560E7"/>
    <w:rsid w:val="002563D5"/>
    <w:rsid w:val="00256DD9"/>
    <w:rsid w:val="00256EC8"/>
    <w:rsid w:val="00256F45"/>
    <w:rsid w:val="002573EF"/>
    <w:rsid w:val="00257457"/>
    <w:rsid w:val="00257594"/>
    <w:rsid w:val="00257D15"/>
    <w:rsid w:val="00260148"/>
    <w:rsid w:val="0026025A"/>
    <w:rsid w:val="002602AA"/>
    <w:rsid w:val="0026075C"/>
    <w:rsid w:val="002608B0"/>
    <w:rsid w:val="00261246"/>
    <w:rsid w:val="002622F5"/>
    <w:rsid w:val="00262795"/>
    <w:rsid w:val="00262D1B"/>
    <w:rsid w:val="00263865"/>
    <w:rsid w:val="00263A05"/>
    <w:rsid w:val="00264111"/>
    <w:rsid w:val="002642FE"/>
    <w:rsid w:val="002652E1"/>
    <w:rsid w:val="00266415"/>
    <w:rsid w:val="00266B0B"/>
    <w:rsid w:val="00267735"/>
    <w:rsid w:val="002700A2"/>
    <w:rsid w:val="00271772"/>
    <w:rsid w:val="0027354D"/>
    <w:rsid w:val="002746B9"/>
    <w:rsid w:val="00274CCC"/>
    <w:rsid w:val="002750CB"/>
    <w:rsid w:val="00275304"/>
    <w:rsid w:val="002765F1"/>
    <w:rsid w:val="00277D4A"/>
    <w:rsid w:val="00277EF7"/>
    <w:rsid w:val="00281572"/>
    <w:rsid w:val="002818FC"/>
    <w:rsid w:val="00282376"/>
    <w:rsid w:val="00283BBE"/>
    <w:rsid w:val="00285044"/>
    <w:rsid w:val="002858B4"/>
    <w:rsid w:val="002858D6"/>
    <w:rsid w:val="0028695D"/>
    <w:rsid w:val="002869F1"/>
    <w:rsid w:val="00287595"/>
    <w:rsid w:val="00287D78"/>
    <w:rsid w:val="00287D93"/>
    <w:rsid w:val="002904BF"/>
    <w:rsid w:val="0029056C"/>
    <w:rsid w:val="002908DF"/>
    <w:rsid w:val="00290F13"/>
    <w:rsid w:val="00291269"/>
    <w:rsid w:val="0029171E"/>
    <w:rsid w:val="002918F9"/>
    <w:rsid w:val="0029197D"/>
    <w:rsid w:val="00291E32"/>
    <w:rsid w:val="00292314"/>
    <w:rsid w:val="002926D6"/>
    <w:rsid w:val="00292A4B"/>
    <w:rsid w:val="00292B7D"/>
    <w:rsid w:val="002938CC"/>
    <w:rsid w:val="0029446C"/>
    <w:rsid w:val="00294DC4"/>
    <w:rsid w:val="0029625D"/>
    <w:rsid w:val="00296873"/>
    <w:rsid w:val="002971FF"/>
    <w:rsid w:val="002972A6"/>
    <w:rsid w:val="002975C3"/>
    <w:rsid w:val="00297AAC"/>
    <w:rsid w:val="002A0FF9"/>
    <w:rsid w:val="002A1711"/>
    <w:rsid w:val="002A1766"/>
    <w:rsid w:val="002A197A"/>
    <w:rsid w:val="002A1AA7"/>
    <w:rsid w:val="002A1B60"/>
    <w:rsid w:val="002A1C0E"/>
    <w:rsid w:val="002A2152"/>
    <w:rsid w:val="002A34EE"/>
    <w:rsid w:val="002A4537"/>
    <w:rsid w:val="002A487F"/>
    <w:rsid w:val="002A5586"/>
    <w:rsid w:val="002A58CF"/>
    <w:rsid w:val="002A5A5D"/>
    <w:rsid w:val="002A64A8"/>
    <w:rsid w:val="002A73CC"/>
    <w:rsid w:val="002A7567"/>
    <w:rsid w:val="002A7AED"/>
    <w:rsid w:val="002A7BD5"/>
    <w:rsid w:val="002B021B"/>
    <w:rsid w:val="002B11CC"/>
    <w:rsid w:val="002B1806"/>
    <w:rsid w:val="002B2CB0"/>
    <w:rsid w:val="002B2DD0"/>
    <w:rsid w:val="002B3765"/>
    <w:rsid w:val="002B3BAE"/>
    <w:rsid w:val="002B45ED"/>
    <w:rsid w:val="002B571E"/>
    <w:rsid w:val="002B657C"/>
    <w:rsid w:val="002B6B01"/>
    <w:rsid w:val="002B71E6"/>
    <w:rsid w:val="002B7608"/>
    <w:rsid w:val="002B7B83"/>
    <w:rsid w:val="002B7BB9"/>
    <w:rsid w:val="002C046D"/>
    <w:rsid w:val="002C2171"/>
    <w:rsid w:val="002C2180"/>
    <w:rsid w:val="002C251B"/>
    <w:rsid w:val="002C252F"/>
    <w:rsid w:val="002C259A"/>
    <w:rsid w:val="002C322A"/>
    <w:rsid w:val="002C4739"/>
    <w:rsid w:val="002C4E25"/>
    <w:rsid w:val="002C5145"/>
    <w:rsid w:val="002C58D4"/>
    <w:rsid w:val="002C5D9B"/>
    <w:rsid w:val="002C6189"/>
    <w:rsid w:val="002C6307"/>
    <w:rsid w:val="002C7ADA"/>
    <w:rsid w:val="002D0893"/>
    <w:rsid w:val="002D1638"/>
    <w:rsid w:val="002D17D0"/>
    <w:rsid w:val="002D1968"/>
    <w:rsid w:val="002D2B69"/>
    <w:rsid w:val="002D4167"/>
    <w:rsid w:val="002D53FC"/>
    <w:rsid w:val="002D7E3F"/>
    <w:rsid w:val="002D7E90"/>
    <w:rsid w:val="002E0B94"/>
    <w:rsid w:val="002E1551"/>
    <w:rsid w:val="002E2FC6"/>
    <w:rsid w:val="002E3556"/>
    <w:rsid w:val="002E3D5E"/>
    <w:rsid w:val="002E3D7A"/>
    <w:rsid w:val="002E4355"/>
    <w:rsid w:val="002E4367"/>
    <w:rsid w:val="002E4F5F"/>
    <w:rsid w:val="002E5BC8"/>
    <w:rsid w:val="002E5F40"/>
    <w:rsid w:val="002E60E8"/>
    <w:rsid w:val="002E6D06"/>
    <w:rsid w:val="002E73D0"/>
    <w:rsid w:val="002E7456"/>
    <w:rsid w:val="002E7F6C"/>
    <w:rsid w:val="002F0123"/>
    <w:rsid w:val="002F0593"/>
    <w:rsid w:val="002F1B45"/>
    <w:rsid w:val="002F1EB3"/>
    <w:rsid w:val="002F27C0"/>
    <w:rsid w:val="002F283A"/>
    <w:rsid w:val="002F2A2F"/>
    <w:rsid w:val="002F3354"/>
    <w:rsid w:val="002F3763"/>
    <w:rsid w:val="002F4926"/>
    <w:rsid w:val="002F4AAE"/>
    <w:rsid w:val="002F4DD0"/>
    <w:rsid w:val="002F5161"/>
    <w:rsid w:val="00300617"/>
    <w:rsid w:val="00300A3C"/>
    <w:rsid w:val="003015D1"/>
    <w:rsid w:val="003016F2"/>
    <w:rsid w:val="00301DEB"/>
    <w:rsid w:val="0030227A"/>
    <w:rsid w:val="003023B4"/>
    <w:rsid w:val="003024B5"/>
    <w:rsid w:val="0030334E"/>
    <w:rsid w:val="00303A4D"/>
    <w:rsid w:val="00303CE3"/>
    <w:rsid w:val="0030473C"/>
    <w:rsid w:val="0030485C"/>
    <w:rsid w:val="00304A20"/>
    <w:rsid w:val="003056EB"/>
    <w:rsid w:val="00306124"/>
    <w:rsid w:val="00306732"/>
    <w:rsid w:val="00307690"/>
    <w:rsid w:val="00307BD4"/>
    <w:rsid w:val="00307C5B"/>
    <w:rsid w:val="003103EC"/>
    <w:rsid w:val="00310416"/>
    <w:rsid w:val="003105C1"/>
    <w:rsid w:val="00310760"/>
    <w:rsid w:val="00310B37"/>
    <w:rsid w:val="00310ED5"/>
    <w:rsid w:val="00311100"/>
    <w:rsid w:val="003123E7"/>
    <w:rsid w:val="003125F5"/>
    <w:rsid w:val="003126DA"/>
    <w:rsid w:val="003135CA"/>
    <w:rsid w:val="00315971"/>
    <w:rsid w:val="00315F55"/>
    <w:rsid w:val="00316044"/>
    <w:rsid w:val="00316B66"/>
    <w:rsid w:val="00316D7F"/>
    <w:rsid w:val="003173C6"/>
    <w:rsid w:val="00321083"/>
    <w:rsid w:val="003213B0"/>
    <w:rsid w:val="0032264E"/>
    <w:rsid w:val="00322AEA"/>
    <w:rsid w:val="003239F3"/>
    <w:rsid w:val="003247D5"/>
    <w:rsid w:val="003250FF"/>
    <w:rsid w:val="0032582B"/>
    <w:rsid w:val="00325998"/>
    <w:rsid w:val="00326A6A"/>
    <w:rsid w:val="00326C4E"/>
    <w:rsid w:val="00326E50"/>
    <w:rsid w:val="00330429"/>
    <w:rsid w:val="0033470C"/>
    <w:rsid w:val="00334C80"/>
    <w:rsid w:val="00334CAD"/>
    <w:rsid w:val="0033505F"/>
    <w:rsid w:val="003352D9"/>
    <w:rsid w:val="00335B81"/>
    <w:rsid w:val="00340354"/>
    <w:rsid w:val="003403AD"/>
    <w:rsid w:val="00340B83"/>
    <w:rsid w:val="00340BCB"/>
    <w:rsid w:val="003413D9"/>
    <w:rsid w:val="003418F9"/>
    <w:rsid w:val="0034387C"/>
    <w:rsid w:val="00344E75"/>
    <w:rsid w:val="003452E6"/>
    <w:rsid w:val="003453A1"/>
    <w:rsid w:val="00345480"/>
    <w:rsid w:val="0034643B"/>
    <w:rsid w:val="00346FF7"/>
    <w:rsid w:val="0034753E"/>
    <w:rsid w:val="00350551"/>
    <w:rsid w:val="00350C3A"/>
    <w:rsid w:val="00350EE2"/>
    <w:rsid w:val="00351B9A"/>
    <w:rsid w:val="00352355"/>
    <w:rsid w:val="003527B7"/>
    <w:rsid w:val="00352959"/>
    <w:rsid w:val="00352B21"/>
    <w:rsid w:val="00353ADF"/>
    <w:rsid w:val="00355CBE"/>
    <w:rsid w:val="003561B7"/>
    <w:rsid w:val="00357103"/>
    <w:rsid w:val="00357142"/>
    <w:rsid w:val="003571C2"/>
    <w:rsid w:val="003600D7"/>
    <w:rsid w:val="003603A0"/>
    <w:rsid w:val="00360FCE"/>
    <w:rsid w:val="00361150"/>
    <w:rsid w:val="00361A92"/>
    <w:rsid w:val="00361D53"/>
    <w:rsid w:val="00361E89"/>
    <w:rsid w:val="00362724"/>
    <w:rsid w:val="00363480"/>
    <w:rsid w:val="00363845"/>
    <w:rsid w:val="00363B61"/>
    <w:rsid w:val="00364F62"/>
    <w:rsid w:val="0036556E"/>
    <w:rsid w:val="00365D22"/>
    <w:rsid w:val="00367872"/>
    <w:rsid w:val="00367ADA"/>
    <w:rsid w:val="00367B0D"/>
    <w:rsid w:val="00367B75"/>
    <w:rsid w:val="003710A7"/>
    <w:rsid w:val="00371BC2"/>
    <w:rsid w:val="00371D73"/>
    <w:rsid w:val="00371FC7"/>
    <w:rsid w:val="00373227"/>
    <w:rsid w:val="003733FC"/>
    <w:rsid w:val="003748BC"/>
    <w:rsid w:val="00375181"/>
    <w:rsid w:val="00375B85"/>
    <w:rsid w:val="00375CD2"/>
    <w:rsid w:val="00377084"/>
    <w:rsid w:val="00381605"/>
    <w:rsid w:val="003823CA"/>
    <w:rsid w:val="003823D6"/>
    <w:rsid w:val="00382C90"/>
    <w:rsid w:val="003832BE"/>
    <w:rsid w:val="00384F59"/>
    <w:rsid w:val="00385572"/>
    <w:rsid w:val="00386A88"/>
    <w:rsid w:val="0038713A"/>
    <w:rsid w:val="00387146"/>
    <w:rsid w:val="00387291"/>
    <w:rsid w:val="003926D6"/>
    <w:rsid w:val="0039274A"/>
    <w:rsid w:val="003929C0"/>
    <w:rsid w:val="00392D0C"/>
    <w:rsid w:val="003936B1"/>
    <w:rsid w:val="00395E47"/>
    <w:rsid w:val="00396305"/>
    <w:rsid w:val="00396BF9"/>
    <w:rsid w:val="00396E19"/>
    <w:rsid w:val="003978C6"/>
    <w:rsid w:val="00397B21"/>
    <w:rsid w:val="003A0067"/>
    <w:rsid w:val="003A06BB"/>
    <w:rsid w:val="003A23DB"/>
    <w:rsid w:val="003A290E"/>
    <w:rsid w:val="003A2A2D"/>
    <w:rsid w:val="003A2DDB"/>
    <w:rsid w:val="003A2DE3"/>
    <w:rsid w:val="003A41CB"/>
    <w:rsid w:val="003A54B8"/>
    <w:rsid w:val="003A5521"/>
    <w:rsid w:val="003A5840"/>
    <w:rsid w:val="003A6A81"/>
    <w:rsid w:val="003A6B1A"/>
    <w:rsid w:val="003A749C"/>
    <w:rsid w:val="003B0ED3"/>
    <w:rsid w:val="003B13D4"/>
    <w:rsid w:val="003B2197"/>
    <w:rsid w:val="003B2668"/>
    <w:rsid w:val="003B3042"/>
    <w:rsid w:val="003B36B8"/>
    <w:rsid w:val="003B4205"/>
    <w:rsid w:val="003B49B6"/>
    <w:rsid w:val="003B5531"/>
    <w:rsid w:val="003B5B38"/>
    <w:rsid w:val="003B6025"/>
    <w:rsid w:val="003B6055"/>
    <w:rsid w:val="003B68D3"/>
    <w:rsid w:val="003B7F4A"/>
    <w:rsid w:val="003C0112"/>
    <w:rsid w:val="003C0590"/>
    <w:rsid w:val="003C109F"/>
    <w:rsid w:val="003C1E04"/>
    <w:rsid w:val="003C1FC9"/>
    <w:rsid w:val="003C25F5"/>
    <w:rsid w:val="003C2D61"/>
    <w:rsid w:val="003C3122"/>
    <w:rsid w:val="003C31EE"/>
    <w:rsid w:val="003C33D5"/>
    <w:rsid w:val="003C47F5"/>
    <w:rsid w:val="003C5577"/>
    <w:rsid w:val="003C7239"/>
    <w:rsid w:val="003D0F05"/>
    <w:rsid w:val="003D14C5"/>
    <w:rsid w:val="003D28FD"/>
    <w:rsid w:val="003D2AE8"/>
    <w:rsid w:val="003D2DF7"/>
    <w:rsid w:val="003D3949"/>
    <w:rsid w:val="003D4DE3"/>
    <w:rsid w:val="003D5030"/>
    <w:rsid w:val="003D5315"/>
    <w:rsid w:val="003D5C0F"/>
    <w:rsid w:val="003D7287"/>
    <w:rsid w:val="003D7D8B"/>
    <w:rsid w:val="003D7DCF"/>
    <w:rsid w:val="003E060F"/>
    <w:rsid w:val="003E0D0C"/>
    <w:rsid w:val="003E12DF"/>
    <w:rsid w:val="003E15C3"/>
    <w:rsid w:val="003E1CCA"/>
    <w:rsid w:val="003E292E"/>
    <w:rsid w:val="003E2E6C"/>
    <w:rsid w:val="003E3A91"/>
    <w:rsid w:val="003E4381"/>
    <w:rsid w:val="003E5585"/>
    <w:rsid w:val="003E6752"/>
    <w:rsid w:val="003E7472"/>
    <w:rsid w:val="003E78DC"/>
    <w:rsid w:val="003F04B0"/>
    <w:rsid w:val="003F131A"/>
    <w:rsid w:val="003F21B5"/>
    <w:rsid w:val="003F25B6"/>
    <w:rsid w:val="003F2CF2"/>
    <w:rsid w:val="003F2D0C"/>
    <w:rsid w:val="003F30BF"/>
    <w:rsid w:val="003F31E1"/>
    <w:rsid w:val="003F39A1"/>
    <w:rsid w:val="003F45B4"/>
    <w:rsid w:val="003F479F"/>
    <w:rsid w:val="003F5825"/>
    <w:rsid w:val="003F633C"/>
    <w:rsid w:val="003F64C9"/>
    <w:rsid w:val="003F6985"/>
    <w:rsid w:val="003F7363"/>
    <w:rsid w:val="003F76F9"/>
    <w:rsid w:val="003F7874"/>
    <w:rsid w:val="003F7E8E"/>
    <w:rsid w:val="00400590"/>
    <w:rsid w:val="00400A8F"/>
    <w:rsid w:val="00401518"/>
    <w:rsid w:val="00403706"/>
    <w:rsid w:val="00403989"/>
    <w:rsid w:val="00403B09"/>
    <w:rsid w:val="0040406E"/>
    <w:rsid w:val="00404CC8"/>
    <w:rsid w:val="0040537E"/>
    <w:rsid w:val="00405389"/>
    <w:rsid w:val="004057E2"/>
    <w:rsid w:val="00405FD1"/>
    <w:rsid w:val="00406267"/>
    <w:rsid w:val="00406731"/>
    <w:rsid w:val="00406D1B"/>
    <w:rsid w:val="00407272"/>
    <w:rsid w:val="00407C12"/>
    <w:rsid w:val="00410ACD"/>
    <w:rsid w:val="004119B0"/>
    <w:rsid w:val="00411CB2"/>
    <w:rsid w:val="00412666"/>
    <w:rsid w:val="004126C1"/>
    <w:rsid w:val="0041321A"/>
    <w:rsid w:val="0041353D"/>
    <w:rsid w:val="0041383B"/>
    <w:rsid w:val="00413FC7"/>
    <w:rsid w:val="004141EC"/>
    <w:rsid w:val="0041489C"/>
    <w:rsid w:val="004149BD"/>
    <w:rsid w:val="00414CC3"/>
    <w:rsid w:val="00414EE6"/>
    <w:rsid w:val="00415DD4"/>
    <w:rsid w:val="00416BFC"/>
    <w:rsid w:val="00416E37"/>
    <w:rsid w:val="00420989"/>
    <w:rsid w:val="004209FF"/>
    <w:rsid w:val="00423A5E"/>
    <w:rsid w:val="00424272"/>
    <w:rsid w:val="00424748"/>
    <w:rsid w:val="00424EC6"/>
    <w:rsid w:val="00424F89"/>
    <w:rsid w:val="00425A62"/>
    <w:rsid w:val="00425CC7"/>
    <w:rsid w:val="0042649F"/>
    <w:rsid w:val="00426C0E"/>
    <w:rsid w:val="00426E46"/>
    <w:rsid w:val="004272C5"/>
    <w:rsid w:val="0043015B"/>
    <w:rsid w:val="004302DD"/>
    <w:rsid w:val="00430FEF"/>
    <w:rsid w:val="00431BCA"/>
    <w:rsid w:val="00433E34"/>
    <w:rsid w:val="00434CD6"/>
    <w:rsid w:val="00434DC6"/>
    <w:rsid w:val="00434F95"/>
    <w:rsid w:val="0043550A"/>
    <w:rsid w:val="0043588C"/>
    <w:rsid w:val="00435BD8"/>
    <w:rsid w:val="00436D61"/>
    <w:rsid w:val="004373D0"/>
    <w:rsid w:val="0043776F"/>
    <w:rsid w:val="004404E9"/>
    <w:rsid w:val="004410D7"/>
    <w:rsid w:val="00443D7A"/>
    <w:rsid w:val="004443BA"/>
    <w:rsid w:val="00445309"/>
    <w:rsid w:val="0044584F"/>
    <w:rsid w:val="00445A85"/>
    <w:rsid w:val="00445AFE"/>
    <w:rsid w:val="00446258"/>
    <w:rsid w:val="00446C8C"/>
    <w:rsid w:val="004474D6"/>
    <w:rsid w:val="00447DE9"/>
    <w:rsid w:val="00447F6A"/>
    <w:rsid w:val="00450372"/>
    <w:rsid w:val="00450465"/>
    <w:rsid w:val="00450947"/>
    <w:rsid w:val="00450AC3"/>
    <w:rsid w:val="00451067"/>
    <w:rsid w:val="0045147A"/>
    <w:rsid w:val="00451FE2"/>
    <w:rsid w:val="00452B60"/>
    <w:rsid w:val="00453E4D"/>
    <w:rsid w:val="004540A8"/>
    <w:rsid w:val="0045450E"/>
    <w:rsid w:val="00454A4F"/>
    <w:rsid w:val="00455178"/>
    <w:rsid w:val="00455917"/>
    <w:rsid w:val="00456C55"/>
    <w:rsid w:val="00456D19"/>
    <w:rsid w:val="00456FA3"/>
    <w:rsid w:val="00457062"/>
    <w:rsid w:val="00457784"/>
    <w:rsid w:val="004578CC"/>
    <w:rsid w:val="00457DC2"/>
    <w:rsid w:val="0046001B"/>
    <w:rsid w:val="00460898"/>
    <w:rsid w:val="00460FB7"/>
    <w:rsid w:val="00460FE2"/>
    <w:rsid w:val="004632BD"/>
    <w:rsid w:val="004637F1"/>
    <w:rsid w:val="00463F3C"/>
    <w:rsid w:val="00465F59"/>
    <w:rsid w:val="004671FB"/>
    <w:rsid w:val="00467DE4"/>
    <w:rsid w:val="00467F57"/>
    <w:rsid w:val="00470A90"/>
    <w:rsid w:val="00470EF4"/>
    <w:rsid w:val="0047110B"/>
    <w:rsid w:val="0047118C"/>
    <w:rsid w:val="00472AA3"/>
    <w:rsid w:val="00472F7F"/>
    <w:rsid w:val="00472F96"/>
    <w:rsid w:val="004738AE"/>
    <w:rsid w:val="00473BAE"/>
    <w:rsid w:val="004742D1"/>
    <w:rsid w:val="00474D9A"/>
    <w:rsid w:val="00474F16"/>
    <w:rsid w:val="004758AF"/>
    <w:rsid w:val="00475AC8"/>
    <w:rsid w:val="00475F10"/>
    <w:rsid w:val="004774A6"/>
    <w:rsid w:val="0047798C"/>
    <w:rsid w:val="00477FB7"/>
    <w:rsid w:val="0048027D"/>
    <w:rsid w:val="00480FE8"/>
    <w:rsid w:val="00482FA6"/>
    <w:rsid w:val="0048350C"/>
    <w:rsid w:val="004836AE"/>
    <w:rsid w:val="00483C44"/>
    <w:rsid w:val="0048477D"/>
    <w:rsid w:val="00484BF5"/>
    <w:rsid w:val="00484C23"/>
    <w:rsid w:val="00484D18"/>
    <w:rsid w:val="00484D61"/>
    <w:rsid w:val="00484F6E"/>
    <w:rsid w:val="0048502E"/>
    <w:rsid w:val="00485A56"/>
    <w:rsid w:val="00485A8B"/>
    <w:rsid w:val="00486007"/>
    <w:rsid w:val="0048604E"/>
    <w:rsid w:val="004864AB"/>
    <w:rsid w:val="0048660A"/>
    <w:rsid w:val="00486F5F"/>
    <w:rsid w:val="00487B14"/>
    <w:rsid w:val="0049070B"/>
    <w:rsid w:val="004913E6"/>
    <w:rsid w:val="00491AF3"/>
    <w:rsid w:val="004924E6"/>
    <w:rsid w:val="00493054"/>
    <w:rsid w:val="00493A0B"/>
    <w:rsid w:val="00494B4E"/>
    <w:rsid w:val="00495D0A"/>
    <w:rsid w:val="00495D3A"/>
    <w:rsid w:val="00495DF5"/>
    <w:rsid w:val="00497BB8"/>
    <w:rsid w:val="004A0070"/>
    <w:rsid w:val="004A0528"/>
    <w:rsid w:val="004A0779"/>
    <w:rsid w:val="004A1145"/>
    <w:rsid w:val="004A12F2"/>
    <w:rsid w:val="004A16B9"/>
    <w:rsid w:val="004A2068"/>
    <w:rsid w:val="004A3307"/>
    <w:rsid w:val="004A3431"/>
    <w:rsid w:val="004A38C8"/>
    <w:rsid w:val="004A3B46"/>
    <w:rsid w:val="004A5B59"/>
    <w:rsid w:val="004A5C81"/>
    <w:rsid w:val="004A6999"/>
    <w:rsid w:val="004A6A1B"/>
    <w:rsid w:val="004A6FE7"/>
    <w:rsid w:val="004B058B"/>
    <w:rsid w:val="004B131D"/>
    <w:rsid w:val="004B1849"/>
    <w:rsid w:val="004B1E83"/>
    <w:rsid w:val="004B26E7"/>
    <w:rsid w:val="004B27C9"/>
    <w:rsid w:val="004B3626"/>
    <w:rsid w:val="004B4D01"/>
    <w:rsid w:val="004B5E90"/>
    <w:rsid w:val="004B617B"/>
    <w:rsid w:val="004B622E"/>
    <w:rsid w:val="004B6257"/>
    <w:rsid w:val="004B65EB"/>
    <w:rsid w:val="004B6849"/>
    <w:rsid w:val="004B74EA"/>
    <w:rsid w:val="004C0252"/>
    <w:rsid w:val="004C0DE0"/>
    <w:rsid w:val="004C1440"/>
    <w:rsid w:val="004C1912"/>
    <w:rsid w:val="004C20EB"/>
    <w:rsid w:val="004C3765"/>
    <w:rsid w:val="004C47ED"/>
    <w:rsid w:val="004C488D"/>
    <w:rsid w:val="004C4931"/>
    <w:rsid w:val="004C4B42"/>
    <w:rsid w:val="004C5356"/>
    <w:rsid w:val="004C5CF6"/>
    <w:rsid w:val="004C5DB2"/>
    <w:rsid w:val="004C5E59"/>
    <w:rsid w:val="004C6A65"/>
    <w:rsid w:val="004C711F"/>
    <w:rsid w:val="004D04A0"/>
    <w:rsid w:val="004D08A2"/>
    <w:rsid w:val="004D11BF"/>
    <w:rsid w:val="004D2145"/>
    <w:rsid w:val="004D216D"/>
    <w:rsid w:val="004D247B"/>
    <w:rsid w:val="004D2CC5"/>
    <w:rsid w:val="004D2FDE"/>
    <w:rsid w:val="004D30A8"/>
    <w:rsid w:val="004D3DF9"/>
    <w:rsid w:val="004D537A"/>
    <w:rsid w:val="004D5908"/>
    <w:rsid w:val="004D5BF5"/>
    <w:rsid w:val="004D6665"/>
    <w:rsid w:val="004D6915"/>
    <w:rsid w:val="004D6F33"/>
    <w:rsid w:val="004D7DF2"/>
    <w:rsid w:val="004E13CE"/>
    <w:rsid w:val="004E25EA"/>
    <w:rsid w:val="004E2617"/>
    <w:rsid w:val="004E2CC7"/>
    <w:rsid w:val="004E2E6B"/>
    <w:rsid w:val="004E4AF8"/>
    <w:rsid w:val="004E4BA7"/>
    <w:rsid w:val="004E5269"/>
    <w:rsid w:val="004E5B1C"/>
    <w:rsid w:val="004E616C"/>
    <w:rsid w:val="004E6CFC"/>
    <w:rsid w:val="004E704E"/>
    <w:rsid w:val="004E7D26"/>
    <w:rsid w:val="004F00A4"/>
    <w:rsid w:val="004F117C"/>
    <w:rsid w:val="004F2DC1"/>
    <w:rsid w:val="004F2F02"/>
    <w:rsid w:val="004F3988"/>
    <w:rsid w:val="004F4646"/>
    <w:rsid w:val="004F4670"/>
    <w:rsid w:val="004F47A1"/>
    <w:rsid w:val="004F47A9"/>
    <w:rsid w:val="004F536E"/>
    <w:rsid w:val="004F568F"/>
    <w:rsid w:val="004F64D9"/>
    <w:rsid w:val="004F6571"/>
    <w:rsid w:val="004F6768"/>
    <w:rsid w:val="004F7C57"/>
    <w:rsid w:val="00500F81"/>
    <w:rsid w:val="00501A88"/>
    <w:rsid w:val="00502E40"/>
    <w:rsid w:val="0050328D"/>
    <w:rsid w:val="0050442F"/>
    <w:rsid w:val="00504988"/>
    <w:rsid w:val="00505777"/>
    <w:rsid w:val="005067B1"/>
    <w:rsid w:val="005072C1"/>
    <w:rsid w:val="00507358"/>
    <w:rsid w:val="005077D2"/>
    <w:rsid w:val="00510301"/>
    <w:rsid w:val="00510512"/>
    <w:rsid w:val="00510593"/>
    <w:rsid w:val="005117B5"/>
    <w:rsid w:val="00512CB0"/>
    <w:rsid w:val="00512FAB"/>
    <w:rsid w:val="0051339C"/>
    <w:rsid w:val="005133E4"/>
    <w:rsid w:val="00513CFF"/>
    <w:rsid w:val="00514018"/>
    <w:rsid w:val="00514130"/>
    <w:rsid w:val="00514DC1"/>
    <w:rsid w:val="00514F5F"/>
    <w:rsid w:val="005150F7"/>
    <w:rsid w:val="00515694"/>
    <w:rsid w:val="00516248"/>
    <w:rsid w:val="005162E5"/>
    <w:rsid w:val="00516B73"/>
    <w:rsid w:val="005170DC"/>
    <w:rsid w:val="00517170"/>
    <w:rsid w:val="00521E9B"/>
    <w:rsid w:val="00522250"/>
    <w:rsid w:val="0052228D"/>
    <w:rsid w:val="00522EA0"/>
    <w:rsid w:val="00523508"/>
    <w:rsid w:val="00523A6B"/>
    <w:rsid w:val="005247D2"/>
    <w:rsid w:val="00525A40"/>
    <w:rsid w:val="005265C2"/>
    <w:rsid w:val="00526D9E"/>
    <w:rsid w:val="00527701"/>
    <w:rsid w:val="00530534"/>
    <w:rsid w:val="00530B1D"/>
    <w:rsid w:val="00531032"/>
    <w:rsid w:val="00531309"/>
    <w:rsid w:val="00531D31"/>
    <w:rsid w:val="00531F9F"/>
    <w:rsid w:val="00531FE7"/>
    <w:rsid w:val="0053273D"/>
    <w:rsid w:val="00532782"/>
    <w:rsid w:val="00532CC0"/>
    <w:rsid w:val="00533180"/>
    <w:rsid w:val="0053594C"/>
    <w:rsid w:val="00535B3B"/>
    <w:rsid w:val="00536D0A"/>
    <w:rsid w:val="00537423"/>
    <w:rsid w:val="00540662"/>
    <w:rsid w:val="00541271"/>
    <w:rsid w:val="005413CC"/>
    <w:rsid w:val="005418DD"/>
    <w:rsid w:val="00541B61"/>
    <w:rsid w:val="00541D2A"/>
    <w:rsid w:val="0054207F"/>
    <w:rsid w:val="005420E4"/>
    <w:rsid w:val="00542FC8"/>
    <w:rsid w:val="005434E5"/>
    <w:rsid w:val="005442E7"/>
    <w:rsid w:val="005444C0"/>
    <w:rsid w:val="00544D61"/>
    <w:rsid w:val="005455FE"/>
    <w:rsid w:val="00546074"/>
    <w:rsid w:val="00546B09"/>
    <w:rsid w:val="00546D35"/>
    <w:rsid w:val="0054721B"/>
    <w:rsid w:val="0055066F"/>
    <w:rsid w:val="00550DBC"/>
    <w:rsid w:val="005511F0"/>
    <w:rsid w:val="005519B7"/>
    <w:rsid w:val="00551BF3"/>
    <w:rsid w:val="00551BF5"/>
    <w:rsid w:val="00552ED2"/>
    <w:rsid w:val="00552F33"/>
    <w:rsid w:val="00553017"/>
    <w:rsid w:val="00553155"/>
    <w:rsid w:val="005536A3"/>
    <w:rsid w:val="00554728"/>
    <w:rsid w:val="00554F2E"/>
    <w:rsid w:val="00554FD9"/>
    <w:rsid w:val="005557C6"/>
    <w:rsid w:val="00555911"/>
    <w:rsid w:val="0055599B"/>
    <w:rsid w:val="00555A8A"/>
    <w:rsid w:val="00557511"/>
    <w:rsid w:val="00557AFA"/>
    <w:rsid w:val="00560B09"/>
    <w:rsid w:val="00561479"/>
    <w:rsid w:val="005624DF"/>
    <w:rsid w:val="005624E7"/>
    <w:rsid w:val="00562605"/>
    <w:rsid w:val="00562B8B"/>
    <w:rsid w:val="00562F3B"/>
    <w:rsid w:val="00564ACF"/>
    <w:rsid w:val="00566206"/>
    <w:rsid w:val="005664B6"/>
    <w:rsid w:val="00566A5C"/>
    <w:rsid w:val="00566E12"/>
    <w:rsid w:val="00566E37"/>
    <w:rsid w:val="00570079"/>
    <w:rsid w:val="005705CD"/>
    <w:rsid w:val="005706F0"/>
    <w:rsid w:val="005707F0"/>
    <w:rsid w:val="00570B33"/>
    <w:rsid w:val="00571A82"/>
    <w:rsid w:val="00571E76"/>
    <w:rsid w:val="005729EA"/>
    <w:rsid w:val="00572DA7"/>
    <w:rsid w:val="00573FFE"/>
    <w:rsid w:val="005745E7"/>
    <w:rsid w:val="005746D3"/>
    <w:rsid w:val="00575519"/>
    <w:rsid w:val="00575CB0"/>
    <w:rsid w:val="00576E5F"/>
    <w:rsid w:val="00577999"/>
    <w:rsid w:val="00577E08"/>
    <w:rsid w:val="005819BD"/>
    <w:rsid w:val="00581C34"/>
    <w:rsid w:val="00582F4A"/>
    <w:rsid w:val="005833DA"/>
    <w:rsid w:val="00585B47"/>
    <w:rsid w:val="0058658F"/>
    <w:rsid w:val="0058693B"/>
    <w:rsid w:val="00587208"/>
    <w:rsid w:val="0058749C"/>
    <w:rsid w:val="0059091E"/>
    <w:rsid w:val="00591753"/>
    <w:rsid w:val="0059264D"/>
    <w:rsid w:val="00592D37"/>
    <w:rsid w:val="00593389"/>
    <w:rsid w:val="00593563"/>
    <w:rsid w:val="0059439A"/>
    <w:rsid w:val="00594798"/>
    <w:rsid w:val="00595BAE"/>
    <w:rsid w:val="005968B1"/>
    <w:rsid w:val="00596E44"/>
    <w:rsid w:val="00596E67"/>
    <w:rsid w:val="0059768A"/>
    <w:rsid w:val="005A1C36"/>
    <w:rsid w:val="005A1CD4"/>
    <w:rsid w:val="005A1E15"/>
    <w:rsid w:val="005A1E82"/>
    <w:rsid w:val="005A20C9"/>
    <w:rsid w:val="005A2F96"/>
    <w:rsid w:val="005A31CF"/>
    <w:rsid w:val="005A3A88"/>
    <w:rsid w:val="005A3E34"/>
    <w:rsid w:val="005A3F6D"/>
    <w:rsid w:val="005A4206"/>
    <w:rsid w:val="005A4E1F"/>
    <w:rsid w:val="005A6AF4"/>
    <w:rsid w:val="005A726A"/>
    <w:rsid w:val="005A75BF"/>
    <w:rsid w:val="005A7F7C"/>
    <w:rsid w:val="005B18E2"/>
    <w:rsid w:val="005B1BC0"/>
    <w:rsid w:val="005B2881"/>
    <w:rsid w:val="005B2CC4"/>
    <w:rsid w:val="005B4A35"/>
    <w:rsid w:val="005B5457"/>
    <w:rsid w:val="005B56B2"/>
    <w:rsid w:val="005B6ECF"/>
    <w:rsid w:val="005B7206"/>
    <w:rsid w:val="005C0401"/>
    <w:rsid w:val="005C139E"/>
    <w:rsid w:val="005C18F6"/>
    <w:rsid w:val="005C2875"/>
    <w:rsid w:val="005C2B9C"/>
    <w:rsid w:val="005C2DE3"/>
    <w:rsid w:val="005C3556"/>
    <w:rsid w:val="005C3681"/>
    <w:rsid w:val="005C439E"/>
    <w:rsid w:val="005C43BA"/>
    <w:rsid w:val="005C495D"/>
    <w:rsid w:val="005C4987"/>
    <w:rsid w:val="005C4E81"/>
    <w:rsid w:val="005C59A0"/>
    <w:rsid w:val="005C782E"/>
    <w:rsid w:val="005C78FC"/>
    <w:rsid w:val="005C7AD9"/>
    <w:rsid w:val="005C7B98"/>
    <w:rsid w:val="005D06E3"/>
    <w:rsid w:val="005D077A"/>
    <w:rsid w:val="005D0EDE"/>
    <w:rsid w:val="005D2278"/>
    <w:rsid w:val="005D257D"/>
    <w:rsid w:val="005D4018"/>
    <w:rsid w:val="005D46C9"/>
    <w:rsid w:val="005D4AD7"/>
    <w:rsid w:val="005D524E"/>
    <w:rsid w:val="005D5DFC"/>
    <w:rsid w:val="005D5E09"/>
    <w:rsid w:val="005D61E9"/>
    <w:rsid w:val="005D6BC9"/>
    <w:rsid w:val="005E010A"/>
    <w:rsid w:val="005E02DC"/>
    <w:rsid w:val="005E0F05"/>
    <w:rsid w:val="005E1E04"/>
    <w:rsid w:val="005E2A52"/>
    <w:rsid w:val="005E3456"/>
    <w:rsid w:val="005E3594"/>
    <w:rsid w:val="005E38DB"/>
    <w:rsid w:val="005E6F27"/>
    <w:rsid w:val="005E7FC4"/>
    <w:rsid w:val="005F1D2C"/>
    <w:rsid w:val="005F2043"/>
    <w:rsid w:val="005F3F01"/>
    <w:rsid w:val="005F5118"/>
    <w:rsid w:val="005F6815"/>
    <w:rsid w:val="005F7F09"/>
    <w:rsid w:val="00600ECC"/>
    <w:rsid w:val="006018E6"/>
    <w:rsid w:val="0060369F"/>
    <w:rsid w:val="00604D47"/>
    <w:rsid w:val="00606667"/>
    <w:rsid w:val="006067B9"/>
    <w:rsid w:val="006071C3"/>
    <w:rsid w:val="0060785D"/>
    <w:rsid w:val="00607C52"/>
    <w:rsid w:val="00607FE6"/>
    <w:rsid w:val="00611778"/>
    <w:rsid w:val="00611C71"/>
    <w:rsid w:val="006130E5"/>
    <w:rsid w:val="006132DB"/>
    <w:rsid w:val="00613FC5"/>
    <w:rsid w:val="00614629"/>
    <w:rsid w:val="00614D31"/>
    <w:rsid w:val="0061578F"/>
    <w:rsid w:val="00615A10"/>
    <w:rsid w:val="00616982"/>
    <w:rsid w:val="00617783"/>
    <w:rsid w:val="00617839"/>
    <w:rsid w:val="006208B0"/>
    <w:rsid w:val="00621419"/>
    <w:rsid w:val="006215E3"/>
    <w:rsid w:val="0062198C"/>
    <w:rsid w:val="006240E4"/>
    <w:rsid w:val="00625B1D"/>
    <w:rsid w:val="0062604A"/>
    <w:rsid w:val="00627C92"/>
    <w:rsid w:val="00627ECB"/>
    <w:rsid w:val="006303E0"/>
    <w:rsid w:val="0063209E"/>
    <w:rsid w:val="00632154"/>
    <w:rsid w:val="006325F2"/>
    <w:rsid w:val="00632C7E"/>
    <w:rsid w:val="00632CF9"/>
    <w:rsid w:val="006333D8"/>
    <w:rsid w:val="006335F1"/>
    <w:rsid w:val="00633D46"/>
    <w:rsid w:val="006346E9"/>
    <w:rsid w:val="006349FE"/>
    <w:rsid w:val="00635737"/>
    <w:rsid w:val="00635AD7"/>
    <w:rsid w:val="006361C1"/>
    <w:rsid w:val="006367DB"/>
    <w:rsid w:val="00636D5F"/>
    <w:rsid w:val="006401D4"/>
    <w:rsid w:val="006404C2"/>
    <w:rsid w:val="006445F4"/>
    <w:rsid w:val="00644903"/>
    <w:rsid w:val="00644D11"/>
    <w:rsid w:val="00645798"/>
    <w:rsid w:val="00645E04"/>
    <w:rsid w:val="006474A9"/>
    <w:rsid w:val="0064755F"/>
    <w:rsid w:val="00647AD2"/>
    <w:rsid w:val="00647E6F"/>
    <w:rsid w:val="00650F33"/>
    <w:rsid w:val="00650F4B"/>
    <w:rsid w:val="0065148D"/>
    <w:rsid w:val="00651B71"/>
    <w:rsid w:val="0065228E"/>
    <w:rsid w:val="00653119"/>
    <w:rsid w:val="0065314E"/>
    <w:rsid w:val="00653CFA"/>
    <w:rsid w:val="006545F2"/>
    <w:rsid w:val="006551B6"/>
    <w:rsid w:val="006551E9"/>
    <w:rsid w:val="00655943"/>
    <w:rsid w:val="006565B1"/>
    <w:rsid w:val="00657C71"/>
    <w:rsid w:val="0066041B"/>
    <w:rsid w:val="0066045C"/>
    <w:rsid w:val="00660C02"/>
    <w:rsid w:val="006611B9"/>
    <w:rsid w:val="0066195F"/>
    <w:rsid w:val="00661F10"/>
    <w:rsid w:val="006622F7"/>
    <w:rsid w:val="00662627"/>
    <w:rsid w:val="0066272F"/>
    <w:rsid w:val="00662A51"/>
    <w:rsid w:val="00662BE4"/>
    <w:rsid w:val="00662EC0"/>
    <w:rsid w:val="006635AC"/>
    <w:rsid w:val="00663A88"/>
    <w:rsid w:val="00664717"/>
    <w:rsid w:val="00664A3A"/>
    <w:rsid w:val="00664A58"/>
    <w:rsid w:val="006650AC"/>
    <w:rsid w:val="00666584"/>
    <w:rsid w:val="00667742"/>
    <w:rsid w:val="0066778A"/>
    <w:rsid w:val="006718D8"/>
    <w:rsid w:val="00671911"/>
    <w:rsid w:val="00671925"/>
    <w:rsid w:val="00672353"/>
    <w:rsid w:val="006723FA"/>
    <w:rsid w:val="006726A4"/>
    <w:rsid w:val="00672DA7"/>
    <w:rsid w:val="00673634"/>
    <w:rsid w:val="006752FB"/>
    <w:rsid w:val="00675E94"/>
    <w:rsid w:val="00676FC4"/>
    <w:rsid w:val="00677C5E"/>
    <w:rsid w:val="00680038"/>
    <w:rsid w:val="00681EC5"/>
    <w:rsid w:val="006823CE"/>
    <w:rsid w:val="00682A6F"/>
    <w:rsid w:val="00682B90"/>
    <w:rsid w:val="00682CE5"/>
    <w:rsid w:val="00682D0C"/>
    <w:rsid w:val="00683662"/>
    <w:rsid w:val="0068372A"/>
    <w:rsid w:val="006842F8"/>
    <w:rsid w:val="006845CB"/>
    <w:rsid w:val="0068557E"/>
    <w:rsid w:val="00685616"/>
    <w:rsid w:val="00685862"/>
    <w:rsid w:val="00685D9D"/>
    <w:rsid w:val="0068648D"/>
    <w:rsid w:val="006913C9"/>
    <w:rsid w:val="006915DD"/>
    <w:rsid w:val="006919DB"/>
    <w:rsid w:val="00691BB8"/>
    <w:rsid w:val="006921C0"/>
    <w:rsid w:val="006922AD"/>
    <w:rsid w:val="006923AE"/>
    <w:rsid w:val="00692EB9"/>
    <w:rsid w:val="00693492"/>
    <w:rsid w:val="0069398C"/>
    <w:rsid w:val="0069411C"/>
    <w:rsid w:val="00694CC5"/>
    <w:rsid w:val="00695327"/>
    <w:rsid w:val="00695551"/>
    <w:rsid w:val="0069598F"/>
    <w:rsid w:val="00696D5E"/>
    <w:rsid w:val="00696EE7"/>
    <w:rsid w:val="00697385"/>
    <w:rsid w:val="00697934"/>
    <w:rsid w:val="006A1573"/>
    <w:rsid w:val="006A1702"/>
    <w:rsid w:val="006A3382"/>
    <w:rsid w:val="006A3E5B"/>
    <w:rsid w:val="006A3FD9"/>
    <w:rsid w:val="006A3FEB"/>
    <w:rsid w:val="006A5287"/>
    <w:rsid w:val="006A56D2"/>
    <w:rsid w:val="006A6E2A"/>
    <w:rsid w:val="006A73B3"/>
    <w:rsid w:val="006A75F1"/>
    <w:rsid w:val="006A76FB"/>
    <w:rsid w:val="006B076D"/>
    <w:rsid w:val="006B0CC7"/>
    <w:rsid w:val="006B166F"/>
    <w:rsid w:val="006B1D44"/>
    <w:rsid w:val="006B2040"/>
    <w:rsid w:val="006B2C7C"/>
    <w:rsid w:val="006B3311"/>
    <w:rsid w:val="006B3320"/>
    <w:rsid w:val="006B445A"/>
    <w:rsid w:val="006B460A"/>
    <w:rsid w:val="006B4978"/>
    <w:rsid w:val="006B4A59"/>
    <w:rsid w:val="006B4DDD"/>
    <w:rsid w:val="006B6FD1"/>
    <w:rsid w:val="006B7385"/>
    <w:rsid w:val="006B75CF"/>
    <w:rsid w:val="006C0BCE"/>
    <w:rsid w:val="006C1BC5"/>
    <w:rsid w:val="006C3CA9"/>
    <w:rsid w:val="006C4B33"/>
    <w:rsid w:val="006C4F19"/>
    <w:rsid w:val="006C550C"/>
    <w:rsid w:val="006C6B3D"/>
    <w:rsid w:val="006C7522"/>
    <w:rsid w:val="006C7C71"/>
    <w:rsid w:val="006C7D0F"/>
    <w:rsid w:val="006C7FBA"/>
    <w:rsid w:val="006D0655"/>
    <w:rsid w:val="006D07C3"/>
    <w:rsid w:val="006D0FFF"/>
    <w:rsid w:val="006D17D0"/>
    <w:rsid w:val="006D2588"/>
    <w:rsid w:val="006D3157"/>
    <w:rsid w:val="006D3545"/>
    <w:rsid w:val="006D36F4"/>
    <w:rsid w:val="006D4431"/>
    <w:rsid w:val="006D5BB5"/>
    <w:rsid w:val="006D62A2"/>
    <w:rsid w:val="006D786D"/>
    <w:rsid w:val="006E0242"/>
    <w:rsid w:val="006E0343"/>
    <w:rsid w:val="006E0741"/>
    <w:rsid w:val="006E08E7"/>
    <w:rsid w:val="006E0ACC"/>
    <w:rsid w:val="006E0B70"/>
    <w:rsid w:val="006E0DA4"/>
    <w:rsid w:val="006E1BAD"/>
    <w:rsid w:val="006E1C9B"/>
    <w:rsid w:val="006E2630"/>
    <w:rsid w:val="006E2775"/>
    <w:rsid w:val="006E310F"/>
    <w:rsid w:val="006E32E9"/>
    <w:rsid w:val="006E3F0F"/>
    <w:rsid w:val="006E4728"/>
    <w:rsid w:val="006E4FB7"/>
    <w:rsid w:val="006E55E2"/>
    <w:rsid w:val="006E5649"/>
    <w:rsid w:val="006E56FF"/>
    <w:rsid w:val="006E5838"/>
    <w:rsid w:val="006E5B5B"/>
    <w:rsid w:val="006E60F4"/>
    <w:rsid w:val="006E636F"/>
    <w:rsid w:val="006E63FD"/>
    <w:rsid w:val="006E7024"/>
    <w:rsid w:val="006F0DEA"/>
    <w:rsid w:val="006F0F84"/>
    <w:rsid w:val="006F142E"/>
    <w:rsid w:val="006F1C9F"/>
    <w:rsid w:val="006F236F"/>
    <w:rsid w:val="006F27AF"/>
    <w:rsid w:val="006F3A35"/>
    <w:rsid w:val="006F46DB"/>
    <w:rsid w:val="006F531E"/>
    <w:rsid w:val="006F5E7A"/>
    <w:rsid w:val="006F73F6"/>
    <w:rsid w:val="007001C5"/>
    <w:rsid w:val="007007C5"/>
    <w:rsid w:val="007015B4"/>
    <w:rsid w:val="007016AA"/>
    <w:rsid w:val="00701E41"/>
    <w:rsid w:val="00702627"/>
    <w:rsid w:val="00702AF0"/>
    <w:rsid w:val="007042EC"/>
    <w:rsid w:val="00704D47"/>
    <w:rsid w:val="00705532"/>
    <w:rsid w:val="00705FA2"/>
    <w:rsid w:val="0070622C"/>
    <w:rsid w:val="00706DFD"/>
    <w:rsid w:val="00707B5A"/>
    <w:rsid w:val="00711053"/>
    <w:rsid w:val="0071126C"/>
    <w:rsid w:val="00711391"/>
    <w:rsid w:val="0071144C"/>
    <w:rsid w:val="007115AE"/>
    <w:rsid w:val="00711B27"/>
    <w:rsid w:val="00711E5C"/>
    <w:rsid w:val="007124DD"/>
    <w:rsid w:val="00712656"/>
    <w:rsid w:val="0071291E"/>
    <w:rsid w:val="0071330B"/>
    <w:rsid w:val="00713F57"/>
    <w:rsid w:val="007146BD"/>
    <w:rsid w:val="00715803"/>
    <w:rsid w:val="00716BDC"/>
    <w:rsid w:val="007179F3"/>
    <w:rsid w:val="00721E50"/>
    <w:rsid w:val="00722028"/>
    <w:rsid w:val="00722355"/>
    <w:rsid w:val="0072270E"/>
    <w:rsid w:val="00722D0E"/>
    <w:rsid w:val="007235DC"/>
    <w:rsid w:val="00723932"/>
    <w:rsid w:val="00723D46"/>
    <w:rsid w:val="00723FC9"/>
    <w:rsid w:val="00724508"/>
    <w:rsid w:val="00724B39"/>
    <w:rsid w:val="00724E6F"/>
    <w:rsid w:val="00725994"/>
    <w:rsid w:val="007261BA"/>
    <w:rsid w:val="007263C8"/>
    <w:rsid w:val="007274FB"/>
    <w:rsid w:val="0073012C"/>
    <w:rsid w:val="00730228"/>
    <w:rsid w:val="0073077A"/>
    <w:rsid w:val="00730DFA"/>
    <w:rsid w:val="00731A94"/>
    <w:rsid w:val="007323B4"/>
    <w:rsid w:val="007327B2"/>
    <w:rsid w:val="007328EE"/>
    <w:rsid w:val="00733B71"/>
    <w:rsid w:val="007348F2"/>
    <w:rsid w:val="00737361"/>
    <w:rsid w:val="00737E08"/>
    <w:rsid w:val="007403B7"/>
    <w:rsid w:val="00740C0E"/>
    <w:rsid w:val="00741AD4"/>
    <w:rsid w:val="00741CE2"/>
    <w:rsid w:val="00741E55"/>
    <w:rsid w:val="00742596"/>
    <w:rsid w:val="007426FE"/>
    <w:rsid w:val="007433FC"/>
    <w:rsid w:val="0074367A"/>
    <w:rsid w:val="00745B39"/>
    <w:rsid w:val="0074607D"/>
    <w:rsid w:val="0074649B"/>
    <w:rsid w:val="0074672B"/>
    <w:rsid w:val="007472D9"/>
    <w:rsid w:val="00750FFE"/>
    <w:rsid w:val="00751A71"/>
    <w:rsid w:val="00751D66"/>
    <w:rsid w:val="00753164"/>
    <w:rsid w:val="007542D2"/>
    <w:rsid w:val="0075506F"/>
    <w:rsid w:val="00755C1C"/>
    <w:rsid w:val="00755D0C"/>
    <w:rsid w:val="00757633"/>
    <w:rsid w:val="00757A5C"/>
    <w:rsid w:val="00757C43"/>
    <w:rsid w:val="0076045B"/>
    <w:rsid w:val="007621A3"/>
    <w:rsid w:val="00762710"/>
    <w:rsid w:val="00762F6D"/>
    <w:rsid w:val="007633FB"/>
    <w:rsid w:val="0076412C"/>
    <w:rsid w:val="007645ED"/>
    <w:rsid w:val="007652D9"/>
    <w:rsid w:val="00765D46"/>
    <w:rsid w:val="007663D6"/>
    <w:rsid w:val="007668F2"/>
    <w:rsid w:val="00767B69"/>
    <w:rsid w:val="00767D54"/>
    <w:rsid w:val="00767E6E"/>
    <w:rsid w:val="007704F9"/>
    <w:rsid w:val="007728C9"/>
    <w:rsid w:val="00772920"/>
    <w:rsid w:val="00773C59"/>
    <w:rsid w:val="00773D70"/>
    <w:rsid w:val="007742A7"/>
    <w:rsid w:val="00774B8E"/>
    <w:rsid w:val="00775B22"/>
    <w:rsid w:val="00775D3E"/>
    <w:rsid w:val="00775DDE"/>
    <w:rsid w:val="00776009"/>
    <w:rsid w:val="0077699C"/>
    <w:rsid w:val="007775D3"/>
    <w:rsid w:val="007777EB"/>
    <w:rsid w:val="007805CB"/>
    <w:rsid w:val="00781E98"/>
    <w:rsid w:val="007827C2"/>
    <w:rsid w:val="0078312C"/>
    <w:rsid w:val="00783CE2"/>
    <w:rsid w:val="007843E0"/>
    <w:rsid w:val="00784D81"/>
    <w:rsid w:val="007852D2"/>
    <w:rsid w:val="0078713D"/>
    <w:rsid w:val="0078736F"/>
    <w:rsid w:val="007875A3"/>
    <w:rsid w:val="00787AB6"/>
    <w:rsid w:val="00790D0B"/>
    <w:rsid w:val="007913B9"/>
    <w:rsid w:val="0079157A"/>
    <w:rsid w:val="0079191B"/>
    <w:rsid w:val="00791924"/>
    <w:rsid w:val="0079236A"/>
    <w:rsid w:val="0079261B"/>
    <w:rsid w:val="007927A9"/>
    <w:rsid w:val="007932C7"/>
    <w:rsid w:val="0079340F"/>
    <w:rsid w:val="00793809"/>
    <w:rsid w:val="00794443"/>
    <w:rsid w:val="007948BE"/>
    <w:rsid w:val="007949A6"/>
    <w:rsid w:val="007949F8"/>
    <w:rsid w:val="00794A96"/>
    <w:rsid w:val="00794B38"/>
    <w:rsid w:val="0079539F"/>
    <w:rsid w:val="00795C22"/>
    <w:rsid w:val="00796202"/>
    <w:rsid w:val="00797AB1"/>
    <w:rsid w:val="007A0621"/>
    <w:rsid w:val="007A0D02"/>
    <w:rsid w:val="007A0ECD"/>
    <w:rsid w:val="007A14E4"/>
    <w:rsid w:val="007A1ED4"/>
    <w:rsid w:val="007A21BE"/>
    <w:rsid w:val="007A3C0D"/>
    <w:rsid w:val="007A411A"/>
    <w:rsid w:val="007A5A2E"/>
    <w:rsid w:val="007A5CD1"/>
    <w:rsid w:val="007A5D2E"/>
    <w:rsid w:val="007B08E2"/>
    <w:rsid w:val="007B2625"/>
    <w:rsid w:val="007B27E9"/>
    <w:rsid w:val="007B2DAE"/>
    <w:rsid w:val="007B2DBD"/>
    <w:rsid w:val="007B3037"/>
    <w:rsid w:val="007B398C"/>
    <w:rsid w:val="007B447E"/>
    <w:rsid w:val="007B5A86"/>
    <w:rsid w:val="007B5E36"/>
    <w:rsid w:val="007B6319"/>
    <w:rsid w:val="007B72D5"/>
    <w:rsid w:val="007B74FC"/>
    <w:rsid w:val="007B7606"/>
    <w:rsid w:val="007B7E4F"/>
    <w:rsid w:val="007C0BBC"/>
    <w:rsid w:val="007C0D92"/>
    <w:rsid w:val="007C1D36"/>
    <w:rsid w:val="007C2606"/>
    <w:rsid w:val="007C3378"/>
    <w:rsid w:val="007C3D45"/>
    <w:rsid w:val="007C4026"/>
    <w:rsid w:val="007C40C0"/>
    <w:rsid w:val="007C6DBF"/>
    <w:rsid w:val="007C7492"/>
    <w:rsid w:val="007C7B7A"/>
    <w:rsid w:val="007D01CE"/>
    <w:rsid w:val="007D09E8"/>
    <w:rsid w:val="007D0F03"/>
    <w:rsid w:val="007D10E0"/>
    <w:rsid w:val="007D25F8"/>
    <w:rsid w:val="007D3594"/>
    <w:rsid w:val="007D381F"/>
    <w:rsid w:val="007D3EAE"/>
    <w:rsid w:val="007D3ED1"/>
    <w:rsid w:val="007D46C3"/>
    <w:rsid w:val="007D61CD"/>
    <w:rsid w:val="007D6D8A"/>
    <w:rsid w:val="007E0182"/>
    <w:rsid w:val="007E01B4"/>
    <w:rsid w:val="007E01E9"/>
    <w:rsid w:val="007E11AE"/>
    <w:rsid w:val="007E1898"/>
    <w:rsid w:val="007E1DEF"/>
    <w:rsid w:val="007E32B4"/>
    <w:rsid w:val="007E36C5"/>
    <w:rsid w:val="007E3FAE"/>
    <w:rsid w:val="007E40D8"/>
    <w:rsid w:val="007E40F0"/>
    <w:rsid w:val="007E41ED"/>
    <w:rsid w:val="007E43D8"/>
    <w:rsid w:val="007E483C"/>
    <w:rsid w:val="007E49AD"/>
    <w:rsid w:val="007E4CFA"/>
    <w:rsid w:val="007E566A"/>
    <w:rsid w:val="007E6C9C"/>
    <w:rsid w:val="007E7123"/>
    <w:rsid w:val="007E7352"/>
    <w:rsid w:val="007E7BB2"/>
    <w:rsid w:val="007E7D83"/>
    <w:rsid w:val="007F01AD"/>
    <w:rsid w:val="007F0BFA"/>
    <w:rsid w:val="007F1AC8"/>
    <w:rsid w:val="007F1E21"/>
    <w:rsid w:val="007F1E74"/>
    <w:rsid w:val="007F262C"/>
    <w:rsid w:val="007F26E5"/>
    <w:rsid w:val="007F2A54"/>
    <w:rsid w:val="007F2C08"/>
    <w:rsid w:val="007F2F44"/>
    <w:rsid w:val="007F2F7E"/>
    <w:rsid w:val="007F38F0"/>
    <w:rsid w:val="007F3C9A"/>
    <w:rsid w:val="007F3E49"/>
    <w:rsid w:val="007F479C"/>
    <w:rsid w:val="007F48A6"/>
    <w:rsid w:val="007F4979"/>
    <w:rsid w:val="007F57A5"/>
    <w:rsid w:val="007F5D68"/>
    <w:rsid w:val="007F6445"/>
    <w:rsid w:val="007F67BC"/>
    <w:rsid w:val="007F6B9F"/>
    <w:rsid w:val="007F76EE"/>
    <w:rsid w:val="007F7ED9"/>
    <w:rsid w:val="007F7F28"/>
    <w:rsid w:val="00801983"/>
    <w:rsid w:val="00801BE3"/>
    <w:rsid w:val="00802643"/>
    <w:rsid w:val="00802847"/>
    <w:rsid w:val="008037CE"/>
    <w:rsid w:val="0080399B"/>
    <w:rsid w:val="00804439"/>
    <w:rsid w:val="00804561"/>
    <w:rsid w:val="008046A4"/>
    <w:rsid w:val="008049C8"/>
    <w:rsid w:val="00805662"/>
    <w:rsid w:val="00805CDA"/>
    <w:rsid w:val="008062F0"/>
    <w:rsid w:val="008075F2"/>
    <w:rsid w:val="008079DE"/>
    <w:rsid w:val="0081091D"/>
    <w:rsid w:val="008110D7"/>
    <w:rsid w:val="00811A89"/>
    <w:rsid w:val="00812CF1"/>
    <w:rsid w:val="0081388A"/>
    <w:rsid w:val="008145C6"/>
    <w:rsid w:val="00814A2C"/>
    <w:rsid w:val="0081554A"/>
    <w:rsid w:val="00815AF6"/>
    <w:rsid w:val="00816ACD"/>
    <w:rsid w:val="00816E55"/>
    <w:rsid w:val="00817066"/>
    <w:rsid w:val="00817080"/>
    <w:rsid w:val="00820112"/>
    <w:rsid w:val="00820239"/>
    <w:rsid w:val="00820F91"/>
    <w:rsid w:val="008210DA"/>
    <w:rsid w:val="0082174C"/>
    <w:rsid w:val="00821E86"/>
    <w:rsid w:val="00822A21"/>
    <w:rsid w:val="00822FAC"/>
    <w:rsid w:val="00823440"/>
    <w:rsid w:val="008234D9"/>
    <w:rsid w:val="0082357B"/>
    <w:rsid w:val="0082405A"/>
    <w:rsid w:val="0082447D"/>
    <w:rsid w:val="00824A3B"/>
    <w:rsid w:val="008252A3"/>
    <w:rsid w:val="00825A62"/>
    <w:rsid w:val="008261B3"/>
    <w:rsid w:val="008262B1"/>
    <w:rsid w:val="00827106"/>
    <w:rsid w:val="00827133"/>
    <w:rsid w:val="00830C1A"/>
    <w:rsid w:val="008326B2"/>
    <w:rsid w:val="0083280B"/>
    <w:rsid w:val="008328E1"/>
    <w:rsid w:val="00832ADC"/>
    <w:rsid w:val="00832C27"/>
    <w:rsid w:val="0083313F"/>
    <w:rsid w:val="00833471"/>
    <w:rsid w:val="00833656"/>
    <w:rsid w:val="00833AA0"/>
    <w:rsid w:val="0083443C"/>
    <w:rsid w:val="008346A8"/>
    <w:rsid w:val="008358C3"/>
    <w:rsid w:val="0083619D"/>
    <w:rsid w:val="008363E3"/>
    <w:rsid w:val="00836758"/>
    <w:rsid w:val="00836CAD"/>
    <w:rsid w:val="0083737A"/>
    <w:rsid w:val="008374D3"/>
    <w:rsid w:val="0083768B"/>
    <w:rsid w:val="00837B6C"/>
    <w:rsid w:val="008407CC"/>
    <w:rsid w:val="0084136B"/>
    <w:rsid w:val="0084211B"/>
    <w:rsid w:val="00842B44"/>
    <w:rsid w:val="0084300A"/>
    <w:rsid w:val="0084374F"/>
    <w:rsid w:val="008438A0"/>
    <w:rsid w:val="008456A0"/>
    <w:rsid w:val="008457E0"/>
    <w:rsid w:val="0085014D"/>
    <w:rsid w:val="00851342"/>
    <w:rsid w:val="00851475"/>
    <w:rsid w:val="00851580"/>
    <w:rsid w:val="0085173F"/>
    <w:rsid w:val="00852CD0"/>
    <w:rsid w:val="00852F9A"/>
    <w:rsid w:val="00853153"/>
    <w:rsid w:val="00853BAA"/>
    <w:rsid w:val="008541E7"/>
    <w:rsid w:val="008548ED"/>
    <w:rsid w:val="0085595F"/>
    <w:rsid w:val="008563E1"/>
    <w:rsid w:val="00856710"/>
    <w:rsid w:val="008569C2"/>
    <w:rsid w:val="00856F16"/>
    <w:rsid w:val="0085716D"/>
    <w:rsid w:val="0086106B"/>
    <w:rsid w:val="00862107"/>
    <w:rsid w:val="00862B4B"/>
    <w:rsid w:val="008635BA"/>
    <w:rsid w:val="008644E5"/>
    <w:rsid w:val="00864E25"/>
    <w:rsid w:val="008651BA"/>
    <w:rsid w:val="00866B5F"/>
    <w:rsid w:val="00866B70"/>
    <w:rsid w:val="00866CD4"/>
    <w:rsid w:val="008673CD"/>
    <w:rsid w:val="00870772"/>
    <w:rsid w:val="00870B61"/>
    <w:rsid w:val="0087185D"/>
    <w:rsid w:val="00872459"/>
    <w:rsid w:val="008730AD"/>
    <w:rsid w:val="008730B4"/>
    <w:rsid w:val="00874D62"/>
    <w:rsid w:val="008757CE"/>
    <w:rsid w:val="00875E91"/>
    <w:rsid w:val="0087678E"/>
    <w:rsid w:val="00876919"/>
    <w:rsid w:val="00876B75"/>
    <w:rsid w:val="00876FEF"/>
    <w:rsid w:val="00877272"/>
    <w:rsid w:val="008801E6"/>
    <w:rsid w:val="00880558"/>
    <w:rsid w:val="00880923"/>
    <w:rsid w:val="00880DF8"/>
    <w:rsid w:val="00880FFC"/>
    <w:rsid w:val="0088144E"/>
    <w:rsid w:val="00881DAA"/>
    <w:rsid w:val="008827EE"/>
    <w:rsid w:val="008828F7"/>
    <w:rsid w:val="00883F62"/>
    <w:rsid w:val="00885267"/>
    <w:rsid w:val="008853E3"/>
    <w:rsid w:val="008855EE"/>
    <w:rsid w:val="0088573F"/>
    <w:rsid w:val="008858EA"/>
    <w:rsid w:val="00886126"/>
    <w:rsid w:val="0088642A"/>
    <w:rsid w:val="00886DAA"/>
    <w:rsid w:val="00886E3C"/>
    <w:rsid w:val="00887278"/>
    <w:rsid w:val="008878FA"/>
    <w:rsid w:val="008901AC"/>
    <w:rsid w:val="00890ABE"/>
    <w:rsid w:val="0089129F"/>
    <w:rsid w:val="00891AF6"/>
    <w:rsid w:val="00891F2E"/>
    <w:rsid w:val="0089207E"/>
    <w:rsid w:val="0089235B"/>
    <w:rsid w:val="00892673"/>
    <w:rsid w:val="00893261"/>
    <w:rsid w:val="00893394"/>
    <w:rsid w:val="00893AB5"/>
    <w:rsid w:val="00895520"/>
    <w:rsid w:val="00895822"/>
    <w:rsid w:val="00895FEA"/>
    <w:rsid w:val="00896326"/>
    <w:rsid w:val="00896945"/>
    <w:rsid w:val="00896EBC"/>
    <w:rsid w:val="00897018"/>
    <w:rsid w:val="0089743C"/>
    <w:rsid w:val="008A0172"/>
    <w:rsid w:val="008A0332"/>
    <w:rsid w:val="008A073A"/>
    <w:rsid w:val="008A0E25"/>
    <w:rsid w:val="008A1F80"/>
    <w:rsid w:val="008A2860"/>
    <w:rsid w:val="008A2D0F"/>
    <w:rsid w:val="008A2F2C"/>
    <w:rsid w:val="008A4677"/>
    <w:rsid w:val="008A4F66"/>
    <w:rsid w:val="008A5F44"/>
    <w:rsid w:val="008A614D"/>
    <w:rsid w:val="008A6ADB"/>
    <w:rsid w:val="008A7CB5"/>
    <w:rsid w:val="008B00A3"/>
    <w:rsid w:val="008B0346"/>
    <w:rsid w:val="008B0A0C"/>
    <w:rsid w:val="008B0A19"/>
    <w:rsid w:val="008B10E5"/>
    <w:rsid w:val="008B14E1"/>
    <w:rsid w:val="008B1783"/>
    <w:rsid w:val="008B1E02"/>
    <w:rsid w:val="008B225A"/>
    <w:rsid w:val="008B2A48"/>
    <w:rsid w:val="008B2FB2"/>
    <w:rsid w:val="008B314B"/>
    <w:rsid w:val="008B3BAB"/>
    <w:rsid w:val="008B468E"/>
    <w:rsid w:val="008B4E22"/>
    <w:rsid w:val="008B565B"/>
    <w:rsid w:val="008B62B2"/>
    <w:rsid w:val="008C180E"/>
    <w:rsid w:val="008C23FC"/>
    <w:rsid w:val="008C2B32"/>
    <w:rsid w:val="008C2E3A"/>
    <w:rsid w:val="008C3138"/>
    <w:rsid w:val="008C3635"/>
    <w:rsid w:val="008C3FD6"/>
    <w:rsid w:val="008C44BC"/>
    <w:rsid w:val="008C4691"/>
    <w:rsid w:val="008C4FBF"/>
    <w:rsid w:val="008C5437"/>
    <w:rsid w:val="008C6853"/>
    <w:rsid w:val="008C718A"/>
    <w:rsid w:val="008C7A06"/>
    <w:rsid w:val="008D05BF"/>
    <w:rsid w:val="008D1A99"/>
    <w:rsid w:val="008D2A54"/>
    <w:rsid w:val="008D2C6F"/>
    <w:rsid w:val="008D36E2"/>
    <w:rsid w:val="008D531F"/>
    <w:rsid w:val="008D56E4"/>
    <w:rsid w:val="008D5F3F"/>
    <w:rsid w:val="008D6785"/>
    <w:rsid w:val="008D67EA"/>
    <w:rsid w:val="008D6E62"/>
    <w:rsid w:val="008D7260"/>
    <w:rsid w:val="008E079E"/>
    <w:rsid w:val="008E0EEB"/>
    <w:rsid w:val="008E1866"/>
    <w:rsid w:val="008E187D"/>
    <w:rsid w:val="008E217C"/>
    <w:rsid w:val="008E31B2"/>
    <w:rsid w:val="008E3B4E"/>
    <w:rsid w:val="008E4598"/>
    <w:rsid w:val="008E4BF4"/>
    <w:rsid w:val="008E55E6"/>
    <w:rsid w:val="008E5728"/>
    <w:rsid w:val="008E64D8"/>
    <w:rsid w:val="008E66EE"/>
    <w:rsid w:val="008E6A92"/>
    <w:rsid w:val="008E6DD2"/>
    <w:rsid w:val="008E72EC"/>
    <w:rsid w:val="008E7349"/>
    <w:rsid w:val="008E74CA"/>
    <w:rsid w:val="008E7AF7"/>
    <w:rsid w:val="008E7DEC"/>
    <w:rsid w:val="008E7ECD"/>
    <w:rsid w:val="008F01BD"/>
    <w:rsid w:val="008F0676"/>
    <w:rsid w:val="008F072C"/>
    <w:rsid w:val="008F087D"/>
    <w:rsid w:val="008F1159"/>
    <w:rsid w:val="008F1A47"/>
    <w:rsid w:val="008F1C8D"/>
    <w:rsid w:val="008F20DB"/>
    <w:rsid w:val="008F2270"/>
    <w:rsid w:val="008F2940"/>
    <w:rsid w:val="008F34D8"/>
    <w:rsid w:val="008F3BE7"/>
    <w:rsid w:val="008F4EE3"/>
    <w:rsid w:val="008F61A4"/>
    <w:rsid w:val="008F6287"/>
    <w:rsid w:val="008F6546"/>
    <w:rsid w:val="008F6638"/>
    <w:rsid w:val="008F6AD8"/>
    <w:rsid w:val="008F774F"/>
    <w:rsid w:val="008F7781"/>
    <w:rsid w:val="008F7AD2"/>
    <w:rsid w:val="00900277"/>
    <w:rsid w:val="00900548"/>
    <w:rsid w:val="0090104F"/>
    <w:rsid w:val="009013E5"/>
    <w:rsid w:val="00901797"/>
    <w:rsid w:val="00901C5C"/>
    <w:rsid w:val="00902155"/>
    <w:rsid w:val="00902247"/>
    <w:rsid w:val="00902763"/>
    <w:rsid w:val="00905E9C"/>
    <w:rsid w:val="0090608C"/>
    <w:rsid w:val="00906406"/>
    <w:rsid w:val="00906C38"/>
    <w:rsid w:val="00906CAD"/>
    <w:rsid w:val="00907FB6"/>
    <w:rsid w:val="009100FC"/>
    <w:rsid w:val="009102AD"/>
    <w:rsid w:val="009102DF"/>
    <w:rsid w:val="00910A4C"/>
    <w:rsid w:val="00911124"/>
    <w:rsid w:val="00911338"/>
    <w:rsid w:val="0091137F"/>
    <w:rsid w:val="009121C4"/>
    <w:rsid w:val="009129AD"/>
    <w:rsid w:val="009131D1"/>
    <w:rsid w:val="009134A8"/>
    <w:rsid w:val="00913BFD"/>
    <w:rsid w:val="00914D4B"/>
    <w:rsid w:val="00914DAA"/>
    <w:rsid w:val="009155ED"/>
    <w:rsid w:val="00915745"/>
    <w:rsid w:val="0091582F"/>
    <w:rsid w:val="0091592F"/>
    <w:rsid w:val="009160F0"/>
    <w:rsid w:val="00916688"/>
    <w:rsid w:val="00916949"/>
    <w:rsid w:val="009174F2"/>
    <w:rsid w:val="00917BC8"/>
    <w:rsid w:val="00917D35"/>
    <w:rsid w:val="00920603"/>
    <w:rsid w:val="00920749"/>
    <w:rsid w:val="00920A94"/>
    <w:rsid w:val="00920FF3"/>
    <w:rsid w:val="00921FE2"/>
    <w:rsid w:val="00921FF4"/>
    <w:rsid w:val="00922BFF"/>
    <w:rsid w:val="009246B3"/>
    <w:rsid w:val="00925165"/>
    <w:rsid w:val="0092781A"/>
    <w:rsid w:val="00927A8A"/>
    <w:rsid w:val="00927BFE"/>
    <w:rsid w:val="009315B8"/>
    <w:rsid w:val="009325A3"/>
    <w:rsid w:val="00932613"/>
    <w:rsid w:val="00932CA2"/>
    <w:rsid w:val="0093323D"/>
    <w:rsid w:val="009335EA"/>
    <w:rsid w:val="009336CF"/>
    <w:rsid w:val="0093387C"/>
    <w:rsid w:val="00933BBD"/>
    <w:rsid w:val="00933C6B"/>
    <w:rsid w:val="00933D5F"/>
    <w:rsid w:val="009347BA"/>
    <w:rsid w:val="00934957"/>
    <w:rsid w:val="00934ACD"/>
    <w:rsid w:val="00934DE2"/>
    <w:rsid w:val="00934DE5"/>
    <w:rsid w:val="009359DF"/>
    <w:rsid w:val="00936B0A"/>
    <w:rsid w:val="00937125"/>
    <w:rsid w:val="009378DE"/>
    <w:rsid w:val="00937B97"/>
    <w:rsid w:val="00937DB0"/>
    <w:rsid w:val="009405DE"/>
    <w:rsid w:val="00940D7A"/>
    <w:rsid w:val="00941375"/>
    <w:rsid w:val="009415FF"/>
    <w:rsid w:val="009424E1"/>
    <w:rsid w:val="0094279B"/>
    <w:rsid w:val="00942A85"/>
    <w:rsid w:val="00942CC9"/>
    <w:rsid w:val="0094317D"/>
    <w:rsid w:val="009435C8"/>
    <w:rsid w:val="00943A01"/>
    <w:rsid w:val="00944410"/>
    <w:rsid w:val="00944FF6"/>
    <w:rsid w:val="009459D0"/>
    <w:rsid w:val="00946330"/>
    <w:rsid w:val="0094644E"/>
    <w:rsid w:val="009501C3"/>
    <w:rsid w:val="00950A1C"/>
    <w:rsid w:val="00950A2D"/>
    <w:rsid w:val="00950DFD"/>
    <w:rsid w:val="00951176"/>
    <w:rsid w:val="00951B81"/>
    <w:rsid w:val="00952FF2"/>
    <w:rsid w:val="00953A2A"/>
    <w:rsid w:val="0095419B"/>
    <w:rsid w:val="00955935"/>
    <w:rsid w:val="009560C1"/>
    <w:rsid w:val="00957015"/>
    <w:rsid w:val="009575D3"/>
    <w:rsid w:val="00957DCF"/>
    <w:rsid w:val="0096160B"/>
    <w:rsid w:val="00961C10"/>
    <w:rsid w:val="0096250C"/>
    <w:rsid w:val="00962C41"/>
    <w:rsid w:val="00962E82"/>
    <w:rsid w:val="00963B74"/>
    <w:rsid w:val="00963D69"/>
    <w:rsid w:val="00963EC6"/>
    <w:rsid w:val="00964506"/>
    <w:rsid w:val="0096476B"/>
    <w:rsid w:val="00966232"/>
    <w:rsid w:val="00966CC1"/>
    <w:rsid w:val="009709E5"/>
    <w:rsid w:val="00970F5F"/>
    <w:rsid w:val="00971644"/>
    <w:rsid w:val="00972678"/>
    <w:rsid w:val="0097276C"/>
    <w:rsid w:val="00972ACC"/>
    <w:rsid w:val="00973D69"/>
    <w:rsid w:val="00974A4F"/>
    <w:rsid w:val="00975378"/>
    <w:rsid w:val="00975B74"/>
    <w:rsid w:val="00975BFF"/>
    <w:rsid w:val="00976419"/>
    <w:rsid w:val="009770D2"/>
    <w:rsid w:val="00977E0D"/>
    <w:rsid w:val="0098067E"/>
    <w:rsid w:val="00980C9C"/>
    <w:rsid w:val="00980CE0"/>
    <w:rsid w:val="00981020"/>
    <w:rsid w:val="00984C31"/>
    <w:rsid w:val="00986132"/>
    <w:rsid w:val="009874D8"/>
    <w:rsid w:val="00987BB2"/>
    <w:rsid w:val="00987C96"/>
    <w:rsid w:val="00990962"/>
    <w:rsid w:val="00990C3B"/>
    <w:rsid w:val="0099120A"/>
    <w:rsid w:val="009918A1"/>
    <w:rsid w:val="00991B9D"/>
    <w:rsid w:val="00993A6B"/>
    <w:rsid w:val="00995050"/>
    <w:rsid w:val="00995064"/>
    <w:rsid w:val="00995601"/>
    <w:rsid w:val="00995AC5"/>
    <w:rsid w:val="0099673B"/>
    <w:rsid w:val="00997C01"/>
    <w:rsid w:val="009A080E"/>
    <w:rsid w:val="009A090B"/>
    <w:rsid w:val="009A1FC7"/>
    <w:rsid w:val="009A23A0"/>
    <w:rsid w:val="009A27D1"/>
    <w:rsid w:val="009A29C5"/>
    <w:rsid w:val="009A2E8C"/>
    <w:rsid w:val="009A3383"/>
    <w:rsid w:val="009A344A"/>
    <w:rsid w:val="009A51E7"/>
    <w:rsid w:val="009A6143"/>
    <w:rsid w:val="009A6188"/>
    <w:rsid w:val="009A62C7"/>
    <w:rsid w:val="009A68B0"/>
    <w:rsid w:val="009A6B3C"/>
    <w:rsid w:val="009A6D36"/>
    <w:rsid w:val="009B0F72"/>
    <w:rsid w:val="009B1C53"/>
    <w:rsid w:val="009B2238"/>
    <w:rsid w:val="009B28D9"/>
    <w:rsid w:val="009B2B0D"/>
    <w:rsid w:val="009B3801"/>
    <w:rsid w:val="009B3891"/>
    <w:rsid w:val="009B395C"/>
    <w:rsid w:val="009B4E99"/>
    <w:rsid w:val="009B54F5"/>
    <w:rsid w:val="009B58DD"/>
    <w:rsid w:val="009B6E90"/>
    <w:rsid w:val="009B6EF0"/>
    <w:rsid w:val="009B77A5"/>
    <w:rsid w:val="009C0389"/>
    <w:rsid w:val="009C060C"/>
    <w:rsid w:val="009C2425"/>
    <w:rsid w:val="009C356C"/>
    <w:rsid w:val="009C374F"/>
    <w:rsid w:val="009C38A2"/>
    <w:rsid w:val="009C415E"/>
    <w:rsid w:val="009C45AE"/>
    <w:rsid w:val="009C476A"/>
    <w:rsid w:val="009C48E7"/>
    <w:rsid w:val="009C59DD"/>
    <w:rsid w:val="009C6258"/>
    <w:rsid w:val="009C6857"/>
    <w:rsid w:val="009C68ED"/>
    <w:rsid w:val="009C75E0"/>
    <w:rsid w:val="009C7A40"/>
    <w:rsid w:val="009C7D4A"/>
    <w:rsid w:val="009D002A"/>
    <w:rsid w:val="009D0775"/>
    <w:rsid w:val="009D1921"/>
    <w:rsid w:val="009D2A0E"/>
    <w:rsid w:val="009D2A89"/>
    <w:rsid w:val="009D2FB5"/>
    <w:rsid w:val="009D34B1"/>
    <w:rsid w:val="009D35E3"/>
    <w:rsid w:val="009D4057"/>
    <w:rsid w:val="009D42A2"/>
    <w:rsid w:val="009D4CE1"/>
    <w:rsid w:val="009D4E08"/>
    <w:rsid w:val="009D5D16"/>
    <w:rsid w:val="009D616B"/>
    <w:rsid w:val="009D6475"/>
    <w:rsid w:val="009D6B62"/>
    <w:rsid w:val="009D6E17"/>
    <w:rsid w:val="009D6FBE"/>
    <w:rsid w:val="009D71E2"/>
    <w:rsid w:val="009E004B"/>
    <w:rsid w:val="009E0336"/>
    <w:rsid w:val="009E038F"/>
    <w:rsid w:val="009E04B3"/>
    <w:rsid w:val="009E08CD"/>
    <w:rsid w:val="009E0E3F"/>
    <w:rsid w:val="009E1804"/>
    <w:rsid w:val="009E2C94"/>
    <w:rsid w:val="009E3270"/>
    <w:rsid w:val="009E3D4A"/>
    <w:rsid w:val="009E40CB"/>
    <w:rsid w:val="009E44BD"/>
    <w:rsid w:val="009E5055"/>
    <w:rsid w:val="009E5F30"/>
    <w:rsid w:val="009E68C7"/>
    <w:rsid w:val="009E70FA"/>
    <w:rsid w:val="009E7876"/>
    <w:rsid w:val="009E78F8"/>
    <w:rsid w:val="009E7AC3"/>
    <w:rsid w:val="009E7AFD"/>
    <w:rsid w:val="009E7DED"/>
    <w:rsid w:val="009E7F93"/>
    <w:rsid w:val="009F1D11"/>
    <w:rsid w:val="009F1E8D"/>
    <w:rsid w:val="009F289C"/>
    <w:rsid w:val="009F2D1E"/>
    <w:rsid w:val="009F35CC"/>
    <w:rsid w:val="009F3EBC"/>
    <w:rsid w:val="009F4B08"/>
    <w:rsid w:val="009F5FED"/>
    <w:rsid w:val="009F60FD"/>
    <w:rsid w:val="009F6ED3"/>
    <w:rsid w:val="009F71FF"/>
    <w:rsid w:val="009F7D21"/>
    <w:rsid w:val="00A00A94"/>
    <w:rsid w:val="00A00B89"/>
    <w:rsid w:val="00A00D07"/>
    <w:rsid w:val="00A021D5"/>
    <w:rsid w:val="00A02A57"/>
    <w:rsid w:val="00A044B2"/>
    <w:rsid w:val="00A05420"/>
    <w:rsid w:val="00A0609E"/>
    <w:rsid w:val="00A07B26"/>
    <w:rsid w:val="00A07E0E"/>
    <w:rsid w:val="00A128FD"/>
    <w:rsid w:val="00A12EE7"/>
    <w:rsid w:val="00A134BC"/>
    <w:rsid w:val="00A143D8"/>
    <w:rsid w:val="00A158A7"/>
    <w:rsid w:val="00A1651C"/>
    <w:rsid w:val="00A165C2"/>
    <w:rsid w:val="00A16648"/>
    <w:rsid w:val="00A16FC0"/>
    <w:rsid w:val="00A20AF8"/>
    <w:rsid w:val="00A20F90"/>
    <w:rsid w:val="00A214E9"/>
    <w:rsid w:val="00A215EF"/>
    <w:rsid w:val="00A2194A"/>
    <w:rsid w:val="00A22257"/>
    <w:rsid w:val="00A224DF"/>
    <w:rsid w:val="00A22F11"/>
    <w:rsid w:val="00A23AA7"/>
    <w:rsid w:val="00A2478D"/>
    <w:rsid w:val="00A248AD"/>
    <w:rsid w:val="00A24B1A"/>
    <w:rsid w:val="00A25990"/>
    <w:rsid w:val="00A26749"/>
    <w:rsid w:val="00A2762F"/>
    <w:rsid w:val="00A27B33"/>
    <w:rsid w:val="00A3015B"/>
    <w:rsid w:val="00A3016A"/>
    <w:rsid w:val="00A30C8A"/>
    <w:rsid w:val="00A31D5A"/>
    <w:rsid w:val="00A31FAD"/>
    <w:rsid w:val="00A3221A"/>
    <w:rsid w:val="00A32454"/>
    <w:rsid w:val="00A32AC8"/>
    <w:rsid w:val="00A332DB"/>
    <w:rsid w:val="00A336E8"/>
    <w:rsid w:val="00A33B62"/>
    <w:rsid w:val="00A33D18"/>
    <w:rsid w:val="00A34A77"/>
    <w:rsid w:val="00A34EA9"/>
    <w:rsid w:val="00A357FE"/>
    <w:rsid w:val="00A35B5E"/>
    <w:rsid w:val="00A36270"/>
    <w:rsid w:val="00A36719"/>
    <w:rsid w:val="00A36E99"/>
    <w:rsid w:val="00A36F4A"/>
    <w:rsid w:val="00A37112"/>
    <w:rsid w:val="00A37C68"/>
    <w:rsid w:val="00A4056A"/>
    <w:rsid w:val="00A4076C"/>
    <w:rsid w:val="00A41D7F"/>
    <w:rsid w:val="00A422F1"/>
    <w:rsid w:val="00A42853"/>
    <w:rsid w:val="00A42AAB"/>
    <w:rsid w:val="00A43A05"/>
    <w:rsid w:val="00A43D1F"/>
    <w:rsid w:val="00A44AB9"/>
    <w:rsid w:val="00A4507C"/>
    <w:rsid w:val="00A46E85"/>
    <w:rsid w:val="00A46EB5"/>
    <w:rsid w:val="00A47A76"/>
    <w:rsid w:val="00A5063B"/>
    <w:rsid w:val="00A50FB0"/>
    <w:rsid w:val="00A51739"/>
    <w:rsid w:val="00A51906"/>
    <w:rsid w:val="00A52453"/>
    <w:rsid w:val="00A532F8"/>
    <w:rsid w:val="00A53B71"/>
    <w:rsid w:val="00A542E1"/>
    <w:rsid w:val="00A54A43"/>
    <w:rsid w:val="00A55127"/>
    <w:rsid w:val="00A551E3"/>
    <w:rsid w:val="00A553D5"/>
    <w:rsid w:val="00A55CE6"/>
    <w:rsid w:val="00A56773"/>
    <w:rsid w:val="00A575C7"/>
    <w:rsid w:val="00A5761E"/>
    <w:rsid w:val="00A60266"/>
    <w:rsid w:val="00A61216"/>
    <w:rsid w:val="00A619D1"/>
    <w:rsid w:val="00A62523"/>
    <w:rsid w:val="00A63405"/>
    <w:rsid w:val="00A6358A"/>
    <w:rsid w:val="00A6396E"/>
    <w:rsid w:val="00A6417E"/>
    <w:rsid w:val="00A64489"/>
    <w:rsid w:val="00A64D6E"/>
    <w:rsid w:val="00A65689"/>
    <w:rsid w:val="00A65D96"/>
    <w:rsid w:val="00A665B6"/>
    <w:rsid w:val="00A67236"/>
    <w:rsid w:val="00A6730F"/>
    <w:rsid w:val="00A71C3D"/>
    <w:rsid w:val="00A71D14"/>
    <w:rsid w:val="00A72634"/>
    <w:rsid w:val="00A72827"/>
    <w:rsid w:val="00A72E13"/>
    <w:rsid w:val="00A7311B"/>
    <w:rsid w:val="00A73A76"/>
    <w:rsid w:val="00A73BF7"/>
    <w:rsid w:val="00A771D1"/>
    <w:rsid w:val="00A77591"/>
    <w:rsid w:val="00A77B03"/>
    <w:rsid w:val="00A77CDE"/>
    <w:rsid w:val="00A80B0D"/>
    <w:rsid w:val="00A822F2"/>
    <w:rsid w:val="00A8290D"/>
    <w:rsid w:val="00A82B9D"/>
    <w:rsid w:val="00A82DAA"/>
    <w:rsid w:val="00A830F3"/>
    <w:rsid w:val="00A83584"/>
    <w:rsid w:val="00A845BF"/>
    <w:rsid w:val="00A84DB2"/>
    <w:rsid w:val="00A8503A"/>
    <w:rsid w:val="00A867DE"/>
    <w:rsid w:val="00A871C3"/>
    <w:rsid w:val="00A90005"/>
    <w:rsid w:val="00A90BF9"/>
    <w:rsid w:val="00A90F17"/>
    <w:rsid w:val="00A91605"/>
    <w:rsid w:val="00A91694"/>
    <w:rsid w:val="00A9231F"/>
    <w:rsid w:val="00A9242D"/>
    <w:rsid w:val="00A927D2"/>
    <w:rsid w:val="00A92F01"/>
    <w:rsid w:val="00A943D4"/>
    <w:rsid w:val="00A94B7E"/>
    <w:rsid w:val="00A96115"/>
    <w:rsid w:val="00AA00F0"/>
    <w:rsid w:val="00AA2303"/>
    <w:rsid w:val="00AA2D12"/>
    <w:rsid w:val="00AA3A44"/>
    <w:rsid w:val="00AA4189"/>
    <w:rsid w:val="00AA4559"/>
    <w:rsid w:val="00AA4585"/>
    <w:rsid w:val="00AA4897"/>
    <w:rsid w:val="00AA5D0E"/>
    <w:rsid w:val="00AA5E5B"/>
    <w:rsid w:val="00AA5EAE"/>
    <w:rsid w:val="00AA615B"/>
    <w:rsid w:val="00AA6677"/>
    <w:rsid w:val="00AA67E0"/>
    <w:rsid w:val="00AA6FDE"/>
    <w:rsid w:val="00AA7B13"/>
    <w:rsid w:val="00AB0328"/>
    <w:rsid w:val="00AB0F00"/>
    <w:rsid w:val="00AB0FC7"/>
    <w:rsid w:val="00AB1B27"/>
    <w:rsid w:val="00AB1C10"/>
    <w:rsid w:val="00AB3994"/>
    <w:rsid w:val="00AB473A"/>
    <w:rsid w:val="00AB4B6A"/>
    <w:rsid w:val="00AB4F8F"/>
    <w:rsid w:val="00AB512F"/>
    <w:rsid w:val="00AB705B"/>
    <w:rsid w:val="00AB7F1B"/>
    <w:rsid w:val="00AC06C3"/>
    <w:rsid w:val="00AC0A28"/>
    <w:rsid w:val="00AC163A"/>
    <w:rsid w:val="00AC18A6"/>
    <w:rsid w:val="00AC198C"/>
    <w:rsid w:val="00AC1A26"/>
    <w:rsid w:val="00AC2B82"/>
    <w:rsid w:val="00AC3878"/>
    <w:rsid w:val="00AC4EE6"/>
    <w:rsid w:val="00AC59E2"/>
    <w:rsid w:val="00AC5B1F"/>
    <w:rsid w:val="00AC70C9"/>
    <w:rsid w:val="00AC7787"/>
    <w:rsid w:val="00AC7D2C"/>
    <w:rsid w:val="00AC7FD4"/>
    <w:rsid w:val="00AD068D"/>
    <w:rsid w:val="00AD14AF"/>
    <w:rsid w:val="00AD165E"/>
    <w:rsid w:val="00AD22E0"/>
    <w:rsid w:val="00AD2390"/>
    <w:rsid w:val="00AD25AD"/>
    <w:rsid w:val="00AD267D"/>
    <w:rsid w:val="00AD275C"/>
    <w:rsid w:val="00AD2E46"/>
    <w:rsid w:val="00AD2E98"/>
    <w:rsid w:val="00AD4303"/>
    <w:rsid w:val="00AD4F51"/>
    <w:rsid w:val="00AD51F8"/>
    <w:rsid w:val="00AD554D"/>
    <w:rsid w:val="00AD66BF"/>
    <w:rsid w:val="00AD7391"/>
    <w:rsid w:val="00AD7769"/>
    <w:rsid w:val="00AE13A9"/>
    <w:rsid w:val="00AE172F"/>
    <w:rsid w:val="00AE180B"/>
    <w:rsid w:val="00AE1F61"/>
    <w:rsid w:val="00AE253E"/>
    <w:rsid w:val="00AE3A46"/>
    <w:rsid w:val="00AE6253"/>
    <w:rsid w:val="00AE64C2"/>
    <w:rsid w:val="00AE6B15"/>
    <w:rsid w:val="00AF0132"/>
    <w:rsid w:val="00AF06CC"/>
    <w:rsid w:val="00AF0D39"/>
    <w:rsid w:val="00AF0E71"/>
    <w:rsid w:val="00AF1033"/>
    <w:rsid w:val="00AF15CC"/>
    <w:rsid w:val="00AF436E"/>
    <w:rsid w:val="00AF59C1"/>
    <w:rsid w:val="00AF5CF0"/>
    <w:rsid w:val="00AF643D"/>
    <w:rsid w:val="00AF6F2C"/>
    <w:rsid w:val="00AF76D9"/>
    <w:rsid w:val="00B0012E"/>
    <w:rsid w:val="00B00E6F"/>
    <w:rsid w:val="00B0152F"/>
    <w:rsid w:val="00B029D0"/>
    <w:rsid w:val="00B02BBC"/>
    <w:rsid w:val="00B06CC8"/>
    <w:rsid w:val="00B07E4D"/>
    <w:rsid w:val="00B10245"/>
    <w:rsid w:val="00B1123B"/>
    <w:rsid w:val="00B11743"/>
    <w:rsid w:val="00B11886"/>
    <w:rsid w:val="00B13463"/>
    <w:rsid w:val="00B141C0"/>
    <w:rsid w:val="00B14ACE"/>
    <w:rsid w:val="00B152E8"/>
    <w:rsid w:val="00B16FB9"/>
    <w:rsid w:val="00B17F46"/>
    <w:rsid w:val="00B21138"/>
    <w:rsid w:val="00B22CDB"/>
    <w:rsid w:val="00B22F3A"/>
    <w:rsid w:val="00B236E1"/>
    <w:rsid w:val="00B23C6E"/>
    <w:rsid w:val="00B23F1D"/>
    <w:rsid w:val="00B24727"/>
    <w:rsid w:val="00B25A42"/>
    <w:rsid w:val="00B26D2E"/>
    <w:rsid w:val="00B27CAB"/>
    <w:rsid w:val="00B31937"/>
    <w:rsid w:val="00B31D27"/>
    <w:rsid w:val="00B3229E"/>
    <w:rsid w:val="00B332CE"/>
    <w:rsid w:val="00B351DA"/>
    <w:rsid w:val="00B35831"/>
    <w:rsid w:val="00B360B2"/>
    <w:rsid w:val="00B373CD"/>
    <w:rsid w:val="00B379E8"/>
    <w:rsid w:val="00B40482"/>
    <w:rsid w:val="00B4060F"/>
    <w:rsid w:val="00B414E3"/>
    <w:rsid w:val="00B41B94"/>
    <w:rsid w:val="00B426F4"/>
    <w:rsid w:val="00B4330B"/>
    <w:rsid w:val="00B43495"/>
    <w:rsid w:val="00B43ABA"/>
    <w:rsid w:val="00B449DC"/>
    <w:rsid w:val="00B44B22"/>
    <w:rsid w:val="00B45B84"/>
    <w:rsid w:val="00B476E8"/>
    <w:rsid w:val="00B479F0"/>
    <w:rsid w:val="00B47BD7"/>
    <w:rsid w:val="00B50CAE"/>
    <w:rsid w:val="00B50EE1"/>
    <w:rsid w:val="00B5120B"/>
    <w:rsid w:val="00B524F4"/>
    <w:rsid w:val="00B529D8"/>
    <w:rsid w:val="00B53ADB"/>
    <w:rsid w:val="00B5408C"/>
    <w:rsid w:val="00B5410C"/>
    <w:rsid w:val="00B541E2"/>
    <w:rsid w:val="00B5533B"/>
    <w:rsid w:val="00B55375"/>
    <w:rsid w:val="00B556A8"/>
    <w:rsid w:val="00B565EA"/>
    <w:rsid w:val="00B56F5B"/>
    <w:rsid w:val="00B5749A"/>
    <w:rsid w:val="00B57DB9"/>
    <w:rsid w:val="00B57EEB"/>
    <w:rsid w:val="00B604AD"/>
    <w:rsid w:val="00B604FC"/>
    <w:rsid w:val="00B60544"/>
    <w:rsid w:val="00B60AD8"/>
    <w:rsid w:val="00B60B73"/>
    <w:rsid w:val="00B60E15"/>
    <w:rsid w:val="00B61372"/>
    <w:rsid w:val="00B61556"/>
    <w:rsid w:val="00B62AC7"/>
    <w:rsid w:val="00B63E80"/>
    <w:rsid w:val="00B65899"/>
    <w:rsid w:val="00B6675D"/>
    <w:rsid w:val="00B67151"/>
    <w:rsid w:val="00B67898"/>
    <w:rsid w:val="00B67C37"/>
    <w:rsid w:val="00B67C85"/>
    <w:rsid w:val="00B7000C"/>
    <w:rsid w:val="00B70172"/>
    <w:rsid w:val="00B71279"/>
    <w:rsid w:val="00B715A8"/>
    <w:rsid w:val="00B716D4"/>
    <w:rsid w:val="00B720C3"/>
    <w:rsid w:val="00B722EB"/>
    <w:rsid w:val="00B73217"/>
    <w:rsid w:val="00B732E3"/>
    <w:rsid w:val="00B73CD5"/>
    <w:rsid w:val="00B742C0"/>
    <w:rsid w:val="00B7540D"/>
    <w:rsid w:val="00B76822"/>
    <w:rsid w:val="00B776E0"/>
    <w:rsid w:val="00B77FD8"/>
    <w:rsid w:val="00B80C9F"/>
    <w:rsid w:val="00B81101"/>
    <w:rsid w:val="00B81EF4"/>
    <w:rsid w:val="00B83686"/>
    <w:rsid w:val="00B8373F"/>
    <w:rsid w:val="00B8472A"/>
    <w:rsid w:val="00B84D62"/>
    <w:rsid w:val="00B85E01"/>
    <w:rsid w:val="00B860AC"/>
    <w:rsid w:val="00B907DF"/>
    <w:rsid w:val="00B91408"/>
    <w:rsid w:val="00B915EB"/>
    <w:rsid w:val="00B919D8"/>
    <w:rsid w:val="00B920A3"/>
    <w:rsid w:val="00B929DA"/>
    <w:rsid w:val="00B94B1C"/>
    <w:rsid w:val="00B961D0"/>
    <w:rsid w:val="00B96C26"/>
    <w:rsid w:val="00B97FF6"/>
    <w:rsid w:val="00BA01CD"/>
    <w:rsid w:val="00BA0502"/>
    <w:rsid w:val="00BA0D81"/>
    <w:rsid w:val="00BA1EB0"/>
    <w:rsid w:val="00BA2B57"/>
    <w:rsid w:val="00BA317F"/>
    <w:rsid w:val="00BA36EC"/>
    <w:rsid w:val="00BA377B"/>
    <w:rsid w:val="00BA3A2B"/>
    <w:rsid w:val="00BA3DDA"/>
    <w:rsid w:val="00BA4DBA"/>
    <w:rsid w:val="00BA540C"/>
    <w:rsid w:val="00BA5B61"/>
    <w:rsid w:val="00BA64B0"/>
    <w:rsid w:val="00BA6BB5"/>
    <w:rsid w:val="00BA7175"/>
    <w:rsid w:val="00BB031C"/>
    <w:rsid w:val="00BB07E5"/>
    <w:rsid w:val="00BB0EED"/>
    <w:rsid w:val="00BB1E6C"/>
    <w:rsid w:val="00BB261F"/>
    <w:rsid w:val="00BB273E"/>
    <w:rsid w:val="00BB4394"/>
    <w:rsid w:val="00BB4463"/>
    <w:rsid w:val="00BB5609"/>
    <w:rsid w:val="00BB56F0"/>
    <w:rsid w:val="00BB5911"/>
    <w:rsid w:val="00BB5A4F"/>
    <w:rsid w:val="00BB63D7"/>
    <w:rsid w:val="00BB6476"/>
    <w:rsid w:val="00BC0002"/>
    <w:rsid w:val="00BC37F1"/>
    <w:rsid w:val="00BC46C7"/>
    <w:rsid w:val="00BC50F5"/>
    <w:rsid w:val="00BC518D"/>
    <w:rsid w:val="00BC5E3C"/>
    <w:rsid w:val="00BC71C9"/>
    <w:rsid w:val="00BC75D6"/>
    <w:rsid w:val="00BC7E6E"/>
    <w:rsid w:val="00BD127E"/>
    <w:rsid w:val="00BD205F"/>
    <w:rsid w:val="00BD28E2"/>
    <w:rsid w:val="00BD2E5C"/>
    <w:rsid w:val="00BD35EB"/>
    <w:rsid w:val="00BD3736"/>
    <w:rsid w:val="00BD41C5"/>
    <w:rsid w:val="00BD453E"/>
    <w:rsid w:val="00BD52F5"/>
    <w:rsid w:val="00BD58B5"/>
    <w:rsid w:val="00BD6658"/>
    <w:rsid w:val="00BD6822"/>
    <w:rsid w:val="00BD76C6"/>
    <w:rsid w:val="00BD7CA6"/>
    <w:rsid w:val="00BE12A3"/>
    <w:rsid w:val="00BE14EF"/>
    <w:rsid w:val="00BE28C6"/>
    <w:rsid w:val="00BE2E79"/>
    <w:rsid w:val="00BE3670"/>
    <w:rsid w:val="00BE42AF"/>
    <w:rsid w:val="00BE4EB2"/>
    <w:rsid w:val="00BE5165"/>
    <w:rsid w:val="00BE5DFC"/>
    <w:rsid w:val="00BE6CB9"/>
    <w:rsid w:val="00BE6CC5"/>
    <w:rsid w:val="00BE7735"/>
    <w:rsid w:val="00BE78B8"/>
    <w:rsid w:val="00BF0522"/>
    <w:rsid w:val="00BF0A09"/>
    <w:rsid w:val="00BF0A22"/>
    <w:rsid w:val="00BF11EE"/>
    <w:rsid w:val="00BF297C"/>
    <w:rsid w:val="00BF29E7"/>
    <w:rsid w:val="00BF33A9"/>
    <w:rsid w:val="00BF34F2"/>
    <w:rsid w:val="00BF407C"/>
    <w:rsid w:val="00BF50B3"/>
    <w:rsid w:val="00BF5F82"/>
    <w:rsid w:val="00BF6874"/>
    <w:rsid w:val="00BF6B4D"/>
    <w:rsid w:val="00BF6FB6"/>
    <w:rsid w:val="00BF77F1"/>
    <w:rsid w:val="00BF7A70"/>
    <w:rsid w:val="00BF7A77"/>
    <w:rsid w:val="00BF7B46"/>
    <w:rsid w:val="00C0059C"/>
    <w:rsid w:val="00C01130"/>
    <w:rsid w:val="00C01917"/>
    <w:rsid w:val="00C01D5E"/>
    <w:rsid w:val="00C02627"/>
    <w:rsid w:val="00C0279D"/>
    <w:rsid w:val="00C028BD"/>
    <w:rsid w:val="00C03666"/>
    <w:rsid w:val="00C03756"/>
    <w:rsid w:val="00C039A3"/>
    <w:rsid w:val="00C0442C"/>
    <w:rsid w:val="00C04A76"/>
    <w:rsid w:val="00C04D78"/>
    <w:rsid w:val="00C056F2"/>
    <w:rsid w:val="00C05944"/>
    <w:rsid w:val="00C05985"/>
    <w:rsid w:val="00C06553"/>
    <w:rsid w:val="00C067D7"/>
    <w:rsid w:val="00C076BC"/>
    <w:rsid w:val="00C07EE0"/>
    <w:rsid w:val="00C101DD"/>
    <w:rsid w:val="00C11112"/>
    <w:rsid w:val="00C11591"/>
    <w:rsid w:val="00C12069"/>
    <w:rsid w:val="00C1351E"/>
    <w:rsid w:val="00C13649"/>
    <w:rsid w:val="00C13B5C"/>
    <w:rsid w:val="00C13E07"/>
    <w:rsid w:val="00C13E97"/>
    <w:rsid w:val="00C1402F"/>
    <w:rsid w:val="00C1447A"/>
    <w:rsid w:val="00C14575"/>
    <w:rsid w:val="00C16A0E"/>
    <w:rsid w:val="00C16DCC"/>
    <w:rsid w:val="00C16F16"/>
    <w:rsid w:val="00C172E1"/>
    <w:rsid w:val="00C17D3A"/>
    <w:rsid w:val="00C20750"/>
    <w:rsid w:val="00C2195F"/>
    <w:rsid w:val="00C22428"/>
    <w:rsid w:val="00C22A7D"/>
    <w:rsid w:val="00C22C2D"/>
    <w:rsid w:val="00C239B3"/>
    <w:rsid w:val="00C2608C"/>
    <w:rsid w:val="00C2728A"/>
    <w:rsid w:val="00C33976"/>
    <w:rsid w:val="00C33A5E"/>
    <w:rsid w:val="00C34A76"/>
    <w:rsid w:val="00C34F7C"/>
    <w:rsid w:val="00C35577"/>
    <w:rsid w:val="00C36180"/>
    <w:rsid w:val="00C36607"/>
    <w:rsid w:val="00C366B8"/>
    <w:rsid w:val="00C37907"/>
    <w:rsid w:val="00C41685"/>
    <w:rsid w:val="00C417E8"/>
    <w:rsid w:val="00C42D67"/>
    <w:rsid w:val="00C42E02"/>
    <w:rsid w:val="00C43358"/>
    <w:rsid w:val="00C439D9"/>
    <w:rsid w:val="00C45436"/>
    <w:rsid w:val="00C4717A"/>
    <w:rsid w:val="00C47C3B"/>
    <w:rsid w:val="00C50A65"/>
    <w:rsid w:val="00C50F82"/>
    <w:rsid w:val="00C55D55"/>
    <w:rsid w:val="00C55FC0"/>
    <w:rsid w:val="00C560AA"/>
    <w:rsid w:val="00C5650A"/>
    <w:rsid w:val="00C570B3"/>
    <w:rsid w:val="00C574F4"/>
    <w:rsid w:val="00C57531"/>
    <w:rsid w:val="00C57B57"/>
    <w:rsid w:val="00C60217"/>
    <w:rsid w:val="00C61647"/>
    <w:rsid w:val="00C6187A"/>
    <w:rsid w:val="00C61AEE"/>
    <w:rsid w:val="00C61D74"/>
    <w:rsid w:val="00C61E76"/>
    <w:rsid w:val="00C6280E"/>
    <w:rsid w:val="00C62E25"/>
    <w:rsid w:val="00C6307A"/>
    <w:rsid w:val="00C63C42"/>
    <w:rsid w:val="00C64F1A"/>
    <w:rsid w:val="00C64FA7"/>
    <w:rsid w:val="00C65B14"/>
    <w:rsid w:val="00C66AC8"/>
    <w:rsid w:val="00C6730D"/>
    <w:rsid w:val="00C677DF"/>
    <w:rsid w:val="00C71530"/>
    <w:rsid w:val="00C71AE8"/>
    <w:rsid w:val="00C720A4"/>
    <w:rsid w:val="00C7215F"/>
    <w:rsid w:val="00C729B2"/>
    <w:rsid w:val="00C72E0D"/>
    <w:rsid w:val="00C73551"/>
    <w:rsid w:val="00C73609"/>
    <w:rsid w:val="00C747AD"/>
    <w:rsid w:val="00C74D2D"/>
    <w:rsid w:val="00C752CF"/>
    <w:rsid w:val="00C75DBD"/>
    <w:rsid w:val="00C800D3"/>
    <w:rsid w:val="00C808B1"/>
    <w:rsid w:val="00C830F5"/>
    <w:rsid w:val="00C841CC"/>
    <w:rsid w:val="00C857D6"/>
    <w:rsid w:val="00C86BC1"/>
    <w:rsid w:val="00C8703C"/>
    <w:rsid w:val="00C8737C"/>
    <w:rsid w:val="00C87460"/>
    <w:rsid w:val="00C9040F"/>
    <w:rsid w:val="00C906D3"/>
    <w:rsid w:val="00C90865"/>
    <w:rsid w:val="00C916E2"/>
    <w:rsid w:val="00C92EEA"/>
    <w:rsid w:val="00C93DF2"/>
    <w:rsid w:val="00C946D4"/>
    <w:rsid w:val="00C95FB4"/>
    <w:rsid w:val="00C96141"/>
    <w:rsid w:val="00C9665D"/>
    <w:rsid w:val="00C96A47"/>
    <w:rsid w:val="00C96E88"/>
    <w:rsid w:val="00C96EF2"/>
    <w:rsid w:val="00CA0387"/>
    <w:rsid w:val="00CA0A28"/>
    <w:rsid w:val="00CA18AD"/>
    <w:rsid w:val="00CA1A87"/>
    <w:rsid w:val="00CA205C"/>
    <w:rsid w:val="00CA2943"/>
    <w:rsid w:val="00CA2C72"/>
    <w:rsid w:val="00CA3FBD"/>
    <w:rsid w:val="00CA45EE"/>
    <w:rsid w:val="00CA4DB0"/>
    <w:rsid w:val="00CA503B"/>
    <w:rsid w:val="00CA54F2"/>
    <w:rsid w:val="00CA5606"/>
    <w:rsid w:val="00CA5A4A"/>
    <w:rsid w:val="00CA5B74"/>
    <w:rsid w:val="00CA5C37"/>
    <w:rsid w:val="00CA6223"/>
    <w:rsid w:val="00CA68D0"/>
    <w:rsid w:val="00CA6C28"/>
    <w:rsid w:val="00CA7349"/>
    <w:rsid w:val="00CA7444"/>
    <w:rsid w:val="00CA784B"/>
    <w:rsid w:val="00CA7AC6"/>
    <w:rsid w:val="00CB1096"/>
    <w:rsid w:val="00CB189F"/>
    <w:rsid w:val="00CB19B1"/>
    <w:rsid w:val="00CB2381"/>
    <w:rsid w:val="00CB270C"/>
    <w:rsid w:val="00CB2907"/>
    <w:rsid w:val="00CB3620"/>
    <w:rsid w:val="00CB36EE"/>
    <w:rsid w:val="00CB4EF1"/>
    <w:rsid w:val="00CB555E"/>
    <w:rsid w:val="00CB5A4F"/>
    <w:rsid w:val="00CB629A"/>
    <w:rsid w:val="00CB62FE"/>
    <w:rsid w:val="00CB631C"/>
    <w:rsid w:val="00CB711E"/>
    <w:rsid w:val="00CB74AA"/>
    <w:rsid w:val="00CB7FA0"/>
    <w:rsid w:val="00CC0384"/>
    <w:rsid w:val="00CC0931"/>
    <w:rsid w:val="00CC1F0C"/>
    <w:rsid w:val="00CC1FEF"/>
    <w:rsid w:val="00CC27B1"/>
    <w:rsid w:val="00CC28E1"/>
    <w:rsid w:val="00CC28FD"/>
    <w:rsid w:val="00CC31B4"/>
    <w:rsid w:val="00CC42F6"/>
    <w:rsid w:val="00CC430A"/>
    <w:rsid w:val="00CC5180"/>
    <w:rsid w:val="00CC55C8"/>
    <w:rsid w:val="00CC6018"/>
    <w:rsid w:val="00CC67AF"/>
    <w:rsid w:val="00CC6B7B"/>
    <w:rsid w:val="00CC6E3B"/>
    <w:rsid w:val="00CC78F4"/>
    <w:rsid w:val="00CD034E"/>
    <w:rsid w:val="00CD03EF"/>
    <w:rsid w:val="00CD097D"/>
    <w:rsid w:val="00CD0D0D"/>
    <w:rsid w:val="00CD1107"/>
    <w:rsid w:val="00CD13CD"/>
    <w:rsid w:val="00CD140B"/>
    <w:rsid w:val="00CD1A7F"/>
    <w:rsid w:val="00CD25BD"/>
    <w:rsid w:val="00CD2B53"/>
    <w:rsid w:val="00CD3083"/>
    <w:rsid w:val="00CD34F2"/>
    <w:rsid w:val="00CD4B04"/>
    <w:rsid w:val="00CD4B39"/>
    <w:rsid w:val="00CD4E57"/>
    <w:rsid w:val="00CD552B"/>
    <w:rsid w:val="00CD58CA"/>
    <w:rsid w:val="00CD5D07"/>
    <w:rsid w:val="00CD64CE"/>
    <w:rsid w:val="00CD6589"/>
    <w:rsid w:val="00CD7582"/>
    <w:rsid w:val="00CE1093"/>
    <w:rsid w:val="00CE11D6"/>
    <w:rsid w:val="00CE1C61"/>
    <w:rsid w:val="00CE2A18"/>
    <w:rsid w:val="00CE2B57"/>
    <w:rsid w:val="00CE36D2"/>
    <w:rsid w:val="00CE3734"/>
    <w:rsid w:val="00CE4037"/>
    <w:rsid w:val="00CE47C2"/>
    <w:rsid w:val="00CE48EE"/>
    <w:rsid w:val="00CE4AD1"/>
    <w:rsid w:val="00CE54BD"/>
    <w:rsid w:val="00CE55B2"/>
    <w:rsid w:val="00CE5783"/>
    <w:rsid w:val="00CE6E0E"/>
    <w:rsid w:val="00CE7449"/>
    <w:rsid w:val="00CE77B9"/>
    <w:rsid w:val="00CF0B27"/>
    <w:rsid w:val="00CF3D7B"/>
    <w:rsid w:val="00CF47E5"/>
    <w:rsid w:val="00CF5213"/>
    <w:rsid w:val="00CF6026"/>
    <w:rsid w:val="00CF6A74"/>
    <w:rsid w:val="00CF6D71"/>
    <w:rsid w:val="00CF710E"/>
    <w:rsid w:val="00D00195"/>
    <w:rsid w:val="00D0030C"/>
    <w:rsid w:val="00D0076B"/>
    <w:rsid w:val="00D01991"/>
    <w:rsid w:val="00D01BE7"/>
    <w:rsid w:val="00D01D0C"/>
    <w:rsid w:val="00D023C6"/>
    <w:rsid w:val="00D02701"/>
    <w:rsid w:val="00D02BF5"/>
    <w:rsid w:val="00D031E5"/>
    <w:rsid w:val="00D03812"/>
    <w:rsid w:val="00D03853"/>
    <w:rsid w:val="00D03988"/>
    <w:rsid w:val="00D04206"/>
    <w:rsid w:val="00D04299"/>
    <w:rsid w:val="00D04C92"/>
    <w:rsid w:val="00D0542E"/>
    <w:rsid w:val="00D06317"/>
    <w:rsid w:val="00D07181"/>
    <w:rsid w:val="00D115CC"/>
    <w:rsid w:val="00D1175D"/>
    <w:rsid w:val="00D12A04"/>
    <w:rsid w:val="00D13125"/>
    <w:rsid w:val="00D13335"/>
    <w:rsid w:val="00D140A2"/>
    <w:rsid w:val="00D1523A"/>
    <w:rsid w:val="00D15768"/>
    <w:rsid w:val="00D1668C"/>
    <w:rsid w:val="00D16CFC"/>
    <w:rsid w:val="00D17001"/>
    <w:rsid w:val="00D1741A"/>
    <w:rsid w:val="00D206A7"/>
    <w:rsid w:val="00D214EA"/>
    <w:rsid w:val="00D215D0"/>
    <w:rsid w:val="00D21E69"/>
    <w:rsid w:val="00D2220C"/>
    <w:rsid w:val="00D22C33"/>
    <w:rsid w:val="00D23414"/>
    <w:rsid w:val="00D23440"/>
    <w:rsid w:val="00D23DB3"/>
    <w:rsid w:val="00D25772"/>
    <w:rsid w:val="00D26B66"/>
    <w:rsid w:val="00D272B2"/>
    <w:rsid w:val="00D278DC"/>
    <w:rsid w:val="00D309F2"/>
    <w:rsid w:val="00D30AA0"/>
    <w:rsid w:val="00D31368"/>
    <w:rsid w:val="00D3146F"/>
    <w:rsid w:val="00D323DB"/>
    <w:rsid w:val="00D33CA9"/>
    <w:rsid w:val="00D33D37"/>
    <w:rsid w:val="00D33EA8"/>
    <w:rsid w:val="00D34BE8"/>
    <w:rsid w:val="00D352BA"/>
    <w:rsid w:val="00D35982"/>
    <w:rsid w:val="00D35AED"/>
    <w:rsid w:val="00D37DED"/>
    <w:rsid w:val="00D40274"/>
    <w:rsid w:val="00D41EDE"/>
    <w:rsid w:val="00D4211E"/>
    <w:rsid w:val="00D42730"/>
    <w:rsid w:val="00D43395"/>
    <w:rsid w:val="00D4418D"/>
    <w:rsid w:val="00D4534A"/>
    <w:rsid w:val="00D45FE6"/>
    <w:rsid w:val="00D46996"/>
    <w:rsid w:val="00D46D92"/>
    <w:rsid w:val="00D46FA8"/>
    <w:rsid w:val="00D47161"/>
    <w:rsid w:val="00D478FC"/>
    <w:rsid w:val="00D501F6"/>
    <w:rsid w:val="00D5110E"/>
    <w:rsid w:val="00D52112"/>
    <w:rsid w:val="00D52CAD"/>
    <w:rsid w:val="00D52F5C"/>
    <w:rsid w:val="00D53023"/>
    <w:rsid w:val="00D5382E"/>
    <w:rsid w:val="00D53862"/>
    <w:rsid w:val="00D53E6F"/>
    <w:rsid w:val="00D543CE"/>
    <w:rsid w:val="00D55D78"/>
    <w:rsid w:val="00D55E2E"/>
    <w:rsid w:val="00D574AE"/>
    <w:rsid w:val="00D60568"/>
    <w:rsid w:val="00D61B27"/>
    <w:rsid w:val="00D6202A"/>
    <w:rsid w:val="00D62D6D"/>
    <w:rsid w:val="00D630D7"/>
    <w:rsid w:val="00D63AE2"/>
    <w:rsid w:val="00D64607"/>
    <w:rsid w:val="00D64B61"/>
    <w:rsid w:val="00D65861"/>
    <w:rsid w:val="00D67325"/>
    <w:rsid w:val="00D679A3"/>
    <w:rsid w:val="00D701DC"/>
    <w:rsid w:val="00D70952"/>
    <w:rsid w:val="00D7142C"/>
    <w:rsid w:val="00D71E46"/>
    <w:rsid w:val="00D7210F"/>
    <w:rsid w:val="00D75426"/>
    <w:rsid w:val="00D76F0C"/>
    <w:rsid w:val="00D77B89"/>
    <w:rsid w:val="00D80C60"/>
    <w:rsid w:val="00D81A94"/>
    <w:rsid w:val="00D81C27"/>
    <w:rsid w:val="00D81F7D"/>
    <w:rsid w:val="00D82040"/>
    <w:rsid w:val="00D82476"/>
    <w:rsid w:val="00D837DA"/>
    <w:rsid w:val="00D84056"/>
    <w:rsid w:val="00D84DA3"/>
    <w:rsid w:val="00D861E6"/>
    <w:rsid w:val="00D8719A"/>
    <w:rsid w:val="00D8751C"/>
    <w:rsid w:val="00D90248"/>
    <w:rsid w:val="00D90673"/>
    <w:rsid w:val="00D9177E"/>
    <w:rsid w:val="00D92364"/>
    <w:rsid w:val="00D93E33"/>
    <w:rsid w:val="00D93FAC"/>
    <w:rsid w:val="00D94B07"/>
    <w:rsid w:val="00D94CFA"/>
    <w:rsid w:val="00D9508E"/>
    <w:rsid w:val="00D954D3"/>
    <w:rsid w:val="00D965BF"/>
    <w:rsid w:val="00D96AF7"/>
    <w:rsid w:val="00D97103"/>
    <w:rsid w:val="00D97B20"/>
    <w:rsid w:val="00D97F09"/>
    <w:rsid w:val="00DA0832"/>
    <w:rsid w:val="00DA0966"/>
    <w:rsid w:val="00DA1A15"/>
    <w:rsid w:val="00DA1A56"/>
    <w:rsid w:val="00DA2B78"/>
    <w:rsid w:val="00DA3C22"/>
    <w:rsid w:val="00DA4359"/>
    <w:rsid w:val="00DA4A14"/>
    <w:rsid w:val="00DA599A"/>
    <w:rsid w:val="00DA6957"/>
    <w:rsid w:val="00DA71F7"/>
    <w:rsid w:val="00DA7CA8"/>
    <w:rsid w:val="00DA7E19"/>
    <w:rsid w:val="00DA7FA0"/>
    <w:rsid w:val="00DB09DE"/>
    <w:rsid w:val="00DB3659"/>
    <w:rsid w:val="00DB3E37"/>
    <w:rsid w:val="00DB5CA4"/>
    <w:rsid w:val="00DB5ECC"/>
    <w:rsid w:val="00DB64AB"/>
    <w:rsid w:val="00DB6950"/>
    <w:rsid w:val="00DB6CEC"/>
    <w:rsid w:val="00DB6EBC"/>
    <w:rsid w:val="00DB70F6"/>
    <w:rsid w:val="00DB71CB"/>
    <w:rsid w:val="00DB7244"/>
    <w:rsid w:val="00DC0D00"/>
    <w:rsid w:val="00DC0D83"/>
    <w:rsid w:val="00DC0E61"/>
    <w:rsid w:val="00DC157B"/>
    <w:rsid w:val="00DC1C26"/>
    <w:rsid w:val="00DC21EB"/>
    <w:rsid w:val="00DC2D29"/>
    <w:rsid w:val="00DC388A"/>
    <w:rsid w:val="00DC39F4"/>
    <w:rsid w:val="00DC3EBC"/>
    <w:rsid w:val="00DC4004"/>
    <w:rsid w:val="00DC42D3"/>
    <w:rsid w:val="00DC541A"/>
    <w:rsid w:val="00DC574E"/>
    <w:rsid w:val="00DC57F8"/>
    <w:rsid w:val="00DC73AB"/>
    <w:rsid w:val="00DD2793"/>
    <w:rsid w:val="00DD2DAF"/>
    <w:rsid w:val="00DD352D"/>
    <w:rsid w:val="00DD3E89"/>
    <w:rsid w:val="00DD423B"/>
    <w:rsid w:val="00DD474A"/>
    <w:rsid w:val="00DD4F49"/>
    <w:rsid w:val="00DD516B"/>
    <w:rsid w:val="00DD545F"/>
    <w:rsid w:val="00DD5600"/>
    <w:rsid w:val="00DD596C"/>
    <w:rsid w:val="00DD6785"/>
    <w:rsid w:val="00DD6CFC"/>
    <w:rsid w:val="00DD75C0"/>
    <w:rsid w:val="00DE0727"/>
    <w:rsid w:val="00DE0E39"/>
    <w:rsid w:val="00DE16F3"/>
    <w:rsid w:val="00DE220A"/>
    <w:rsid w:val="00DE3B41"/>
    <w:rsid w:val="00DE40B9"/>
    <w:rsid w:val="00DE5C0B"/>
    <w:rsid w:val="00DE6773"/>
    <w:rsid w:val="00DE6868"/>
    <w:rsid w:val="00DE6BA2"/>
    <w:rsid w:val="00DE6E03"/>
    <w:rsid w:val="00DE707B"/>
    <w:rsid w:val="00DE79A9"/>
    <w:rsid w:val="00DE7A5A"/>
    <w:rsid w:val="00DE7A94"/>
    <w:rsid w:val="00DE7D0E"/>
    <w:rsid w:val="00DF04DA"/>
    <w:rsid w:val="00DF1DDD"/>
    <w:rsid w:val="00DF2A7D"/>
    <w:rsid w:val="00DF36F7"/>
    <w:rsid w:val="00DF3771"/>
    <w:rsid w:val="00DF3F03"/>
    <w:rsid w:val="00DF467C"/>
    <w:rsid w:val="00DF528D"/>
    <w:rsid w:val="00DF5521"/>
    <w:rsid w:val="00DF5A18"/>
    <w:rsid w:val="00DF5C82"/>
    <w:rsid w:val="00DF5F93"/>
    <w:rsid w:val="00DF73A2"/>
    <w:rsid w:val="00DF7736"/>
    <w:rsid w:val="00DF7C71"/>
    <w:rsid w:val="00DF7C86"/>
    <w:rsid w:val="00E006D6"/>
    <w:rsid w:val="00E00DD3"/>
    <w:rsid w:val="00E00DEC"/>
    <w:rsid w:val="00E0138F"/>
    <w:rsid w:val="00E02978"/>
    <w:rsid w:val="00E03878"/>
    <w:rsid w:val="00E047CC"/>
    <w:rsid w:val="00E0589E"/>
    <w:rsid w:val="00E058BB"/>
    <w:rsid w:val="00E05DE1"/>
    <w:rsid w:val="00E05F82"/>
    <w:rsid w:val="00E06D1B"/>
    <w:rsid w:val="00E06DA5"/>
    <w:rsid w:val="00E1006F"/>
    <w:rsid w:val="00E11305"/>
    <w:rsid w:val="00E11B1E"/>
    <w:rsid w:val="00E12008"/>
    <w:rsid w:val="00E12061"/>
    <w:rsid w:val="00E12908"/>
    <w:rsid w:val="00E1330A"/>
    <w:rsid w:val="00E13627"/>
    <w:rsid w:val="00E138B8"/>
    <w:rsid w:val="00E144C2"/>
    <w:rsid w:val="00E14D5E"/>
    <w:rsid w:val="00E14DB3"/>
    <w:rsid w:val="00E15006"/>
    <w:rsid w:val="00E15BCF"/>
    <w:rsid w:val="00E1628A"/>
    <w:rsid w:val="00E162DF"/>
    <w:rsid w:val="00E17146"/>
    <w:rsid w:val="00E1731D"/>
    <w:rsid w:val="00E17427"/>
    <w:rsid w:val="00E20C2F"/>
    <w:rsid w:val="00E20D53"/>
    <w:rsid w:val="00E20EB0"/>
    <w:rsid w:val="00E21905"/>
    <w:rsid w:val="00E21B95"/>
    <w:rsid w:val="00E2261A"/>
    <w:rsid w:val="00E22752"/>
    <w:rsid w:val="00E22FBA"/>
    <w:rsid w:val="00E23FCD"/>
    <w:rsid w:val="00E24447"/>
    <w:rsid w:val="00E24B9A"/>
    <w:rsid w:val="00E25123"/>
    <w:rsid w:val="00E25669"/>
    <w:rsid w:val="00E25B07"/>
    <w:rsid w:val="00E25EB8"/>
    <w:rsid w:val="00E262AB"/>
    <w:rsid w:val="00E26E16"/>
    <w:rsid w:val="00E27A66"/>
    <w:rsid w:val="00E27CEB"/>
    <w:rsid w:val="00E30976"/>
    <w:rsid w:val="00E317DF"/>
    <w:rsid w:val="00E3581D"/>
    <w:rsid w:val="00E359E8"/>
    <w:rsid w:val="00E35B75"/>
    <w:rsid w:val="00E35BD4"/>
    <w:rsid w:val="00E35F61"/>
    <w:rsid w:val="00E367BB"/>
    <w:rsid w:val="00E3700C"/>
    <w:rsid w:val="00E3702B"/>
    <w:rsid w:val="00E3710D"/>
    <w:rsid w:val="00E37C32"/>
    <w:rsid w:val="00E37CFE"/>
    <w:rsid w:val="00E40279"/>
    <w:rsid w:val="00E40566"/>
    <w:rsid w:val="00E441D5"/>
    <w:rsid w:val="00E445B0"/>
    <w:rsid w:val="00E44DBE"/>
    <w:rsid w:val="00E4584C"/>
    <w:rsid w:val="00E45F04"/>
    <w:rsid w:val="00E45F9E"/>
    <w:rsid w:val="00E46020"/>
    <w:rsid w:val="00E462AF"/>
    <w:rsid w:val="00E46A26"/>
    <w:rsid w:val="00E47AD9"/>
    <w:rsid w:val="00E47F64"/>
    <w:rsid w:val="00E50281"/>
    <w:rsid w:val="00E516D8"/>
    <w:rsid w:val="00E52289"/>
    <w:rsid w:val="00E527B6"/>
    <w:rsid w:val="00E52C00"/>
    <w:rsid w:val="00E52F1D"/>
    <w:rsid w:val="00E53E90"/>
    <w:rsid w:val="00E54217"/>
    <w:rsid w:val="00E54D75"/>
    <w:rsid w:val="00E56333"/>
    <w:rsid w:val="00E56A59"/>
    <w:rsid w:val="00E5742D"/>
    <w:rsid w:val="00E61DDD"/>
    <w:rsid w:val="00E624FD"/>
    <w:rsid w:val="00E64206"/>
    <w:rsid w:val="00E64771"/>
    <w:rsid w:val="00E649E8"/>
    <w:rsid w:val="00E64B13"/>
    <w:rsid w:val="00E65214"/>
    <w:rsid w:val="00E657BA"/>
    <w:rsid w:val="00E65881"/>
    <w:rsid w:val="00E65FBD"/>
    <w:rsid w:val="00E66C26"/>
    <w:rsid w:val="00E67291"/>
    <w:rsid w:val="00E67875"/>
    <w:rsid w:val="00E67FA2"/>
    <w:rsid w:val="00E70173"/>
    <w:rsid w:val="00E711D9"/>
    <w:rsid w:val="00E72072"/>
    <w:rsid w:val="00E72391"/>
    <w:rsid w:val="00E725C6"/>
    <w:rsid w:val="00E72C9A"/>
    <w:rsid w:val="00E738F5"/>
    <w:rsid w:val="00E753FA"/>
    <w:rsid w:val="00E75771"/>
    <w:rsid w:val="00E75953"/>
    <w:rsid w:val="00E7610A"/>
    <w:rsid w:val="00E76455"/>
    <w:rsid w:val="00E76863"/>
    <w:rsid w:val="00E76A10"/>
    <w:rsid w:val="00E76EC7"/>
    <w:rsid w:val="00E77547"/>
    <w:rsid w:val="00E778E7"/>
    <w:rsid w:val="00E8041E"/>
    <w:rsid w:val="00E8096D"/>
    <w:rsid w:val="00E81C98"/>
    <w:rsid w:val="00E81F5E"/>
    <w:rsid w:val="00E823C9"/>
    <w:rsid w:val="00E8328B"/>
    <w:rsid w:val="00E836D2"/>
    <w:rsid w:val="00E84760"/>
    <w:rsid w:val="00E862DE"/>
    <w:rsid w:val="00E86B5C"/>
    <w:rsid w:val="00E86C85"/>
    <w:rsid w:val="00E87431"/>
    <w:rsid w:val="00E90493"/>
    <w:rsid w:val="00E9089E"/>
    <w:rsid w:val="00E90A58"/>
    <w:rsid w:val="00E90AD9"/>
    <w:rsid w:val="00E910E8"/>
    <w:rsid w:val="00E91338"/>
    <w:rsid w:val="00E92214"/>
    <w:rsid w:val="00E92587"/>
    <w:rsid w:val="00E93BC6"/>
    <w:rsid w:val="00E943EB"/>
    <w:rsid w:val="00E946DC"/>
    <w:rsid w:val="00E947E3"/>
    <w:rsid w:val="00E966A1"/>
    <w:rsid w:val="00E96721"/>
    <w:rsid w:val="00E972D2"/>
    <w:rsid w:val="00EA029A"/>
    <w:rsid w:val="00EA09B8"/>
    <w:rsid w:val="00EA0AD3"/>
    <w:rsid w:val="00EA0FF2"/>
    <w:rsid w:val="00EA1118"/>
    <w:rsid w:val="00EA26B8"/>
    <w:rsid w:val="00EA28B1"/>
    <w:rsid w:val="00EA2989"/>
    <w:rsid w:val="00EA2F2E"/>
    <w:rsid w:val="00EA360A"/>
    <w:rsid w:val="00EA36E6"/>
    <w:rsid w:val="00EA3BC9"/>
    <w:rsid w:val="00EA4762"/>
    <w:rsid w:val="00EA5378"/>
    <w:rsid w:val="00EA53A1"/>
    <w:rsid w:val="00EA5D1F"/>
    <w:rsid w:val="00EA677B"/>
    <w:rsid w:val="00EA6D1B"/>
    <w:rsid w:val="00EA706C"/>
    <w:rsid w:val="00EA71DE"/>
    <w:rsid w:val="00EA7337"/>
    <w:rsid w:val="00EA7839"/>
    <w:rsid w:val="00EA7FBA"/>
    <w:rsid w:val="00EB03B1"/>
    <w:rsid w:val="00EB068F"/>
    <w:rsid w:val="00EB07A4"/>
    <w:rsid w:val="00EB089B"/>
    <w:rsid w:val="00EB0BA8"/>
    <w:rsid w:val="00EB0BAE"/>
    <w:rsid w:val="00EB0F4F"/>
    <w:rsid w:val="00EB130F"/>
    <w:rsid w:val="00EB4535"/>
    <w:rsid w:val="00EB472A"/>
    <w:rsid w:val="00EB4876"/>
    <w:rsid w:val="00EB4B5A"/>
    <w:rsid w:val="00EB527A"/>
    <w:rsid w:val="00EB576D"/>
    <w:rsid w:val="00EB5993"/>
    <w:rsid w:val="00EC047E"/>
    <w:rsid w:val="00EC0822"/>
    <w:rsid w:val="00EC0AEE"/>
    <w:rsid w:val="00EC0C46"/>
    <w:rsid w:val="00EC13D4"/>
    <w:rsid w:val="00EC2DCF"/>
    <w:rsid w:val="00EC3046"/>
    <w:rsid w:val="00EC32B7"/>
    <w:rsid w:val="00EC36A1"/>
    <w:rsid w:val="00EC3D33"/>
    <w:rsid w:val="00EC4104"/>
    <w:rsid w:val="00EC4529"/>
    <w:rsid w:val="00EC4D4B"/>
    <w:rsid w:val="00EC5081"/>
    <w:rsid w:val="00EC59AB"/>
    <w:rsid w:val="00EC7C31"/>
    <w:rsid w:val="00EC7F06"/>
    <w:rsid w:val="00EC7F21"/>
    <w:rsid w:val="00ED07E2"/>
    <w:rsid w:val="00ED08A9"/>
    <w:rsid w:val="00ED0F7B"/>
    <w:rsid w:val="00ED1278"/>
    <w:rsid w:val="00ED18D6"/>
    <w:rsid w:val="00ED241C"/>
    <w:rsid w:val="00ED255D"/>
    <w:rsid w:val="00ED2577"/>
    <w:rsid w:val="00ED25B6"/>
    <w:rsid w:val="00ED2D9F"/>
    <w:rsid w:val="00ED3523"/>
    <w:rsid w:val="00ED3780"/>
    <w:rsid w:val="00ED3824"/>
    <w:rsid w:val="00ED3E52"/>
    <w:rsid w:val="00ED49FF"/>
    <w:rsid w:val="00ED54C3"/>
    <w:rsid w:val="00ED6707"/>
    <w:rsid w:val="00ED6C00"/>
    <w:rsid w:val="00ED6D67"/>
    <w:rsid w:val="00ED6E3B"/>
    <w:rsid w:val="00EE20E1"/>
    <w:rsid w:val="00EE211C"/>
    <w:rsid w:val="00EE2750"/>
    <w:rsid w:val="00EE284A"/>
    <w:rsid w:val="00EE3636"/>
    <w:rsid w:val="00EE36D4"/>
    <w:rsid w:val="00EE3E9C"/>
    <w:rsid w:val="00EE3F47"/>
    <w:rsid w:val="00EE4DD2"/>
    <w:rsid w:val="00EE4E9C"/>
    <w:rsid w:val="00EE6790"/>
    <w:rsid w:val="00EE6C52"/>
    <w:rsid w:val="00EE7B50"/>
    <w:rsid w:val="00EF02C5"/>
    <w:rsid w:val="00EF0BD6"/>
    <w:rsid w:val="00EF0D5C"/>
    <w:rsid w:val="00EF24A0"/>
    <w:rsid w:val="00EF24D5"/>
    <w:rsid w:val="00EF2603"/>
    <w:rsid w:val="00EF31E4"/>
    <w:rsid w:val="00EF51F2"/>
    <w:rsid w:val="00EF52DA"/>
    <w:rsid w:val="00EF54DF"/>
    <w:rsid w:val="00EF5DED"/>
    <w:rsid w:val="00EF6083"/>
    <w:rsid w:val="00EF675D"/>
    <w:rsid w:val="00EF708D"/>
    <w:rsid w:val="00EF7CBF"/>
    <w:rsid w:val="00EF7CD3"/>
    <w:rsid w:val="00EF7D84"/>
    <w:rsid w:val="00EF7E7F"/>
    <w:rsid w:val="00F01096"/>
    <w:rsid w:val="00F01F8B"/>
    <w:rsid w:val="00F03347"/>
    <w:rsid w:val="00F03CC3"/>
    <w:rsid w:val="00F04099"/>
    <w:rsid w:val="00F042CE"/>
    <w:rsid w:val="00F04546"/>
    <w:rsid w:val="00F04EEC"/>
    <w:rsid w:val="00F05303"/>
    <w:rsid w:val="00F059B5"/>
    <w:rsid w:val="00F06A4D"/>
    <w:rsid w:val="00F06B1D"/>
    <w:rsid w:val="00F11E14"/>
    <w:rsid w:val="00F11EC2"/>
    <w:rsid w:val="00F1251A"/>
    <w:rsid w:val="00F125EB"/>
    <w:rsid w:val="00F12B29"/>
    <w:rsid w:val="00F13C69"/>
    <w:rsid w:val="00F140B2"/>
    <w:rsid w:val="00F14634"/>
    <w:rsid w:val="00F14832"/>
    <w:rsid w:val="00F14996"/>
    <w:rsid w:val="00F14C1D"/>
    <w:rsid w:val="00F15473"/>
    <w:rsid w:val="00F1600A"/>
    <w:rsid w:val="00F16B8F"/>
    <w:rsid w:val="00F17350"/>
    <w:rsid w:val="00F179A8"/>
    <w:rsid w:val="00F207BB"/>
    <w:rsid w:val="00F208D9"/>
    <w:rsid w:val="00F210D8"/>
    <w:rsid w:val="00F2120A"/>
    <w:rsid w:val="00F212D4"/>
    <w:rsid w:val="00F21676"/>
    <w:rsid w:val="00F22013"/>
    <w:rsid w:val="00F22469"/>
    <w:rsid w:val="00F2259D"/>
    <w:rsid w:val="00F2303D"/>
    <w:rsid w:val="00F23876"/>
    <w:rsid w:val="00F240BB"/>
    <w:rsid w:val="00F24154"/>
    <w:rsid w:val="00F26436"/>
    <w:rsid w:val="00F26461"/>
    <w:rsid w:val="00F27301"/>
    <w:rsid w:val="00F277B5"/>
    <w:rsid w:val="00F27986"/>
    <w:rsid w:val="00F27CBE"/>
    <w:rsid w:val="00F302A6"/>
    <w:rsid w:val="00F306A4"/>
    <w:rsid w:val="00F31232"/>
    <w:rsid w:val="00F31735"/>
    <w:rsid w:val="00F32DEB"/>
    <w:rsid w:val="00F34398"/>
    <w:rsid w:val="00F3470B"/>
    <w:rsid w:val="00F357BC"/>
    <w:rsid w:val="00F35B89"/>
    <w:rsid w:val="00F35E10"/>
    <w:rsid w:val="00F37298"/>
    <w:rsid w:val="00F37872"/>
    <w:rsid w:val="00F40716"/>
    <w:rsid w:val="00F413B7"/>
    <w:rsid w:val="00F41439"/>
    <w:rsid w:val="00F41622"/>
    <w:rsid w:val="00F41A3A"/>
    <w:rsid w:val="00F44544"/>
    <w:rsid w:val="00F44E76"/>
    <w:rsid w:val="00F4569E"/>
    <w:rsid w:val="00F45A2D"/>
    <w:rsid w:val="00F45D13"/>
    <w:rsid w:val="00F464A8"/>
    <w:rsid w:val="00F47E5D"/>
    <w:rsid w:val="00F50528"/>
    <w:rsid w:val="00F50BAC"/>
    <w:rsid w:val="00F50C52"/>
    <w:rsid w:val="00F50D75"/>
    <w:rsid w:val="00F51ACA"/>
    <w:rsid w:val="00F51EFB"/>
    <w:rsid w:val="00F51EFD"/>
    <w:rsid w:val="00F521A4"/>
    <w:rsid w:val="00F5396F"/>
    <w:rsid w:val="00F53A8D"/>
    <w:rsid w:val="00F53B57"/>
    <w:rsid w:val="00F54097"/>
    <w:rsid w:val="00F554F2"/>
    <w:rsid w:val="00F564AE"/>
    <w:rsid w:val="00F56C5B"/>
    <w:rsid w:val="00F56F77"/>
    <w:rsid w:val="00F57A51"/>
    <w:rsid w:val="00F57DBB"/>
    <w:rsid w:val="00F57FF1"/>
    <w:rsid w:val="00F6046D"/>
    <w:rsid w:val="00F605AD"/>
    <w:rsid w:val="00F608AA"/>
    <w:rsid w:val="00F60BF8"/>
    <w:rsid w:val="00F6155D"/>
    <w:rsid w:val="00F6165C"/>
    <w:rsid w:val="00F62D74"/>
    <w:rsid w:val="00F62DEF"/>
    <w:rsid w:val="00F62F9C"/>
    <w:rsid w:val="00F6367B"/>
    <w:rsid w:val="00F63C14"/>
    <w:rsid w:val="00F64633"/>
    <w:rsid w:val="00F64818"/>
    <w:rsid w:val="00F64863"/>
    <w:rsid w:val="00F64D3E"/>
    <w:rsid w:val="00F65A87"/>
    <w:rsid w:val="00F65E0D"/>
    <w:rsid w:val="00F65EAB"/>
    <w:rsid w:val="00F6647A"/>
    <w:rsid w:val="00F6683A"/>
    <w:rsid w:val="00F670A4"/>
    <w:rsid w:val="00F67432"/>
    <w:rsid w:val="00F704DE"/>
    <w:rsid w:val="00F70A42"/>
    <w:rsid w:val="00F7193A"/>
    <w:rsid w:val="00F71A00"/>
    <w:rsid w:val="00F72B9C"/>
    <w:rsid w:val="00F73416"/>
    <w:rsid w:val="00F73699"/>
    <w:rsid w:val="00F74658"/>
    <w:rsid w:val="00F75880"/>
    <w:rsid w:val="00F75942"/>
    <w:rsid w:val="00F76329"/>
    <w:rsid w:val="00F77E2F"/>
    <w:rsid w:val="00F8074B"/>
    <w:rsid w:val="00F810D2"/>
    <w:rsid w:val="00F815E3"/>
    <w:rsid w:val="00F815F6"/>
    <w:rsid w:val="00F81927"/>
    <w:rsid w:val="00F820EF"/>
    <w:rsid w:val="00F82BEA"/>
    <w:rsid w:val="00F838CE"/>
    <w:rsid w:val="00F83E1C"/>
    <w:rsid w:val="00F84675"/>
    <w:rsid w:val="00F84BDA"/>
    <w:rsid w:val="00F85E62"/>
    <w:rsid w:val="00F86A69"/>
    <w:rsid w:val="00F879E5"/>
    <w:rsid w:val="00F90EDE"/>
    <w:rsid w:val="00F9230D"/>
    <w:rsid w:val="00F923C8"/>
    <w:rsid w:val="00F92495"/>
    <w:rsid w:val="00F9251E"/>
    <w:rsid w:val="00F9255A"/>
    <w:rsid w:val="00F93EA4"/>
    <w:rsid w:val="00F94C1E"/>
    <w:rsid w:val="00F94C46"/>
    <w:rsid w:val="00F94C58"/>
    <w:rsid w:val="00F95390"/>
    <w:rsid w:val="00F954DD"/>
    <w:rsid w:val="00F976FF"/>
    <w:rsid w:val="00FA029F"/>
    <w:rsid w:val="00FA07FB"/>
    <w:rsid w:val="00FA1D58"/>
    <w:rsid w:val="00FA2D98"/>
    <w:rsid w:val="00FA3012"/>
    <w:rsid w:val="00FA33FB"/>
    <w:rsid w:val="00FA3FFC"/>
    <w:rsid w:val="00FA4396"/>
    <w:rsid w:val="00FA44F9"/>
    <w:rsid w:val="00FA4677"/>
    <w:rsid w:val="00FA631B"/>
    <w:rsid w:val="00FA6562"/>
    <w:rsid w:val="00FA7EC2"/>
    <w:rsid w:val="00FB155F"/>
    <w:rsid w:val="00FB17F8"/>
    <w:rsid w:val="00FB23EA"/>
    <w:rsid w:val="00FB25FD"/>
    <w:rsid w:val="00FB378E"/>
    <w:rsid w:val="00FB3E7F"/>
    <w:rsid w:val="00FB5793"/>
    <w:rsid w:val="00FB673E"/>
    <w:rsid w:val="00FB7718"/>
    <w:rsid w:val="00FC0182"/>
    <w:rsid w:val="00FC0CFC"/>
    <w:rsid w:val="00FC0D52"/>
    <w:rsid w:val="00FC15FB"/>
    <w:rsid w:val="00FC18F1"/>
    <w:rsid w:val="00FC25E7"/>
    <w:rsid w:val="00FC2906"/>
    <w:rsid w:val="00FC2EAA"/>
    <w:rsid w:val="00FC3F2F"/>
    <w:rsid w:val="00FC5105"/>
    <w:rsid w:val="00FC5AB8"/>
    <w:rsid w:val="00FC5C67"/>
    <w:rsid w:val="00FC5FB0"/>
    <w:rsid w:val="00FC6C11"/>
    <w:rsid w:val="00FD0D85"/>
    <w:rsid w:val="00FD0E8A"/>
    <w:rsid w:val="00FD12ED"/>
    <w:rsid w:val="00FD15E2"/>
    <w:rsid w:val="00FD1BB7"/>
    <w:rsid w:val="00FD2052"/>
    <w:rsid w:val="00FD29DB"/>
    <w:rsid w:val="00FD2FB9"/>
    <w:rsid w:val="00FD30C0"/>
    <w:rsid w:val="00FD33F1"/>
    <w:rsid w:val="00FD3787"/>
    <w:rsid w:val="00FD47C4"/>
    <w:rsid w:val="00FD4AAA"/>
    <w:rsid w:val="00FD5137"/>
    <w:rsid w:val="00FD5BE9"/>
    <w:rsid w:val="00FD722F"/>
    <w:rsid w:val="00FD7FF4"/>
    <w:rsid w:val="00FE001F"/>
    <w:rsid w:val="00FE01C5"/>
    <w:rsid w:val="00FE24E0"/>
    <w:rsid w:val="00FE2E28"/>
    <w:rsid w:val="00FE3118"/>
    <w:rsid w:val="00FE3204"/>
    <w:rsid w:val="00FE34D5"/>
    <w:rsid w:val="00FE34FA"/>
    <w:rsid w:val="00FE361E"/>
    <w:rsid w:val="00FE4AD0"/>
    <w:rsid w:val="00FE5426"/>
    <w:rsid w:val="00FE65FC"/>
    <w:rsid w:val="00FE6624"/>
    <w:rsid w:val="00FE75BC"/>
    <w:rsid w:val="00FE76AF"/>
    <w:rsid w:val="00FE7CA8"/>
    <w:rsid w:val="00FF1092"/>
    <w:rsid w:val="00FF10ED"/>
    <w:rsid w:val="00FF20B5"/>
    <w:rsid w:val="00FF2C99"/>
    <w:rsid w:val="00FF31BD"/>
    <w:rsid w:val="00FF4053"/>
    <w:rsid w:val="00FF49C6"/>
    <w:rsid w:val="00FF548B"/>
    <w:rsid w:val="00FF5844"/>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689A"/>
  <w15:chartTrackingRefBased/>
  <w15:docId w15:val="{846F03E5-4287-46E4-9207-0ECDA11D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816ACD"/>
    <w:pPr>
      <w:autoSpaceDE w:val="0"/>
      <w:autoSpaceDN w:val="0"/>
      <w:adjustRightInd w:val="0"/>
      <w:spacing w:after="0" w:line="240" w:lineRule="auto"/>
    </w:pPr>
    <w:rPr>
      <w:rFonts w:ascii="Calibri" w:hAnsi="Calibri" w:cs="Calibri"/>
      <w:color w:val="000000"/>
      <w:sz w:val="24"/>
      <w:szCs w:val="24"/>
      <w:lang w:val="de-DE"/>
    </w:rPr>
  </w:style>
  <w:style w:type="paragraph" w:styleId="EndnoteText">
    <w:name w:val="endnote text"/>
    <w:basedOn w:val="Normal"/>
    <w:link w:val="EndnoteTextChar"/>
    <w:uiPriority w:val="99"/>
    <w:semiHidden/>
    <w:unhideWhenUsed/>
    <w:rsid w:val="00DC3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39F4"/>
    <w:rPr>
      <w:sz w:val="20"/>
      <w:szCs w:val="20"/>
    </w:rPr>
  </w:style>
  <w:style w:type="character" w:styleId="EndnoteReference">
    <w:name w:val="endnote reference"/>
    <w:basedOn w:val="DefaultParagraphFont"/>
    <w:uiPriority w:val="99"/>
    <w:semiHidden/>
    <w:unhideWhenUsed/>
    <w:rsid w:val="00DC39F4"/>
    <w:rPr>
      <w:vertAlign w:val="superscript"/>
    </w:rPr>
  </w:style>
  <w:style w:type="paragraph" w:styleId="BalloonText">
    <w:name w:val="Balloon Text"/>
    <w:basedOn w:val="Normal"/>
    <w:link w:val="BalloonTextChar"/>
    <w:uiPriority w:val="99"/>
    <w:semiHidden/>
    <w:unhideWhenUsed/>
    <w:rsid w:val="00171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E21"/>
    <w:rPr>
      <w:rFonts w:ascii="Segoe UI" w:hAnsi="Segoe UI" w:cs="Segoe UI"/>
      <w:sz w:val="18"/>
      <w:szCs w:val="18"/>
    </w:rPr>
  </w:style>
  <w:style w:type="paragraph" w:customStyle="1" w:styleId="EndNoteBibliographyTitle">
    <w:name w:val="EndNote Bibliography Title"/>
    <w:basedOn w:val="Normal"/>
    <w:link w:val="EndNoteBibliographyTitleChar"/>
    <w:rsid w:val="00171E21"/>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171E21"/>
    <w:rPr>
      <w:rFonts w:ascii="Calibri" w:hAnsi="Calibri" w:cs="Calibri"/>
      <w:noProof/>
      <w:sz w:val="24"/>
    </w:rPr>
  </w:style>
  <w:style w:type="paragraph" w:styleId="ListParagraph">
    <w:name w:val="List Paragraph"/>
    <w:basedOn w:val="Normal"/>
    <w:uiPriority w:val="34"/>
    <w:qFormat/>
    <w:rsid w:val="00171E21"/>
    <w:pPr>
      <w:ind w:left="720"/>
      <w:contextualSpacing/>
    </w:pPr>
  </w:style>
  <w:style w:type="paragraph" w:styleId="NoSpacing">
    <w:name w:val="No Spacing"/>
    <w:uiPriority w:val="1"/>
    <w:qFormat/>
    <w:rsid w:val="00171E21"/>
    <w:pPr>
      <w:spacing w:after="0" w:line="240" w:lineRule="auto"/>
    </w:pPr>
  </w:style>
  <w:style w:type="character" w:styleId="Strong">
    <w:name w:val="Strong"/>
    <w:basedOn w:val="DefaultParagraphFont"/>
    <w:uiPriority w:val="22"/>
    <w:qFormat/>
    <w:rsid w:val="00DB6950"/>
    <w:rPr>
      <w:b/>
      <w:bCs/>
    </w:rPr>
  </w:style>
  <w:style w:type="paragraph" w:customStyle="1" w:styleId="EndNoteBibliography">
    <w:name w:val="EndNote Bibliography"/>
    <w:basedOn w:val="Normal"/>
    <w:link w:val="EndNoteBibliographyChar"/>
    <w:rsid w:val="006C7C71"/>
    <w:pPr>
      <w:spacing w:line="240" w:lineRule="auto"/>
    </w:pPr>
    <w:rPr>
      <w:rFonts w:ascii="Calibri" w:hAnsi="Calibri" w:cs="Calibri"/>
      <w:noProof/>
      <w:sz w:val="24"/>
    </w:rPr>
  </w:style>
  <w:style w:type="character" w:customStyle="1" w:styleId="DefaultChar">
    <w:name w:val="Default Char"/>
    <w:basedOn w:val="DefaultParagraphFont"/>
    <w:link w:val="Default"/>
    <w:rsid w:val="006C7C71"/>
    <w:rPr>
      <w:rFonts w:ascii="Calibri" w:hAnsi="Calibri" w:cs="Calibri"/>
      <w:color w:val="000000"/>
      <w:sz w:val="24"/>
      <w:szCs w:val="24"/>
      <w:lang w:val="de-DE"/>
    </w:rPr>
  </w:style>
  <w:style w:type="character" w:customStyle="1" w:styleId="EndNoteBibliographyChar">
    <w:name w:val="EndNote Bibliography Char"/>
    <w:basedOn w:val="DefaultChar"/>
    <w:link w:val="EndNoteBibliography"/>
    <w:rsid w:val="006C7C71"/>
    <w:rPr>
      <w:rFonts w:ascii="Calibri" w:hAnsi="Calibri" w:cs="Calibri"/>
      <w:noProof/>
      <w:color w:val="000000"/>
      <w:sz w:val="24"/>
      <w:szCs w:val="24"/>
      <w:lang w:val="de-DE"/>
    </w:rPr>
  </w:style>
  <w:style w:type="character" w:styleId="CommentReference">
    <w:name w:val="annotation reference"/>
    <w:basedOn w:val="DefaultParagraphFont"/>
    <w:uiPriority w:val="99"/>
    <w:semiHidden/>
    <w:unhideWhenUsed/>
    <w:rsid w:val="00294DC4"/>
    <w:rPr>
      <w:sz w:val="16"/>
      <w:szCs w:val="16"/>
    </w:rPr>
  </w:style>
  <w:style w:type="paragraph" w:styleId="CommentText">
    <w:name w:val="annotation text"/>
    <w:basedOn w:val="Normal"/>
    <w:link w:val="CommentTextChar"/>
    <w:uiPriority w:val="99"/>
    <w:unhideWhenUsed/>
    <w:rsid w:val="00294DC4"/>
    <w:pPr>
      <w:spacing w:line="240" w:lineRule="auto"/>
    </w:pPr>
    <w:rPr>
      <w:sz w:val="20"/>
      <w:szCs w:val="20"/>
    </w:rPr>
  </w:style>
  <w:style w:type="character" w:customStyle="1" w:styleId="CommentTextChar">
    <w:name w:val="Comment Text Char"/>
    <w:basedOn w:val="DefaultParagraphFont"/>
    <w:link w:val="CommentText"/>
    <w:uiPriority w:val="99"/>
    <w:rsid w:val="00294DC4"/>
    <w:rPr>
      <w:sz w:val="20"/>
      <w:szCs w:val="20"/>
    </w:rPr>
  </w:style>
  <w:style w:type="paragraph" w:styleId="CommentSubject">
    <w:name w:val="annotation subject"/>
    <w:basedOn w:val="CommentText"/>
    <w:next w:val="CommentText"/>
    <w:link w:val="CommentSubjectChar"/>
    <w:uiPriority w:val="99"/>
    <w:semiHidden/>
    <w:unhideWhenUsed/>
    <w:rsid w:val="00294DC4"/>
    <w:rPr>
      <w:b/>
      <w:bCs/>
    </w:rPr>
  </w:style>
  <w:style w:type="character" w:customStyle="1" w:styleId="CommentSubjectChar">
    <w:name w:val="Comment Subject Char"/>
    <w:basedOn w:val="CommentTextChar"/>
    <w:link w:val="CommentSubject"/>
    <w:uiPriority w:val="99"/>
    <w:semiHidden/>
    <w:rsid w:val="00294DC4"/>
    <w:rPr>
      <w:b/>
      <w:bCs/>
      <w:sz w:val="20"/>
      <w:szCs w:val="20"/>
    </w:rPr>
  </w:style>
  <w:style w:type="paragraph" w:styleId="NormalWeb">
    <w:name w:val="Normal (Web)"/>
    <w:basedOn w:val="Normal"/>
    <w:uiPriority w:val="99"/>
    <w:semiHidden/>
    <w:unhideWhenUsed/>
    <w:rsid w:val="00993A6B"/>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DefaultParagraphFont"/>
    <w:uiPriority w:val="99"/>
    <w:unhideWhenUsed/>
    <w:rsid w:val="003453A1"/>
    <w:rPr>
      <w:color w:val="0563C1" w:themeColor="hyperlink"/>
      <w:u w:val="single"/>
    </w:rPr>
  </w:style>
  <w:style w:type="character" w:styleId="UnresolvedMention">
    <w:name w:val="Unresolved Mention"/>
    <w:basedOn w:val="DefaultParagraphFont"/>
    <w:uiPriority w:val="99"/>
    <w:semiHidden/>
    <w:unhideWhenUsed/>
    <w:rsid w:val="003453A1"/>
    <w:rPr>
      <w:color w:val="605E5C"/>
      <w:shd w:val="clear" w:color="auto" w:fill="E1DFDD"/>
    </w:rPr>
  </w:style>
  <w:style w:type="paragraph" w:styleId="Header">
    <w:name w:val="header"/>
    <w:basedOn w:val="Normal"/>
    <w:link w:val="HeaderChar"/>
    <w:uiPriority w:val="99"/>
    <w:unhideWhenUsed/>
    <w:rsid w:val="00F149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4996"/>
  </w:style>
  <w:style w:type="paragraph" w:styleId="Footer">
    <w:name w:val="footer"/>
    <w:basedOn w:val="Normal"/>
    <w:link w:val="FooterChar"/>
    <w:uiPriority w:val="99"/>
    <w:unhideWhenUsed/>
    <w:rsid w:val="00F149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4996"/>
  </w:style>
  <w:style w:type="character" w:customStyle="1" w:styleId="apple-converted-space">
    <w:name w:val="apple-converted-space"/>
    <w:basedOn w:val="DefaultParagraphFont"/>
    <w:rsid w:val="001D289C"/>
  </w:style>
  <w:style w:type="character" w:customStyle="1" w:styleId="cf01">
    <w:name w:val="cf01"/>
    <w:basedOn w:val="DefaultParagraphFont"/>
    <w:rsid w:val="00CC6018"/>
    <w:rPr>
      <w:rFonts w:ascii="Segoe UI" w:hAnsi="Segoe UI" w:cs="Segoe UI" w:hint="default"/>
      <w:sz w:val="18"/>
      <w:szCs w:val="18"/>
    </w:rPr>
  </w:style>
  <w:style w:type="paragraph" w:styleId="Revision">
    <w:name w:val="Revision"/>
    <w:hidden/>
    <w:uiPriority w:val="99"/>
    <w:semiHidden/>
    <w:rsid w:val="00C90865"/>
    <w:pPr>
      <w:spacing w:after="0" w:line="240" w:lineRule="auto"/>
    </w:pPr>
  </w:style>
  <w:style w:type="character" w:styleId="LineNumber">
    <w:name w:val="line number"/>
    <w:basedOn w:val="DefaultParagraphFont"/>
    <w:uiPriority w:val="99"/>
    <w:semiHidden/>
    <w:unhideWhenUsed/>
    <w:rsid w:val="00915745"/>
  </w:style>
  <w:style w:type="table" w:styleId="TableGrid">
    <w:name w:val="Table Grid"/>
    <w:basedOn w:val="TableNormal"/>
    <w:uiPriority w:val="39"/>
    <w:rsid w:val="00722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6502">
      <w:bodyDiv w:val="1"/>
      <w:marLeft w:val="0"/>
      <w:marRight w:val="0"/>
      <w:marTop w:val="0"/>
      <w:marBottom w:val="0"/>
      <w:divBdr>
        <w:top w:val="none" w:sz="0" w:space="0" w:color="auto"/>
        <w:left w:val="none" w:sz="0" w:space="0" w:color="auto"/>
        <w:bottom w:val="none" w:sz="0" w:space="0" w:color="auto"/>
        <w:right w:val="none" w:sz="0" w:space="0" w:color="auto"/>
      </w:divBdr>
    </w:div>
    <w:div w:id="174655450">
      <w:bodyDiv w:val="1"/>
      <w:marLeft w:val="0"/>
      <w:marRight w:val="0"/>
      <w:marTop w:val="0"/>
      <w:marBottom w:val="0"/>
      <w:divBdr>
        <w:top w:val="none" w:sz="0" w:space="0" w:color="auto"/>
        <w:left w:val="none" w:sz="0" w:space="0" w:color="auto"/>
        <w:bottom w:val="none" w:sz="0" w:space="0" w:color="auto"/>
        <w:right w:val="none" w:sz="0" w:space="0" w:color="auto"/>
      </w:divBdr>
    </w:div>
    <w:div w:id="248542961">
      <w:bodyDiv w:val="1"/>
      <w:marLeft w:val="0"/>
      <w:marRight w:val="0"/>
      <w:marTop w:val="0"/>
      <w:marBottom w:val="0"/>
      <w:divBdr>
        <w:top w:val="none" w:sz="0" w:space="0" w:color="auto"/>
        <w:left w:val="none" w:sz="0" w:space="0" w:color="auto"/>
        <w:bottom w:val="none" w:sz="0" w:space="0" w:color="auto"/>
        <w:right w:val="none" w:sz="0" w:space="0" w:color="auto"/>
      </w:divBdr>
    </w:div>
    <w:div w:id="277373822">
      <w:bodyDiv w:val="1"/>
      <w:marLeft w:val="0"/>
      <w:marRight w:val="0"/>
      <w:marTop w:val="0"/>
      <w:marBottom w:val="0"/>
      <w:divBdr>
        <w:top w:val="none" w:sz="0" w:space="0" w:color="auto"/>
        <w:left w:val="none" w:sz="0" w:space="0" w:color="auto"/>
        <w:bottom w:val="none" w:sz="0" w:space="0" w:color="auto"/>
        <w:right w:val="none" w:sz="0" w:space="0" w:color="auto"/>
      </w:divBdr>
    </w:div>
    <w:div w:id="507251268">
      <w:bodyDiv w:val="1"/>
      <w:marLeft w:val="0"/>
      <w:marRight w:val="0"/>
      <w:marTop w:val="0"/>
      <w:marBottom w:val="0"/>
      <w:divBdr>
        <w:top w:val="none" w:sz="0" w:space="0" w:color="auto"/>
        <w:left w:val="none" w:sz="0" w:space="0" w:color="auto"/>
        <w:bottom w:val="none" w:sz="0" w:space="0" w:color="auto"/>
        <w:right w:val="none" w:sz="0" w:space="0" w:color="auto"/>
      </w:divBdr>
    </w:div>
    <w:div w:id="595097706">
      <w:bodyDiv w:val="1"/>
      <w:marLeft w:val="0"/>
      <w:marRight w:val="0"/>
      <w:marTop w:val="0"/>
      <w:marBottom w:val="0"/>
      <w:divBdr>
        <w:top w:val="none" w:sz="0" w:space="0" w:color="auto"/>
        <w:left w:val="none" w:sz="0" w:space="0" w:color="auto"/>
        <w:bottom w:val="none" w:sz="0" w:space="0" w:color="auto"/>
        <w:right w:val="none" w:sz="0" w:space="0" w:color="auto"/>
      </w:divBdr>
    </w:div>
    <w:div w:id="1033726585">
      <w:bodyDiv w:val="1"/>
      <w:marLeft w:val="0"/>
      <w:marRight w:val="0"/>
      <w:marTop w:val="0"/>
      <w:marBottom w:val="0"/>
      <w:divBdr>
        <w:top w:val="none" w:sz="0" w:space="0" w:color="auto"/>
        <w:left w:val="none" w:sz="0" w:space="0" w:color="auto"/>
        <w:bottom w:val="none" w:sz="0" w:space="0" w:color="auto"/>
        <w:right w:val="none" w:sz="0" w:space="0" w:color="auto"/>
      </w:divBdr>
    </w:div>
    <w:div w:id="1085876720">
      <w:bodyDiv w:val="1"/>
      <w:marLeft w:val="0"/>
      <w:marRight w:val="0"/>
      <w:marTop w:val="0"/>
      <w:marBottom w:val="0"/>
      <w:divBdr>
        <w:top w:val="none" w:sz="0" w:space="0" w:color="auto"/>
        <w:left w:val="none" w:sz="0" w:space="0" w:color="auto"/>
        <w:bottom w:val="none" w:sz="0" w:space="0" w:color="auto"/>
        <w:right w:val="none" w:sz="0" w:space="0" w:color="auto"/>
      </w:divBdr>
    </w:div>
    <w:div w:id="1235772643">
      <w:bodyDiv w:val="1"/>
      <w:marLeft w:val="0"/>
      <w:marRight w:val="0"/>
      <w:marTop w:val="0"/>
      <w:marBottom w:val="0"/>
      <w:divBdr>
        <w:top w:val="none" w:sz="0" w:space="0" w:color="auto"/>
        <w:left w:val="none" w:sz="0" w:space="0" w:color="auto"/>
        <w:bottom w:val="none" w:sz="0" w:space="0" w:color="auto"/>
        <w:right w:val="none" w:sz="0" w:space="0" w:color="auto"/>
      </w:divBdr>
      <w:divsChild>
        <w:div w:id="576865913">
          <w:marLeft w:val="562"/>
          <w:marRight w:val="0"/>
          <w:marTop w:val="0"/>
          <w:marBottom w:val="0"/>
          <w:divBdr>
            <w:top w:val="none" w:sz="0" w:space="0" w:color="auto"/>
            <w:left w:val="none" w:sz="0" w:space="0" w:color="auto"/>
            <w:bottom w:val="none" w:sz="0" w:space="0" w:color="auto"/>
            <w:right w:val="none" w:sz="0" w:space="0" w:color="auto"/>
          </w:divBdr>
        </w:div>
        <w:div w:id="1609848703">
          <w:marLeft w:val="562"/>
          <w:marRight w:val="0"/>
          <w:marTop w:val="0"/>
          <w:marBottom w:val="0"/>
          <w:divBdr>
            <w:top w:val="none" w:sz="0" w:space="0" w:color="auto"/>
            <w:left w:val="none" w:sz="0" w:space="0" w:color="auto"/>
            <w:bottom w:val="none" w:sz="0" w:space="0" w:color="auto"/>
            <w:right w:val="none" w:sz="0" w:space="0" w:color="auto"/>
          </w:divBdr>
        </w:div>
        <w:div w:id="510723314">
          <w:marLeft w:val="562"/>
          <w:marRight w:val="0"/>
          <w:marTop w:val="0"/>
          <w:marBottom w:val="0"/>
          <w:divBdr>
            <w:top w:val="none" w:sz="0" w:space="0" w:color="auto"/>
            <w:left w:val="none" w:sz="0" w:space="0" w:color="auto"/>
            <w:bottom w:val="none" w:sz="0" w:space="0" w:color="auto"/>
            <w:right w:val="none" w:sz="0" w:space="0" w:color="auto"/>
          </w:divBdr>
        </w:div>
      </w:divsChild>
    </w:div>
    <w:div w:id="1321621201">
      <w:bodyDiv w:val="1"/>
      <w:marLeft w:val="0"/>
      <w:marRight w:val="0"/>
      <w:marTop w:val="0"/>
      <w:marBottom w:val="0"/>
      <w:divBdr>
        <w:top w:val="none" w:sz="0" w:space="0" w:color="auto"/>
        <w:left w:val="none" w:sz="0" w:space="0" w:color="auto"/>
        <w:bottom w:val="none" w:sz="0" w:space="0" w:color="auto"/>
        <w:right w:val="none" w:sz="0" w:space="0" w:color="auto"/>
      </w:divBdr>
    </w:div>
    <w:div w:id="1373385010">
      <w:bodyDiv w:val="1"/>
      <w:marLeft w:val="0"/>
      <w:marRight w:val="0"/>
      <w:marTop w:val="0"/>
      <w:marBottom w:val="0"/>
      <w:divBdr>
        <w:top w:val="none" w:sz="0" w:space="0" w:color="auto"/>
        <w:left w:val="none" w:sz="0" w:space="0" w:color="auto"/>
        <w:bottom w:val="none" w:sz="0" w:space="0" w:color="auto"/>
        <w:right w:val="none" w:sz="0" w:space="0" w:color="auto"/>
      </w:divBdr>
    </w:div>
    <w:div w:id="1385789287">
      <w:bodyDiv w:val="1"/>
      <w:marLeft w:val="0"/>
      <w:marRight w:val="0"/>
      <w:marTop w:val="0"/>
      <w:marBottom w:val="0"/>
      <w:divBdr>
        <w:top w:val="none" w:sz="0" w:space="0" w:color="auto"/>
        <w:left w:val="none" w:sz="0" w:space="0" w:color="auto"/>
        <w:bottom w:val="none" w:sz="0" w:space="0" w:color="auto"/>
        <w:right w:val="none" w:sz="0" w:space="0" w:color="auto"/>
      </w:divBdr>
      <w:divsChild>
        <w:div w:id="1281187842">
          <w:marLeft w:val="259"/>
          <w:marRight w:val="0"/>
          <w:marTop w:val="0"/>
          <w:marBottom w:val="0"/>
          <w:divBdr>
            <w:top w:val="none" w:sz="0" w:space="0" w:color="auto"/>
            <w:left w:val="none" w:sz="0" w:space="0" w:color="auto"/>
            <w:bottom w:val="none" w:sz="0" w:space="0" w:color="auto"/>
            <w:right w:val="none" w:sz="0" w:space="0" w:color="auto"/>
          </w:divBdr>
        </w:div>
      </w:divsChild>
    </w:div>
    <w:div w:id="1437291792">
      <w:bodyDiv w:val="1"/>
      <w:marLeft w:val="0"/>
      <w:marRight w:val="0"/>
      <w:marTop w:val="0"/>
      <w:marBottom w:val="0"/>
      <w:divBdr>
        <w:top w:val="none" w:sz="0" w:space="0" w:color="auto"/>
        <w:left w:val="none" w:sz="0" w:space="0" w:color="auto"/>
        <w:bottom w:val="none" w:sz="0" w:space="0" w:color="auto"/>
        <w:right w:val="none" w:sz="0" w:space="0" w:color="auto"/>
      </w:divBdr>
    </w:div>
    <w:div w:id="1573853933">
      <w:bodyDiv w:val="1"/>
      <w:marLeft w:val="0"/>
      <w:marRight w:val="0"/>
      <w:marTop w:val="0"/>
      <w:marBottom w:val="0"/>
      <w:divBdr>
        <w:top w:val="none" w:sz="0" w:space="0" w:color="auto"/>
        <w:left w:val="none" w:sz="0" w:space="0" w:color="auto"/>
        <w:bottom w:val="none" w:sz="0" w:space="0" w:color="auto"/>
        <w:right w:val="none" w:sz="0" w:space="0" w:color="auto"/>
      </w:divBdr>
    </w:div>
    <w:div w:id="1588491129">
      <w:bodyDiv w:val="1"/>
      <w:marLeft w:val="0"/>
      <w:marRight w:val="0"/>
      <w:marTop w:val="0"/>
      <w:marBottom w:val="0"/>
      <w:divBdr>
        <w:top w:val="none" w:sz="0" w:space="0" w:color="auto"/>
        <w:left w:val="none" w:sz="0" w:space="0" w:color="auto"/>
        <w:bottom w:val="none" w:sz="0" w:space="0" w:color="auto"/>
        <w:right w:val="none" w:sz="0" w:space="0" w:color="auto"/>
      </w:divBdr>
    </w:div>
    <w:div w:id="1630623562">
      <w:bodyDiv w:val="1"/>
      <w:marLeft w:val="0"/>
      <w:marRight w:val="0"/>
      <w:marTop w:val="0"/>
      <w:marBottom w:val="0"/>
      <w:divBdr>
        <w:top w:val="none" w:sz="0" w:space="0" w:color="auto"/>
        <w:left w:val="none" w:sz="0" w:space="0" w:color="auto"/>
        <w:bottom w:val="none" w:sz="0" w:space="0" w:color="auto"/>
        <w:right w:val="none" w:sz="0" w:space="0" w:color="auto"/>
      </w:divBdr>
    </w:div>
    <w:div w:id="1674146306">
      <w:bodyDiv w:val="1"/>
      <w:marLeft w:val="0"/>
      <w:marRight w:val="0"/>
      <w:marTop w:val="0"/>
      <w:marBottom w:val="0"/>
      <w:divBdr>
        <w:top w:val="none" w:sz="0" w:space="0" w:color="auto"/>
        <w:left w:val="none" w:sz="0" w:space="0" w:color="auto"/>
        <w:bottom w:val="none" w:sz="0" w:space="0" w:color="auto"/>
        <w:right w:val="none" w:sz="0" w:space="0" w:color="auto"/>
      </w:divBdr>
      <w:divsChild>
        <w:div w:id="362167838">
          <w:marLeft w:val="0"/>
          <w:marRight w:val="0"/>
          <w:marTop w:val="0"/>
          <w:marBottom w:val="0"/>
          <w:divBdr>
            <w:top w:val="none" w:sz="0" w:space="0" w:color="auto"/>
            <w:left w:val="none" w:sz="0" w:space="0" w:color="auto"/>
            <w:bottom w:val="none" w:sz="0" w:space="0" w:color="auto"/>
            <w:right w:val="none" w:sz="0" w:space="0" w:color="auto"/>
          </w:divBdr>
          <w:divsChild>
            <w:div w:id="1100881459">
              <w:marLeft w:val="0"/>
              <w:marRight w:val="0"/>
              <w:marTop w:val="0"/>
              <w:marBottom w:val="0"/>
              <w:divBdr>
                <w:top w:val="none" w:sz="0" w:space="0" w:color="auto"/>
                <w:left w:val="none" w:sz="0" w:space="0" w:color="auto"/>
                <w:bottom w:val="none" w:sz="0" w:space="0" w:color="auto"/>
                <w:right w:val="none" w:sz="0" w:space="0" w:color="auto"/>
              </w:divBdr>
            </w:div>
          </w:divsChild>
        </w:div>
        <w:div w:id="373189632">
          <w:marLeft w:val="0"/>
          <w:marRight w:val="0"/>
          <w:marTop w:val="0"/>
          <w:marBottom w:val="0"/>
          <w:divBdr>
            <w:top w:val="none" w:sz="0" w:space="0" w:color="auto"/>
            <w:left w:val="none" w:sz="0" w:space="0" w:color="auto"/>
            <w:bottom w:val="none" w:sz="0" w:space="0" w:color="auto"/>
            <w:right w:val="none" w:sz="0" w:space="0" w:color="auto"/>
          </w:divBdr>
        </w:div>
      </w:divsChild>
    </w:div>
    <w:div w:id="1705474903">
      <w:bodyDiv w:val="1"/>
      <w:marLeft w:val="0"/>
      <w:marRight w:val="0"/>
      <w:marTop w:val="0"/>
      <w:marBottom w:val="0"/>
      <w:divBdr>
        <w:top w:val="none" w:sz="0" w:space="0" w:color="auto"/>
        <w:left w:val="none" w:sz="0" w:space="0" w:color="auto"/>
        <w:bottom w:val="none" w:sz="0" w:space="0" w:color="auto"/>
        <w:right w:val="none" w:sz="0" w:space="0" w:color="auto"/>
      </w:divBdr>
    </w:div>
    <w:div w:id="1819880920">
      <w:bodyDiv w:val="1"/>
      <w:marLeft w:val="0"/>
      <w:marRight w:val="0"/>
      <w:marTop w:val="0"/>
      <w:marBottom w:val="0"/>
      <w:divBdr>
        <w:top w:val="none" w:sz="0" w:space="0" w:color="auto"/>
        <w:left w:val="none" w:sz="0" w:space="0" w:color="auto"/>
        <w:bottom w:val="none" w:sz="0" w:space="0" w:color="auto"/>
        <w:right w:val="none" w:sz="0" w:space="0" w:color="auto"/>
      </w:divBdr>
    </w:div>
    <w:div w:id="20479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4228C281858445BF5A9FB75581525B" ma:contentTypeVersion="12" ma:contentTypeDescription="Create a new document." ma:contentTypeScope="" ma:versionID="79a605708daea161b81b15d1aafdd83f">
  <xsd:schema xmlns:xsd="http://www.w3.org/2001/XMLSchema" xmlns:xs="http://www.w3.org/2001/XMLSchema" xmlns:p="http://schemas.microsoft.com/office/2006/metadata/properties" xmlns:ns3="506e04dc-3a1f-4457-8dc5-788114ebcdf4" xmlns:ns4="51c9a444-b98b-4521-b3f1-eb41005d4fb2" targetNamespace="http://schemas.microsoft.com/office/2006/metadata/properties" ma:root="true" ma:fieldsID="8724a4e5988564dc54afd03bf2bc1d40" ns3:_="" ns4:_="">
    <xsd:import namespace="506e04dc-3a1f-4457-8dc5-788114ebcdf4"/>
    <xsd:import namespace="51c9a444-b98b-4521-b3f1-eb41005d4f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04dc-3a1f-4457-8dc5-788114ebc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9a444-b98b-4521-b3f1-eb41005d4fb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1A9AB-649D-41C9-91CC-EEECF3755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e04dc-3a1f-4457-8dc5-788114ebcdf4"/>
    <ds:schemaRef ds:uri="51c9a444-b98b-4521-b3f1-eb41005d4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A6356-6607-498A-9786-646D0B07E51B}">
  <ds:schemaRefs>
    <ds:schemaRef ds:uri="http://schemas.microsoft.com/sharepoint/v3/contenttype/forms"/>
  </ds:schemaRefs>
</ds:datastoreItem>
</file>

<file path=customXml/itemProps3.xml><?xml version="1.0" encoding="utf-8"?>
<ds:datastoreItem xmlns:ds="http://schemas.openxmlformats.org/officeDocument/2006/customXml" ds:itemID="{375A9A2F-94D6-4104-88F6-92D1364114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307CD1-964B-459A-A756-666510FFA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Philips</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Hiller, Maike</dc:creator>
  <cp:keywords/>
  <dc:description/>
  <cp:lastModifiedBy>Hiller, Maike</cp:lastModifiedBy>
  <cp:revision>29</cp:revision>
  <dcterms:created xsi:type="dcterms:W3CDTF">2021-12-17T08:12:00Z</dcterms:created>
  <dcterms:modified xsi:type="dcterms:W3CDTF">2022-03-22T10:10:00Z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0x010100454228C281858445BF5A9FB75581525B</vt:lpwstr>
  </property>
</Properties>
</file>