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8C35" w14:textId="055DB9B2" w:rsidR="008E0F71" w:rsidRPr="00FC05F4" w:rsidRDefault="009F0442" w:rsidP="00FC05F4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en-GB"/>
        </w:rPr>
      </w:pPr>
      <w:r w:rsidRPr="00FC05F4">
        <w:rPr>
          <w:rFonts w:ascii="Times New Roman" w:hAnsi="Times New Roman" w:cs="Times New Roman"/>
          <w:b/>
          <w:bCs/>
          <w:sz w:val="30"/>
          <w:szCs w:val="30"/>
          <w:lang w:val="en-GB"/>
        </w:rPr>
        <w:t xml:space="preserve">Data </w:t>
      </w:r>
      <w:r w:rsidR="00FC05F4">
        <w:rPr>
          <w:rFonts w:ascii="Times New Roman" w:hAnsi="Times New Roman" w:cs="Times New Roman"/>
          <w:b/>
          <w:bCs/>
          <w:sz w:val="30"/>
          <w:szCs w:val="30"/>
          <w:lang w:val="en-GB"/>
        </w:rPr>
        <w:t>E</w:t>
      </w:r>
      <w:r w:rsidRPr="00FC05F4">
        <w:rPr>
          <w:rFonts w:ascii="Times New Roman" w:hAnsi="Times New Roman" w:cs="Times New Roman"/>
          <w:b/>
          <w:bCs/>
          <w:sz w:val="30"/>
          <w:szCs w:val="30"/>
          <w:lang w:val="en-GB"/>
        </w:rPr>
        <w:t xml:space="preserve">xtraction </w:t>
      </w:r>
      <w:r w:rsidR="00FC05F4">
        <w:rPr>
          <w:rFonts w:ascii="Times New Roman" w:hAnsi="Times New Roman" w:cs="Times New Roman"/>
          <w:b/>
          <w:bCs/>
          <w:sz w:val="30"/>
          <w:szCs w:val="30"/>
          <w:lang w:val="en-GB"/>
        </w:rPr>
        <w:t>F</w:t>
      </w:r>
      <w:r w:rsidRPr="00FC05F4">
        <w:rPr>
          <w:rFonts w:ascii="Times New Roman" w:hAnsi="Times New Roman" w:cs="Times New Roman"/>
          <w:b/>
          <w:bCs/>
          <w:sz w:val="30"/>
          <w:szCs w:val="30"/>
          <w:lang w:val="en-GB"/>
        </w:rPr>
        <w:t>orm</w:t>
      </w:r>
    </w:p>
    <w:p w14:paraId="34694F58" w14:textId="77777777" w:rsidR="004963FA" w:rsidRPr="00FC05F4" w:rsidRDefault="004963FA">
      <w:pPr>
        <w:rPr>
          <w:rFonts w:ascii="Times New Roman" w:hAnsi="Times New Roman" w:cs="Times New Roman"/>
          <w:lang w:val="en-GB"/>
        </w:rPr>
      </w:pPr>
    </w:p>
    <w:p w14:paraId="7B7AC606" w14:textId="60D0921F" w:rsidR="009F0442" w:rsidRPr="00FC05F4" w:rsidRDefault="00950CEA">
      <w:pPr>
        <w:rPr>
          <w:rFonts w:ascii="Times New Roman" w:hAnsi="Times New Roman" w:cs="Times New Roman"/>
          <w:b/>
          <w:bCs/>
          <w:lang w:val="en-GB"/>
        </w:rPr>
      </w:pPr>
      <w:r w:rsidRPr="00FC05F4">
        <w:rPr>
          <w:rFonts w:ascii="Times New Roman" w:hAnsi="Times New Roman" w:cs="Times New Roman"/>
          <w:b/>
          <w:bCs/>
          <w:lang w:val="en-GB"/>
        </w:rPr>
        <w:t>Form 1: General study characteristics</w:t>
      </w:r>
    </w:p>
    <w:tbl>
      <w:tblPr>
        <w:tblStyle w:val="TabelacomGrelha"/>
        <w:tblW w:w="9379" w:type="dxa"/>
        <w:tblLook w:val="04A0" w:firstRow="1" w:lastRow="0" w:firstColumn="1" w:lastColumn="0" w:noHBand="0" w:noVBand="1"/>
      </w:tblPr>
      <w:tblGrid>
        <w:gridCol w:w="5968"/>
        <w:gridCol w:w="3411"/>
      </w:tblGrid>
      <w:tr w:rsidR="005D3A2F" w:rsidRPr="00FC05F4" w14:paraId="10D47008" w14:textId="77777777" w:rsidTr="00FA1BE8">
        <w:trPr>
          <w:trHeight w:val="314"/>
        </w:trPr>
        <w:tc>
          <w:tcPr>
            <w:tcW w:w="5968" w:type="dxa"/>
            <w:noWrap/>
          </w:tcPr>
          <w:p w14:paraId="68B3B5D5" w14:textId="5189274A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Article ID</w:t>
            </w:r>
          </w:p>
        </w:tc>
        <w:tc>
          <w:tcPr>
            <w:tcW w:w="3411" w:type="dxa"/>
            <w:noWrap/>
          </w:tcPr>
          <w:p w14:paraId="5153A457" w14:textId="7E5B6B98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Number identifying each paper</w:t>
            </w:r>
          </w:p>
        </w:tc>
      </w:tr>
      <w:tr w:rsidR="005D3A2F" w:rsidRPr="00FC05F4" w14:paraId="0FFA345E" w14:textId="77777777" w:rsidTr="001068E1">
        <w:trPr>
          <w:trHeight w:val="314"/>
        </w:trPr>
        <w:tc>
          <w:tcPr>
            <w:tcW w:w="5968" w:type="dxa"/>
            <w:vMerge w:val="restart"/>
            <w:noWrap/>
            <w:hideMark/>
          </w:tcPr>
          <w:p w14:paraId="1D5477B5" w14:textId="72DDD2E1" w:rsidR="005D3A2F" w:rsidRPr="00FC05F4" w:rsidRDefault="005D3A2F" w:rsidP="001068E1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Article source</w:t>
            </w:r>
          </w:p>
        </w:tc>
        <w:tc>
          <w:tcPr>
            <w:tcW w:w="3411" w:type="dxa"/>
            <w:noWrap/>
            <w:hideMark/>
          </w:tcPr>
          <w:p w14:paraId="4C811B1E" w14:textId="77777777" w:rsidR="005D3A2F" w:rsidRPr="00FC05F4" w:rsidRDefault="005D3A2F" w:rsidP="001068E1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Systematic search</w:t>
            </w:r>
          </w:p>
        </w:tc>
      </w:tr>
      <w:tr w:rsidR="005D3A2F" w:rsidRPr="00FC05F4" w14:paraId="667A3F83" w14:textId="77777777" w:rsidTr="001068E1">
        <w:trPr>
          <w:trHeight w:val="314"/>
        </w:trPr>
        <w:tc>
          <w:tcPr>
            <w:tcW w:w="5968" w:type="dxa"/>
            <w:vMerge/>
            <w:hideMark/>
          </w:tcPr>
          <w:p w14:paraId="0CB7A982" w14:textId="77777777" w:rsidR="005D3A2F" w:rsidRPr="00FC05F4" w:rsidRDefault="005D3A2F" w:rsidP="001068E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7CEE8BE8" w14:textId="77777777" w:rsidR="005D3A2F" w:rsidRPr="00FC05F4" w:rsidRDefault="005D3A2F" w:rsidP="001068E1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Reference mining</w:t>
            </w:r>
          </w:p>
        </w:tc>
      </w:tr>
      <w:tr w:rsidR="00E24114" w:rsidRPr="00FC05F4" w14:paraId="5F3A77FC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2B086014" w14:textId="42EFF48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Clinical area</w:t>
            </w:r>
          </w:p>
        </w:tc>
        <w:tc>
          <w:tcPr>
            <w:tcW w:w="3411" w:type="dxa"/>
            <w:noWrap/>
            <w:hideMark/>
          </w:tcPr>
          <w:p w14:paraId="7B5AA35F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0C8B51BC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6119DDC7" w14:textId="0A84C360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Disease/care delivered</w:t>
            </w:r>
          </w:p>
        </w:tc>
        <w:tc>
          <w:tcPr>
            <w:tcW w:w="3411" w:type="dxa"/>
            <w:noWrap/>
            <w:hideMark/>
          </w:tcPr>
          <w:p w14:paraId="385E1653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03ECDEC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57CB5C22" w14:textId="2247F5AB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Country</w:t>
            </w:r>
          </w:p>
        </w:tc>
        <w:tc>
          <w:tcPr>
            <w:tcW w:w="3411" w:type="dxa"/>
            <w:noWrap/>
            <w:hideMark/>
          </w:tcPr>
          <w:p w14:paraId="2F9A5F1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F6B0421" w14:textId="77777777" w:rsidTr="00FA1BE8">
        <w:trPr>
          <w:trHeight w:val="314"/>
        </w:trPr>
        <w:tc>
          <w:tcPr>
            <w:tcW w:w="5968" w:type="dxa"/>
            <w:vMerge w:val="restart"/>
            <w:noWrap/>
            <w:hideMark/>
          </w:tcPr>
          <w:p w14:paraId="146EA50A" w14:textId="3DA87903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Study design</w:t>
            </w:r>
          </w:p>
        </w:tc>
        <w:tc>
          <w:tcPr>
            <w:tcW w:w="3411" w:type="dxa"/>
            <w:noWrap/>
            <w:hideMark/>
          </w:tcPr>
          <w:p w14:paraId="73BE1CF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Randomized controlled trial</w:t>
            </w:r>
          </w:p>
        </w:tc>
      </w:tr>
      <w:tr w:rsidR="00E24114" w:rsidRPr="00FC05F4" w14:paraId="492D8B65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278A475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7EDEECC0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Prospective cohort</w:t>
            </w:r>
          </w:p>
        </w:tc>
      </w:tr>
      <w:tr w:rsidR="00E24114" w:rsidRPr="00FC05F4" w14:paraId="6B8948CD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73496F1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6337B78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Retrospective cohort</w:t>
            </w:r>
          </w:p>
        </w:tc>
      </w:tr>
      <w:tr w:rsidR="00E24114" w:rsidRPr="00FC05F4" w14:paraId="1B418F30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0CBAE39A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78BA399F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Case-control</w:t>
            </w:r>
          </w:p>
        </w:tc>
      </w:tr>
      <w:tr w:rsidR="00E24114" w:rsidRPr="00FC05F4" w14:paraId="7755B508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3D1ED2D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628A8679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Cross-sectional</w:t>
            </w:r>
          </w:p>
        </w:tc>
      </w:tr>
      <w:tr w:rsidR="00E24114" w:rsidRPr="00FC05F4" w14:paraId="095BEB01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2E0EF56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0EE885A6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Case report</w:t>
            </w:r>
          </w:p>
        </w:tc>
      </w:tr>
      <w:tr w:rsidR="00E24114" w:rsidRPr="00FC05F4" w14:paraId="524AF456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26533399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60EF2AD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Systematic review</w:t>
            </w:r>
          </w:p>
        </w:tc>
      </w:tr>
      <w:tr w:rsidR="00E24114" w:rsidRPr="00FC05F4" w14:paraId="63512C98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208C619C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4489536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Meta-analysis</w:t>
            </w:r>
          </w:p>
        </w:tc>
      </w:tr>
      <w:tr w:rsidR="00E24114" w:rsidRPr="00FC05F4" w14:paraId="62AF15CA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3C28BA6E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0184E76E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Scoping review</w:t>
            </w:r>
          </w:p>
        </w:tc>
      </w:tr>
      <w:tr w:rsidR="00E24114" w:rsidRPr="00FC05F4" w14:paraId="4FCC9F6E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71E3D460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4C57650E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Survey</w:t>
            </w:r>
          </w:p>
        </w:tc>
      </w:tr>
      <w:tr w:rsidR="00E24114" w:rsidRPr="00FC05F4" w14:paraId="37B1CB24" w14:textId="77777777" w:rsidTr="00FA1BE8">
        <w:trPr>
          <w:trHeight w:val="314"/>
        </w:trPr>
        <w:tc>
          <w:tcPr>
            <w:tcW w:w="5968" w:type="dxa"/>
            <w:vMerge w:val="restart"/>
            <w:noWrap/>
            <w:hideMark/>
          </w:tcPr>
          <w:p w14:paraId="780D1487" w14:textId="03374468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Peer-reviewed</w:t>
            </w:r>
          </w:p>
        </w:tc>
        <w:tc>
          <w:tcPr>
            <w:tcW w:w="3411" w:type="dxa"/>
            <w:noWrap/>
            <w:hideMark/>
          </w:tcPr>
          <w:p w14:paraId="28D9698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E24114" w:rsidRPr="00FC05F4" w14:paraId="6C8FE153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3ACAE3E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14967EEC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No</w:t>
            </w:r>
          </w:p>
        </w:tc>
      </w:tr>
      <w:tr w:rsidR="00E24114" w:rsidRPr="00FC05F4" w14:paraId="7BE1CAE5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66C412D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Excluded: (with reason for exclusion)</w:t>
            </w:r>
          </w:p>
        </w:tc>
        <w:tc>
          <w:tcPr>
            <w:tcW w:w="3411" w:type="dxa"/>
            <w:noWrap/>
            <w:hideMark/>
          </w:tcPr>
          <w:p w14:paraId="0B133B97" w14:textId="60E06AD4" w:rsidR="00E24114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Yes (reason) / No</w:t>
            </w:r>
          </w:p>
        </w:tc>
      </w:tr>
      <w:tr w:rsidR="00E24114" w:rsidRPr="00FC05F4" w14:paraId="6A5DF89C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2031B87E" w14:textId="7A47F4DD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Time period studied</w:t>
            </w:r>
          </w:p>
        </w:tc>
        <w:tc>
          <w:tcPr>
            <w:tcW w:w="3411" w:type="dxa"/>
            <w:noWrap/>
            <w:hideMark/>
          </w:tcPr>
          <w:p w14:paraId="2E7F72A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008DD285" w14:textId="77777777" w:rsidTr="00FA1BE8">
        <w:trPr>
          <w:trHeight w:val="314"/>
        </w:trPr>
        <w:tc>
          <w:tcPr>
            <w:tcW w:w="5968" w:type="dxa"/>
            <w:vMerge w:val="restart"/>
            <w:noWrap/>
            <w:hideMark/>
          </w:tcPr>
          <w:p w14:paraId="32175C41" w14:textId="3589AD23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Comparison period</w:t>
            </w:r>
          </w:p>
        </w:tc>
        <w:tc>
          <w:tcPr>
            <w:tcW w:w="3411" w:type="dxa"/>
            <w:noWrap/>
            <w:hideMark/>
          </w:tcPr>
          <w:p w14:paraId="453AEC73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 vs. 2019</w:t>
            </w:r>
          </w:p>
        </w:tc>
      </w:tr>
      <w:tr w:rsidR="00E24114" w:rsidRPr="00FC05F4" w14:paraId="79839195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5BD1EA8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1F1EBE9F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2020: pre- versus post-COVID</w:t>
            </w:r>
          </w:p>
        </w:tc>
      </w:tr>
      <w:tr w:rsidR="00E24114" w:rsidRPr="00FC05F4" w14:paraId="00A7D18E" w14:textId="77777777" w:rsidTr="00FA1BE8">
        <w:trPr>
          <w:trHeight w:val="314"/>
        </w:trPr>
        <w:tc>
          <w:tcPr>
            <w:tcW w:w="5968" w:type="dxa"/>
            <w:vMerge/>
            <w:hideMark/>
          </w:tcPr>
          <w:p w14:paraId="4774E75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411" w:type="dxa"/>
            <w:noWrap/>
            <w:hideMark/>
          </w:tcPr>
          <w:p w14:paraId="6ADB786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 vs. previous years</w:t>
            </w:r>
          </w:p>
        </w:tc>
      </w:tr>
      <w:tr w:rsidR="00E24114" w:rsidRPr="00FC05F4" w14:paraId="285ECB69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411EF40D" w14:textId="7DC3E304" w:rsidR="00E24114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 xml:space="preserve">Article </w:t>
            </w:r>
            <w:r w:rsidR="00E24114" w:rsidRPr="00FC05F4">
              <w:rPr>
                <w:rFonts w:ascii="Times New Roman" w:hAnsi="Times New Roman" w:cs="Times New Roman"/>
                <w:lang w:val="en-GB"/>
              </w:rPr>
              <w:t>title</w:t>
            </w:r>
          </w:p>
        </w:tc>
        <w:tc>
          <w:tcPr>
            <w:tcW w:w="3411" w:type="dxa"/>
            <w:noWrap/>
            <w:hideMark/>
          </w:tcPr>
          <w:p w14:paraId="5B856AC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CCA4BDF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57AE3091" w14:textId="5EE8FF58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Year of publication</w:t>
            </w:r>
          </w:p>
        </w:tc>
        <w:tc>
          <w:tcPr>
            <w:tcW w:w="3411" w:type="dxa"/>
            <w:noWrap/>
            <w:hideMark/>
          </w:tcPr>
          <w:p w14:paraId="508A181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D4EADC5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57CD81FA" w14:textId="2B98CC94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Journal</w:t>
            </w:r>
          </w:p>
        </w:tc>
        <w:tc>
          <w:tcPr>
            <w:tcW w:w="3411" w:type="dxa"/>
            <w:noWrap/>
            <w:hideMark/>
          </w:tcPr>
          <w:p w14:paraId="0200371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7D150D75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2E6D49CB" w14:textId="1FED1C0A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Authors</w:t>
            </w:r>
          </w:p>
        </w:tc>
        <w:tc>
          <w:tcPr>
            <w:tcW w:w="3411" w:type="dxa"/>
            <w:noWrap/>
            <w:hideMark/>
          </w:tcPr>
          <w:p w14:paraId="31B4B87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C2755BB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2BB2411C" w14:textId="6659700A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Paper URL</w:t>
            </w:r>
          </w:p>
        </w:tc>
        <w:tc>
          <w:tcPr>
            <w:tcW w:w="3411" w:type="dxa"/>
            <w:noWrap/>
            <w:hideMark/>
          </w:tcPr>
          <w:p w14:paraId="70788F88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77A5499E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6C10D48D" w14:textId="102C299F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Language</w:t>
            </w:r>
          </w:p>
        </w:tc>
        <w:tc>
          <w:tcPr>
            <w:tcW w:w="3411" w:type="dxa"/>
            <w:noWrap/>
            <w:hideMark/>
          </w:tcPr>
          <w:p w14:paraId="5CB71B7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331733C2" w14:textId="77777777" w:rsidTr="00FA1BE8">
        <w:trPr>
          <w:trHeight w:val="314"/>
        </w:trPr>
        <w:tc>
          <w:tcPr>
            <w:tcW w:w="5968" w:type="dxa"/>
            <w:noWrap/>
            <w:hideMark/>
          </w:tcPr>
          <w:p w14:paraId="1B0624BE" w14:textId="0945612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Abstract</w:t>
            </w:r>
          </w:p>
        </w:tc>
        <w:tc>
          <w:tcPr>
            <w:tcW w:w="3411" w:type="dxa"/>
            <w:noWrap/>
            <w:hideMark/>
          </w:tcPr>
          <w:p w14:paraId="55BC47B1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9CDAE52" w14:textId="65F86703" w:rsidR="005D3A2F" w:rsidRPr="00FC05F4" w:rsidRDefault="005D3A2F">
      <w:pPr>
        <w:rPr>
          <w:rFonts w:ascii="Times New Roman" w:hAnsi="Times New Roman" w:cs="Times New Roman"/>
          <w:lang w:val="en-GB"/>
        </w:rPr>
      </w:pPr>
    </w:p>
    <w:p w14:paraId="0594D169" w14:textId="77777777" w:rsidR="005D3A2F" w:rsidRPr="00FC05F4" w:rsidRDefault="005D3A2F">
      <w:pPr>
        <w:rPr>
          <w:rFonts w:ascii="Times New Roman" w:hAnsi="Times New Roman" w:cs="Times New Roman"/>
          <w:lang w:val="en-GB"/>
        </w:rPr>
      </w:pPr>
      <w:r w:rsidRPr="00FC05F4">
        <w:rPr>
          <w:rFonts w:ascii="Times New Roman" w:hAnsi="Times New Roman" w:cs="Times New Roman"/>
          <w:lang w:val="en-GB"/>
        </w:rPr>
        <w:br w:type="page"/>
      </w:r>
    </w:p>
    <w:p w14:paraId="65C6EC8F" w14:textId="4C2DAE7F" w:rsidR="009D4A65" w:rsidRPr="00FC05F4" w:rsidRDefault="00950CEA">
      <w:pPr>
        <w:rPr>
          <w:rFonts w:ascii="Times New Roman" w:hAnsi="Times New Roman" w:cs="Times New Roman"/>
          <w:b/>
          <w:bCs/>
          <w:lang w:val="en-GB"/>
        </w:rPr>
      </w:pPr>
      <w:r w:rsidRPr="00FC05F4">
        <w:rPr>
          <w:rFonts w:ascii="Times New Roman" w:hAnsi="Times New Roman" w:cs="Times New Roman"/>
          <w:b/>
          <w:bCs/>
          <w:lang w:val="en-GB"/>
        </w:rPr>
        <w:lastRenderedPageBreak/>
        <w:t>Form 2: Indicator related information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41"/>
        <w:gridCol w:w="6247"/>
      </w:tblGrid>
      <w:tr w:rsidR="005D3A2F" w:rsidRPr="00FC05F4" w14:paraId="123162D2" w14:textId="77777777" w:rsidTr="00FA1BE8">
        <w:trPr>
          <w:trHeight w:val="290"/>
        </w:trPr>
        <w:tc>
          <w:tcPr>
            <w:tcW w:w="3041" w:type="dxa"/>
            <w:noWrap/>
          </w:tcPr>
          <w:p w14:paraId="796B3E9A" w14:textId="45896081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Paper ID</w:t>
            </w:r>
          </w:p>
        </w:tc>
        <w:tc>
          <w:tcPr>
            <w:tcW w:w="6247" w:type="dxa"/>
            <w:noWrap/>
          </w:tcPr>
          <w:p w14:paraId="224D7FED" w14:textId="637F8902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Number identifying each paper</w:t>
            </w:r>
          </w:p>
        </w:tc>
      </w:tr>
      <w:tr w:rsidR="00E24114" w:rsidRPr="00FC05F4" w14:paraId="3C7AB9A2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153B06FD" w14:textId="45ACC4F9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Clinical area</w:t>
            </w:r>
          </w:p>
        </w:tc>
        <w:tc>
          <w:tcPr>
            <w:tcW w:w="6247" w:type="dxa"/>
            <w:noWrap/>
            <w:hideMark/>
          </w:tcPr>
          <w:p w14:paraId="1487E57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6E8AF3EE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4B30468E" w14:textId="100D59F4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Disease/care delivered</w:t>
            </w:r>
          </w:p>
        </w:tc>
        <w:tc>
          <w:tcPr>
            <w:tcW w:w="6247" w:type="dxa"/>
            <w:noWrap/>
            <w:hideMark/>
          </w:tcPr>
          <w:p w14:paraId="160F9319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06AC3A83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63BCE719" w14:textId="6B40A2C8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Country</w:t>
            </w:r>
          </w:p>
        </w:tc>
        <w:tc>
          <w:tcPr>
            <w:tcW w:w="6247" w:type="dxa"/>
            <w:noWrap/>
            <w:hideMark/>
          </w:tcPr>
          <w:p w14:paraId="60FA8AD0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0D3B5C52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184D6B1D" w14:textId="29B1B4E4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Data source</w:t>
            </w:r>
          </w:p>
        </w:tc>
        <w:tc>
          <w:tcPr>
            <w:tcW w:w="6247" w:type="dxa"/>
            <w:noWrap/>
            <w:hideMark/>
          </w:tcPr>
          <w:p w14:paraId="6D1301D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Population-level data</w:t>
            </w:r>
          </w:p>
        </w:tc>
      </w:tr>
      <w:tr w:rsidR="00E24114" w:rsidRPr="00FC05F4" w14:paraId="471B6295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395171F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048D9861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Adverse incident data</w:t>
            </w:r>
          </w:p>
        </w:tc>
      </w:tr>
      <w:tr w:rsidR="00E24114" w:rsidRPr="00FC05F4" w14:paraId="5596AA1B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00A1C17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5887320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Clinical data</w:t>
            </w:r>
          </w:p>
        </w:tc>
      </w:tr>
      <w:tr w:rsidR="00E24114" w:rsidRPr="00FC05F4" w14:paraId="71E0C202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1008AD4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37EBF34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Costing data</w:t>
            </w:r>
          </w:p>
        </w:tc>
      </w:tr>
      <w:tr w:rsidR="00E24114" w:rsidRPr="00FC05F4" w14:paraId="5F498B89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567FB10C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7BB80FF8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Claims data</w:t>
            </w:r>
          </w:p>
        </w:tc>
      </w:tr>
      <w:tr w:rsidR="00E24114" w:rsidRPr="00FC05F4" w14:paraId="3A0B41D0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237AFD1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404BE133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Survey data</w:t>
            </w:r>
          </w:p>
        </w:tc>
      </w:tr>
      <w:tr w:rsidR="00E24114" w:rsidRPr="00FC05F4" w14:paraId="30E3C5E0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5CE88BB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60442246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Registry data</w:t>
            </w:r>
          </w:p>
        </w:tc>
      </w:tr>
      <w:tr w:rsidR="00E24114" w:rsidRPr="00FC05F4" w14:paraId="0FF6C1B6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2D2AF22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63996CF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Prescribing data</w:t>
            </w:r>
          </w:p>
        </w:tc>
      </w:tr>
      <w:tr w:rsidR="00E24114" w:rsidRPr="00FC05F4" w14:paraId="3E3AD276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0872258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1E159D28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Claims data</w:t>
            </w:r>
          </w:p>
        </w:tc>
      </w:tr>
      <w:tr w:rsidR="00E24114" w:rsidRPr="00FC05F4" w14:paraId="32608242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71A8C4EB" w14:textId="2175476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Database</w:t>
            </w:r>
          </w:p>
        </w:tc>
        <w:tc>
          <w:tcPr>
            <w:tcW w:w="6247" w:type="dxa"/>
            <w:noWrap/>
            <w:hideMark/>
          </w:tcPr>
          <w:p w14:paraId="72975338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28C8E615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3B71DBA5" w14:textId="2B40F337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Sample size</w:t>
            </w:r>
          </w:p>
        </w:tc>
        <w:tc>
          <w:tcPr>
            <w:tcW w:w="6247" w:type="dxa"/>
            <w:noWrap/>
            <w:hideMark/>
          </w:tcPr>
          <w:p w14:paraId="1A040F3A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 xml:space="preserve">Number of </w:t>
            </w:r>
            <w:proofErr w:type="spellStart"/>
            <w:r w:rsidRPr="00FC05F4">
              <w:rPr>
                <w:rFonts w:ascii="Times New Roman" w:hAnsi="Times New Roman" w:cs="Times New Roman"/>
                <w:lang w:val="en-GB"/>
              </w:rPr>
              <w:t>centers</w:t>
            </w:r>
            <w:proofErr w:type="spellEnd"/>
          </w:p>
        </w:tc>
      </w:tr>
      <w:tr w:rsidR="00E24114" w:rsidRPr="00FC05F4" w14:paraId="42B798AC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3E2F8E71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41786496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Number of patients/procedures/responses/events</w:t>
            </w:r>
          </w:p>
        </w:tc>
      </w:tr>
      <w:tr w:rsidR="00E24114" w:rsidRPr="00FC05F4" w14:paraId="280772E2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1868D195" w14:textId="75BF52AE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Indicator title</w:t>
            </w:r>
          </w:p>
        </w:tc>
        <w:tc>
          <w:tcPr>
            <w:tcW w:w="6247" w:type="dxa"/>
            <w:noWrap/>
            <w:hideMark/>
          </w:tcPr>
          <w:p w14:paraId="083D0578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1CBFA844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40CF1AF9" w14:textId="47D3C4E9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Self-reported</w:t>
            </w:r>
          </w:p>
        </w:tc>
        <w:tc>
          <w:tcPr>
            <w:tcW w:w="6247" w:type="dxa"/>
            <w:noWrap/>
            <w:hideMark/>
          </w:tcPr>
          <w:p w14:paraId="644A983F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E24114" w:rsidRPr="00FC05F4" w14:paraId="6FB30EF7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7FA70A7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4648BE23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No</w:t>
            </w:r>
          </w:p>
        </w:tc>
      </w:tr>
      <w:tr w:rsidR="00E24114" w:rsidRPr="00FC05F4" w14:paraId="1D9A59F1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43521A28" w14:textId="22360779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Numerator (inclusion criteria)</w:t>
            </w:r>
          </w:p>
        </w:tc>
        <w:tc>
          <w:tcPr>
            <w:tcW w:w="6247" w:type="dxa"/>
            <w:noWrap/>
            <w:hideMark/>
          </w:tcPr>
          <w:p w14:paraId="3FC2574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314FF2BA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457939A8" w14:textId="0DC964DB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Numerator (exclusion criteria)</w:t>
            </w:r>
          </w:p>
        </w:tc>
        <w:tc>
          <w:tcPr>
            <w:tcW w:w="6247" w:type="dxa"/>
            <w:noWrap/>
            <w:hideMark/>
          </w:tcPr>
          <w:p w14:paraId="56A5CA55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EDBC6F9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631F86DC" w14:textId="022EEC5F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Denominator</w:t>
            </w:r>
          </w:p>
        </w:tc>
        <w:tc>
          <w:tcPr>
            <w:tcW w:w="6247" w:type="dxa"/>
            <w:noWrap/>
            <w:hideMark/>
          </w:tcPr>
          <w:p w14:paraId="4B85961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3B102090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725A52A6" w14:textId="5D2E9E93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Indicator results from statistical model</w:t>
            </w:r>
          </w:p>
        </w:tc>
        <w:tc>
          <w:tcPr>
            <w:tcW w:w="6247" w:type="dxa"/>
            <w:noWrap/>
            <w:hideMark/>
          </w:tcPr>
          <w:p w14:paraId="0E21A05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Yes</w:t>
            </w:r>
          </w:p>
        </w:tc>
      </w:tr>
      <w:tr w:rsidR="00E24114" w:rsidRPr="00FC05F4" w14:paraId="7484B6EC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74BE05AF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38ECEE7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No</w:t>
            </w:r>
          </w:p>
        </w:tc>
      </w:tr>
      <w:tr w:rsidR="00E24114" w:rsidRPr="00FC05F4" w14:paraId="175E7AE3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226A7352" w14:textId="608651BB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Periods being compared</w:t>
            </w:r>
          </w:p>
        </w:tc>
        <w:tc>
          <w:tcPr>
            <w:tcW w:w="6247" w:type="dxa"/>
            <w:noWrap/>
            <w:hideMark/>
          </w:tcPr>
          <w:p w14:paraId="68D6E6B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 vs. 2019</w:t>
            </w:r>
          </w:p>
        </w:tc>
      </w:tr>
      <w:tr w:rsidR="00E24114" w:rsidRPr="00FC05F4" w14:paraId="1424E3F4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1E9D1FF9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0CE04E3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2020: pre- versus post-COVID</w:t>
            </w:r>
          </w:p>
        </w:tc>
      </w:tr>
      <w:tr w:rsidR="00E24114" w:rsidRPr="00FC05F4" w14:paraId="2049FB9D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6649D0E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38E0B9F0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2020 vs. previous years</w:t>
            </w:r>
          </w:p>
        </w:tc>
      </w:tr>
      <w:tr w:rsidR="00E24114" w:rsidRPr="00FC05F4" w14:paraId="4DAA458D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51467E31" w14:textId="1BFA6C18" w:rsidR="00950CEA" w:rsidRPr="00FC05F4" w:rsidRDefault="00950CEA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Trend reported by indicator</w:t>
            </w:r>
          </w:p>
        </w:tc>
        <w:tc>
          <w:tcPr>
            <w:tcW w:w="6247" w:type="dxa"/>
            <w:noWrap/>
            <w:hideMark/>
          </w:tcPr>
          <w:p w14:paraId="1863F49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Increase</w:t>
            </w:r>
          </w:p>
        </w:tc>
      </w:tr>
      <w:tr w:rsidR="00E24114" w:rsidRPr="00FC05F4" w14:paraId="5951F975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183B1B20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2E8C597E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Stable</w:t>
            </w:r>
          </w:p>
        </w:tc>
      </w:tr>
      <w:tr w:rsidR="00E24114" w:rsidRPr="00FC05F4" w14:paraId="440C6803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38DBF0A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68ACB0E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Decrease</w:t>
            </w:r>
          </w:p>
        </w:tc>
      </w:tr>
      <w:tr w:rsidR="00E24114" w:rsidRPr="00FC05F4" w14:paraId="3FDB47DA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2AFF14DB" w14:textId="7111A38A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Numerical value before pandemic</w:t>
            </w:r>
          </w:p>
        </w:tc>
        <w:tc>
          <w:tcPr>
            <w:tcW w:w="6247" w:type="dxa"/>
            <w:noWrap/>
            <w:hideMark/>
          </w:tcPr>
          <w:p w14:paraId="16CFE044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5E3EDA6F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5A60440B" w14:textId="4CBBE8A2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Numerical value during pandemic</w:t>
            </w:r>
          </w:p>
        </w:tc>
        <w:tc>
          <w:tcPr>
            <w:tcW w:w="6247" w:type="dxa"/>
            <w:noWrap/>
            <w:hideMark/>
          </w:tcPr>
          <w:p w14:paraId="3A1F4FA2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3280D84F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2C4EB356" w14:textId="5FD8604C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Units relating to numerical value</w:t>
            </w:r>
          </w:p>
        </w:tc>
        <w:tc>
          <w:tcPr>
            <w:tcW w:w="6247" w:type="dxa"/>
            <w:noWrap/>
            <w:hideMark/>
          </w:tcPr>
          <w:p w14:paraId="6242AA01" w14:textId="09D656AA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(</w:t>
            </w:r>
            <w:proofErr w:type="spellStart"/>
            <w:proofErr w:type="gramStart"/>
            <w:r w:rsidRPr="00FC05F4">
              <w:rPr>
                <w:rFonts w:ascii="Times New Roman" w:hAnsi="Times New Roman" w:cs="Times New Roman"/>
                <w:lang w:val="en-GB"/>
              </w:rPr>
              <w:t>eg</w:t>
            </w:r>
            <w:proofErr w:type="spellEnd"/>
            <w:proofErr w:type="gramEnd"/>
            <w:r w:rsidR="00B01262" w:rsidRPr="00FC05F4">
              <w:rPr>
                <w:rFonts w:ascii="Times New Roman" w:hAnsi="Times New Roman" w:cs="Times New Roman"/>
                <w:lang w:val="en-GB"/>
              </w:rPr>
              <w:t xml:space="preserve">: </w:t>
            </w:r>
            <w:r w:rsidRPr="00FC05F4">
              <w:rPr>
                <w:rFonts w:ascii="Times New Roman" w:hAnsi="Times New Roman" w:cs="Times New Roman"/>
                <w:lang w:val="en-GB"/>
              </w:rPr>
              <w:t>ng/L, days, admissions)</w:t>
            </w:r>
          </w:p>
        </w:tc>
      </w:tr>
      <w:tr w:rsidR="00E24114" w:rsidRPr="00FC05F4" w14:paraId="3836126F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13F7106A" w14:textId="308B7183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Magnitude (%)</w:t>
            </w:r>
          </w:p>
        </w:tc>
        <w:tc>
          <w:tcPr>
            <w:tcW w:w="6247" w:type="dxa"/>
            <w:noWrap/>
            <w:hideMark/>
          </w:tcPr>
          <w:p w14:paraId="3AFF9301" w14:textId="0C0B00FF" w:rsidR="005D3A2F" w:rsidRPr="00FC05F4" w:rsidRDefault="00B01262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FC05F4">
              <w:rPr>
                <w:rFonts w:ascii="Times New Roman" w:hAnsi="Times New Roman" w:cs="Times New Roman"/>
                <w:i/>
                <w:iCs/>
                <w:lang w:val="en-GB"/>
              </w:rPr>
              <w:t>Computed as p</w:t>
            </w:r>
            <w:r w:rsidR="00E24114" w:rsidRPr="00FC05F4">
              <w:rPr>
                <w:rFonts w:ascii="Times New Roman" w:hAnsi="Times New Roman" w:cs="Times New Roman"/>
                <w:i/>
                <w:iCs/>
                <w:lang w:val="en-GB"/>
              </w:rPr>
              <w:t>ercent change</w:t>
            </w:r>
            <w:r w:rsidR="00FA1BE8" w:rsidRPr="00FC05F4">
              <w:rPr>
                <w:rFonts w:ascii="Times New Roman" w:hAnsi="Times New Roman" w:cs="Times New Roman"/>
                <w:i/>
                <w:iCs/>
                <w:lang w:val="en-GB"/>
              </w:rPr>
              <w:t>:</w:t>
            </w:r>
          </w:p>
          <w:p w14:paraId="5A1B15FE" w14:textId="77777777" w:rsidR="005D3A2F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((value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during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pandemic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-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value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before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pandemic)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/</w:t>
            </w:r>
          </w:p>
          <w:p w14:paraId="083D7174" w14:textId="78497894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(</w:t>
            </w:r>
            <w:proofErr w:type="gramStart"/>
            <w:r w:rsidRPr="00FC05F4">
              <w:rPr>
                <w:rFonts w:ascii="Times New Roman" w:hAnsi="Times New Roman" w:cs="Times New Roman"/>
                <w:lang w:val="en-GB"/>
              </w:rPr>
              <w:t>value</w:t>
            </w:r>
            <w:proofErr w:type="gramEnd"/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before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pandemic))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*</w:t>
            </w:r>
            <w:r w:rsidR="005D3A2F" w:rsidRPr="00FC05F4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FC05F4">
              <w:rPr>
                <w:rFonts w:ascii="Times New Roman" w:hAnsi="Times New Roman" w:cs="Times New Roman"/>
                <w:lang w:val="en-GB"/>
              </w:rPr>
              <w:t>100</w:t>
            </w:r>
          </w:p>
        </w:tc>
      </w:tr>
      <w:tr w:rsidR="00E24114" w:rsidRPr="00FC05F4" w14:paraId="621DACE3" w14:textId="77777777" w:rsidTr="00FA1BE8">
        <w:trPr>
          <w:trHeight w:val="290"/>
        </w:trPr>
        <w:tc>
          <w:tcPr>
            <w:tcW w:w="3041" w:type="dxa"/>
            <w:vMerge w:val="restart"/>
            <w:noWrap/>
            <w:hideMark/>
          </w:tcPr>
          <w:p w14:paraId="0D6DF502" w14:textId="7EC771D3" w:rsidR="00E24114" w:rsidRPr="00FC05F4" w:rsidRDefault="00E24114" w:rsidP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Main results (if reported)</w:t>
            </w:r>
          </w:p>
        </w:tc>
        <w:tc>
          <w:tcPr>
            <w:tcW w:w="6247" w:type="dxa"/>
            <w:noWrap/>
            <w:hideMark/>
          </w:tcPr>
          <w:p w14:paraId="4E5D088B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Relative risk ratio</w:t>
            </w:r>
          </w:p>
        </w:tc>
      </w:tr>
      <w:tr w:rsidR="00E24114" w:rsidRPr="00FC05F4" w14:paraId="2FD0A850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277E6BF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3801957D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Odds ratio</w:t>
            </w:r>
          </w:p>
        </w:tc>
      </w:tr>
      <w:tr w:rsidR="00E24114" w:rsidRPr="00FC05F4" w14:paraId="24F08536" w14:textId="77777777" w:rsidTr="00FA1BE8">
        <w:trPr>
          <w:trHeight w:val="290"/>
        </w:trPr>
        <w:tc>
          <w:tcPr>
            <w:tcW w:w="3041" w:type="dxa"/>
            <w:vMerge/>
            <w:hideMark/>
          </w:tcPr>
          <w:p w14:paraId="72D5DEF9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  <w:hideMark/>
          </w:tcPr>
          <w:p w14:paraId="11D7F577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Incidence rate ratio</w:t>
            </w:r>
          </w:p>
        </w:tc>
      </w:tr>
      <w:tr w:rsidR="00E24114" w:rsidRPr="00FC05F4" w14:paraId="30C187F8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3A333E30" w14:textId="1D31F1C2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Other results reported (free field)</w:t>
            </w:r>
          </w:p>
        </w:tc>
        <w:tc>
          <w:tcPr>
            <w:tcW w:w="6247" w:type="dxa"/>
            <w:noWrap/>
            <w:hideMark/>
          </w:tcPr>
          <w:p w14:paraId="5AE57B8C" w14:textId="77777777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24114" w:rsidRPr="00FC05F4" w14:paraId="255F81A8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0B8A1455" w14:textId="20145F05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Delivery of care pathway</w:t>
            </w:r>
          </w:p>
        </w:tc>
        <w:tc>
          <w:tcPr>
            <w:tcW w:w="6247" w:type="dxa"/>
            <w:noWrap/>
            <w:hideMark/>
          </w:tcPr>
          <w:p w14:paraId="4B3AAF2F" w14:textId="532DE519" w:rsidR="00E24114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Access / admission</w:t>
            </w:r>
          </w:p>
        </w:tc>
      </w:tr>
      <w:tr w:rsidR="005D3A2F" w:rsidRPr="00FC05F4" w14:paraId="12AB9660" w14:textId="77777777" w:rsidTr="00FA1BE8">
        <w:trPr>
          <w:trHeight w:val="290"/>
        </w:trPr>
        <w:tc>
          <w:tcPr>
            <w:tcW w:w="3041" w:type="dxa"/>
            <w:noWrap/>
          </w:tcPr>
          <w:p w14:paraId="07903393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42174B2B" w14:textId="556C22FC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Diagnostic</w:t>
            </w:r>
          </w:p>
        </w:tc>
      </w:tr>
      <w:tr w:rsidR="005D3A2F" w:rsidRPr="00FC05F4" w14:paraId="624A8584" w14:textId="77777777" w:rsidTr="00FA1BE8">
        <w:trPr>
          <w:trHeight w:val="290"/>
        </w:trPr>
        <w:tc>
          <w:tcPr>
            <w:tcW w:w="3041" w:type="dxa"/>
            <w:noWrap/>
          </w:tcPr>
          <w:p w14:paraId="74BE10E4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3A9ADE2F" w14:textId="1B46576C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Treatment</w:t>
            </w:r>
          </w:p>
        </w:tc>
      </w:tr>
      <w:tr w:rsidR="005D3A2F" w:rsidRPr="00FC05F4" w14:paraId="1113EAD7" w14:textId="77777777" w:rsidTr="00FA1BE8">
        <w:trPr>
          <w:trHeight w:val="290"/>
        </w:trPr>
        <w:tc>
          <w:tcPr>
            <w:tcW w:w="3041" w:type="dxa"/>
            <w:noWrap/>
          </w:tcPr>
          <w:p w14:paraId="12F16C9E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52E0B1DA" w14:textId="1E203200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Follow-up / Outpatient care</w:t>
            </w:r>
          </w:p>
        </w:tc>
      </w:tr>
      <w:tr w:rsidR="005D3A2F" w:rsidRPr="00FC05F4" w14:paraId="788EB85A" w14:textId="77777777" w:rsidTr="00FA1BE8">
        <w:trPr>
          <w:trHeight w:val="290"/>
        </w:trPr>
        <w:tc>
          <w:tcPr>
            <w:tcW w:w="3041" w:type="dxa"/>
            <w:noWrap/>
          </w:tcPr>
          <w:p w14:paraId="2BF4BEFD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674FB990" w14:textId="5A2D5C12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Other</w:t>
            </w:r>
          </w:p>
        </w:tc>
      </w:tr>
      <w:tr w:rsidR="005D3A2F" w:rsidRPr="00FC05F4" w14:paraId="574A9843" w14:textId="77777777" w:rsidTr="00FA1BE8">
        <w:trPr>
          <w:trHeight w:val="290"/>
        </w:trPr>
        <w:tc>
          <w:tcPr>
            <w:tcW w:w="3041" w:type="dxa"/>
            <w:noWrap/>
          </w:tcPr>
          <w:p w14:paraId="40F44B08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76EF5987" w14:textId="497F0A55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Outcomes</w:t>
            </w:r>
          </w:p>
        </w:tc>
      </w:tr>
      <w:tr w:rsidR="00E24114" w:rsidRPr="00FC05F4" w14:paraId="21581D88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5BFDCCDE" w14:textId="488DF77E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Dimensions of performance</w:t>
            </w:r>
          </w:p>
        </w:tc>
        <w:tc>
          <w:tcPr>
            <w:tcW w:w="6247" w:type="dxa"/>
            <w:noWrap/>
            <w:hideMark/>
          </w:tcPr>
          <w:p w14:paraId="32A93B63" w14:textId="0C3CA529" w:rsidR="00E24114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Access</w:t>
            </w:r>
          </w:p>
        </w:tc>
      </w:tr>
      <w:tr w:rsidR="005D3A2F" w:rsidRPr="00FC05F4" w14:paraId="304393EC" w14:textId="77777777" w:rsidTr="00FA1BE8">
        <w:trPr>
          <w:trHeight w:val="290"/>
        </w:trPr>
        <w:tc>
          <w:tcPr>
            <w:tcW w:w="3041" w:type="dxa"/>
            <w:noWrap/>
          </w:tcPr>
          <w:p w14:paraId="3631800C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240A0A8D" w14:textId="0A7000F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Quality – effectiveness</w:t>
            </w:r>
          </w:p>
        </w:tc>
      </w:tr>
      <w:tr w:rsidR="005D3A2F" w:rsidRPr="00FC05F4" w14:paraId="469FBC4B" w14:textId="77777777" w:rsidTr="00FA1BE8">
        <w:trPr>
          <w:trHeight w:val="290"/>
        </w:trPr>
        <w:tc>
          <w:tcPr>
            <w:tcW w:w="3041" w:type="dxa"/>
            <w:noWrap/>
          </w:tcPr>
          <w:p w14:paraId="42C87F37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20C52817" w14:textId="52E5587C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Quality – safety</w:t>
            </w:r>
          </w:p>
        </w:tc>
      </w:tr>
      <w:tr w:rsidR="005D3A2F" w:rsidRPr="00FC05F4" w14:paraId="6F4A61E3" w14:textId="77777777" w:rsidTr="00FA1BE8">
        <w:trPr>
          <w:trHeight w:val="290"/>
        </w:trPr>
        <w:tc>
          <w:tcPr>
            <w:tcW w:w="3041" w:type="dxa"/>
            <w:noWrap/>
          </w:tcPr>
          <w:p w14:paraId="5C5C85B4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64822175" w14:textId="4C899787" w:rsidR="005D3A2F" w:rsidRPr="00FC05F4" w:rsidRDefault="005D3A2F" w:rsidP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Quality – patient-centredness</w:t>
            </w:r>
          </w:p>
        </w:tc>
      </w:tr>
      <w:tr w:rsidR="00E24114" w:rsidRPr="00FC05F4" w14:paraId="28AF722E" w14:textId="77777777" w:rsidTr="00FA1BE8">
        <w:trPr>
          <w:trHeight w:val="290"/>
        </w:trPr>
        <w:tc>
          <w:tcPr>
            <w:tcW w:w="3041" w:type="dxa"/>
            <w:noWrap/>
            <w:hideMark/>
          </w:tcPr>
          <w:p w14:paraId="4C71B8B5" w14:textId="5586EA56" w:rsidR="00E24114" w:rsidRPr="00FC05F4" w:rsidRDefault="00E24114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Donabedian's framework:</w:t>
            </w:r>
          </w:p>
        </w:tc>
        <w:tc>
          <w:tcPr>
            <w:tcW w:w="6247" w:type="dxa"/>
            <w:noWrap/>
            <w:hideMark/>
          </w:tcPr>
          <w:p w14:paraId="41C7CA7A" w14:textId="2D22FD7F" w:rsidR="00E24114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Structure</w:t>
            </w:r>
          </w:p>
        </w:tc>
      </w:tr>
      <w:tr w:rsidR="005D3A2F" w:rsidRPr="00FC05F4" w14:paraId="7B2379BE" w14:textId="77777777" w:rsidTr="00FA1BE8">
        <w:trPr>
          <w:trHeight w:val="290"/>
        </w:trPr>
        <w:tc>
          <w:tcPr>
            <w:tcW w:w="3041" w:type="dxa"/>
            <w:noWrap/>
          </w:tcPr>
          <w:p w14:paraId="2E0A59F3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5E298D6D" w14:textId="612C4F49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Process</w:t>
            </w:r>
          </w:p>
        </w:tc>
      </w:tr>
      <w:tr w:rsidR="005D3A2F" w:rsidRPr="00FC05F4" w14:paraId="72809CA2" w14:textId="77777777" w:rsidTr="00FA1BE8">
        <w:trPr>
          <w:trHeight w:val="290"/>
        </w:trPr>
        <w:tc>
          <w:tcPr>
            <w:tcW w:w="3041" w:type="dxa"/>
            <w:noWrap/>
          </w:tcPr>
          <w:p w14:paraId="237EAA28" w14:textId="77777777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6247" w:type="dxa"/>
            <w:noWrap/>
          </w:tcPr>
          <w:p w14:paraId="4D5289E3" w14:textId="5DB688D1" w:rsidR="005D3A2F" w:rsidRPr="00FC05F4" w:rsidRDefault="005D3A2F">
            <w:pPr>
              <w:rPr>
                <w:rFonts w:ascii="Times New Roman" w:hAnsi="Times New Roman" w:cs="Times New Roman"/>
                <w:lang w:val="en-GB"/>
              </w:rPr>
            </w:pPr>
            <w:r w:rsidRPr="00FC05F4">
              <w:rPr>
                <w:rFonts w:ascii="Times New Roman" w:hAnsi="Times New Roman" w:cs="Times New Roman"/>
                <w:lang w:val="en-GB"/>
              </w:rPr>
              <w:t>Outcome</w:t>
            </w:r>
          </w:p>
        </w:tc>
      </w:tr>
    </w:tbl>
    <w:p w14:paraId="47C5290E" w14:textId="71C4EBC7" w:rsidR="008A7881" w:rsidRPr="00FC05F4" w:rsidRDefault="008A7881" w:rsidP="004C2694">
      <w:pPr>
        <w:rPr>
          <w:rFonts w:ascii="Times New Roman" w:hAnsi="Times New Roman" w:cs="Times New Roman"/>
          <w:lang w:val="en-GB"/>
        </w:rPr>
      </w:pPr>
    </w:p>
    <w:p w14:paraId="53B44270" w14:textId="16AA6244" w:rsidR="008A7881" w:rsidRPr="00FC05F4" w:rsidRDefault="008A7881" w:rsidP="004C2694">
      <w:pPr>
        <w:rPr>
          <w:rFonts w:ascii="Times New Roman" w:hAnsi="Times New Roman" w:cs="Times New Roman"/>
          <w:lang w:val="en-GB"/>
        </w:rPr>
      </w:pPr>
    </w:p>
    <w:sectPr w:rsidR="008A7881" w:rsidRPr="00FC0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F2479"/>
    <w:multiLevelType w:val="hybridMultilevel"/>
    <w:tmpl w:val="2402B236"/>
    <w:lvl w:ilvl="0" w:tplc="FB8835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442"/>
    <w:rsid w:val="00015C01"/>
    <w:rsid w:val="0005080C"/>
    <w:rsid w:val="0005336F"/>
    <w:rsid w:val="000661EE"/>
    <w:rsid w:val="000708BF"/>
    <w:rsid w:val="000A1FE4"/>
    <w:rsid w:val="000C59D8"/>
    <w:rsid w:val="000E0133"/>
    <w:rsid w:val="000F2D19"/>
    <w:rsid w:val="000F42D0"/>
    <w:rsid w:val="0013076B"/>
    <w:rsid w:val="00132A35"/>
    <w:rsid w:val="00153DC3"/>
    <w:rsid w:val="0016782A"/>
    <w:rsid w:val="001714DB"/>
    <w:rsid w:val="001838C3"/>
    <w:rsid w:val="0018657B"/>
    <w:rsid w:val="001948BC"/>
    <w:rsid w:val="00197C03"/>
    <w:rsid w:val="001C511A"/>
    <w:rsid w:val="0022341B"/>
    <w:rsid w:val="00226371"/>
    <w:rsid w:val="0024100B"/>
    <w:rsid w:val="00244F92"/>
    <w:rsid w:val="00245AFA"/>
    <w:rsid w:val="002579C5"/>
    <w:rsid w:val="002B4290"/>
    <w:rsid w:val="002C5FDC"/>
    <w:rsid w:val="002D3AD4"/>
    <w:rsid w:val="002D7914"/>
    <w:rsid w:val="0036446F"/>
    <w:rsid w:val="00365388"/>
    <w:rsid w:val="0038091D"/>
    <w:rsid w:val="00381391"/>
    <w:rsid w:val="00386622"/>
    <w:rsid w:val="0040471A"/>
    <w:rsid w:val="00415326"/>
    <w:rsid w:val="00423EE3"/>
    <w:rsid w:val="004757F4"/>
    <w:rsid w:val="004963FA"/>
    <w:rsid w:val="004C2694"/>
    <w:rsid w:val="004D6C6E"/>
    <w:rsid w:val="00537CE9"/>
    <w:rsid w:val="005435B9"/>
    <w:rsid w:val="005667E9"/>
    <w:rsid w:val="005D3A2F"/>
    <w:rsid w:val="005F6086"/>
    <w:rsid w:val="0060348D"/>
    <w:rsid w:val="00653EC1"/>
    <w:rsid w:val="00693ED3"/>
    <w:rsid w:val="006E6139"/>
    <w:rsid w:val="0070643E"/>
    <w:rsid w:val="00717959"/>
    <w:rsid w:val="007A272E"/>
    <w:rsid w:val="007D2285"/>
    <w:rsid w:val="007D705D"/>
    <w:rsid w:val="007F1BD0"/>
    <w:rsid w:val="00840047"/>
    <w:rsid w:val="00840B25"/>
    <w:rsid w:val="008800D0"/>
    <w:rsid w:val="00881309"/>
    <w:rsid w:val="0089744F"/>
    <w:rsid w:val="008A7881"/>
    <w:rsid w:val="008E0F71"/>
    <w:rsid w:val="008E1232"/>
    <w:rsid w:val="008E37C7"/>
    <w:rsid w:val="008E4481"/>
    <w:rsid w:val="008E6AB0"/>
    <w:rsid w:val="0092094E"/>
    <w:rsid w:val="00924D6E"/>
    <w:rsid w:val="00935FEF"/>
    <w:rsid w:val="00950CEA"/>
    <w:rsid w:val="00971B74"/>
    <w:rsid w:val="009858EA"/>
    <w:rsid w:val="00993CE0"/>
    <w:rsid w:val="009B6E8F"/>
    <w:rsid w:val="009D4A65"/>
    <w:rsid w:val="009D4E6C"/>
    <w:rsid w:val="009F0442"/>
    <w:rsid w:val="00A03DBC"/>
    <w:rsid w:val="00A15592"/>
    <w:rsid w:val="00A62D6A"/>
    <w:rsid w:val="00A665AC"/>
    <w:rsid w:val="00A7502B"/>
    <w:rsid w:val="00A834F0"/>
    <w:rsid w:val="00A9663B"/>
    <w:rsid w:val="00AD3BD7"/>
    <w:rsid w:val="00AD70E0"/>
    <w:rsid w:val="00AE77FD"/>
    <w:rsid w:val="00B01262"/>
    <w:rsid w:val="00B303B4"/>
    <w:rsid w:val="00B706B1"/>
    <w:rsid w:val="00B849A7"/>
    <w:rsid w:val="00BA0D2F"/>
    <w:rsid w:val="00BC140D"/>
    <w:rsid w:val="00BC3E12"/>
    <w:rsid w:val="00BF34F2"/>
    <w:rsid w:val="00BF6BD2"/>
    <w:rsid w:val="00C82E9B"/>
    <w:rsid w:val="00CA26A0"/>
    <w:rsid w:val="00CA5FB4"/>
    <w:rsid w:val="00CC68F5"/>
    <w:rsid w:val="00CE1ADD"/>
    <w:rsid w:val="00D01C2B"/>
    <w:rsid w:val="00D140BF"/>
    <w:rsid w:val="00D159B2"/>
    <w:rsid w:val="00D1721D"/>
    <w:rsid w:val="00D242BB"/>
    <w:rsid w:val="00D35961"/>
    <w:rsid w:val="00D93C5D"/>
    <w:rsid w:val="00DD6A49"/>
    <w:rsid w:val="00DE3EE4"/>
    <w:rsid w:val="00E029EE"/>
    <w:rsid w:val="00E20406"/>
    <w:rsid w:val="00E233D0"/>
    <w:rsid w:val="00E24114"/>
    <w:rsid w:val="00E83B76"/>
    <w:rsid w:val="00EB73BB"/>
    <w:rsid w:val="00F10FE2"/>
    <w:rsid w:val="00F1308B"/>
    <w:rsid w:val="00F22AB0"/>
    <w:rsid w:val="00F23439"/>
    <w:rsid w:val="00F24FE6"/>
    <w:rsid w:val="00F63CC3"/>
    <w:rsid w:val="00F74746"/>
    <w:rsid w:val="00FA1BE8"/>
    <w:rsid w:val="00FC05F4"/>
    <w:rsid w:val="00FD1043"/>
    <w:rsid w:val="00FD4D12"/>
    <w:rsid w:val="00FE7CE4"/>
    <w:rsid w:val="00FF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8B8F"/>
  <w15:chartTrackingRefBased/>
  <w15:docId w15:val="{260AE02B-2D6C-4351-9705-BD57C660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9F0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C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323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Lange, M. de (Mats)</dc:creator>
  <cp:keywords/>
  <dc:description/>
  <cp:lastModifiedBy>Ana Sofia Carvalho</cp:lastModifiedBy>
  <cp:revision>3</cp:revision>
  <dcterms:created xsi:type="dcterms:W3CDTF">2021-11-17T08:38:00Z</dcterms:created>
  <dcterms:modified xsi:type="dcterms:W3CDTF">2022-02-16T11:22:00Z</dcterms:modified>
</cp:coreProperties>
</file>