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694C5" w14:textId="52C16B42" w:rsidR="005A0825" w:rsidRPr="00BE0D4A" w:rsidRDefault="00D82B7F" w:rsidP="00BE0D4A">
      <w:pPr>
        <w:ind w:left="426" w:right="461"/>
        <w:jc w:val="center"/>
        <w:rPr>
          <w:b/>
          <w:bCs/>
          <w:sz w:val="20"/>
          <w:szCs w:val="20"/>
          <w:lang w:val="vi-VN"/>
        </w:rPr>
      </w:pPr>
      <w:r w:rsidRPr="005A0825">
        <w:rPr>
          <w:b/>
          <w:bCs/>
          <w:sz w:val="20"/>
          <w:szCs w:val="20"/>
          <w:lang w:val="vi-VN"/>
        </w:rPr>
        <w:t>ONLINE SUPPLEMENTARY FILE</w:t>
      </w:r>
    </w:p>
    <w:p w14:paraId="2141BA7C" w14:textId="77777777" w:rsidR="00D82B7F" w:rsidRPr="005A0825" w:rsidRDefault="00D82B7F" w:rsidP="00501308">
      <w:pPr>
        <w:pStyle w:val="Default"/>
        <w:ind w:left="426" w:right="461"/>
        <w:rPr>
          <w:rFonts w:ascii="Times New Roman" w:hAnsi="Times New Roman" w:cs="Times New Roman"/>
          <w:color w:val="auto"/>
          <w:sz w:val="20"/>
          <w:szCs w:val="20"/>
        </w:rPr>
      </w:pPr>
    </w:p>
    <w:p w14:paraId="4B16D24E" w14:textId="77777777" w:rsidR="00983165" w:rsidRPr="00C93C72" w:rsidRDefault="00983165" w:rsidP="00983165">
      <w:pPr>
        <w:jc w:val="center"/>
        <w:rPr>
          <w:b/>
          <w:bCs/>
          <w:lang w:val="vi-VN"/>
        </w:rPr>
      </w:pPr>
      <w:r>
        <w:rPr>
          <w:b/>
          <w:bCs/>
          <w:lang w:val="vi-VN"/>
        </w:rPr>
        <w:t xml:space="preserve">Modelling in Economic Evaluation of mental health prevention: Current status and quality of studies </w:t>
      </w:r>
    </w:p>
    <w:p w14:paraId="458ECC4F" w14:textId="77777777" w:rsidR="00983165" w:rsidRPr="00C93C72" w:rsidRDefault="00983165" w:rsidP="00983165">
      <w:pPr>
        <w:jc w:val="both"/>
        <w:rPr>
          <w:b/>
          <w:bCs/>
          <w:sz w:val="20"/>
          <w:szCs w:val="20"/>
          <w:lang w:val="vi-VN"/>
        </w:rPr>
      </w:pPr>
    </w:p>
    <w:p w14:paraId="1240C19A" w14:textId="77777777" w:rsidR="00983165" w:rsidRPr="00A278CD" w:rsidRDefault="00983165" w:rsidP="00983165">
      <w:pPr>
        <w:spacing w:line="360" w:lineRule="auto"/>
        <w:jc w:val="both"/>
        <w:rPr>
          <w:sz w:val="20"/>
          <w:szCs w:val="20"/>
          <w:lang w:val="vi-VN"/>
        </w:rPr>
      </w:pPr>
      <w:r w:rsidRPr="00C93C72">
        <w:rPr>
          <w:sz w:val="20"/>
          <w:szCs w:val="20"/>
          <w:lang w:val="vi-VN"/>
        </w:rPr>
        <w:t>Nguyen Thu Ha</w:t>
      </w:r>
      <w:r>
        <w:rPr>
          <w:sz w:val="20"/>
          <w:szCs w:val="20"/>
          <w:vertAlign w:val="superscript"/>
          <w:lang w:val="vi-VN"/>
        </w:rPr>
        <w:t>1</w:t>
      </w:r>
      <w:r w:rsidRPr="00C93C72">
        <w:rPr>
          <w:sz w:val="20"/>
          <w:szCs w:val="20"/>
          <w:lang w:val="vi-VN"/>
        </w:rPr>
        <w:t>, Nguyen Thanh Huong</w:t>
      </w:r>
      <w:r>
        <w:rPr>
          <w:sz w:val="20"/>
          <w:szCs w:val="20"/>
          <w:vertAlign w:val="superscript"/>
          <w:lang w:val="vi-VN"/>
        </w:rPr>
        <w:t>2*</w:t>
      </w:r>
      <w:r>
        <w:rPr>
          <w:sz w:val="20"/>
          <w:szCs w:val="20"/>
          <w:lang w:val="vi-VN"/>
        </w:rPr>
        <w:t xml:space="preserve">, </w:t>
      </w:r>
      <w:r w:rsidRPr="00C93C72">
        <w:rPr>
          <w:sz w:val="20"/>
          <w:szCs w:val="20"/>
          <w:lang w:val="vi-VN"/>
        </w:rPr>
        <w:t>Vu Nguyen Anh</w:t>
      </w:r>
      <w:r>
        <w:rPr>
          <w:sz w:val="20"/>
          <w:szCs w:val="20"/>
          <w:vertAlign w:val="superscript"/>
          <w:lang w:val="vi-VN"/>
        </w:rPr>
        <w:t>3</w:t>
      </w:r>
      <w:r w:rsidRPr="00C93C72">
        <w:rPr>
          <w:sz w:val="20"/>
          <w:szCs w:val="20"/>
          <w:lang w:val="vi-VN"/>
        </w:rPr>
        <w:t>,</w:t>
      </w:r>
      <w:r>
        <w:rPr>
          <w:sz w:val="20"/>
          <w:szCs w:val="20"/>
          <w:lang w:val="vi-VN"/>
        </w:rPr>
        <w:t xml:space="preserve"> </w:t>
      </w:r>
      <w:r w:rsidRPr="00C93C72">
        <w:rPr>
          <w:sz w:val="20"/>
          <w:szCs w:val="20"/>
          <w:lang w:val="vi-VN"/>
        </w:rPr>
        <w:t>Nguyen Quynh Anh</w:t>
      </w:r>
      <w:r>
        <w:rPr>
          <w:sz w:val="20"/>
          <w:szCs w:val="20"/>
          <w:vertAlign w:val="superscript"/>
          <w:lang w:val="vi-VN"/>
        </w:rPr>
        <w:t>1</w:t>
      </w:r>
    </w:p>
    <w:p w14:paraId="594FEEAF" w14:textId="77777777" w:rsidR="00983165" w:rsidRPr="00C93C72" w:rsidRDefault="00983165" w:rsidP="00983165">
      <w:pPr>
        <w:spacing w:line="360" w:lineRule="auto"/>
        <w:jc w:val="both"/>
        <w:rPr>
          <w:b/>
          <w:bCs/>
          <w:sz w:val="20"/>
          <w:szCs w:val="20"/>
          <w:lang w:val="vi-VN"/>
        </w:rPr>
      </w:pPr>
    </w:p>
    <w:p w14:paraId="6A84A330" w14:textId="77777777" w:rsidR="00983165" w:rsidRPr="00C93C72" w:rsidRDefault="00983165" w:rsidP="00983165">
      <w:pPr>
        <w:spacing w:line="360" w:lineRule="auto"/>
        <w:rPr>
          <w:sz w:val="20"/>
          <w:szCs w:val="20"/>
          <w:lang w:val="vi-VN"/>
        </w:rPr>
      </w:pPr>
      <w:r>
        <w:rPr>
          <w:sz w:val="20"/>
          <w:szCs w:val="20"/>
          <w:vertAlign w:val="superscript"/>
          <w:lang w:val="vi-VN"/>
        </w:rPr>
        <w:t>1</w:t>
      </w:r>
      <w:r w:rsidRPr="00C93C72">
        <w:rPr>
          <w:sz w:val="20"/>
          <w:szCs w:val="20"/>
          <w:lang w:val="vi-VN"/>
        </w:rPr>
        <w:t>Department of Health Policy and Economics, Hanoi University of Public Health, Hanoi, Vietnam</w:t>
      </w:r>
    </w:p>
    <w:p w14:paraId="7D754CB0" w14:textId="77777777" w:rsidR="00983165" w:rsidRDefault="00983165" w:rsidP="00983165">
      <w:pPr>
        <w:spacing w:line="360" w:lineRule="auto"/>
        <w:rPr>
          <w:sz w:val="20"/>
          <w:szCs w:val="20"/>
          <w:lang w:val="vi-VN"/>
        </w:rPr>
      </w:pPr>
      <w:r>
        <w:rPr>
          <w:sz w:val="20"/>
          <w:szCs w:val="20"/>
          <w:vertAlign w:val="superscript"/>
          <w:lang w:val="vi-VN"/>
        </w:rPr>
        <w:t>2</w:t>
      </w:r>
      <w:r w:rsidRPr="00C93C72">
        <w:rPr>
          <w:sz w:val="20"/>
          <w:szCs w:val="20"/>
          <w:lang w:val="vi-VN"/>
        </w:rPr>
        <w:t xml:space="preserve"> Department of Health Education and Promotion, Hanoi University of Public Health, Hanoi, Vietnam</w:t>
      </w:r>
    </w:p>
    <w:p w14:paraId="180BFD7E" w14:textId="77777777" w:rsidR="00983165" w:rsidRPr="00C93C72" w:rsidRDefault="00983165" w:rsidP="00983165">
      <w:pPr>
        <w:spacing w:line="360" w:lineRule="auto"/>
        <w:rPr>
          <w:sz w:val="20"/>
          <w:szCs w:val="20"/>
          <w:lang w:val="vi-VN"/>
        </w:rPr>
      </w:pPr>
      <w:r>
        <w:rPr>
          <w:sz w:val="20"/>
          <w:szCs w:val="20"/>
          <w:vertAlign w:val="superscript"/>
          <w:lang w:val="vi-VN"/>
        </w:rPr>
        <w:t>3</w:t>
      </w:r>
      <w:r w:rsidRPr="006F4C16">
        <w:rPr>
          <w:sz w:val="20"/>
          <w:szCs w:val="20"/>
          <w:lang w:val="vi-VN"/>
        </w:rPr>
        <w:t xml:space="preserve"> </w:t>
      </w:r>
      <w:r w:rsidRPr="00C93C72">
        <w:rPr>
          <w:sz w:val="20"/>
          <w:szCs w:val="20"/>
          <w:lang w:val="vi-VN"/>
        </w:rPr>
        <w:t xml:space="preserve">Bachelor Student, Hanoi University of Public Health, Hanoi, Vietnam </w:t>
      </w:r>
    </w:p>
    <w:p w14:paraId="1F088080" w14:textId="77777777" w:rsidR="00983165" w:rsidRPr="00C93C72" w:rsidRDefault="00983165" w:rsidP="00983165">
      <w:pPr>
        <w:spacing w:line="360" w:lineRule="auto"/>
        <w:rPr>
          <w:sz w:val="20"/>
          <w:szCs w:val="20"/>
          <w:lang w:val="vi-VN"/>
        </w:rPr>
      </w:pPr>
    </w:p>
    <w:p w14:paraId="24366B0B" w14:textId="77777777" w:rsidR="00983165" w:rsidRDefault="00983165" w:rsidP="00983165">
      <w:pPr>
        <w:spacing w:line="360" w:lineRule="auto"/>
        <w:jc w:val="both"/>
        <w:rPr>
          <w:sz w:val="20"/>
          <w:szCs w:val="20"/>
          <w:lang w:val="vi-VN"/>
        </w:rPr>
      </w:pPr>
      <w:r w:rsidRPr="00C93C72">
        <w:rPr>
          <w:sz w:val="20"/>
          <w:szCs w:val="20"/>
          <w:lang w:val="vi-VN"/>
        </w:rPr>
        <w:t xml:space="preserve">* </w:t>
      </w:r>
      <w:r>
        <w:rPr>
          <w:sz w:val="20"/>
          <w:szCs w:val="20"/>
          <w:lang w:val="vi-VN"/>
        </w:rPr>
        <w:t>C</w:t>
      </w:r>
      <w:r w:rsidRPr="00C93C72">
        <w:rPr>
          <w:sz w:val="20"/>
          <w:szCs w:val="20"/>
          <w:lang w:val="vi-VN"/>
        </w:rPr>
        <w:t>orresponding author</w:t>
      </w:r>
      <w:r>
        <w:rPr>
          <w:sz w:val="20"/>
          <w:szCs w:val="20"/>
          <w:lang w:val="vi-VN"/>
        </w:rPr>
        <w:t xml:space="preserve">: </w:t>
      </w:r>
    </w:p>
    <w:p w14:paraId="56B555D8" w14:textId="77777777" w:rsidR="00983165" w:rsidRPr="0077477A" w:rsidRDefault="00983165" w:rsidP="00983165">
      <w:pPr>
        <w:spacing w:line="360" w:lineRule="auto"/>
        <w:jc w:val="both"/>
        <w:rPr>
          <w:sz w:val="20"/>
          <w:szCs w:val="20"/>
          <w:lang w:val="vi-VN"/>
        </w:rPr>
      </w:pPr>
      <w:r>
        <w:rPr>
          <w:sz w:val="20"/>
          <w:szCs w:val="20"/>
          <w:lang w:val="vi-VN"/>
        </w:rPr>
        <w:t>E</w:t>
      </w:r>
      <w:r w:rsidRPr="00C93C72">
        <w:rPr>
          <w:sz w:val="20"/>
          <w:szCs w:val="20"/>
          <w:lang w:val="vi-VN"/>
        </w:rPr>
        <w:t xml:space="preserve">mail: </w:t>
      </w:r>
      <w:r>
        <w:rPr>
          <w:rFonts w:asciiTheme="minorHAnsi" w:hAnsiTheme="minorHAnsi" w:cstheme="minorBidi"/>
        </w:rPr>
        <w:fldChar w:fldCharType="begin"/>
      </w:r>
      <w:r>
        <w:instrText xml:space="preserve"> HYPERLINK "mailto:nth@huph.edu.vn" </w:instrText>
      </w:r>
      <w:r>
        <w:rPr>
          <w:rFonts w:asciiTheme="minorHAnsi" w:hAnsiTheme="minorHAnsi" w:cstheme="minorBidi"/>
        </w:rPr>
        <w:fldChar w:fldCharType="separate"/>
      </w:r>
      <w:r w:rsidRPr="00DC0D11">
        <w:rPr>
          <w:rStyle w:val="Hyperlink"/>
          <w:sz w:val="20"/>
          <w:szCs w:val="20"/>
          <w:lang w:val="vi-VN"/>
        </w:rPr>
        <w:t>nth@huph.edu.vn</w:t>
      </w:r>
      <w:r>
        <w:rPr>
          <w:rStyle w:val="Hyperlink"/>
          <w:sz w:val="20"/>
          <w:szCs w:val="20"/>
          <w:lang w:val="vi-VN"/>
        </w:rPr>
        <w:fldChar w:fldCharType="end"/>
      </w:r>
      <w:r>
        <w:rPr>
          <w:b/>
          <w:bCs/>
          <w:sz w:val="20"/>
          <w:szCs w:val="20"/>
          <w:lang w:val="vi-VN"/>
        </w:rPr>
        <w:br w:type="page"/>
      </w:r>
    </w:p>
    <w:p w14:paraId="0A76E53F" w14:textId="133632A6" w:rsidR="00D82B7F" w:rsidRPr="005A0825" w:rsidRDefault="00D82B7F">
      <w:pPr>
        <w:pStyle w:val="Default"/>
        <w:rPr>
          <w:rFonts w:ascii="Times New Roman" w:hAnsi="Times New Roman" w:cs="Times New Roman"/>
          <w:color w:val="auto"/>
          <w:sz w:val="20"/>
          <w:szCs w:val="20"/>
        </w:rPr>
        <w:sectPr w:rsidR="00D82B7F" w:rsidRPr="005A0825" w:rsidSect="00B44322">
          <w:headerReference w:type="default" r:id="rId7"/>
          <w:pgSz w:w="12240" w:h="15840"/>
          <w:pgMar w:top="431" w:right="431" w:bottom="431" w:left="1134" w:header="720" w:footer="720" w:gutter="0"/>
          <w:cols w:space="720"/>
          <w:noEndnote/>
          <w:docGrid w:linePitch="326"/>
        </w:sectPr>
      </w:pPr>
    </w:p>
    <w:p w14:paraId="4B6A6A17" w14:textId="1DAEF146" w:rsidR="00FB3483" w:rsidRPr="005A0825" w:rsidRDefault="00F17A43">
      <w:pPr>
        <w:pStyle w:val="Default"/>
        <w:rPr>
          <w:rFonts w:ascii="Times New Roman" w:hAnsi="Times New Roman" w:cs="Times New Roman"/>
          <w:b/>
          <w:bCs/>
          <w:color w:val="auto"/>
          <w:sz w:val="20"/>
          <w:szCs w:val="20"/>
          <w:lang w:val="vi-VN"/>
        </w:rPr>
      </w:pPr>
      <w:r w:rsidRPr="005A0825">
        <w:rPr>
          <w:rFonts w:ascii="Times New Roman" w:hAnsi="Times New Roman" w:cs="Times New Roman"/>
          <w:b/>
          <w:bCs/>
          <w:color w:val="auto"/>
          <w:sz w:val="20"/>
          <w:szCs w:val="20"/>
          <w:lang w:val="vi-VN"/>
        </w:rPr>
        <w:lastRenderedPageBreak/>
        <w:t xml:space="preserve">Table S1. </w:t>
      </w:r>
      <w:r w:rsidR="00D82B7F" w:rsidRPr="005A0825">
        <w:rPr>
          <w:rFonts w:ascii="Times New Roman" w:hAnsi="Times New Roman" w:cs="Times New Roman"/>
          <w:b/>
          <w:bCs/>
          <w:color w:val="auto"/>
          <w:sz w:val="20"/>
          <w:szCs w:val="20"/>
          <w:lang w:val="vi-VN"/>
        </w:rPr>
        <w:t>The PRISMA</w:t>
      </w:r>
      <w:r w:rsidR="00DF6663">
        <w:rPr>
          <w:rFonts w:ascii="Times New Roman" w:hAnsi="Times New Roman" w:cs="Times New Roman"/>
          <w:b/>
          <w:bCs/>
          <w:color w:val="auto"/>
          <w:sz w:val="20"/>
          <w:szCs w:val="20"/>
          <w:lang w:val="vi-VN"/>
        </w:rPr>
        <w:t xml:space="preserve"> 2020</w:t>
      </w:r>
      <w:r w:rsidR="00D82B7F" w:rsidRPr="005A0825">
        <w:rPr>
          <w:rFonts w:ascii="Times New Roman" w:hAnsi="Times New Roman" w:cs="Times New Roman"/>
          <w:b/>
          <w:bCs/>
          <w:color w:val="auto"/>
          <w:sz w:val="20"/>
          <w:szCs w:val="20"/>
          <w:lang w:val="vi-VN"/>
        </w:rPr>
        <w:t xml:space="preserve"> Checklist</w:t>
      </w:r>
    </w:p>
    <w:tbl>
      <w:tblPr>
        <w:tblW w:w="14595" w:type="dxa"/>
        <w:tblBorders>
          <w:top w:val="nil"/>
          <w:left w:val="nil"/>
          <w:bottom w:val="nil"/>
          <w:right w:val="nil"/>
        </w:tblBorders>
        <w:tblLook w:val="0000" w:firstRow="0" w:lastRow="0" w:firstColumn="0" w:lastColumn="0" w:noHBand="0" w:noVBand="0"/>
      </w:tblPr>
      <w:tblGrid>
        <w:gridCol w:w="1412"/>
        <w:gridCol w:w="843"/>
        <w:gridCol w:w="10497"/>
        <w:gridCol w:w="1843"/>
      </w:tblGrid>
      <w:tr w:rsidR="00D82B7F" w:rsidRPr="005A0825" w14:paraId="20D47D74" w14:textId="77777777" w:rsidTr="00DF6663">
        <w:trPr>
          <w:trHeight w:val="65"/>
          <w:tblHeader/>
        </w:trPr>
        <w:tc>
          <w:tcPr>
            <w:tcW w:w="1412" w:type="dxa"/>
            <w:tcBorders>
              <w:top w:val="double" w:sz="6" w:space="0" w:color="000000"/>
              <w:left w:val="single" w:sz="6" w:space="0" w:color="000000"/>
              <w:bottom w:val="double" w:sz="2" w:space="0" w:color="FFFFCC"/>
              <w:right w:val="single" w:sz="5" w:space="0" w:color="000000"/>
            </w:tcBorders>
            <w:shd w:val="clear" w:color="auto" w:fill="808080" w:themeFill="background1" w:themeFillShade="80"/>
            <w:vAlign w:val="center"/>
          </w:tcPr>
          <w:p w14:paraId="64EDD9F9" w14:textId="77777777" w:rsidR="00D82B7F" w:rsidRPr="005A0825" w:rsidRDefault="00D82B7F" w:rsidP="00D04BE3">
            <w:pPr>
              <w:pStyle w:val="Default"/>
              <w:rPr>
                <w:rFonts w:ascii="Times New Roman" w:hAnsi="Times New Roman" w:cs="Times New Roman"/>
                <w:color w:val="FFFFFF"/>
                <w:sz w:val="20"/>
                <w:szCs w:val="20"/>
              </w:rPr>
            </w:pPr>
            <w:r w:rsidRPr="005A0825">
              <w:rPr>
                <w:rFonts w:ascii="Times New Roman" w:hAnsi="Times New Roman" w:cs="Times New Roman"/>
                <w:b/>
                <w:bCs/>
                <w:color w:val="FFFFFF"/>
                <w:sz w:val="20"/>
                <w:szCs w:val="20"/>
              </w:rPr>
              <w:t xml:space="preserve">Section and Topic </w:t>
            </w:r>
          </w:p>
        </w:tc>
        <w:tc>
          <w:tcPr>
            <w:tcW w:w="843" w:type="dxa"/>
            <w:tcBorders>
              <w:top w:val="double" w:sz="6" w:space="0" w:color="000000"/>
              <w:left w:val="single" w:sz="5" w:space="0" w:color="000000"/>
              <w:bottom w:val="double" w:sz="2" w:space="0" w:color="FFFFCC"/>
              <w:right w:val="single" w:sz="5" w:space="0" w:color="000000"/>
            </w:tcBorders>
            <w:shd w:val="clear" w:color="auto" w:fill="808080" w:themeFill="background1" w:themeFillShade="80"/>
            <w:vAlign w:val="center"/>
          </w:tcPr>
          <w:p w14:paraId="13D01ED8" w14:textId="77777777" w:rsidR="00D82B7F" w:rsidRPr="005A0825" w:rsidRDefault="00D82B7F" w:rsidP="00D04BE3">
            <w:pPr>
              <w:pStyle w:val="Default"/>
              <w:rPr>
                <w:rFonts w:ascii="Times New Roman" w:hAnsi="Times New Roman" w:cs="Times New Roman"/>
                <w:b/>
                <w:bCs/>
                <w:color w:val="FFFFFF"/>
                <w:sz w:val="20"/>
                <w:szCs w:val="20"/>
              </w:rPr>
            </w:pPr>
            <w:r w:rsidRPr="005A0825">
              <w:rPr>
                <w:rFonts w:ascii="Times New Roman" w:hAnsi="Times New Roman" w:cs="Times New Roman"/>
                <w:b/>
                <w:bCs/>
                <w:color w:val="FFFFFF"/>
                <w:sz w:val="20"/>
                <w:szCs w:val="20"/>
              </w:rPr>
              <w:t>Item #</w:t>
            </w:r>
          </w:p>
        </w:tc>
        <w:tc>
          <w:tcPr>
            <w:tcW w:w="10497" w:type="dxa"/>
            <w:tcBorders>
              <w:top w:val="double" w:sz="6" w:space="0" w:color="000000"/>
              <w:left w:val="single" w:sz="5" w:space="0" w:color="000000"/>
              <w:bottom w:val="double" w:sz="5" w:space="0" w:color="000000"/>
              <w:right w:val="single" w:sz="5" w:space="0" w:color="000000"/>
            </w:tcBorders>
            <w:shd w:val="clear" w:color="auto" w:fill="808080" w:themeFill="background1" w:themeFillShade="80"/>
            <w:vAlign w:val="center"/>
          </w:tcPr>
          <w:p w14:paraId="323C01D6" w14:textId="77777777" w:rsidR="00D82B7F" w:rsidRPr="005A0825" w:rsidRDefault="00D82B7F" w:rsidP="00D04BE3">
            <w:pPr>
              <w:pStyle w:val="Default"/>
              <w:rPr>
                <w:rFonts w:ascii="Times New Roman" w:hAnsi="Times New Roman" w:cs="Times New Roman"/>
                <w:color w:val="FFFFFF"/>
                <w:sz w:val="20"/>
                <w:szCs w:val="20"/>
              </w:rPr>
            </w:pPr>
            <w:r w:rsidRPr="005A0825">
              <w:rPr>
                <w:rFonts w:ascii="Times New Roman" w:hAnsi="Times New Roman" w:cs="Times New Roman"/>
                <w:b/>
                <w:bCs/>
                <w:color w:val="FFFFFF"/>
                <w:sz w:val="20"/>
                <w:szCs w:val="20"/>
              </w:rPr>
              <w:t xml:space="preserve">Checklist item </w:t>
            </w:r>
          </w:p>
        </w:tc>
        <w:tc>
          <w:tcPr>
            <w:tcW w:w="1843" w:type="dxa"/>
            <w:tcBorders>
              <w:top w:val="double" w:sz="6" w:space="0" w:color="000000"/>
              <w:left w:val="single" w:sz="5" w:space="0" w:color="000000"/>
              <w:bottom w:val="double" w:sz="5" w:space="0" w:color="000000"/>
              <w:right w:val="single" w:sz="6" w:space="0" w:color="000000"/>
            </w:tcBorders>
            <w:shd w:val="clear" w:color="auto" w:fill="808080" w:themeFill="background1" w:themeFillShade="80"/>
            <w:vAlign w:val="center"/>
          </w:tcPr>
          <w:p w14:paraId="431F3F84" w14:textId="77777777" w:rsidR="00D82B7F" w:rsidRPr="005A0825" w:rsidRDefault="00D82B7F" w:rsidP="00D04BE3">
            <w:pPr>
              <w:pStyle w:val="Default"/>
              <w:rPr>
                <w:rFonts w:ascii="Times New Roman" w:hAnsi="Times New Roman" w:cs="Times New Roman"/>
                <w:color w:val="FFFFFF"/>
                <w:sz w:val="20"/>
                <w:szCs w:val="20"/>
              </w:rPr>
            </w:pPr>
            <w:r w:rsidRPr="005A0825">
              <w:rPr>
                <w:rFonts w:ascii="Times New Roman" w:hAnsi="Times New Roman" w:cs="Times New Roman"/>
                <w:b/>
                <w:bCs/>
                <w:color w:val="FFFFFF"/>
                <w:sz w:val="20"/>
                <w:szCs w:val="20"/>
              </w:rPr>
              <w:t xml:space="preserve">Location where item is reported </w:t>
            </w:r>
          </w:p>
        </w:tc>
      </w:tr>
      <w:tr w:rsidR="00D82B7F" w:rsidRPr="005A0825" w14:paraId="362CB7B2" w14:textId="77777777" w:rsidTr="00DF6663">
        <w:trPr>
          <w:trHeight w:val="24"/>
        </w:trPr>
        <w:tc>
          <w:tcPr>
            <w:tcW w:w="12752" w:type="dxa"/>
            <w:gridSpan w:val="3"/>
            <w:tcBorders>
              <w:top w:val="double" w:sz="5" w:space="0" w:color="000000"/>
              <w:left w:val="single" w:sz="6" w:space="0" w:color="000000"/>
              <w:bottom w:val="single" w:sz="5" w:space="0" w:color="000000"/>
              <w:right w:val="single" w:sz="5" w:space="0" w:color="000000"/>
            </w:tcBorders>
            <w:shd w:val="clear" w:color="auto" w:fill="auto"/>
            <w:vAlign w:val="center"/>
          </w:tcPr>
          <w:p w14:paraId="12DD7E18" w14:textId="77777777" w:rsidR="00D82B7F" w:rsidRPr="005A0825" w:rsidRDefault="00D82B7F" w:rsidP="00D04BE3">
            <w:pPr>
              <w:pStyle w:val="Default"/>
              <w:rPr>
                <w:rFonts w:ascii="Times New Roman" w:hAnsi="Times New Roman" w:cs="Times New Roman"/>
                <w:sz w:val="20"/>
                <w:szCs w:val="20"/>
              </w:rPr>
            </w:pPr>
            <w:r w:rsidRPr="005A0825">
              <w:rPr>
                <w:rFonts w:ascii="Times New Roman" w:hAnsi="Times New Roman" w:cs="Times New Roman"/>
                <w:b/>
                <w:bCs/>
                <w:sz w:val="20"/>
                <w:szCs w:val="20"/>
              </w:rPr>
              <w:t xml:space="preserve">TITLE </w:t>
            </w:r>
          </w:p>
        </w:tc>
        <w:tc>
          <w:tcPr>
            <w:tcW w:w="1843" w:type="dxa"/>
            <w:tcBorders>
              <w:top w:val="double" w:sz="5" w:space="0" w:color="000000"/>
              <w:left w:val="single" w:sz="5" w:space="0" w:color="000000"/>
              <w:bottom w:val="single" w:sz="5" w:space="0" w:color="000000"/>
              <w:right w:val="single" w:sz="6" w:space="0" w:color="000000"/>
            </w:tcBorders>
            <w:shd w:val="clear" w:color="auto" w:fill="auto"/>
          </w:tcPr>
          <w:p w14:paraId="563B25F9" w14:textId="77777777" w:rsidR="00D82B7F" w:rsidRPr="005A0825" w:rsidRDefault="00D82B7F" w:rsidP="00D04BE3">
            <w:pPr>
              <w:pStyle w:val="Default"/>
              <w:jc w:val="right"/>
              <w:rPr>
                <w:rFonts w:ascii="Times New Roman" w:hAnsi="Times New Roman" w:cs="Times New Roman"/>
                <w:color w:val="auto"/>
                <w:sz w:val="20"/>
                <w:szCs w:val="20"/>
              </w:rPr>
            </w:pPr>
          </w:p>
        </w:tc>
      </w:tr>
      <w:tr w:rsidR="00D82B7F" w:rsidRPr="005A0825" w14:paraId="4FC097E8" w14:textId="77777777" w:rsidTr="00DF6663">
        <w:trPr>
          <w:trHeight w:val="48"/>
        </w:trPr>
        <w:tc>
          <w:tcPr>
            <w:tcW w:w="1412" w:type="dxa"/>
            <w:tcBorders>
              <w:top w:val="single" w:sz="5" w:space="0" w:color="000000"/>
              <w:left w:val="single" w:sz="6" w:space="0" w:color="000000"/>
              <w:bottom w:val="double" w:sz="2" w:space="0" w:color="FFFFCC"/>
              <w:right w:val="single" w:sz="5" w:space="0" w:color="000000"/>
            </w:tcBorders>
            <w:shd w:val="clear" w:color="auto" w:fill="auto"/>
          </w:tcPr>
          <w:p w14:paraId="6C8FF344"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Title </w:t>
            </w:r>
          </w:p>
        </w:tc>
        <w:tc>
          <w:tcPr>
            <w:tcW w:w="843" w:type="dxa"/>
            <w:tcBorders>
              <w:top w:val="single" w:sz="5" w:space="0" w:color="000000"/>
              <w:left w:val="single" w:sz="5" w:space="0" w:color="000000"/>
              <w:bottom w:val="double" w:sz="2" w:space="0" w:color="FFFFCC"/>
              <w:right w:val="single" w:sz="5" w:space="0" w:color="000000"/>
            </w:tcBorders>
            <w:shd w:val="clear" w:color="auto" w:fill="auto"/>
          </w:tcPr>
          <w:p w14:paraId="69745C1B"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1</w:t>
            </w:r>
          </w:p>
        </w:tc>
        <w:tc>
          <w:tcPr>
            <w:tcW w:w="10497" w:type="dxa"/>
            <w:tcBorders>
              <w:top w:val="single" w:sz="5" w:space="0" w:color="000000"/>
              <w:left w:val="single" w:sz="5" w:space="0" w:color="000000"/>
              <w:bottom w:val="double" w:sz="5" w:space="0" w:color="000000"/>
              <w:right w:val="single" w:sz="5" w:space="0" w:color="000000"/>
            </w:tcBorders>
            <w:shd w:val="clear" w:color="auto" w:fill="auto"/>
          </w:tcPr>
          <w:p w14:paraId="2FFE60EF"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Identify the report as a systematic review.</w:t>
            </w:r>
          </w:p>
        </w:tc>
        <w:tc>
          <w:tcPr>
            <w:tcW w:w="1843" w:type="dxa"/>
            <w:tcBorders>
              <w:top w:val="single" w:sz="5" w:space="0" w:color="000000"/>
              <w:left w:val="single" w:sz="5" w:space="0" w:color="000000"/>
              <w:bottom w:val="double" w:sz="5" w:space="0" w:color="000000"/>
              <w:right w:val="single" w:sz="6" w:space="0" w:color="000000"/>
            </w:tcBorders>
            <w:shd w:val="clear" w:color="auto" w:fill="auto"/>
          </w:tcPr>
          <w:p w14:paraId="4CD98498" w14:textId="0BA6FC63" w:rsidR="00D82B7F"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lang w:val="vi-VN"/>
              </w:rPr>
              <w:t>Title (p.</w:t>
            </w:r>
            <w:r w:rsidR="0045494B">
              <w:rPr>
                <w:rFonts w:ascii="Times New Roman" w:hAnsi="Times New Roman" w:cs="Times New Roman"/>
                <w:color w:val="auto"/>
                <w:sz w:val="20"/>
                <w:szCs w:val="20"/>
                <w:lang w:val="vi-VN"/>
              </w:rPr>
              <w:t>1</w:t>
            </w:r>
            <w:r w:rsidRPr="005A0825">
              <w:rPr>
                <w:rFonts w:ascii="Times New Roman" w:hAnsi="Times New Roman" w:cs="Times New Roman"/>
                <w:color w:val="auto"/>
                <w:sz w:val="20"/>
                <w:szCs w:val="20"/>
                <w:lang w:val="vi-VN"/>
              </w:rPr>
              <w:t>)</w:t>
            </w:r>
          </w:p>
        </w:tc>
      </w:tr>
      <w:tr w:rsidR="00D82B7F" w:rsidRPr="005A0825" w14:paraId="6614C499" w14:textId="77777777" w:rsidTr="00DF6663">
        <w:trPr>
          <w:trHeight w:val="24"/>
        </w:trPr>
        <w:tc>
          <w:tcPr>
            <w:tcW w:w="12752" w:type="dxa"/>
            <w:gridSpan w:val="3"/>
            <w:tcBorders>
              <w:top w:val="double" w:sz="5" w:space="0" w:color="000000"/>
              <w:left w:val="single" w:sz="6" w:space="0" w:color="000000"/>
              <w:bottom w:val="single" w:sz="5" w:space="0" w:color="000000"/>
              <w:right w:val="single" w:sz="5" w:space="0" w:color="000000"/>
            </w:tcBorders>
            <w:shd w:val="clear" w:color="auto" w:fill="auto"/>
            <w:vAlign w:val="center"/>
          </w:tcPr>
          <w:p w14:paraId="2A906D35" w14:textId="77777777" w:rsidR="00D82B7F" w:rsidRPr="005A0825" w:rsidRDefault="00D82B7F" w:rsidP="00D04BE3">
            <w:pPr>
              <w:pStyle w:val="Default"/>
              <w:rPr>
                <w:rFonts w:ascii="Times New Roman" w:hAnsi="Times New Roman" w:cs="Times New Roman"/>
                <w:sz w:val="20"/>
                <w:szCs w:val="20"/>
              </w:rPr>
            </w:pPr>
            <w:r w:rsidRPr="005A0825">
              <w:rPr>
                <w:rFonts w:ascii="Times New Roman" w:hAnsi="Times New Roman" w:cs="Times New Roman"/>
                <w:b/>
                <w:bCs/>
                <w:sz w:val="20"/>
                <w:szCs w:val="20"/>
              </w:rPr>
              <w:t xml:space="preserve">ABSTRACT </w:t>
            </w:r>
          </w:p>
        </w:tc>
        <w:tc>
          <w:tcPr>
            <w:tcW w:w="1843" w:type="dxa"/>
            <w:tcBorders>
              <w:top w:val="double" w:sz="5" w:space="0" w:color="000000"/>
              <w:left w:val="single" w:sz="5" w:space="0" w:color="000000"/>
              <w:bottom w:val="single" w:sz="5" w:space="0" w:color="000000"/>
              <w:right w:val="single" w:sz="6" w:space="0" w:color="000000"/>
            </w:tcBorders>
            <w:shd w:val="clear" w:color="auto" w:fill="auto"/>
          </w:tcPr>
          <w:p w14:paraId="01BA6080" w14:textId="77777777" w:rsidR="00D82B7F" w:rsidRPr="005A0825" w:rsidRDefault="00D82B7F" w:rsidP="00D04BE3">
            <w:pPr>
              <w:pStyle w:val="Default"/>
              <w:jc w:val="right"/>
              <w:rPr>
                <w:rFonts w:ascii="Times New Roman" w:hAnsi="Times New Roman" w:cs="Times New Roman"/>
                <w:color w:val="auto"/>
                <w:sz w:val="20"/>
                <w:szCs w:val="20"/>
              </w:rPr>
            </w:pPr>
          </w:p>
        </w:tc>
      </w:tr>
      <w:tr w:rsidR="00D82B7F" w:rsidRPr="005A0825" w14:paraId="4978352A" w14:textId="77777777" w:rsidTr="00DF6663">
        <w:trPr>
          <w:trHeight w:val="48"/>
        </w:trPr>
        <w:tc>
          <w:tcPr>
            <w:tcW w:w="1412" w:type="dxa"/>
            <w:tcBorders>
              <w:top w:val="single" w:sz="5" w:space="0" w:color="000000"/>
              <w:left w:val="single" w:sz="6" w:space="0" w:color="000000"/>
              <w:bottom w:val="double" w:sz="2" w:space="0" w:color="FFFFCC"/>
              <w:right w:val="single" w:sz="5" w:space="0" w:color="000000"/>
            </w:tcBorders>
            <w:shd w:val="clear" w:color="auto" w:fill="auto"/>
          </w:tcPr>
          <w:p w14:paraId="45C700F8"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Abstract </w:t>
            </w:r>
          </w:p>
        </w:tc>
        <w:tc>
          <w:tcPr>
            <w:tcW w:w="843" w:type="dxa"/>
            <w:tcBorders>
              <w:top w:val="single" w:sz="5" w:space="0" w:color="000000"/>
              <w:left w:val="single" w:sz="5" w:space="0" w:color="000000"/>
              <w:bottom w:val="double" w:sz="2" w:space="0" w:color="FFFFCC"/>
              <w:right w:val="single" w:sz="5" w:space="0" w:color="000000"/>
            </w:tcBorders>
            <w:shd w:val="clear" w:color="auto" w:fill="auto"/>
          </w:tcPr>
          <w:p w14:paraId="7E7CFD56"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2</w:t>
            </w:r>
          </w:p>
        </w:tc>
        <w:tc>
          <w:tcPr>
            <w:tcW w:w="10497" w:type="dxa"/>
            <w:tcBorders>
              <w:top w:val="single" w:sz="5" w:space="0" w:color="000000"/>
              <w:left w:val="single" w:sz="5" w:space="0" w:color="000000"/>
              <w:bottom w:val="double" w:sz="5" w:space="0" w:color="000000"/>
              <w:right w:val="single" w:sz="5" w:space="0" w:color="000000"/>
            </w:tcBorders>
            <w:shd w:val="clear" w:color="auto" w:fill="auto"/>
          </w:tcPr>
          <w:p w14:paraId="1C0FC4E1"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See the PRISMA 2020 for Abstracts checklist.</w:t>
            </w:r>
          </w:p>
        </w:tc>
        <w:tc>
          <w:tcPr>
            <w:tcW w:w="1843" w:type="dxa"/>
            <w:tcBorders>
              <w:top w:val="single" w:sz="5" w:space="0" w:color="000000"/>
              <w:left w:val="single" w:sz="5" w:space="0" w:color="000000"/>
              <w:bottom w:val="double" w:sz="5" w:space="0" w:color="000000"/>
              <w:right w:val="single" w:sz="6" w:space="0" w:color="000000"/>
            </w:tcBorders>
            <w:shd w:val="clear" w:color="auto" w:fill="auto"/>
          </w:tcPr>
          <w:p w14:paraId="2400B04D" w14:textId="2B6EA3F5" w:rsidR="00D82B7F"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lang w:val="vi-VN"/>
              </w:rPr>
              <w:t>Abstract (p.</w:t>
            </w:r>
            <w:r w:rsidR="0045494B">
              <w:rPr>
                <w:rFonts w:ascii="Times New Roman" w:hAnsi="Times New Roman" w:cs="Times New Roman"/>
                <w:color w:val="auto"/>
                <w:sz w:val="20"/>
                <w:szCs w:val="20"/>
                <w:lang w:val="vi-VN"/>
              </w:rPr>
              <w:t>2</w:t>
            </w:r>
            <w:r w:rsidRPr="005A0825">
              <w:rPr>
                <w:rFonts w:ascii="Times New Roman" w:hAnsi="Times New Roman" w:cs="Times New Roman"/>
                <w:color w:val="auto"/>
                <w:sz w:val="20"/>
                <w:szCs w:val="20"/>
                <w:lang w:val="vi-VN"/>
              </w:rPr>
              <w:t>)</w:t>
            </w:r>
          </w:p>
        </w:tc>
      </w:tr>
      <w:tr w:rsidR="00D82B7F" w:rsidRPr="005A0825" w14:paraId="56853BBB" w14:textId="77777777" w:rsidTr="00DF6663">
        <w:trPr>
          <w:trHeight w:val="24"/>
        </w:trPr>
        <w:tc>
          <w:tcPr>
            <w:tcW w:w="12752" w:type="dxa"/>
            <w:gridSpan w:val="3"/>
            <w:tcBorders>
              <w:top w:val="double" w:sz="5" w:space="0" w:color="000000"/>
              <w:left w:val="single" w:sz="6" w:space="0" w:color="000000"/>
              <w:bottom w:val="single" w:sz="5" w:space="0" w:color="000000"/>
              <w:right w:val="single" w:sz="5" w:space="0" w:color="000000"/>
            </w:tcBorders>
            <w:shd w:val="clear" w:color="auto" w:fill="auto"/>
            <w:vAlign w:val="center"/>
          </w:tcPr>
          <w:p w14:paraId="239C7921" w14:textId="77777777" w:rsidR="00D82B7F" w:rsidRPr="005A0825" w:rsidRDefault="00D82B7F" w:rsidP="00D04BE3">
            <w:pPr>
              <w:pStyle w:val="Default"/>
              <w:rPr>
                <w:rFonts w:ascii="Times New Roman" w:hAnsi="Times New Roman" w:cs="Times New Roman"/>
                <w:sz w:val="20"/>
                <w:szCs w:val="20"/>
              </w:rPr>
            </w:pPr>
            <w:r w:rsidRPr="005A0825">
              <w:rPr>
                <w:rFonts w:ascii="Times New Roman" w:hAnsi="Times New Roman" w:cs="Times New Roman"/>
                <w:b/>
                <w:bCs/>
                <w:sz w:val="20"/>
                <w:szCs w:val="20"/>
              </w:rPr>
              <w:t xml:space="preserve">INTRODUCTION </w:t>
            </w:r>
          </w:p>
        </w:tc>
        <w:tc>
          <w:tcPr>
            <w:tcW w:w="1843" w:type="dxa"/>
            <w:tcBorders>
              <w:top w:val="double" w:sz="5" w:space="0" w:color="000000"/>
              <w:left w:val="single" w:sz="5" w:space="0" w:color="000000"/>
              <w:bottom w:val="single" w:sz="5" w:space="0" w:color="000000"/>
              <w:right w:val="single" w:sz="6" w:space="0" w:color="000000"/>
            </w:tcBorders>
            <w:shd w:val="clear" w:color="auto" w:fill="auto"/>
          </w:tcPr>
          <w:p w14:paraId="44DFBDE8" w14:textId="77777777" w:rsidR="00D82B7F" w:rsidRPr="005A0825" w:rsidRDefault="00D82B7F" w:rsidP="00D04BE3">
            <w:pPr>
              <w:pStyle w:val="Default"/>
              <w:jc w:val="right"/>
              <w:rPr>
                <w:rFonts w:ascii="Times New Roman" w:hAnsi="Times New Roman" w:cs="Times New Roman"/>
                <w:color w:val="auto"/>
                <w:sz w:val="20"/>
                <w:szCs w:val="20"/>
              </w:rPr>
            </w:pPr>
          </w:p>
        </w:tc>
      </w:tr>
      <w:tr w:rsidR="00D82B7F" w:rsidRPr="005A0825" w14:paraId="1053D6EE" w14:textId="77777777" w:rsidTr="00DF6663">
        <w:trPr>
          <w:trHeight w:val="48"/>
        </w:trPr>
        <w:tc>
          <w:tcPr>
            <w:tcW w:w="1412" w:type="dxa"/>
            <w:tcBorders>
              <w:top w:val="single" w:sz="5" w:space="0" w:color="000000"/>
              <w:left w:val="single" w:sz="6" w:space="0" w:color="000000"/>
              <w:bottom w:val="single" w:sz="5" w:space="0" w:color="000000"/>
              <w:right w:val="single" w:sz="5" w:space="0" w:color="000000"/>
            </w:tcBorders>
            <w:shd w:val="clear" w:color="auto" w:fill="auto"/>
          </w:tcPr>
          <w:p w14:paraId="50515597"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Rationale </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5B4D67D5"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3</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43953863"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Describe the rationale for the review in the context of existing knowledge.</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4EA0F7EB" w14:textId="37CFD42D" w:rsidR="00D82B7F"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rPr>
              <w:t>Introduction</w:t>
            </w:r>
            <w:r w:rsidRPr="005A0825">
              <w:rPr>
                <w:rFonts w:ascii="Times New Roman" w:hAnsi="Times New Roman" w:cs="Times New Roman"/>
                <w:color w:val="auto"/>
                <w:sz w:val="20"/>
                <w:szCs w:val="20"/>
                <w:lang w:val="vi-VN"/>
              </w:rPr>
              <w:t xml:space="preserve"> (</w:t>
            </w:r>
            <w:r w:rsidRPr="005A0825">
              <w:rPr>
                <w:rFonts w:ascii="Times New Roman" w:hAnsi="Times New Roman" w:cs="Times New Roman"/>
                <w:color w:val="auto"/>
                <w:sz w:val="20"/>
                <w:szCs w:val="20"/>
              </w:rPr>
              <w:t>p</w:t>
            </w:r>
            <w:r w:rsidRPr="005A0825">
              <w:rPr>
                <w:rFonts w:ascii="Times New Roman" w:hAnsi="Times New Roman" w:cs="Times New Roman"/>
                <w:color w:val="auto"/>
                <w:sz w:val="20"/>
                <w:szCs w:val="20"/>
                <w:lang w:val="vi-VN"/>
              </w:rPr>
              <w:t>.</w:t>
            </w:r>
            <w:r w:rsidR="0045494B">
              <w:rPr>
                <w:rFonts w:ascii="Times New Roman" w:hAnsi="Times New Roman" w:cs="Times New Roman"/>
                <w:color w:val="auto"/>
                <w:sz w:val="20"/>
                <w:szCs w:val="20"/>
                <w:lang w:val="vi-VN"/>
              </w:rPr>
              <w:t>3</w:t>
            </w:r>
            <w:r w:rsidRPr="005A0825">
              <w:rPr>
                <w:rFonts w:ascii="Times New Roman" w:hAnsi="Times New Roman" w:cs="Times New Roman"/>
                <w:color w:val="auto"/>
                <w:sz w:val="20"/>
                <w:szCs w:val="20"/>
                <w:lang w:val="vi-VN"/>
              </w:rPr>
              <w:t>)</w:t>
            </w:r>
          </w:p>
        </w:tc>
      </w:tr>
      <w:tr w:rsidR="00D82B7F" w:rsidRPr="005A0825" w14:paraId="78BB0A9D" w14:textId="77777777" w:rsidTr="00DF6663">
        <w:trPr>
          <w:trHeight w:val="48"/>
        </w:trPr>
        <w:tc>
          <w:tcPr>
            <w:tcW w:w="1412" w:type="dxa"/>
            <w:tcBorders>
              <w:top w:val="single" w:sz="5" w:space="0" w:color="000000"/>
              <w:left w:val="single" w:sz="6" w:space="0" w:color="000000"/>
              <w:bottom w:val="double" w:sz="2" w:space="0" w:color="FFFFCC"/>
              <w:right w:val="single" w:sz="5" w:space="0" w:color="000000"/>
            </w:tcBorders>
            <w:shd w:val="clear" w:color="auto" w:fill="auto"/>
          </w:tcPr>
          <w:p w14:paraId="7B6912CB"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Objectives </w:t>
            </w:r>
          </w:p>
        </w:tc>
        <w:tc>
          <w:tcPr>
            <w:tcW w:w="843" w:type="dxa"/>
            <w:tcBorders>
              <w:top w:val="single" w:sz="5" w:space="0" w:color="000000"/>
              <w:left w:val="single" w:sz="5" w:space="0" w:color="000000"/>
              <w:bottom w:val="double" w:sz="2" w:space="0" w:color="FFFFCC"/>
              <w:right w:val="single" w:sz="5" w:space="0" w:color="000000"/>
            </w:tcBorders>
            <w:shd w:val="clear" w:color="auto" w:fill="auto"/>
          </w:tcPr>
          <w:p w14:paraId="0902E7A4"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4</w:t>
            </w:r>
          </w:p>
        </w:tc>
        <w:tc>
          <w:tcPr>
            <w:tcW w:w="10497" w:type="dxa"/>
            <w:tcBorders>
              <w:top w:val="single" w:sz="5" w:space="0" w:color="000000"/>
              <w:left w:val="single" w:sz="5" w:space="0" w:color="000000"/>
              <w:bottom w:val="double" w:sz="5" w:space="0" w:color="000000"/>
              <w:right w:val="single" w:sz="5" w:space="0" w:color="000000"/>
            </w:tcBorders>
            <w:shd w:val="clear" w:color="auto" w:fill="auto"/>
          </w:tcPr>
          <w:p w14:paraId="4F7D35A6"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Provide an explicit statement of the objective(s) or question(s) the review addresses.</w:t>
            </w:r>
          </w:p>
        </w:tc>
        <w:tc>
          <w:tcPr>
            <w:tcW w:w="1843" w:type="dxa"/>
            <w:tcBorders>
              <w:top w:val="single" w:sz="5" w:space="0" w:color="000000"/>
              <w:left w:val="single" w:sz="5" w:space="0" w:color="000000"/>
              <w:bottom w:val="double" w:sz="5" w:space="0" w:color="000000"/>
              <w:right w:val="single" w:sz="6" w:space="0" w:color="000000"/>
            </w:tcBorders>
            <w:shd w:val="clear" w:color="auto" w:fill="auto"/>
          </w:tcPr>
          <w:p w14:paraId="11800E8E" w14:textId="43C7B966" w:rsidR="00D82B7F" w:rsidRPr="005A0825" w:rsidRDefault="00FB2D73" w:rsidP="00D04BE3">
            <w:pPr>
              <w:pStyle w:val="Default"/>
              <w:spacing w:before="40" w:after="40"/>
              <w:rPr>
                <w:rFonts w:ascii="Times New Roman" w:hAnsi="Times New Roman" w:cs="Times New Roman"/>
                <w:color w:val="auto"/>
                <w:sz w:val="20"/>
                <w:szCs w:val="20"/>
              </w:rPr>
            </w:pPr>
            <w:r w:rsidRPr="005A0825">
              <w:rPr>
                <w:rFonts w:ascii="Times New Roman" w:hAnsi="Times New Roman" w:cs="Times New Roman"/>
                <w:color w:val="auto"/>
                <w:sz w:val="20"/>
                <w:szCs w:val="20"/>
              </w:rPr>
              <w:t>Introduction</w:t>
            </w:r>
            <w:r w:rsidRPr="005A0825">
              <w:rPr>
                <w:rFonts w:ascii="Times New Roman" w:hAnsi="Times New Roman" w:cs="Times New Roman"/>
                <w:color w:val="auto"/>
                <w:sz w:val="20"/>
                <w:szCs w:val="20"/>
                <w:lang w:val="vi-VN"/>
              </w:rPr>
              <w:t xml:space="preserve"> (</w:t>
            </w:r>
            <w:r w:rsidRPr="005A0825">
              <w:rPr>
                <w:rFonts w:ascii="Times New Roman" w:hAnsi="Times New Roman" w:cs="Times New Roman"/>
                <w:color w:val="auto"/>
                <w:sz w:val="20"/>
                <w:szCs w:val="20"/>
              </w:rPr>
              <w:t>p</w:t>
            </w:r>
            <w:r w:rsidRPr="005A0825">
              <w:rPr>
                <w:rFonts w:ascii="Times New Roman" w:hAnsi="Times New Roman" w:cs="Times New Roman"/>
                <w:color w:val="auto"/>
                <w:sz w:val="20"/>
                <w:szCs w:val="20"/>
                <w:lang w:val="vi-VN"/>
              </w:rPr>
              <w:t>.</w:t>
            </w:r>
            <w:r w:rsidR="0045494B">
              <w:rPr>
                <w:rFonts w:ascii="Times New Roman" w:hAnsi="Times New Roman" w:cs="Times New Roman"/>
                <w:color w:val="auto"/>
                <w:sz w:val="20"/>
                <w:szCs w:val="20"/>
                <w:lang w:val="vi-VN"/>
              </w:rPr>
              <w:t>3</w:t>
            </w:r>
            <w:r w:rsidRPr="005A0825">
              <w:rPr>
                <w:rFonts w:ascii="Times New Roman" w:hAnsi="Times New Roman" w:cs="Times New Roman"/>
                <w:color w:val="auto"/>
                <w:sz w:val="20"/>
                <w:szCs w:val="20"/>
                <w:lang w:val="vi-VN"/>
              </w:rPr>
              <w:t>)</w:t>
            </w:r>
          </w:p>
        </w:tc>
      </w:tr>
      <w:tr w:rsidR="00D82B7F" w:rsidRPr="005A0825" w14:paraId="0BB61F7A" w14:textId="77777777" w:rsidTr="00DF6663">
        <w:trPr>
          <w:trHeight w:val="24"/>
        </w:trPr>
        <w:tc>
          <w:tcPr>
            <w:tcW w:w="12752" w:type="dxa"/>
            <w:gridSpan w:val="3"/>
            <w:tcBorders>
              <w:top w:val="double" w:sz="5" w:space="0" w:color="000000"/>
              <w:left w:val="single" w:sz="6" w:space="0" w:color="000000"/>
              <w:bottom w:val="single" w:sz="5" w:space="0" w:color="000000"/>
              <w:right w:val="single" w:sz="5" w:space="0" w:color="000000"/>
            </w:tcBorders>
            <w:shd w:val="clear" w:color="auto" w:fill="auto"/>
            <w:vAlign w:val="center"/>
          </w:tcPr>
          <w:p w14:paraId="3A932F9B" w14:textId="77777777" w:rsidR="00D82B7F" w:rsidRPr="005A0825" w:rsidRDefault="00D82B7F" w:rsidP="00D04BE3">
            <w:pPr>
              <w:pStyle w:val="Default"/>
              <w:rPr>
                <w:rFonts w:ascii="Times New Roman" w:hAnsi="Times New Roman" w:cs="Times New Roman"/>
                <w:sz w:val="20"/>
                <w:szCs w:val="20"/>
              </w:rPr>
            </w:pPr>
            <w:r w:rsidRPr="005A0825">
              <w:rPr>
                <w:rFonts w:ascii="Times New Roman" w:hAnsi="Times New Roman" w:cs="Times New Roman"/>
                <w:b/>
                <w:bCs/>
                <w:sz w:val="20"/>
                <w:szCs w:val="20"/>
              </w:rPr>
              <w:t xml:space="preserve">METHODS </w:t>
            </w:r>
          </w:p>
        </w:tc>
        <w:tc>
          <w:tcPr>
            <w:tcW w:w="1843" w:type="dxa"/>
            <w:tcBorders>
              <w:top w:val="double" w:sz="5" w:space="0" w:color="000000"/>
              <w:left w:val="single" w:sz="5" w:space="0" w:color="000000"/>
              <w:bottom w:val="single" w:sz="5" w:space="0" w:color="000000"/>
              <w:right w:val="single" w:sz="6" w:space="0" w:color="000000"/>
            </w:tcBorders>
            <w:shd w:val="clear" w:color="auto" w:fill="auto"/>
          </w:tcPr>
          <w:p w14:paraId="3B962FD7" w14:textId="77777777" w:rsidR="00D82B7F" w:rsidRPr="005A0825" w:rsidRDefault="00D82B7F" w:rsidP="00D04BE3">
            <w:pPr>
              <w:pStyle w:val="Default"/>
              <w:jc w:val="right"/>
              <w:rPr>
                <w:rFonts w:ascii="Times New Roman" w:hAnsi="Times New Roman" w:cs="Times New Roman"/>
                <w:color w:val="auto"/>
                <w:sz w:val="20"/>
                <w:szCs w:val="20"/>
              </w:rPr>
            </w:pPr>
          </w:p>
        </w:tc>
      </w:tr>
      <w:tr w:rsidR="00D82B7F" w:rsidRPr="005A0825" w14:paraId="6170CCDF" w14:textId="77777777" w:rsidTr="00DF6663">
        <w:trPr>
          <w:trHeight w:val="48"/>
        </w:trPr>
        <w:tc>
          <w:tcPr>
            <w:tcW w:w="1412" w:type="dxa"/>
            <w:tcBorders>
              <w:top w:val="single" w:sz="5" w:space="0" w:color="000000"/>
              <w:left w:val="single" w:sz="6" w:space="0" w:color="000000"/>
              <w:bottom w:val="single" w:sz="5" w:space="0" w:color="000000"/>
              <w:right w:val="single" w:sz="5" w:space="0" w:color="000000"/>
            </w:tcBorders>
            <w:shd w:val="clear" w:color="auto" w:fill="auto"/>
          </w:tcPr>
          <w:p w14:paraId="64E25306"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Eligibility criteria </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599806DD"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5</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384C2587"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Specify the inclusion and exclusion criteria for the review and how studies were grouped for the syntheses.</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3E9B809B" w14:textId="77777777" w:rsidR="00D82B7F"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rPr>
              <w:t>Method</w:t>
            </w:r>
            <w:r w:rsidRPr="005A0825">
              <w:rPr>
                <w:rFonts w:ascii="Times New Roman" w:hAnsi="Times New Roman" w:cs="Times New Roman"/>
                <w:color w:val="auto"/>
                <w:sz w:val="20"/>
                <w:szCs w:val="20"/>
                <w:lang w:val="vi-VN"/>
              </w:rPr>
              <w:t xml:space="preserve"> (p.</w:t>
            </w:r>
            <w:r w:rsidR="0045494B">
              <w:rPr>
                <w:rFonts w:ascii="Times New Roman" w:hAnsi="Times New Roman" w:cs="Times New Roman"/>
                <w:color w:val="auto"/>
                <w:sz w:val="20"/>
                <w:szCs w:val="20"/>
                <w:lang w:val="vi-VN"/>
              </w:rPr>
              <w:t>3-4</w:t>
            </w:r>
            <w:r w:rsidRPr="005A0825">
              <w:rPr>
                <w:rFonts w:ascii="Times New Roman" w:hAnsi="Times New Roman" w:cs="Times New Roman"/>
                <w:color w:val="auto"/>
                <w:sz w:val="20"/>
                <w:szCs w:val="20"/>
                <w:lang w:val="vi-VN"/>
              </w:rPr>
              <w:t>)</w:t>
            </w:r>
          </w:p>
          <w:p w14:paraId="5C486C54" w14:textId="77E37281" w:rsidR="0045494B" w:rsidRPr="005A0825" w:rsidRDefault="0045494B" w:rsidP="00D04BE3">
            <w:pPr>
              <w:pStyle w:val="Default"/>
              <w:spacing w:before="40" w:after="40"/>
              <w:rPr>
                <w:rFonts w:ascii="Times New Roman" w:hAnsi="Times New Roman" w:cs="Times New Roman"/>
                <w:color w:val="auto"/>
                <w:sz w:val="20"/>
                <w:szCs w:val="20"/>
                <w:lang w:val="vi-VN"/>
              </w:rPr>
            </w:pPr>
            <w:r>
              <w:rPr>
                <w:rFonts w:ascii="Times New Roman" w:hAnsi="Times New Roman" w:cs="Times New Roman"/>
                <w:color w:val="auto"/>
                <w:sz w:val="20"/>
                <w:szCs w:val="20"/>
                <w:lang w:val="vi-VN"/>
              </w:rPr>
              <w:t>Table 1</w:t>
            </w:r>
          </w:p>
        </w:tc>
      </w:tr>
      <w:tr w:rsidR="00D82B7F" w:rsidRPr="005A0825" w14:paraId="4F75C6A5" w14:textId="77777777" w:rsidTr="00DF6663">
        <w:trPr>
          <w:trHeight w:val="191"/>
        </w:trPr>
        <w:tc>
          <w:tcPr>
            <w:tcW w:w="1412" w:type="dxa"/>
            <w:tcBorders>
              <w:top w:val="single" w:sz="5" w:space="0" w:color="000000"/>
              <w:left w:val="single" w:sz="6" w:space="0" w:color="000000"/>
              <w:bottom w:val="single" w:sz="5" w:space="0" w:color="000000"/>
              <w:right w:val="single" w:sz="5" w:space="0" w:color="000000"/>
            </w:tcBorders>
            <w:shd w:val="clear" w:color="auto" w:fill="auto"/>
          </w:tcPr>
          <w:p w14:paraId="3F70789A"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Information sources </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58CF93DF"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6</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2E68A961"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Specify all databases, registers, websites, organisations, reference lists and other sources searched or consulted to identify studies. Specify the date when each source was last searched or consulted.</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0036C024" w14:textId="29362549" w:rsidR="00D82B7F" w:rsidRPr="005A0825" w:rsidRDefault="00FB2D73" w:rsidP="00D04BE3">
            <w:pPr>
              <w:pStyle w:val="Default"/>
              <w:spacing w:before="40" w:after="40"/>
              <w:rPr>
                <w:rFonts w:ascii="Times New Roman" w:hAnsi="Times New Roman" w:cs="Times New Roman"/>
                <w:color w:val="auto"/>
                <w:sz w:val="20"/>
                <w:szCs w:val="20"/>
              </w:rPr>
            </w:pPr>
            <w:r w:rsidRPr="005A0825">
              <w:rPr>
                <w:rFonts w:ascii="Times New Roman" w:hAnsi="Times New Roman" w:cs="Times New Roman"/>
                <w:color w:val="auto"/>
                <w:sz w:val="20"/>
                <w:szCs w:val="20"/>
              </w:rPr>
              <w:t>Method</w:t>
            </w:r>
            <w:r w:rsidRPr="005A0825">
              <w:rPr>
                <w:rFonts w:ascii="Times New Roman" w:hAnsi="Times New Roman" w:cs="Times New Roman"/>
                <w:color w:val="auto"/>
                <w:sz w:val="20"/>
                <w:szCs w:val="20"/>
                <w:lang w:val="vi-VN"/>
              </w:rPr>
              <w:t xml:space="preserve"> (p.</w:t>
            </w:r>
            <w:r w:rsidR="0045494B">
              <w:rPr>
                <w:rFonts w:ascii="Times New Roman" w:hAnsi="Times New Roman" w:cs="Times New Roman"/>
                <w:color w:val="auto"/>
                <w:sz w:val="20"/>
                <w:szCs w:val="20"/>
                <w:lang w:val="vi-VN"/>
              </w:rPr>
              <w:t>4</w:t>
            </w:r>
            <w:r w:rsidRPr="005A0825">
              <w:rPr>
                <w:rFonts w:ascii="Times New Roman" w:hAnsi="Times New Roman" w:cs="Times New Roman"/>
                <w:color w:val="auto"/>
                <w:sz w:val="20"/>
                <w:szCs w:val="20"/>
                <w:lang w:val="vi-VN"/>
              </w:rPr>
              <w:t>)</w:t>
            </w:r>
          </w:p>
        </w:tc>
      </w:tr>
      <w:tr w:rsidR="00D82B7F" w:rsidRPr="005A0825" w14:paraId="75523C89" w14:textId="77777777" w:rsidTr="00DF6663">
        <w:trPr>
          <w:trHeight w:val="48"/>
        </w:trPr>
        <w:tc>
          <w:tcPr>
            <w:tcW w:w="1412" w:type="dxa"/>
            <w:tcBorders>
              <w:top w:val="single" w:sz="5" w:space="0" w:color="000000"/>
              <w:left w:val="single" w:sz="6" w:space="0" w:color="000000"/>
              <w:bottom w:val="single" w:sz="5" w:space="0" w:color="000000"/>
              <w:right w:val="single" w:sz="5" w:space="0" w:color="000000"/>
            </w:tcBorders>
            <w:shd w:val="clear" w:color="auto" w:fill="auto"/>
          </w:tcPr>
          <w:p w14:paraId="7452902A"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Search strategy</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1E719CE3"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7</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079C6D3C"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Present the full search strategies for all databases, </w:t>
            </w:r>
            <w:proofErr w:type="gramStart"/>
            <w:r w:rsidRPr="005A0825">
              <w:rPr>
                <w:rFonts w:ascii="Times New Roman" w:hAnsi="Times New Roman" w:cs="Times New Roman"/>
                <w:sz w:val="20"/>
                <w:szCs w:val="20"/>
              </w:rPr>
              <w:t>registers</w:t>
            </w:r>
            <w:proofErr w:type="gramEnd"/>
            <w:r w:rsidRPr="005A0825">
              <w:rPr>
                <w:rFonts w:ascii="Times New Roman" w:hAnsi="Times New Roman" w:cs="Times New Roman"/>
                <w:sz w:val="20"/>
                <w:szCs w:val="20"/>
              </w:rPr>
              <w:t xml:space="preserve"> and websites, including any filters and limits used.</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17175630" w14:textId="39C6B5BC" w:rsidR="00D82B7F"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rPr>
              <w:t>Sup</w:t>
            </w:r>
            <w:r w:rsidRPr="005A0825">
              <w:rPr>
                <w:rFonts w:ascii="Times New Roman" w:hAnsi="Times New Roman" w:cs="Times New Roman"/>
                <w:color w:val="auto"/>
                <w:sz w:val="20"/>
                <w:szCs w:val="20"/>
                <w:lang w:val="vi-VN"/>
              </w:rPr>
              <w:t xml:space="preserve"> Table S.2</w:t>
            </w:r>
          </w:p>
        </w:tc>
      </w:tr>
      <w:tr w:rsidR="00D82B7F" w:rsidRPr="005A0825" w14:paraId="17F9EBAF" w14:textId="77777777" w:rsidTr="00DF6663">
        <w:trPr>
          <w:trHeight w:val="48"/>
        </w:trPr>
        <w:tc>
          <w:tcPr>
            <w:tcW w:w="1412" w:type="dxa"/>
            <w:tcBorders>
              <w:top w:val="single" w:sz="5" w:space="0" w:color="000000"/>
              <w:left w:val="single" w:sz="6" w:space="0" w:color="000000"/>
              <w:bottom w:val="single" w:sz="5" w:space="0" w:color="000000"/>
              <w:right w:val="single" w:sz="5" w:space="0" w:color="000000"/>
            </w:tcBorders>
            <w:shd w:val="clear" w:color="auto" w:fill="auto"/>
          </w:tcPr>
          <w:p w14:paraId="6EE95073"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Selection process</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07C02F36"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8</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72DFDF97"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11918DCF" w14:textId="5FF09649" w:rsidR="00D82B7F"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rPr>
              <w:t>Selection</w:t>
            </w:r>
            <w:r w:rsidRPr="005A0825">
              <w:rPr>
                <w:rFonts w:ascii="Times New Roman" w:hAnsi="Times New Roman" w:cs="Times New Roman"/>
                <w:color w:val="auto"/>
                <w:sz w:val="20"/>
                <w:szCs w:val="20"/>
                <w:lang w:val="vi-VN"/>
              </w:rPr>
              <w:t xml:space="preserve"> process (p.</w:t>
            </w:r>
            <w:r w:rsidR="0045494B">
              <w:rPr>
                <w:rFonts w:ascii="Times New Roman" w:hAnsi="Times New Roman" w:cs="Times New Roman"/>
                <w:color w:val="auto"/>
                <w:sz w:val="20"/>
                <w:szCs w:val="20"/>
                <w:lang w:val="vi-VN"/>
              </w:rPr>
              <w:t>4</w:t>
            </w:r>
            <w:r w:rsidRPr="005A0825">
              <w:rPr>
                <w:rFonts w:ascii="Times New Roman" w:hAnsi="Times New Roman" w:cs="Times New Roman"/>
                <w:color w:val="auto"/>
                <w:sz w:val="20"/>
                <w:szCs w:val="20"/>
                <w:lang w:val="vi-VN"/>
              </w:rPr>
              <w:t>)</w:t>
            </w:r>
          </w:p>
        </w:tc>
      </w:tr>
      <w:tr w:rsidR="00D82B7F" w:rsidRPr="005A0825" w14:paraId="2DDCD5A7" w14:textId="77777777" w:rsidTr="00DF6663">
        <w:trPr>
          <w:trHeight w:val="152"/>
        </w:trPr>
        <w:tc>
          <w:tcPr>
            <w:tcW w:w="1412" w:type="dxa"/>
            <w:tcBorders>
              <w:top w:val="single" w:sz="5" w:space="0" w:color="000000"/>
              <w:left w:val="single" w:sz="6" w:space="0" w:color="000000"/>
              <w:bottom w:val="single" w:sz="5" w:space="0" w:color="000000"/>
              <w:right w:val="single" w:sz="5" w:space="0" w:color="000000"/>
            </w:tcBorders>
            <w:shd w:val="clear" w:color="auto" w:fill="auto"/>
          </w:tcPr>
          <w:p w14:paraId="69D355DD"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Data collection process </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6B91EF73"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9</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589C0BC2"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757BEA6A" w14:textId="592AAE66" w:rsidR="00FB2D73"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rPr>
              <w:t>Data</w:t>
            </w:r>
            <w:r w:rsidRPr="005A0825">
              <w:rPr>
                <w:rFonts w:ascii="Times New Roman" w:hAnsi="Times New Roman" w:cs="Times New Roman"/>
                <w:color w:val="auto"/>
                <w:sz w:val="20"/>
                <w:szCs w:val="20"/>
                <w:lang w:val="vi-VN"/>
              </w:rPr>
              <w:t xml:space="preserve"> extraction (p.</w:t>
            </w:r>
            <w:r w:rsidR="0045494B">
              <w:rPr>
                <w:rFonts w:ascii="Times New Roman" w:hAnsi="Times New Roman" w:cs="Times New Roman"/>
                <w:color w:val="auto"/>
                <w:sz w:val="20"/>
                <w:szCs w:val="20"/>
                <w:lang w:val="vi-VN"/>
              </w:rPr>
              <w:t>4</w:t>
            </w:r>
            <w:r w:rsidRPr="005A0825">
              <w:rPr>
                <w:rFonts w:ascii="Times New Roman" w:hAnsi="Times New Roman" w:cs="Times New Roman"/>
                <w:color w:val="auto"/>
                <w:sz w:val="20"/>
                <w:szCs w:val="20"/>
                <w:lang w:val="vi-VN"/>
              </w:rPr>
              <w:t>)</w:t>
            </w:r>
          </w:p>
        </w:tc>
      </w:tr>
      <w:tr w:rsidR="00D82B7F" w:rsidRPr="005A0825" w14:paraId="697C800A" w14:textId="77777777" w:rsidTr="00DF6663">
        <w:trPr>
          <w:trHeight w:val="48"/>
        </w:trPr>
        <w:tc>
          <w:tcPr>
            <w:tcW w:w="1412" w:type="dxa"/>
            <w:vMerge w:val="restart"/>
            <w:tcBorders>
              <w:top w:val="single" w:sz="5" w:space="0" w:color="000000"/>
              <w:left w:val="single" w:sz="6" w:space="0" w:color="000000"/>
              <w:right w:val="single" w:sz="5" w:space="0" w:color="000000"/>
            </w:tcBorders>
            <w:shd w:val="clear" w:color="auto" w:fill="auto"/>
          </w:tcPr>
          <w:p w14:paraId="0BFD25F0"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Data items </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09A5197E"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10a</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1DCFBE2F"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List and define all outcomes for which data were sought. Specify whether all results that were compatible with each outcome domain in each study were sought (</w:t>
            </w:r>
            <w:proofErr w:type="gramStart"/>
            <w:r w:rsidRPr="005A0825">
              <w:rPr>
                <w:rFonts w:ascii="Times New Roman" w:hAnsi="Times New Roman" w:cs="Times New Roman"/>
                <w:sz w:val="20"/>
                <w:szCs w:val="20"/>
              </w:rPr>
              <w:t>e.g.</w:t>
            </w:r>
            <w:proofErr w:type="gramEnd"/>
            <w:r w:rsidRPr="005A0825">
              <w:rPr>
                <w:rFonts w:ascii="Times New Roman" w:hAnsi="Times New Roman" w:cs="Times New Roman"/>
                <w:sz w:val="20"/>
                <w:szCs w:val="20"/>
              </w:rPr>
              <w:t xml:space="preserve"> for all measures, time points, analyses), and if not, the methods used to decide which results to collect.</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45BFC885" w14:textId="7D06A5D6" w:rsidR="00D82B7F" w:rsidRPr="005A0825" w:rsidRDefault="00FB2D73" w:rsidP="00D04BE3">
            <w:pPr>
              <w:pStyle w:val="Default"/>
              <w:spacing w:before="40" w:after="40"/>
              <w:rPr>
                <w:rFonts w:ascii="Times New Roman" w:hAnsi="Times New Roman" w:cs="Times New Roman"/>
                <w:color w:val="auto"/>
                <w:sz w:val="20"/>
                <w:szCs w:val="20"/>
              </w:rPr>
            </w:pPr>
            <w:r w:rsidRPr="005A0825">
              <w:rPr>
                <w:rFonts w:ascii="Times New Roman" w:hAnsi="Times New Roman" w:cs="Times New Roman"/>
                <w:color w:val="auto"/>
                <w:sz w:val="20"/>
                <w:szCs w:val="20"/>
              </w:rPr>
              <w:t>Data</w:t>
            </w:r>
            <w:r w:rsidRPr="005A0825">
              <w:rPr>
                <w:rFonts w:ascii="Times New Roman" w:hAnsi="Times New Roman" w:cs="Times New Roman"/>
                <w:color w:val="auto"/>
                <w:sz w:val="20"/>
                <w:szCs w:val="20"/>
                <w:lang w:val="vi-VN"/>
              </w:rPr>
              <w:t xml:space="preserve"> extraction (p.</w:t>
            </w:r>
            <w:r w:rsidR="0045494B">
              <w:rPr>
                <w:rFonts w:ascii="Times New Roman" w:hAnsi="Times New Roman" w:cs="Times New Roman"/>
                <w:color w:val="auto"/>
                <w:sz w:val="20"/>
                <w:szCs w:val="20"/>
                <w:lang w:val="vi-VN"/>
              </w:rPr>
              <w:t>4</w:t>
            </w:r>
            <w:r w:rsidRPr="005A0825">
              <w:rPr>
                <w:rFonts w:ascii="Times New Roman" w:hAnsi="Times New Roman" w:cs="Times New Roman"/>
                <w:color w:val="auto"/>
                <w:sz w:val="20"/>
                <w:szCs w:val="20"/>
                <w:lang w:val="vi-VN"/>
              </w:rPr>
              <w:t>)</w:t>
            </w:r>
          </w:p>
        </w:tc>
      </w:tr>
      <w:tr w:rsidR="00D82B7F" w:rsidRPr="005A0825" w14:paraId="3FCC9234" w14:textId="77777777" w:rsidTr="00DF6663">
        <w:trPr>
          <w:trHeight w:val="48"/>
        </w:trPr>
        <w:tc>
          <w:tcPr>
            <w:tcW w:w="1412" w:type="dxa"/>
            <w:vMerge/>
            <w:tcBorders>
              <w:left w:val="single" w:sz="6" w:space="0" w:color="000000"/>
              <w:bottom w:val="single" w:sz="5" w:space="0" w:color="000000"/>
              <w:right w:val="single" w:sz="5" w:space="0" w:color="000000"/>
            </w:tcBorders>
            <w:shd w:val="clear" w:color="auto" w:fill="auto"/>
          </w:tcPr>
          <w:p w14:paraId="6848E4C9" w14:textId="77777777" w:rsidR="00D82B7F" w:rsidRPr="005A0825" w:rsidRDefault="00D82B7F" w:rsidP="00D04BE3">
            <w:pPr>
              <w:pStyle w:val="Default"/>
              <w:spacing w:before="40" w:after="40"/>
              <w:rPr>
                <w:rFonts w:ascii="Times New Roman" w:hAnsi="Times New Roman" w:cs="Times New Roman"/>
                <w:sz w:val="20"/>
                <w:szCs w:val="20"/>
              </w:rPr>
            </w:pP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4F7DD51A"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10b</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2965175F"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List and define all other variables for which data were sought (</w:t>
            </w:r>
            <w:proofErr w:type="gramStart"/>
            <w:r w:rsidRPr="005A0825">
              <w:rPr>
                <w:rFonts w:ascii="Times New Roman" w:hAnsi="Times New Roman" w:cs="Times New Roman"/>
                <w:sz w:val="20"/>
                <w:szCs w:val="20"/>
              </w:rPr>
              <w:t>e.g.</w:t>
            </w:r>
            <w:proofErr w:type="gramEnd"/>
            <w:r w:rsidRPr="005A0825">
              <w:rPr>
                <w:rFonts w:ascii="Times New Roman" w:hAnsi="Times New Roman" w:cs="Times New Roman"/>
                <w:sz w:val="20"/>
                <w:szCs w:val="20"/>
              </w:rPr>
              <w:t xml:space="preserve"> participant and intervention characteristics, funding sources). Describe any assumptions made about any missing or unclear information.</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263E5195" w14:textId="57CE5348" w:rsidR="00D82B7F" w:rsidRPr="005A0825" w:rsidRDefault="00FB2D73" w:rsidP="00D04BE3">
            <w:pPr>
              <w:pStyle w:val="Default"/>
              <w:spacing w:before="40" w:after="40"/>
              <w:rPr>
                <w:rFonts w:ascii="Times New Roman" w:hAnsi="Times New Roman" w:cs="Times New Roman"/>
                <w:color w:val="auto"/>
                <w:sz w:val="20"/>
                <w:szCs w:val="20"/>
              </w:rPr>
            </w:pPr>
            <w:r w:rsidRPr="005A0825">
              <w:rPr>
                <w:rFonts w:ascii="Times New Roman" w:hAnsi="Times New Roman" w:cs="Times New Roman"/>
                <w:color w:val="auto"/>
                <w:sz w:val="20"/>
                <w:szCs w:val="20"/>
              </w:rPr>
              <w:t>Data</w:t>
            </w:r>
            <w:r w:rsidRPr="005A0825">
              <w:rPr>
                <w:rFonts w:ascii="Times New Roman" w:hAnsi="Times New Roman" w:cs="Times New Roman"/>
                <w:color w:val="auto"/>
                <w:sz w:val="20"/>
                <w:szCs w:val="20"/>
                <w:lang w:val="vi-VN"/>
              </w:rPr>
              <w:t xml:space="preserve"> extraction (p.</w:t>
            </w:r>
            <w:r w:rsidR="0045494B">
              <w:rPr>
                <w:rFonts w:ascii="Times New Roman" w:hAnsi="Times New Roman" w:cs="Times New Roman"/>
                <w:color w:val="auto"/>
                <w:sz w:val="20"/>
                <w:szCs w:val="20"/>
                <w:lang w:val="vi-VN"/>
              </w:rPr>
              <w:t>4</w:t>
            </w:r>
            <w:r w:rsidRPr="005A0825">
              <w:rPr>
                <w:rFonts w:ascii="Times New Roman" w:hAnsi="Times New Roman" w:cs="Times New Roman"/>
                <w:color w:val="auto"/>
                <w:sz w:val="20"/>
                <w:szCs w:val="20"/>
                <w:lang w:val="vi-VN"/>
              </w:rPr>
              <w:t>)</w:t>
            </w:r>
          </w:p>
        </w:tc>
      </w:tr>
      <w:tr w:rsidR="00D82B7F" w:rsidRPr="005A0825" w14:paraId="6568F88B" w14:textId="77777777" w:rsidTr="00DF6663">
        <w:trPr>
          <w:trHeight w:val="48"/>
        </w:trPr>
        <w:tc>
          <w:tcPr>
            <w:tcW w:w="1412" w:type="dxa"/>
            <w:tcBorders>
              <w:top w:val="single" w:sz="5" w:space="0" w:color="000000"/>
              <w:left w:val="single" w:sz="6" w:space="0" w:color="000000"/>
              <w:bottom w:val="single" w:sz="5" w:space="0" w:color="000000"/>
              <w:right w:val="single" w:sz="5" w:space="0" w:color="000000"/>
            </w:tcBorders>
            <w:shd w:val="clear" w:color="auto" w:fill="auto"/>
          </w:tcPr>
          <w:p w14:paraId="26119CE6"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Study risk of bias assessment</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0CBCEC63"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11</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46C55AB8"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1C362CFF" w14:textId="17394B6E" w:rsidR="00D82B7F"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rPr>
              <w:t>Quality</w:t>
            </w:r>
            <w:r w:rsidRPr="005A0825">
              <w:rPr>
                <w:rFonts w:ascii="Times New Roman" w:hAnsi="Times New Roman" w:cs="Times New Roman"/>
                <w:color w:val="auto"/>
                <w:sz w:val="20"/>
                <w:szCs w:val="20"/>
                <w:lang w:val="vi-VN"/>
              </w:rPr>
              <w:t xml:space="preserve"> assessment (p.</w:t>
            </w:r>
            <w:r w:rsidR="0045494B">
              <w:rPr>
                <w:rFonts w:ascii="Times New Roman" w:hAnsi="Times New Roman" w:cs="Times New Roman"/>
                <w:color w:val="auto"/>
                <w:sz w:val="20"/>
                <w:szCs w:val="20"/>
                <w:lang w:val="vi-VN"/>
              </w:rPr>
              <w:t>4-</w:t>
            </w:r>
            <w:r w:rsidRPr="005A0825">
              <w:rPr>
                <w:rFonts w:ascii="Times New Roman" w:hAnsi="Times New Roman" w:cs="Times New Roman"/>
                <w:color w:val="auto"/>
                <w:sz w:val="20"/>
                <w:szCs w:val="20"/>
                <w:lang w:val="vi-VN"/>
              </w:rPr>
              <w:t>5)</w:t>
            </w:r>
          </w:p>
        </w:tc>
      </w:tr>
      <w:tr w:rsidR="00D82B7F" w:rsidRPr="005A0825" w14:paraId="1F7094EA" w14:textId="77777777" w:rsidTr="00DF6663">
        <w:trPr>
          <w:trHeight w:val="48"/>
        </w:trPr>
        <w:tc>
          <w:tcPr>
            <w:tcW w:w="1412" w:type="dxa"/>
            <w:tcBorders>
              <w:top w:val="single" w:sz="5" w:space="0" w:color="000000"/>
              <w:left w:val="single" w:sz="6" w:space="0" w:color="000000"/>
              <w:bottom w:val="single" w:sz="5" w:space="0" w:color="000000"/>
              <w:right w:val="single" w:sz="5" w:space="0" w:color="000000"/>
            </w:tcBorders>
            <w:shd w:val="clear" w:color="auto" w:fill="auto"/>
          </w:tcPr>
          <w:p w14:paraId="0713D866"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Effect measures </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1F6163C0"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12</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763C740B"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Specify for each outcome the effect measure(s) (</w:t>
            </w:r>
            <w:proofErr w:type="gramStart"/>
            <w:r w:rsidRPr="005A0825">
              <w:rPr>
                <w:rFonts w:ascii="Times New Roman" w:hAnsi="Times New Roman" w:cs="Times New Roman"/>
                <w:sz w:val="20"/>
                <w:szCs w:val="20"/>
              </w:rPr>
              <w:t>e.g.</w:t>
            </w:r>
            <w:proofErr w:type="gramEnd"/>
            <w:r w:rsidRPr="005A0825">
              <w:rPr>
                <w:rFonts w:ascii="Times New Roman" w:hAnsi="Times New Roman" w:cs="Times New Roman"/>
                <w:sz w:val="20"/>
                <w:szCs w:val="20"/>
              </w:rPr>
              <w:t xml:space="preserve"> risk ratio, mean difference) used in the synthesis or presentation of results.</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083CCC26" w14:textId="6A950ABA" w:rsidR="00D82B7F" w:rsidRPr="005A0825" w:rsidRDefault="00FB2D73" w:rsidP="00D04BE3">
            <w:pPr>
              <w:pStyle w:val="Default"/>
              <w:spacing w:before="40" w:after="40"/>
              <w:rPr>
                <w:rFonts w:ascii="Times New Roman" w:hAnsi="Times New Roman" w:cs="Times New Roman"/>
                <w:color w:val="auto"/>
                <w:sz w:val="20"/>
                <w:szCs w:val="20"/>
              </w:rPr>
            </w:pPr>
            <w:r w:rsidRPr="005A0825">
              <w:rPr>
                <w:rFonts w:ascii="Times New Roman" w:hAnsi="Times New Roman" w:cs="Times New Roman"/>
                <w:color w:val="auto"/>
                <w:sz w:val="20"/>
                <w:szCs w:val="20"/>
              </w:rPr>
              <w:t>NA</w:t>
            </w:r>
          </w:p>
        </w:tc>
      </w:tr>
      <w:tr w:rsidR="00FB2D73" w:rsidRPr="005A0825" w14:paraId="570CFE26" w14:textId="77777777" w:rsidTr="00DF6663">
        <w:trPr>
          <w:trHeight w:val="48"/>
        </w:trPr>
        <w:tc>
          <w:tcPr>
            <w:tcW w:w="1412" w:type="dxa"/>
            <w:vMerge w:val="restart"/>
            <w:tcBorders>
              <w:top w:val="single" w:sz="5" w:space="0" w:color="000000"/>
              <w:left w:val="single" w:sz="6" w:space="0" w:color="000000"/>
              <w:right w:val="single" w:sz="5" w:space="0" w:color="000000"/>
            </w:tcBorders>
            <w:shd w:val="clear" w:color="auto" w:fill="auto"/>
          </w:tcPr>
          <w:p w14:paraId="3D0D96F2" w14:textId="77777777" w:rsidR="00FB2D73" w:rsidRPr="005A0825" w:rsidRDefault="00FB2D73"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Synthesis methods</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4D6495C2" w14:textId="77777777" w:rsidR="00FB2D73" w:rsidRPr="005A0825" w:rsidRDefault="00FB2D73"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13a</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26D21722" w14:textId="77777777" w:rsidR="00FB2D73" w:rsidRPr="005A0825" w:rsidRDefault="00FB2D73"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Describe the processes used to decide which studies were eligible for each synthesis (</w:t>
            </w:r>
            <w:proofErr w:type="gramStart"/>
            <w:r w:rsidRPr="005A0825">
              <w:rPr>
                <w:rFonts w:ascii="Times New Roman" w:hAnsi="Times New Roman" w:cs="Times New Roman"/>
                <w:sz w:val="20"/>
                <w:szCs w:val="20"/>
              </w:rPr>
              <w:t>e.g.</w:t>
            </w:r>
            <w:proofErr w:type="gramEnd"/>
            <w:r w:rsidRPr="005A0825">
              <w:rPr>
                <w:rFonts w:ascii="Times New Roman" w:hAnsi="Times New Roman" w:cs="Times New Roman"/>
                <w:sz w:val="20"/>
                <w:szCs w:val="20"/>
              </w:rPr>
              <w:t xml:space="preserve"> tabulating the study intervention characteristics and comparing against the planned groups for each synthesis (item #5)).</w:t>
            </w:r>
          </w:p>
        </w:tc>
        <w:tc>
          <w:tcPr>
            <w:tcW w:w="1843" w:type="dxa"/>
            <w:vMerge w:val="restart"/>
            <w:tcBorders>
              <w:top w:val="single" w:sz="5" w:space="0" w:color="000000"/>
              <w:left w:val="single" w:sz="5" w:space="0" w:color="000000"/>
              <w:right w:val="single" w:sz="6" w:space="0" w:color="000000"/>
            </w:tcBorders>
            <w:shd w:val="clear" w:color="auto" w:fill="auto"/>
          </w:tcPr>
          <w:p w14:paraId="64CE3D27" w14:textId="7AC80A82" w:rsidR="00FB2D73"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rPr>
              <w:t>Data</w:t>
            </w:r>
            <w:r w:rsidRPr="005A0825">
              <w:rPr>
                <w:rFonts w:ascii="Times New Roman" w:hAnsi="Times New Roman" w:cs="Times New Roman"/>
                <w:color w:val="auto"/>
                <w:sz w:val="20"/>
                <w:szCs w:val="20"/>
                <w:lang w:val="vi-VN"/>
              </w:rPr>
              <w:t xml:space="preserve"> synthesis (p.5)</w:t>
            </w:r>
          </w:p>
        </w:tc>
      </w:tr>
      <w:tr w:rsidR="00FB2D73" w:rsidRPr="005A0825" w14:paraId="65CCC0FA" w14:textId="77777777" w:rsidTr="00DF6663">
        <w:trPr>
          <w:trHeight w:val="48"/>
        </w:trPr>
        <w:tc>
          <w:tcPr>
            <w:tcW w:w="1412" w:type="dxa"/>
            <w:vMerge/>
            <w:tcBorders>
              <w:left w:val="single" w:sz="6" w:space="0" w:color="000000"/>
              <w:right w:val="single" w:sz="5" w:space="0" w:color="000000"/>
            </w:tcBorders>
            <w:shd w:val="clear" w:color="auto" w:fill="auto"/>
          </w:tcPr>
          <w:p w14:paraId="287ED0BF" w14:textId="77777777" w:rsidR="00FB2D73" w:rsidRPr="005A0825" w:rsidRDefault="00FB2D73" w:rsidP="00D04BE3">
            <w:pPr>
              <w:pStyle w:val="Default"/>
              <w:spacing w:before="40" w:after="40"/>
              <w:rPr>
                <w:rFonts w:ascii="Times New Roman" w:hAnsi="Times New Roman" w:cs="Times New Roman"/>
                <w:sz w:val="20"/>
                <w:szCs w:val="20"/>
              </w:rPr>
            </w:pP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241AFA2B" w14:textId="77777777" w:rsidR="00FB2D73" w:rsidRPr="005A0825" w:rsidRDefault="00FB2D73"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13b</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39FC01BD" w14:textId="77777777" w:rsidR="00FB2D73" w:rsidRPr="005A0825" w:rsidRDefault="00FB2D73"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Describe any methods required to prepare the data for presentation or synthesis, such as handling of missing summary statistics, </w:t>
            </w:r>
            <w:r w:rsidRPr="005A0825">
              <w:rPr>
                <w:rFonts w:ascii="Times New Roman" w:hAnsi="Times New Roman" w:cs="Times New Roman"/>
                <w:sz w:val="20"/>
                <w:szCs w:val="20"/>
              </w:rPr>
              <w:lastRenderedPageBreak/>
              <w:t>or data conversions.</w:t>
            </w:r>
          </w:p>
        </w:tc>
        <w:tc>
          <w:tcPr>
            <w:tcW w:w="1843" w:type="dxa"/>
            <w:vMerge/>
            <w:tcBorders>
              <w:left w:val="single" w:sz="5" w:space="0" w:color="000000"/>
              <w:right w:val="single" w:sz="6" w:space="0" w:color="000000"/>
            </w:tcBorders>
            <w:shd w:val="clear" w:color="auto" w:fill="auto"/>
          </w:tcPr>
          <w:p w14:paraId="13DB7965" w14:textId="77777777" w:rsidR="00FB2D73" w:rsidRPr="005A0825" w:rsidRDefault="00FB2D73" w:rsidP="00D04BE3">
            <w:pPr>
              <w:pStyle w:val="Default"/>
              <w:spacing w:before="40" w:after="40"/>
              <w:rPr>
                <w:rFonts w:ascii="Times New Roman" w:hAnsi="Times New Roman" w:cs="Times New Roman"/>
                <w:color w:val="auto"/>
                <w:sz w:val="20"/>
                <w:szCs w:val="20"/>
              </w:rPr>
            </w:pPr>
          </w:p>
        </w:tc>
      </w:tr>
      <w:tr w:rsidR="00FB2D73" w:rsidRPr="005A0825" w14:paraId="7B547E6D" w14:textId="77777777" w:rsidTr="00DF6663">
        <w:trPr>
          <w:trHeight w:val="48"/>
        </w:trPr>
        <w:tc>
          <w:tcPr>
            <w:tcW w:w="1412" w:type="dxa"/>
            <w:vMerge/>
            <w:tcBorders>
              <w:left w:val="single" w:sz="6" w:space="0" w:color="000000"/>
              <w:right w:val="single" w:sz="5" w:space="0" w:color="000000"/>
            </w:tcBorders>
            <w:shd w:val="clear" w:color="auto" w:fill="auto"/>
          </w:tcPr>
          <w:p w14:paraId="7B1413E1" w14:textId="77777777" w:rsidR="00FB2D73" w:rsidRPr="005A0825" w:rsidRDefault="00FB2D73" w:rsidP="00D04BE3">
            <w:pPr>
              <w:pStyle w:val="Default"/>
              <w:spacing w:before="40" w:after="40"/>
              <w:rPr>
                <w:rFonts w:ascii="Times New Roman" w:hAnsi="Times New Roman" w:cs="Times New Roman"/>
                <w:sz w:val="20"/>
                <w:szCs w:val="20"/>
              </w:rPr>
            </w:pP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4C4B8F81" w14:textId="77777777" w:rsidR="00FB2D73" w:rsidRPr="005A0825" w:rsidRDefault="00FB2D73"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13c</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09CD2FF1" w14:textId="77777777" w:rsidR="00FB2D73" w:rsidRPr="005A0825" w:rsidRDefault="00FB2D73"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Describe any methods used to tabulate or visually display results of individual studies and syntheses.</w:t>
            </w:r>
          </w:p>
        </w:tc>
        <w:tc>
          <w:tcPr>
            <w:tcW w:w="1843" w:type="dxa"/>
            <w:vMerge/>
            <w:tcBorders>
              <w:left w:val="single" w:sz="5" w:space="0" w:color="000000"/>
              <w:right w:val="single" w:sz="6" w:space="0" w:color="000000"/>
            </w:tcBorders>
            <w:shd w:val="clear" w:color="auto" w:fill="auto"/>
          </w:tcPr>
          <w:p w14:paraId="1FB4EF7E" w14:textId="77777777" w:rsidR="00FB2D73" w:rsidRPr="005A0825" w:rsidRDefault="00FB2D73" w:rsidP="00D04BE3">
            <w:pPr>
              <w:pStyle w:val="Default"/>
              <w:spacing w:before="40" w:after="40"/>
              <w:rPr>
                <w:rFonts w:ascii="Times New Roman" w:hAnsi="Times New Roman" w:cs="Times New Roman"/>
                <w:color w:val="auto"/>
                <w:sz w:val="20"/>
                <w:szCs w:val="20"/>
              </w:rPr>
            </w:pPr>
          </w:p>
        </w:tc>
      </w:tr>
      <w:tr w:rsidR="00FB2D73" w:rsidRPr="005A0825" w14:paraId="4DABDF02" w14:textId="77777777" w:rsidTr="00DF6663">
        <w:trPr>
          <w:trHeight w:val="48"/>
        </w:trPr>
        <w:tc>
          <w:tcPr>
            <w:tcW w:w="1412" w:type="dxa"/>
            <w:vMerge/>
            <w:tcBorders>
              <w:left w:val="single" w:sz="6" w:space="0" w:color="000000"/>
              <w:right w:val="single" w:sz="5" w:space="0" w:color="000000"/>
            </w:tcBorders>
            <w:shd w:val="clear" w:color="auto" w:fill="auto"/>
          </w:tcPr>
          <w:p w14:paraId="73830AA3" w14:textId="77777777" w:rsidR="00FB2D73" w:rsidRPr="005A0825" w:rsidRDefault="00FB2D73" w:rsidP="00D04BE3">
            <w:pPr>
              <w:pStyle w:val="Default"/>
              <w:spacing w:before="40" w:after="40"/>
              <w:rPr>
                <w:rFonts w:ascii="Times New Roman" w:hAnsi="Times New Roman" w:cs="Times New Roman"/>
                <w:sz w:val="20"/>
                <w:szCs w:val="20"/>
              </w:rPr>
            </w:pP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053C16EA" w14:textId="77777777" w:rsidR="00FB2D73" w:rsidRPr="005A0825" w:rsidRDefault="00FB2D73"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13d</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6D47C0AF" w14:textId="77777777" w:rsidR="00FB2D73" w:rsidRPr="005A0825" w:rsidRDefault="00FB2D73"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843" w:type="dxa"/>
            <w:vMerge/>
            <w:tcBorders>
              <w:left w:val="single" w:sz="5" w:space="0" w:color="000000"/>
              <w:right w:val="single" w:sz="6" w:space="0" w:color="000000"/>
            </w:tcBorders>
            <w:shd w:val="clear" w:color="auto" w:fill="auto"/>
          </w:tcPr>
          <w:p w14:paraId="74B7E3D2" w14:textId="77777777" w:rsidR="00FB2D73" w:rsidRPr="005A0825" w:rsidRDefault="00FB2D73" w:rsidP="00D04BE3">
            <w:pPr>
              <w:pStyle w:val="Default"/>
              <w:spacing w:before="40" w:after="40"/>
              <w:rPr>
                <w:rFonts w:ascii="Times New Roman" w:hAnsi="Times New Roman" w:cs="Times New Roman"/>
                <w:color w:val="auto"/>
                <w:sz w:val="20"/>
                <w:szCs w:val="20"/>
              </w:rPr>
            </w:pPr>
          </w:p>
        </w:tc>
      </w:tr>
      <w:tr w:rsidR="00FB2D73" w:rsidRPr="005A0825" w14:paraId="1DCC8C9C" w14:textId="77777777" w:rsidTr="00DF6663">
        <w:trPr>
          <w:trHeight w:val="48"/>
        </w:trPr>
        <w:tc>
          <w:tcPr>
            <w:tcW w:w="1412" w:type="dxa"/>
            <w:vMerge/>
            <w:tcBorders>
              <w:left w:val="single" w:sz="6" w:space="0" w:color="000000"/>
              <w:right w:val="single" w:sz="5" w:space="0" w:color="000000"/>
            </w:tcBorders>
            <w:shd w:val="clear" w:color="auto" w:fill="auto"/>
          </w:tcPr>
          <w:p w14:paraId="559722F9" w14:textId="77777777" w:rsidR="00FB2D73" w:rsidRPr="005A0825" w:rsidRDefault="00FB2D73" w:rsidP="00D04BE3">
            <w:pPr>
              <w:pStyle w:val="Default"/>
              <w:spacing w:before="40" w:after="40"/>
              <w:rPr>
                <w:rFonts w:ascii="Times New Roman" w:hAnsi="Times New Roman" w:cs="Times New Roman"/>
                <w:sz w:val="20"/>
                <w:szCs w:val="20"/>
              </w:rPr>
            </w:pP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22257CBB" w14:textId="77777777" w:rsidR="00FB2D73" w:rsidRPr="005A0825" w:rsidRDefault="00FB2D73"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13e</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132ED659" w14:textId="77777777" w:rsidR="00FB2D73" w:rsidRPr="005A0825" w:rsidRDefault="00FB2D73"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Describe any methods used to explore possible causes of heterogeneity among study results (</w:t>
            </w:r>
            <w:proofErr w:type="gramStart"/>
            <w:r w:rsidRPr="005A0825">
              <w:rPr>
                <w:rFonts w:ascii="Times New Roman" w:hAnsi="Times New Roman" w:cs="Times New Roman"/>
                <w:sz w:val="20"/>
                <w:szCs w:val="20"/>
              </w:rPr>
              <w:t>e.g.</w:t>
            </w:r>
            <w:proofErr w:type="gramEnd"/>
            <w:r w:rsidRPr="005A0825">
              <w:rPr>
                <w:rFonts w:ascii="Times New Roman" w:hAnsi="Times New Roman" w:cs="Times New Roman"/>
                <w:sz w:val="20"/>
                <w:szCs w:val="20"/>
              </w:rPr>
              <w:t xml:space="preserve"> subgroup analysis, meta-regression).</w:t>
            </w:r>
          </w:p>
        </w:tc>
        <w:tc>
          <w:tcPr>
            <w:tcW w:w="1843" w:type="dxa"/>
            <w:vMerge/>
            <w:tcBorders>
              <w:left w:val="single" w:sz="5" w:space="0" w:color="000000"/>
              <w:right w:val="single" w:sz="6" w:space="0" w:color="000000"/>
            </w:tcBorders>
            <w:shd w:val="clear" w:color="auto" w:fill="auto"/>
          </w:tcPr>
          <w:p w14:paraId="06E1C198" w14:textId="77777777" w:rsidR="00FB2D73" w:rsidRPr="005A0825" w:rsidRDefault="00FB2D73" w:rsidP="00D04BE3">
            <w:pPr>
              <w:pStyle w:val="Default"/>
              <w:spacing w:before="40" w:after="40"/>
              <w:rPr>
                <w:rFonts w:ascii="Times New Roman" w:hAnsi="Times New Roman" w:cs="Times New Roman"/>
                <w:color w:val="auto"/>
                <w:sz w:val="20"/>
                <w:szCs w:val="20"/>
              </w:rPr>
            </w:pPr>
          </w:p>
        </w:tc>
      </w:tr>
      <w:tr w:rsidR="00FB2D73" w:rsidRPr="005A0825" w14:paraId="25086EA4" w14:textId="77777777" w:rsidTr="00DF6663">
        <w:trPr>
          <w:trHeight w:val="50"/>
        </w:trPr>
        <w:tc>
          <w:tcPr>
            <w:tcW w:w="1412" w:type="dxa"/>
            <w:vMerge/>
            <w:tcBorders>
              <w:left w:val="single" w:sz="6" w:space="0" w:color="000000"/>
              <w:bottom w:val="single" w:sz="5" w:space="0" w:color="000000"/>
              <w:right w:val="single" w:sz="5" w:space="0" w:color="000000"/>
            </w:tcBorders>
            <w:shd w:val="clear" w:color="auto" w:fill="auto"/>
          </w:tcPr>
          <w:p w14:paraId="4B3AEC7A" w14:textId="77777777" w:rsidR="00FB2D73" w:rsidRPr="005A0825" w:rsidRDefault="00FB2D73" w:rsidP="00D04BE3">
            <w:pPr>
              <w:pStyle w:val="Default"/>
              <w:spacing w:before="40" w:after="40"/>
              <w:rPr>
                <w:rFonts w:ascii="Times New Roman" w:hAnsi="Times New Roman" w:cs="Times New Roman"/>
                <w:sz w:val="20"/>
                <w:szCs w:val="20"/>
              </w:rPr>
            </w:pP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2E8ED9D1" w14:textId="77777777" w:rsidR="00FB2D73" w:rsidRPr="005A0825" w:rsidRDefault="00FB2D73"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13f</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3946E411" w14:textId="77777777" w:rsidR="00FB2D73" w:rsidRPr="005A0825" w:rsidRDefault="00FB2D73"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Describe any sensitivity analyses conducted to assess robustness of the synthesized results.</w:t>
            </w:r>
          </w:p>
        </w:tc>
        <w:tc>
          <w:tcPr>
            <w:tcW w:w="1843" w:type="dxa"/>
            <w:vMerge/>
            <w:tcBorders>
              <w:left w:val="single" w:sz="5" w:space="0" w:color="000000"/>
              <w:bottom w:val="single" w:sz="5" w:space="0" w:color="000000"/>
              <w:right w:val="single" w:sz="6" w:space="0" w:color="000000"/>
            </w:tcBorders>
            <w:shd w:val="clear" w:color="auto" w:fill="auto"/>
          </w:tcPr>
          <w:p w14:paraId="6FA84267" w14:textId="77777777" w:rsidR="00FB2D73" w:rsidRPr="005A0825" w:rsidRDefault="00FB2D73" w:rsidP="00D04BE3">
            <w:pPr>
              <w:pStyle w:val="Default"/>
              <w:spacing w:before="40" w:after="40"/>
              <w:rPr>
                <w:rFonts w:ascii="Times New Roman" w:hAnsi="Times New Roman" w:cs="Times New Roman"/>
                <w:color w:val="auto"/>
                <w:sz w:val="20"/>
                <w:szCs w:val="20"/>
              </w:rPr>
            </w:pPr>
          </w:p>
        </w:tc>
      </w:tr>
      <w:tr w:rsidR="00D82B7F" w:rsidRPr="005A0825" w14:paraId="7CCDB2AC" w14:textId="77777777" w:rsidTr="00DF6663">
        <w:trPr>
          <w:trHeight w:val="48"/>
        </w:trPr>
        <w:tc>
          <w:tcPr>
            <w:tcW w:w="1412" w:type="dxa"/>
            <w:tcBorders>
              <w:top w:val="single" w:sz="5" w:space="0" w:color="000000"/>
              <w:left w:val="single" w:sz="6" w:space="0" w:color="000000"/>
              <w:bottom w:val="single" w:sz="5" w:space="0" w:color="000000"/>
              <w:right w:val="single" w:sz="5" w:space="0" w:color="000000"/>
            </w:tcBorders>
            <w:shd w:val="clear" w:color="auto" w:fill="auto"/>
          </w:tcPr>
          <w:p w14:paraId="4F8961EB"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Reporting bias assessment</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647E5421"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14</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5D6E5512"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Describe any methods used to assess risk of bias due to missing results in a synthesis (arising from reporting biases).</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6CC280A2" w14:textId="0875C16D" w:rsidR="00D82B7F" w:rsidRPr="005A0825" w:rsidRDefault="00FB2D73" w:rsidP="00D04BE3">
            <w:pPr>
              <w:pStyle w:val="Default"/>
              <w:spacing w:before="40" w:after="40"/>
              <w:rPr>
                <w:rFonts w:ascii="Times New Roman" w:hAnsi="Times New Roman" w:cs="Times New Roman"/>
                <w:color w:val="auto"/>
                <w:sz w:val="20"/>
                <w:szCs w:val="20"/>
              </w:rPr>
            </w:pPr>
            <w:r w:rsidRPr="005A0825">
              <w:rPr>
                <w:rFonts w:ascii="Times New Roman" w:hAnsi="Times New Roman" w:cs="Times New Roman"/>
                <w:color w:val="auto"/>
                <w:sz w:val="20"/>
                <w:szCs w:val="20"/>
              </w:rPr>
              <w:t>NA</w:t>
            </w:r>
          </w:p>
        </w:tc>
      </w:tr>
      <w:tr w:rsidR="00D82B7F" w:rsidRPr="005A0825" w14:paraId="6B1BFFE0" w14:textId="77777777" w:rsidTr="00DF6663">
        <w:trPr>
          <w:trHeight w:val="48"/>
        </w:trPr>
        <w:tc>
          <w:tcPr>
            <w:tcW w:w="1412" w:type="dxa"/>
            <w:tcBorders>
              <w:top w:val="single" w:sz="5" w:space="0" w:color="000000"/>
              <w:left w:val="single" w:sz="6" w:space="0" w:color="000000"/>
              <w:bottom w:val="single" w:sz="5" w:space="0" w:color="000000"/>
              <w:right w:val="single" w:sz="5" w:space="0" w:color="000000"/>
            </w:tcBorders>
            <w:shd w:val="clear" w:color="auto" w:fill="auto"/>
          </w:tcPr>
          <w:p w14:paraId="7A4C5902"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Certainty assessment</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5DFF8A8D"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15</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2F73218F"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Describe any methods used to assess certainty (or confidence) in the body of evidence for an outcome.</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6EDB38B9" w14:textId="7F8747F1" w:rsidR="00D82B7F" w:rsidRPr="005A0825" w:rsidRDefault="00FB2D73" w:rsidP="00D04BE3">
            <w:pPr>
              <w:pStyle w:val="Default"/>
              <w:spacing w:before="40" w:after="40"/>
              <w:rPr>
                <w:rFonts w:ascii="Times New Roman" w:hAnsi="Times New Roman" w:cs="Times New Roman"/>
                <w:color w:val="auto"/>
                <w:sz w:val="20"/>
                <w:szCs w:val="20"/>
              </w:rPr>
            </w:pPr>
            <w:r w:rsidRPr="005A0825">
              <w:rPr>
                <w:rFonts w:ascii="Times New Roman" w:hAnsi="Times New Roman" w:cs="Times New Roman"/>
                <w:color w:val="auto"/>
                <w:sz w:val="20"/>
                <w:szCs w:val="20"/>
              </w:rPr>
              <w:t>NA</w:t>
            </w:r>
          </w:p>
        </w:tc>
      </w:tr>
      <w:tr w:rsidR="00D82B7F" w:rsidRPr="005A0825" w14:paraId="0B6694F8" w14:textId="77777777" w:rsidTr="00DF6663">
        <w:trPr>
          <w:trHeight w:val="24"/>
        </w:trPr>
        <w:tc>
          <w:tcPr>
            <w:tcW w:w="12752" w:type="dxa"/>
            <w:gridSpan w:val="3"/>
            <w:tcBorders>
              <w:top w:val="double" w:sz="5" w:space="0" w:color="000000"/>
              <w:left w:val="single" w:sz="6" w:space="0" w:color="000000"/>
              <w:bottom w:val="single" w:sz="5" w:space="0" w:color="000000"/>
              <w:right w:val="single" w:sz="5" w:space="0" w:color="000000"/>
            </w:tcBorders>
            <w:shd w:val="clear" w:color="auto" w:fill="auto"/>
            <w:vAlign w:val="center"/>
          </w:tcPr>
          <w:p w14:paraId="2C341928" w14:textId="77777777" w:rsidR="00D82B7F" w:rsidRPr="005A0825" w:rsidRDefault="00D82B7F" w:rsidP="00D04BE3">
            <w:pPr>
              <w:pStyle w:val="Default"/>
              <w:rPr>
                <w:rFonts w:ascii="Times New Roman" w:hAnsi="Times New Roman" w:cs="Times New Roman"/>
                <w:sz w:val="20"/>
                <w:szCs w:val="20"/>
              </w:rPr>
            </w:pPr>
            <w:r w:rsidRPr="005A0825">
              <w:rPr>
                <w:rFonts w:ascii="Times New Roman" w:hAnsi="Times New Roman" w:cs="Times New Roman"/>
                <w:b/>
                <w:bCs/>
                <w:sz w:val="20"/>
                <w:szCs w:val="20"/>
              </w:rPr>
              <w:t xml:space="preserve">RESULTS </w:t>
            </w:r>
          </w:p>
        </w:tc>
        <w:tc>
          <w:tcPr>
            <w:tcW w:w="1843" w:type="dxa"/>
            <w:tcBorders>
              <w:top w:val="double" w:sz="5" w:space="0" w:color="000000"/>
              <w:left w:val="single" w:sz="5" w:space="0" w:color="000000"/>
              <w:bottom w:val="single" w:sz="5" w:space="0" w:color="000000"/>
              <w:right w:val="single" w:sz="6" w:space="0" w:color="000000"/>
            </w:tcBorders>
            <w:shd w:val="clear" w:color="auto" w:fill="auto"/>
          </w:tcPr>
          <w:p w14:paraId="65B5D2D8" w14:textId="77777777" w:rsidR="00D82B7F" w:rsidRPr="005A0825" w:rsidRDefault="00D82B7F" w:rsidP="00D04BE3">
            <w:pPr>
              <w:pStyle w:val="Default"/>
              <w:jc w:val="center"/>
              <w:rPr>
                <w:rFonts w:ascii="Times New Roman" w:hAnsi="Times New Roman" w:cs="Times New Roman"/>
                <w:color w:val="auto"/>
                <w:sz w:val="20"/>
                <w:szCs w:val="20"/>
              </w:rPr>
            </w:pPr>
          </w:p>
        </w:tc>
      </w:tr>
      <w:tr w:rsidR="00D82B7F" w:rsidRPr="005A0825" w14:paraId="1BAD6393" w14:textId="77777777" w:rsidTr="00DF6663">
        <w:trPr>
          <w:trHeight w:val="48"/>
        </w:trPr>
        <w:tc>
          <w:tcPr>
            <w:tcW w:w="1412" w:type="dxa"/>
            <w:vMerge w:val="restart"/>
            <w:tcBorders>
              <w:top w:val="single" w:sz="5" w:space="0" w:color="000000"/>
              <w:left w:val="single" w:sz="6" w:space="0" w:color="000000"/>
              <w:right w:val="single" w:sz="5" w:space="0" w:color="000000"/>
            </w:tcBorders>
            <w:shd w:val="clear" w:color="auto" w:fill="auto"/>
          </w:tcPr>
          <w:p w14:paraId="796DA22A"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Study selection </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7DF32EAC"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16a</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755281C7"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Describe the results of the search and selection process, from the number of records identified in the search to the number of studies included in the review, ideally using a flow diagram.</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58D21277" w14:textId="77777777" w:rsidR="00FB2D73"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rPr>
              <w:t>Results</w:t>
            </w:r>
            <w:r w:rsidRPr="005A0825">
              <w:rPr>
                <w:rFonts w:ascii="Times New Roman" w:hAnsi="Times New Roman" w:cs="Times New Roman"/>
                <w:color w:val="auto"/>
                <w:sz w:val="20"/>
                <w:szCs w:val="20"/>
                <w:lang w:val="vi-VN"/>
              </w:rPr>
              <w:t xml:space="preserve"> (p.5)</w:t>
            </w:r>
          </w:p>
          <w:p w14:paraId="7949B4E3" w14:textId="79E2A8B0" w:rsidR="00FB2D73"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lang w:val="vi-VN"/>
              </w:rPr>
              <w:t xml:space="preserve">Figure </w:t>
            </w:r>
            <w:r w:rsidR="0045494B">
              <w:rPr>
                <w:rFonts w:ascii="Times New Roman" w:hAnsi="Times New Roman" w:cs="Times New Roman"/>
                <w:color w:val="auto"/>
                <w:sz w:val="20"/>
                <w:szCs w:val="20"/>
                <w:lang w:val="vi-VN"/>
              </w:rPr>
              <w:t>2</w:t>
            </w:r>
          </w:p>
        </w:tc>
      </w:tr>
      <w:tr w:rsidR="00D82B7F" w:rsidRPr="005A0825" w14:paraId="3074810C" w14:textId="77777777" w:rsidTr="00DF6663">
        <w:trPr>
          <w:trHeight w:val="48"/>
        </w:trPr>
        <w:tc>
          <w:tcPr>
            <w:tcW w:w="1412" w:type="dxa"/>
            <w:vMerge/>
            <w:tcBorders>
              <w:left w:val="single" w:sz="6" w:space="0" w:color="000000"/>
              <w:bottom w:val="single" w:sz="5" w:space="0" w:color="000000"/>
              <w:right w:val="single" w:sz="5" w:space="0" w:color="000000"/>
            </w:tcBorders>
            <w:shd w:val="clear" w:color="auto" w:fill="auto"/>
          </w:tcPr>
          <w:p w14:paraId="65D1C2A9" w14:textId="77777777" w:rsidR="00D82B7F" w:rsidRPr="005A0825" w:rsidRDefault="00D82B7F" w:rsidP="00D04BE3">
            <w:pPr>
              <w:pStyle w:val="Default"/>
              <w:spacing w:before="40" w:after="40"/>
              <w:rPr>
                <w:rFonts w:ascii="Times New Roman" w:hAnsi="Times New Roman" w:cs="Times New Roman"/>
                <w:sz w:val="20"/>
                <w:szCs w:val="20"/>
              </w:rPr>
            </w:pP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3B25B971"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16b</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3147FB0B"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Cite studies that might appear to meet the inclusion criteria, but which were excluded, and explain why they were excluded.</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3D458363" w14:textId="77777777" w:rsidR="00D82B7F"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rPr>
              <w:t>Results</w:t>
            </w:r>
            <w:r w:rsidRPr="005A0825">
              <w:rPr>
                <w:rFonts w:ascii="Times New Roman" w:hAnsi="Times New Roman" w:cs="Times New Roman"/>
                <w:color w:val="auto"/>
                <w:sz w:val="20"/>
                <w:szCs w:val="20"/>
                <w:lang w:val="vi-VN"/>
              </w:rPr>
              <w:t xml:space="preserve"> (p.5)</w:t>
            </w:r>
          </w:p>
          <w:p w14:paraId="3176AA6A" w14:textId="5C3B77B4" w:rsidR="00FB2D73"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lang w:val="vi-VN"/>
              </w:rPr>
              <w:t>Sup Table S3</w:t>
            </w:r>
          </w:p>
        </w:tc>
      </w:tr>
      <w:tr w:rsidR="00D82B7F" w:rsidRPr="005A0825" w14:paraId="6F957E3E" w14:textId="77777777" w:rsidTr="00DF6663">
        <w:trPr>
          <w:trHeight w:val="103"/>
        </w:trPr>
        <w:tc>
          <w:tcPr>
            <w:tcW w:w="1412" w:type="dxa"/>
            <w:tcBorders>
              <w:top w:val="single" w:sz="5" w:space="0" w:color="000000"/>
              <w:left w:val="single" w:sz="6" w:space="0" w:color="000000"/>
              <w:bottom w:val="single" w:sz="5" w:space="0" w:color="000000"/>
              <w:right w:val="single" w:sz="5" w:space="0" w:color="000000"/>
            </w:tcBorders>
            <w:shd w:val="clear" w:color="auto" w:fill="auto"/>
          </w:tcPr>
          <w:p w14:paraId="0087695A"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Study characteristics </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65E159D1"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17</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113F82A4"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Cite each included study and present its characteristics.</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4E2A4D79" w14:textId="77777777" w:rsidR="00D82B7F"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rPr>
              <w:t>Study</w:t>
            </w:r>
            <w:r w:rsidRPr="005A0825">
              <w:rPr>
                <w:rFonts w:ascii="Times New Roman" w:hAnsi="Times New Roman" w:cs="Times New Roman"/>
                <w:color w:val="auto"/>
                <w:sz w:val="20"/>
                <w:szCs w:val="20"/>
                <w:lang w:val="vi-VN"/>
              </w:rPr>
              <w:t xml:space="preserve"> characterisistic (p.</w:t>
            </w:r>
            <w:r w:rsidR="0045494B">
              <w:rPr>
                <w:rFonts w:ascii="Times New Roman" w:hAnsi="Times New Roman" w:cs="Times New Roman"/>
                <w:color w:val="auto"/>
                <w:sz w:val="20"/>
                <w:szCs w:val="20"/>
                <w:lang w:val="vi-VN"/>
              </w:rPr>
              <w:t>5</w:t>
            </w:r>
            <w:r w:rsidRPr="005A0825">
              <w:rPr>
                <w:rFonts w:ascii="Times New Roman" w:hAnsi="Times New Roman" w:cs="Times New Roman"/>
                <w:color w:val="auto"/>
                <w:sz w:val="20"/>
                <w:szCs w:val="20"/>
                <w:lang w:val="vi-VN"/>
              </w:rPr>
              <w:t>)</w:t>
            </w:r>
          </w:p>
          <w:p w14:paraId="4C83991B" w14:textId="4DEC9DF6" w:rsidR="0045494B" w:rsidRPr="005A0825" w:rsidRDefault="0045494B" w:rsidP="00D04BE3">
            <w:pPr>
              <w:pStyle w:val="Default"/>
              <w:spacing w:before="40" w:after="40"/>
              <w:rPr>
                <w:rFonts w:ascii="Times New Roman" w:hAnsi="Times New Roman" w:cs="Times New Roman"/>
                <w:color w:val="auto"/>
                <w:sz w:val="20"/>
                <w:szCs w:val="20"/>
                <w:lang w:val="vi-VN"/>
              </w:rPr>
            </w:pPr>
            <w:r>
              <w:rPr>
                <w:rFonts w:ascii="Times New Roman" w:hAnsi="Times New Roman" w:cs="Times New Roman"/>
                <w:color w:val="auto"/>
                <w:sz w:val="20"/>
                <w:szCs w:val="20"/>
                <w:lang w:val="vi-VN"/>
              </w:rPr>
              <w:t>Table 2</w:t>
            </w:r>
          </w:p>
        </w:tc>
      </w:tr>
      <w:tr w:rsidR="00D82B7F" w:rsidRPr="005A0825" w14:paraId="0D69949A" w14:textId="77777777" w:rsidTr="00DF6663">
        <w:trPr>
          <w:trHeight w:val="48"/>
        </w:trPr>
        <w:tc>
          <w:tcPr>
            <w:tcW w:w="1412" w:type="dxa"/>
            <w:tcBorders>
              <w:top w:val="single" w:sz="5" w:space="0" w:color="000000"/>
              <w:left w:val="single" w:sz="6" w:space="0" w:color="000000"/>
              <w:bottom w:val="single" w:sz="5" w:space="0" w:color="000000"/>
              <w:right w:val="single" w:sz="5" w:space="0" w:color="000000"/>
            </w:tcBorders>
            <w:shd w:val="clear" w:color="auto" w:fill="auto"/>
          </w:tcPr>
          <w:p w14:paraId="5518FDC5"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Risk of bias in studies </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3ACC421D"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18</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49111A51"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Present assessments of risk of bias for each included study.</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39681EFF" w14:textId="3EF61788" w:rsidR="00D82B7F"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rPr>
              <w:t>Quality</w:t>
            </w:r>
            <w:r w:rsidRPr="005A0825">
              <w:rPr>
                <w:rFonts w:ascii="Times New Roman" w:hAnsi="Times New Roman" w:cs="Times New Roman"/>
                <w:color w:val="auto"/>
                <w:sz w:val="20"/>
                <w:szCs w:val="20"/>
                <w:lang w:val="vi-VN"/>
              </w:rPr>
              <w:t xml:space="preserve"> assessment (p.</w:t>
            </w:r>
            <w:r w:rsidR="0045494B">
              <w:rPr>
                <w:rFonts w:ascii="Times New Roman" w:hAnsi="Times New Roman" w:cs="Times New Roman"/>
                <w:color w:val="auto"/>
                <w:sz w:val="20"/>
                <w:szCs w:val="20"/>
                <w:lang w:val="vi-VN"/>
              </w:rPr>
              <w:t>6</w:t>
            </w:r>
            <w:r w:rsidRPr="005A0825">
              <w:rPr>
                <w:rFonts w:ascii="Times New Roman" w:hAnsi="Times New Roman" w:cs="Times New Roman"/>
                <w:color w:val="auto"/>
                <w:sz w:val="20"/>
                <w:szCs w:val="20"/>
                <w:lang w:val="vi-VN"/>
              </w:rPr>
              <w:t>-</w:t>
            </w:r>
            <w:r w:rsidR="0045494B">
              <w:rPr>
                <w:rFonts w:ascii="Times New Roman" w:hAnsi="Times New Roman" w:cs="Times New Roman"/>
                <w:color w:val="auto"/>
                <w:sz w:val="20"/>
                <w:szCs w:val="20"/>
                <w:lang w:val="vi-VN"/>
              </w:rPr>
              <w:t>8</w:t>
            </w:r>
            <w:r w:rsidRPr="005A0825">
              <w:rPr>
                <w:rFonts w:ascii="Times New Roman" w:hAnsi="Times New Roman" w:cs="Times New Roman"/>
                <w:color w:val="auto"/>
                <w:sz w:val="20"/>
                <w:szCs w:val="20"/>
                <w:lang w:val="vi-VN"/>
              </w:rPr>
              <w:t>)</w:t>
            </w:r>
          </w:p>
          <w:p w14:paraId="302B6FB7" w14:textId="7AEE05AB" w:rsidR="00FB2D73"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lang w:val="vi-VN"/>
              </w:rPr>
              <w:t xml:space="preserve">Table </w:t>
            </w:r>
            <w:r w:rsidR="0045494B">
              <w:rPr>
                <w:rFonts w:ascii="Times New Roman" w:hAnsi="Times New Roman" w:cs="Times New Roman"/>
                <w:color w:val="auto"/>
                <w:sz w:val="20"/>
                <w:szCs w:val="20"/>
                <w:lang w:val="vi-VN"/>
              </w:rPr>
              <w:t>3</w:t>
            </w:r>
          </w:p>
        </w:tc>
      </w:tr>
      <w:tr w:rsidR="00D82B7F" w:rsidRPr="005A0825" w14:paraId="0B48A6D1" w14:textId="77777777" w:rsidTr="00DF6663">
        <w:trPr>
          <w:trHeight w:val="48"/>
        </w:trPr>
        <w:tc>
          <w:tcPr>
            <w:tcW w:w="1412" w:type="dxa"/>
            <w:tcBorders>
              <w:top w:val="single" w:sz="5" w:space="0" w:color="000000"/>
              <w:left w:val="single" w:sz="6" w:space="0" w:color="000000"/>
              <w:bottom w:val="single" w:sz="5" w:space="0" w:color="000000"/>
              <w:right w:val="single" w:sz="5" w:space="0" w:color="000000"/>
            </w:tcBorders>
            <w:shd w:val="clear" w:color="auto" w:fill="auto"/>
          </w:tcPr>
          <w:p w14:paraId="2676989C"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Results of individual studies </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2EC96925"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19</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7FD38D6D"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For all outcomes, present, for each study: (a) summary statistics for each group (where appropriate) and (b) an effect </w:t>
            </w:r>
            <w:proofErr w:type="gramStart"/>
            <w:r w:rsidRPr="005A0825">
              <w:rPr>
                <w:rFonts w:ascii="Times New Roman" w:hAnsi="Times New Roman" w:cs="Times New Roman"/>
                <w:sz w:val="20"/>
                <w:szCs w:val="20"/>
              </w:rPr>
              <w:t>estimate</w:t>
            </w:r>
            <w:proofErr w:type="gramEnd"/>
            <w:r w:rsidRPr="005A0825">
              <w:rPr>
                <w:rFonts w:ascii="Times New Roman" w:hAnsi="Times New Roman" w:cs="Times New Roman"/>
                <w:sz w:val="20"/>
                <w:szCs w:val="20"/>
              </w:rPr>
              <w:t xml:space="preserve"> and its precision (e.g. confidence/credible interval), ideally using structured tables or plots.</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4FAED158" w14:textId="2A03FC9F" w:rsidR="00FB2D73"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rPr>
              <w:t>Cost</w:t>
            </w:r>
            <w:r w:rsidRPr="005A0825">
              <w:rPr>
                <w:rFonts w:ascii="Times New Roman" w:hAnsi="Times New Roman" w:cs="Times New Roman"/>
                <w:color w:val="auto"/>
                <w:sz w:val="20"/>
                <w:szCs w:val="20"/>
                <w:lang w:val="vi-VN"/>
              </w:rPr>
              <w:t>-effectiveness (p.</w:t>
            </w:r>
            <w:r w:rsidR="0045494B">
              <w:rPr>
                <w:rFonts w:ascii="Times New Roman" w:hAnsi="Times New Roman" w:cs="Times New Roman"/>
                <w:color w:val="auto"/>
                <w:sz w:val="20"/>
                <w:szCs w:val="20"/>
                <w:lang w:val="vi-VN"/>
              </w:rPr>
              <w:t>8</w:t>
            </w:r>
            <w:r w:rsidRPr="005A0825">
              <w:rPr>
                <w:rFonts w:ascii="Times New Roman" w:hAnsi="Times New Roman" w:cs="Times New Roman"/>
                <w:color w:val="auto"/>
                <w:sz w:val="20"/>
                <w:szCs w:val="20"/>
                <w:lang w:val="vi-VN"/>
              </w:rPr>
              <w:t>)</w:t>
            </w:r>
          </w:p>
          <w:p w14:paraId="71E57865" w14:textId="27ED68F6" w:rsidR="00D82B7F" w:rsidRPr="005A0825" w:rsidRDefault="00DF6663" w:rsidP="00D04BE3">
            <w:pPr>
              <w:pStyle w:val="Default"/>
              <w:spacing w:before="40" w:after="40"/>
              <w:rPr>
                <w:rFonts w:ascii="Times New Roman" w:hAnsi="Times New Roman" w:cs="Times New Roman"/>
                <w:color w:val="auto"/>
                <w:sz w:val="20"/>
                <w:szCs w:val="20"/>
                <w:lang w:val="vi-VN"/>
              </w:rPr>
            </w:pPr>
            <w:r>
              <w:rPr>
                <w:rFonts w:ascii="Times New Roman" w:hAnsi="Times New Roman" w:cs="Times New Roman"/>
                <w:color w:val="auto"/>
                <w:sz w:val="20"/>
                <w:szCs w:val="20"/>
              </w:rPr>
              <w:t>Sup</w:t>
            </w:r>
            <w:r>
              <w:rPr>
                <w:rFonts w:ascii="Times New Roman" w:hAnsi="Times New Roman" w:cs="Times New Roman"/>
                <w:color w:val="auto"/>
                <w:sz w:val="20"/>
                <w:szCs w:val="20"/>
                <w:lang w:val="vi-VN"/>
              </w:rPr>
              <w:t xml:space="preserve"> </w:t>
            </w:r>
            <w:r w:rsidR="00FB2D73" w:rsidRPr="005A0825">
              <w:rPr>
                <w:rFonts w:ascii="Times New Roman" w:hAnsi="Times New Roman" w:cs="Times New Roman"/>
                <w:color w:val="auto"/>
                <w:sz w:val="20"/>
                <w:szCs w:val="20"/>
              </w:rPr>
              <w:t>Table</w:t>
            </w:r>
            <w:r w:rsidR="00FB2D73" w:rsidRPr="005A0825">
              <w:rPr>
                <w:rFonts w:ascii="Times New Roman" w:hAnsi="Times New Roman" w:cs="Times New Roman"/>
                <w:color w:val="auto"/>
                <w:sz w:val="20"/>
                <w:szCs w:val="20"/>
                <w:lang w:val="vi-VN"/>
              </w:rPr>
              <w:t xml:space="preserve"> S</w:t>
            </w:r>
            <w:r>
              <w:rPr>
                <w:rFonts w:ascii="Times New Roman" w:hAnsi="Times New Roman" w:cs="Times New Roman"/>
                <w:color w:val="auto"/>
                <w:sz w:val="20"/>
                <w:szCs w:val="20"/>
                <w:lang w:val="vi-VN"/>
              </w:rPr>
              <w:t>4</w:t>
            </w:r>
          </w:p>
        </w:tc>
      </w:tr>
      <w:tr w:rsidR="00FB2D73" w:rsidRPr="005A0825" w14:paraId="7DB6C73B" w14:textId="77777777" w:rsidTr="00DF6663">
        <w:trPr>
          <w:trHeight w:val="48"/>
        </w:trPr>
        <w:tc>
          <w:tcPr>
            <w:tcW w:w="1412" w:type="dxa"/>
            <w:vMerge w:val="restart"/>
            <w:tcBorders>
              <w:top w:val="single" w:sz="5" w:space="0" w:color="000000"/>
              <w:left w:val="single" w:sz="6" w:space="0" w:color="000000"/>
              <w:right w:val="single" w:sz="5" w:space="0" w:color="000000"/>
            </w:tcBorders>
            <w:shd w:val="clear" w:color="auto" w:fill="auto"/>
          </w:tcPr>
          <w:p w14:paraId="7D345798" w14:textId="77777777" w:rsidR="00FB2D73" w:rsidRPr="005A0825" w:rsidRDefault="00FB2D73"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Results of syntheses</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5C1160D9" w14:textId="77777777" w:rsidR="00FB2D73" w:rsidRPr="005A0825" w:rsidRDefault="00FB2D73"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20a</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21BD3DC6" w14:textId="77777777" w:rsidR="00FB2D73" w:rsidRPr="005A0825" w:rsidRDefault="00FB2D73"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For each synthesis, briefly summarise the characteristics and risk of bias among contributing studies.</w:t>
            </w:r>
          </w:p>
        </w:tc>
        <w:tc>
          <w:tcPr>
            <w:tcW w:w="1843" w:type="dxa"/>
            <w:vMerge w:val="restart"/>
            <w:tcBorders>
              <w:top w:val="single" w:sz="5" w:space="0" w:color="000000"/>
              <w:left w:val="single" w:sz="5" w:space="0" w:color="000000"/>
              <w:right w:val="single" w:sz="6" w:space="0" w:color="000000"/>
            </w:tcBorders>
            <w:shd w:val="clear" w:color="auto" w:fill="auto"/>
          </w:tcPr>
          <w:p w14:paraId="1F9BFC36" w14:textId="095AABA3" w:rsidR="00FB2D73"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rPr>
              <w:t>Cost</w:t>
            </w:r>
            <w:r w:rsidRPr="005A0825">
              <w:rPr>
                <w:rFonts w:ascii="Times New Roman" w:hAnsi="Times New Roman" w:cs="Times New Roman"/>
                <w:color w:val="auto"/>
                <w:sz w:val="20"/>
                <w:szCs w:val="20"/>
                <w:lang w:val="vi-VN"/>
              </w:rPr>
              <w:t>-effectiveness (p.</w:t>
            </w:r>
            <w:r w:rsidR="0064489D">
              <w:rPr>
                <w:rFonts w:ascii="Times New Roman" w:hAnsi="Times New Roman" w:cs="Times New Roman"/>
                <w:color w:val="auto"/>
                <w:sz w:val="20"/>
                <w:szCs w:val="20"/>
                <w:lang w:val="vi-VN"/>
              </w:rPr>
              <w:t>8</w:t>
            </w:r>
            <w:r w:rsidRPr="005A0825">
              <w:rPr>
                <w:rFonts w:ascii="Times New Roman" w:hAnsi="Times New Roman" w:cs="Times New Roman"/>
                <w:color w:val="auto"/>
                <w:sz w:val="20"/>
                <w:szCs w:val="20"/>
                <w:lang w:val="vi-VN"/>
              </w:rPr>
              <w:t>)</w:t>
            </w:r>
          </w:p>
          <w:p w14:paraId="73F79FB5" w14:textId="0F38C295" w:rsidR="00FB2D73"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lang w:val="vi-VN"/>
              </w:rPr>
              <w:t>Sup Table S</w:t>
            </w:r>
            <w:r w:rsidR="00DF6663">
              <w:rPr>
                <w:rFonts w:ascii="Times New Roman" w:hAnsi="Times New Roman" w:cs="Times New Roman"/>
                <w:color w:val="auto"/>
                <w:sz w:val="20"/>
                <w:szCs w:val="20"/>
                <w:lang w:val="vi-VN"/>
              </w:rPr>
              <w:t>4</w:t>
            </w:r>
          </w:p>
        </w:tc>
      </w:tr>
      <w:tr w:rsidR="00FB2D73" w:rsidRPr="005A0825" w14:paraId="6BFE7202" w14:textId="77777777" w:rsidTr="00DF6663">
        <w:trPr>
          <w:trHeight w:val="203"/>
        </w:trPr>
        <w:tc>
          <w:tcPr>
            <w:tcW w:w="1412" w:type="dxa"/>
            <w:vMerge/>
            <w:tcBorders>
              <w:left w:val="single" w:sz="6" w:space="0" w:color="000000"/>
              <w:right w:val="single" w:sz="5" w:space="0" w:color="000000"/>
            </w:tcBorders>
            <w:shd w:val="clear" w:color="auto" w:fill="auto"/>
          </w:tcPr>
          <w:p w14:paraId="68061299" w14:textId="77777777" w:rsidR="00FB2D73" w:rsidRPr="005A0825" w:rsidRDefault="00FB2D73" w:rsidP="00D04BE3">
            <w:pPr>
              <w:pStyle w:val="Default"/>
              <w:spacing w:before="40" w:after="40"/>
              <w:rPr>
                <w:rFonts w:ascii="Times New Roman" w:hAnsi="Times New Roman" w:cs="Times New Roman"/>
                <w:sz w:val="20"/>
                <w:szCs w:val="20"/>
              </w:rPr>
            </w:pP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4C0474A3" w14:textId="77777777" w:rsidR="00FB2D73" w:rsidRPr="005A0825" w:rsidRDefault="00FB2D73"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20b</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61FB711F" w14:textId="77777777" w:rsidR="00FB2D73" w:rsidRPr="005A0825" w:rsidRDefault="00FB2D73"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Present results of all statistical syntheses conducted. If meta-analysis was done, present for each the summary estimate and its precision (</w:t>
            </w:r>
            <w:proofErr w:type="gramStart"/>
            <w:r w:rsidRPr="005A0825">
              <w:rPr>
                <w:rFonts w:ascii="Times New Roman" w:hAnsi="Times New Roman" w:cs="Times New Roman"/>
                <w:sz w:val="20"/>
                <w:szCs w:val="20"/>
              </w:rPr>
              <w:t>e.g.</w:t>
            </w:r>
            <w:proofErr w:type="gramEnd"/>
            <w:r w:rsidRPr="005A0825">
              <w:rPr>
                <w:rFonts w:ascii="Times New Roman" w:hAnsi="Times New Roman" w:cs="Times New Roman"/>
                <w:sz w:val="20"/>
                <w:szCs w:val="20"/>
              </w:rPr>
              <w:t xml:space="preserve"> confidence/credible interval) and measures of statistical heterogeneity. If comparing groups, describe the direction of the effect.</w:t>
            </w:r>
          </w:p>
        </w:tc>
        <w:tc>
          <w:tcPr>
            <w:tcW w:w="1843" w:type="dxa"/>
            <w:vMerge/>
            <w:tcBorders>
              <w:left w:val="single" w:sz="5" w:space="0" w:color="000000"/>
              <w:right w:val="single" w:sz="6" w:space="0" w:color="000000"/>
            </w:tcBorders>
            <w:shd w:val="clear" w:color="auto" w:fill="auto"/>
          </w:tcPr>
          <w:p w14:paraId="062F9F49" w14:textId="77777777" w:rsidR="00FB2D73" w:rsidRPr="005A0825" w:rsidRDefault="00FB2D73" w:rsidP="00D04BE3">
            <w:pPr>
              <w:pStyle w:val="Default"/>
              <w:spacing w:before="40" w:after="40"/>
              <w:rPr>
                <w:rFonts w:ascii="Times New Roman" w:hAnsi="Times New Roman" w:cs="Times New Roman"/>
                <w:color w:val="auto"/>
                <w:sz w:val="20"/>
                <w:szCs w:val="20"/>
              </w:rPr>
            </w:pPr>
          </w:p>
        </w:tc>
      </w:tr>
      <w:tr w:rsidR="00FB2D73" w:rsidRPr="005A0825" w14:paraId="01DB4E9C" w14:textId="77777777" w:rsidTr="00DF6663">
        <w:trPr>
          <w:trHeight w:val="48"/>
        </w:trPr>
        <w:tc>
          <w:tcPr>
            <w:tcW w:w="1412" w:type="dxa"/>
            <w:vMerge/>
            <w:tcBorders>
              <w:left w:val="single" w:sz="6" w:space="0" w:color="000000"/>
              <w:right w:val="single" w:sz="5" w:space="0" w:color="000000"/>
            </w:tcBorders>
            <w:shd w:val="clear" w:color="auto" w:fill="auto"/>
          </w:tcPr>
          <w:p w14:paraId="1B68A34D" w14:textId="77777777" w:rsidR="00FB2D73" w:rsidRPr="005A0825" w:rsidRDefault="00FB2D73" w:rsidP="00D04BE3">
            <w:pPr>
              <w:pStyle w:val="Default"/>
              <w:spacing w:before="40" w:after="40"/>
              <w:rPr>
                <w:rFonts w:ascii="Times New Roman" w:hAnsi="Times New Roman" w:cs="Times New Roman"/>
                <w:sz w:val="20"/>
                <w:szCs w:val="20"/>
              </w:rPr>
            </w:pP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184D7C18" w14:textId="77777777" w:rsidR="00FB2D73" w:rsidRPr="005A0825" w:rsidRDefault="00FB2D73"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20c</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6F9E6441" w14:textId="77777777" w:rsidR="00FB2D73" w:rsidRPr="005A0825" w:rsidRDefault="00FB2D73"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Present results of all investigations of possible causes of heterogeneity among study results.</w:t>
            </w:r>
          </w:p>
        </w:tc>
        <w:tc>
          <w:tcPr>
            <w:tcW w:w="1843" w:type="dxa"/>
            <w:vMerge/>
            <w:tcBorders>
              <w:left w:val="single" w:sz="5" w:space="0" w:color="000000"/>
              <w:right w:val="single" w:sz="6" w:space="0" w:color="000000"/>
            </w:tcBorders>
            <w:shd w:val="clear" w:color="auto" w:fill="auto"/>
          </w:tcPr>
          <w:p w14:paraId="2A791304" w14:textId="77777777" w:rsidR="00FB2D73" w:rsidRPr="005A0825" w:rsidRDefault="00FB2D73" w:rsidP="00D04BE3">
            <w:pPr>
              <w:pStyle w:val="Default"/>
              <w:spacing w:before="40" w:after="40"/>
              <w:rPr>
                <w:rFonts w:ascii="Times New Roman" w:hAnsi="Times New Roman" w:cs="Times New Roman"/>
                <w:color w:val="auto"/>
                <w:sz w:val="20"/>
                <w:szCs w:val="20"/>
              </w:rPr>
            </w:pPr>
          </w:p>
        </w:tc>
      </w:tr>
      <w:tr w:rsidR="00FB2D73" w:rsidRPr="005A0825" w14:paraId="35D7D778" w14:textId="77777777" w:rsidTr="00DF6663">
        <w:trPr>
          <w:trHeight w:val="48"/>
        </w:trPr>
        <w:tc>
          <w:tcPr>
            <w:tcW w:w="1412" w:type="dxa"/>
            <w:vMerge/>
            <w:tcBorders>
              <w:left w:val="single" w:sz="6" w:space="0" w:color="000000"/>
              <w:bottom w:val="single" w:sz="5" w:space="0" w:color="000000"/>
              <w:right w:val="single" w:sz="5" w:space="0" w:color="000000"/>
            </w:tcBorders>
            <w:shd w:val="clear" w:color="auto" w:fill="auto"/>
          </w:tcPr>
          <w:p w14:paraId="55635517" w14:textId="77777777" w:rsidR="00FB2D73" w:rsidRPr="005A0825" w:rsidRDefault="00FB2D73" w:rsidP="00D04BE3">
            <w:pPr>
              <w:pStyle w:val="Default"/>
              <w:spacing w:before="40" w:after="40"/>
              <w:rPr>
                <w:rFonts w:ascii="Times New Roman" w:hAnsi="Times New Roman" w:cs="Times New Roman"/>
                <w:sz w:val="20"/>
                <w:szCs w:val="20"/>
              </w:rPr>
            </w:pP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5EC449D1" w14:textId="77777777" w:rsidR="00FB2D73" w:rsidRPr="005A0825" w:rsidRDefault="00FB2D73"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20d</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2B50CE70" w14:textId="77777777" w:rsidR="00FB2D73" w:rsidRPr="005A0825" w:rsidRDefault="00FB2D73"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Present results of all sensitivity analyses conducted to assess the robustness of the synthesized results.</w:t>
            </w:r>
          </w:p>
        </w:tc>
        <w:tc>
          <w:tcPr>
            <w:tcW w:w="1843" w:type="dxa"/>
            <w:vMerge/>
            <w:tcBorders>
              <w:left w:val="single" w:sz="5" w:space="0" w:color="000000"/>
              <w:bottom w:val="single" w:sz="5" w:space="0" w:color="000000"/>
              <w:right w:val="single" w:sz="6" w:space="0" w:color="000000"/>
            </w:tcBorders>
            <w:shd w:val="clear" w:color="auto" w:fill="auto"/>
          </w:tcPr>
          <w:p w14:paraId="560C6DA9" w14:textId="77777777" w:rsidR="00FB2D73" w:rsidRPr="005A0825" w:rsidRDefault="00FB2D73" w:rsidP="00D04BE3">
            <w:pPr>
              <w:pStyle w:val="Default"/>
              <w:spacing w:before="40" w:after="40"/>
              <w:rPr>
                <w:rFonts w:ascii="Times New Roman" w:hAnsi="Times New Roman" w:cs="Times New Roman"/>
                <w:color w:val="auto"/>
                <w:sz w:val="20"/>
                <w:szCs w:val="20"/>
              </w:rPr>
            </w:pPr>
          </w:p>
        </w:tc>
      </w:tr>
      <w:tr w:rsidR="00D82B7F" w:rsidRPr="005A0825" w14:paraId="305AA709" w14:textId="77777777" w:rsidTr="00DF6663">
        <w:trPr>
          <w:trHeight w:val="48"/>
        </w:trPr>
        <w:tc>
          <w:tcPr>
            <w:tcW w:w="1412" w:type="dxa"/>
            <w:tcBorders>
              <w:top w:val="single" w:sz="5" w:space="0" w:color="000000"/>
              <w:left w:val="single" w:sz="6" w:space="0" w:color="000000"/>
              <w:bottom w:val="single" w:sz="5" w:space="0" w:color="000000"/>
              <w:right w:val="single" w:sz="5" w:space="0" w:color="000000"/>
            </w:tcBorders>
            <w:shd w:val="clear" w:color="auto" w:fill="auto"/>
          </w:tcPr>
          <w:p w14:paraId="3471DFBA"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lastRenderedPageBreak/>
              <w:t>Reporting biases</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0FA0A0D7"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21</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20470969"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Present assessments of risk of bias due to missing results (arising from reporting biases) for each synthesis assessed.</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6040C88D" w14:textId="1000D461" w:rsidR="00D82B7F" w:rsidRPr="005A0825" w:rsidRDefault="00FB2D73" w:rsidP="00D04BE3">
            <w:pPr>
              <w:pStyle w:val="Default"/>
              <w:spacing w:before="40" w:after="40"/>
              <w:rPr>
                <w:rFonts w:ascii="Times New Roman" w:hAnsi="Times New Roman" w:cs="Times New Roman"/>
                <w:color w:val="auto"/>
                <w:sz w:val="20"/>
                <w:szCs w:val="20"/>
              </w:rPr>
            </w:pPr>
            <w:r w:rsidRPr="005A0825">
              <w:rPr>
                <w:rFonts w:ascii="Times New Roman" w:hAnsi="Times New Roman" w:cs="Times New Roman"/>
                <w:color w:val="auto"/>
                <w:sz w:val="20"/>
                <w:szCs w:val="20"/>
              </w:rPr>
              <w:t>NA</w:t>
            </w:r>
          </w:p>
        </w:tc>
      </w:tr>
      <w:tr w:rsidR="00D82B7F" w:rsidRPr="005A0825" w14:paraId="131084DD" w14:textId="77777777" w:rsidTr="00DF6663">
        <w:trPr>
          <w:trHeight w:val="48"/>
        </w:trPr>
        <w:tc>
          <w:tcPr>
            <w:tcW w:w="1412" w:type="dxa"/>
            <w:tcBorders>
              <w:top w:val="single" w:sz="5" w:space="0" w:color="000000"/>
              <w:left w:val="single" w:sz="6" w:space="0" w:color="000000"/>
              <w:bottom w:val="single" w:sz="5" w:space="0" w:color="000000"/>
              <w:right w:val="single" w:sz="5" w:space="0" w:color="000000"/>
            </w:tcBorders>
            <w:shd w:val="clear" w:color="auto" w:fill="auto"/>
          </w:tcPr>
          <w:p w14:paraId="20C6C7A2"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Certainty of evidence </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04E550A5"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22</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6C5385A8"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Present assessments of certainty (or confidence) in the body of evidence for each outcome assessed.</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5B3B7551" w14:textId="77777777" w:rsidR="00D82B7F" w:rsidRPr="005A0825" w:rsidRDefault="00D82B7F" w:rsidP="00D04BE3">
            <w:pPr>
              <w:pStyle w:val="Default"/>
              <w:spacing w:before="40" w:after="40"/>
              <w:rPr>
                <w:rFonts w:ascii="Times New Roman" w:hAnsi="Times New Roman" w:cs="Times New Roman"/>
                <w:color w:val="auto"/>
                <w:sz w:val="20"/>
                <w:szCs w:val="20"/>
              </w:rPr>
            </w:pPr>
          </w:p>
        </w:tc>
      </w:tr>
      <w:tr w:rsidR="00D82B7F" w:rsidRPr="005A0825" w14:paraId="7C6C64D8" w14:textId="77777777" w:rsidTr="00DF6663">
        <w:trPr>
          <w:trHeight w:val="24"/>
        </w:trPr>
        <w:tc>
          <w:tcPr>
            <w:tcW w:w="12752" w:type="dxa"/>
            <w:gridSpan w:val="3"/>
            <w:tcBorders>
              <w:top w:val="double" w:sz="5" w:space="0" w:color="000000"/>
              <w:left w:val="single" w:sz="6" w:space="0" w:color="000000"/>
              <w:bottom w:val="single" w:sz="5" w:space="0" w:color="000000"/>
              <w:right w:val="single" w:sz="5" w:space="0" w:color="000000"/>
            </w:tcBorders>
            <w:shd w:val="clear" w:color="auto" w:fill="auto"/>
            <w:vAlign w:val="center"/>
          </w:tcPr>
          <w:p w14:paraId="7BC5BCFE" w14:textId="77777777" w:rsidR="00D82B7F" w:rsidRPr="005A0825" w:rsidRDefault="00D82B7F" w:rsidP="00D04BE3">
            <w:pPr>
              <w:pStyle w:val="Default"/>
              <w:rPr>
                <w:rFonts w:ascii="Times New Roman" w:hAnsi="Times New Roman" w:cs="Times New Roman"/>
                <w:sz w:val="20"/>
                <w:szCs w:val="20"/>
              </w:rPr>
            </w:pPr>
            <w:r w:rsidRPr="005A0825">
              <w:rPr>
                <w:rFonts w:ascii="Times New Roman" w:hAnsi="Times New Roman" w:cs="Times New Roman"/>
                <w:b/>
                <w:bCs/>
                <w:sz w:val="20"/>
                <w:szCs w:val="20"/>
              </w:rPr>
              <w:t xml:space="preserve">DISCUSSION </w:t>
            </w:r>
          </w:p>
        </w:tc>
        <w:tc>
          <w:tcPr>
            <w:tcW w:w="1843" w:type="dxa"/>
            <w:tcBorders>
              <w:top w:val="double" w:sz="5" w:space="0" w:color="000000"/>
              <w:left w:val="single" w:sz="5" w:space="0" w:color="000000"/>
              <w:bottom w:val="single" w:sz="5" w:space="0" w:color="000000"/>
              <w:right w:val="single" w:sz="6" w:space="0" w:color="000000"/>
            </w:tcBorders>
            <w:shd w:val="clear" w:color="auto" w:fill="auto"/>
          </w:tcPr>
          <w:p w14:paraId="6BF04AA4" w14:textId="77777777" w:rsidR="00D82B7F" w:rsidRPr="005A0825" w:rsidRDefault="00D82B7F" w:rsidP="00D04BE3">
            <w:pPr>
              <w:pStyle w:val="Default"/>
              <w:jc w:val="center"/>
              <w:rPr>
                <w:rFonts w:ascii="Times New Roman" w:hAnsi="Times New Roman" w:cs="Times New Roman"/>
                <w:color w:val="auto"/>
                <w:sz w:val="20"/>
                <w:szCs w:val="20"/>
              </w:rPr>
            </w:pPr>
          </w:p>
        </w:tc>
      </w:tr>
      <w:tr w:rsidR="00D82B7F" w:rsidRPr="005A0825" w14:paraId="29D9F5F4" w14:textId="77777777" w:rsidTr="00DF6663">
        <w:trPr>
          <w:trHeight w:val="48"/>
        </w:trPr>
        <w:tc>
          <w:tcPr>
            <w:tcW w:w="1412" w:type="dxa"/>
            <w:vMerge w:val="restart"/>
            <w:tcBorders>
              <w:top w:val="single" w:sz="5" w:space="0" w:color="000000"/>
              <w:left w:val="single" w:sz="6" w:space="0" w:color="000000"/>
              <w:right w:val="single" w:sz="5" w:space="0" w:color="000000"/>
            </w:tcBorders>
            <w:shd w:val="clear" w:color="auto" w:fill="auto"/>
          </w:tcPr>
          <w:p w14:paraId="6565A8A1"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Discussion </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08031391"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23a</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79124470"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Provide a general interpretation of the results in the context of other evidence.</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4CD887AE" w14:textId="4FFB3435" w:rsidR="00D82B7F" w:rsidRPr="005A0825" w:rsidRDefault="00FB2D73" w:rsidP="00D04BE3">
            <w:pPr>
              <w:pStyle w:val="Default"/>
              <w:spacing w:before="40" w:after="40"/>
              <w:rPr>
                <w:rFonts w:ascii="Times New Roman" w:hAnsi="Times New Roman" w:cs="Times New Roman"/>
                <w:color w:val="auto"/>
                <w:sz w:val="20"/>
                <w:szCs w:val="20"/>
              </w:rPr>
            </w:pPr>
            <w:r w:rsidRPr="005A0825">
              <w:rPr>
                <w:rFonts w:ascii="Times New Roman" w:hAnsi="Times New Roman" w:cs="Times New Roman"/>
                <w:color w:val="auto"/>
                <w:sz w:val="20"/>
                <w:szCs w:val="20"/>
              </w:rPr>
              <w:t>Discussion</w:t>
            </w:r>
            <w:r w:rsidRPr="005A0825">
              <w:rPr>
                <w:rFonts w:ascii="Times New Roman" w:hAnsi="Times New Roman" w:cs="Times New Roman"/>
                <w:color w:val="auto"/>
                <w:sz w:val="20"/>
                <w:szCs w:val="20"/>
                <w:lang w:val="vi-VN"/>
              </w:rPr>
              <w:t xml:space="preserve"> (p.</w:t>
            </w:r>
            <w:r w:rsidR="0064489D">
              <w:rPr>
                <w:rFonts w:ascii="Times New Roman" w:hAnsi="Times New Roman" w:cs="Times New Roman"/>
                <w:color w:val="auto"/>
                <w:sz w:val="20"/>
                <w:szCs w:val="20"/>
                <w:lang w:val="vi-VN"/>
              </w:rPr>
              <w:t>8</w:t>
            </w:r>
            <w:r w:rsidRPr="005A0825">
              <w:rPr>
                <w:rFonts w:ascii="Times New Roman" w:hAnsi="Times New Roman" w:cs="Times New Roman"/>
                <w:color w:val="auto"/>
                <w:sz w:val="20"/>
                <w:szCs w:val="20"/>
                <w:lang w:val="vi-VN"/>
              </w:rPr>
              <w:t>-10)</w:t>
            </w:r>
          </w:p>
        </w:tc>
      </w:tr>
      <w:tr w:rsidR="00D82B7F" w:rsidRPr="005A0825" w14:paraId="28F6D3A9" w14:textId="77777777" w:rsidTr="00DF6663">
        <w:trPr>
          <w:trHeight w:val="48"/>
        </w:trPr>
        <w:tc>
          <w:tcPr>
            <w:tcW w:w="1412" w:type="dxa"/>
            <w:vMerge/>
            <w:tcBorders>
              <w:left w:val="single" w:sz="6" w:space="0" w:color="000000"/>
              <w:right w:val="single" w:sz="5" w:space="0" w:color="000000"/>
            </w:tcBorders>
            <w:shd w:val="clear" w:color="auto" w:fill="auto"/>
          </w:tcPr>
          <w:p w14:paraId="29BD6004" w14:textId="77777777" w:rsidR="00D82B7F" w:rsidRPr="005A0825" w:rsidRDefault="00D82B7F" w:rsidP="00D04BE3">
            <w:pPr>
              <w:pStyle w:val="Default"/>
              <w:spacing w:before="40" w:after="40"/>
              <w:rPr>
                <w:rFonts w:ascii="Times New Roman" w:hAnsi="Times New Roman" w:cs="Times New Roman"/>
                <w:sz w:val="20"/>
                <w:szCs w:val="20"/>
              </w:rPr>
            </w:pP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61195324"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23b</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2397762E"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Discuss any limitations of the evidence included in the review.</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049D7DFC" w14:textId="04006854" w:rsidR="00D82B7F" w:rsidRPr="005A0825" w:rsidRDefault="00FB2D73" w:rsidP="00D04BE3">
            <w:pPr>
              <w:pStyle w:val="Default"/>
              <w:spacing w:before="40" w:after="40"/>
              <w:rPr>
                <w:rFonts w:ascii="Times New Roman" w:hAnsi="Times New Roman" w:cs="Times New Roman"/>
                <w:color w:val="auto"/>
                <w:sz w:val="20"/>
                <w:szCs w:val="20"/>
              </w:rPr>
            </w:pPr>
            <w:r w:rsidRPr="005A0825">
              <w:rPr>
                <w:rFonts w:ascii="Times New Roman" w:hAnsi="Times New Roman" w:cs="Times New Roman"/>
                <w:color w:val="auto"/>
                <w:sz w:val="20"/>
                <w:szCs w:val="20"/>
              </w:rPr>
              <w:t>Discussion</w:t>
            </w:r>
            <w:r w:rsidRPr="005A0825">
              <w:rPr>
                <w:rFonts w:ascii="Times New Roman" w:hAnsi="Times New Roman" w:cs="Times New Roman"/>
                <w:color w:val="auto"/>
                <w:sz w:val="20"/>
                <w:szCs w:val="20"/>
                <w:lang w:val="vi-VN"/>
              </w:rPr>
              <w:t xml:space="preserve"> (p.10)</w:t>
            </w:r>
          </w:p>
        </w:tc>
      </w:tr>
      <w:tr w:rsidR="00D82B7F" w:rsidRPr="005A0825" w14:paraId="369B82DE" w14:textId="77777777" w:rsidTr="00DF6663">
        <w:trPr>
          <w:trHeight w:val="48"/>
        </w:trPr>
        <w:tc>
          <w:tcPr>
            <w:tcW w:w="1412" w:type="dxa"/>
            <w:vMerge/>
            <w:tcBorders>
              <w:left w:val="single" w:sz="6" w:space="0" w:color="000000"/>
              <w:right w:val="single" w:sz="5" w:space="0" w:color="000000"/>
            </w:tcBorders>
            <w:shd w:val="clear" w:color="auto" w:fill="auto"/>
          </w:tcPr>
          <w:p w14:paraId="2022CD31" w14:textId="77777777" w:rsidR="00D82B7F" w:rsidRPr="005A0825" w:rsidRDefault="00D82B7F" w:rsidP="00D04BE3">
            <w:pPr>
              <w:pStyle w:val="Default"/>
              <w:spacing w:before="40" w:after="40"/>
              <w:rPr>
                <w:rFonts w:ascii="Times New Roman" w:hAnsi="Times New Roman" w:cs="Times New Roman"/>
                <w:sz w:val="20"/>
                <w:szCs w:val="20"/>
              </w:rPr>
            </w:pPr>
          </w:p>
        </w:tc>
        <w:tc>
          <w:tcPr>
            <w:tcW w:w="843" w:type="dxa"/>
            <w:tcBorders>
              <w:top w:val="single" w:sz="5" w:space="0" w:color="000000"/>
              <w:left w:val="single" w:sz="5" w:space="0" w:color="000000"/>
              <w:bottom w:val="single" w:sz="4" w:space="0" w:color="auto"/>
              <w:right w:val="single" w:sz="5" w:space="0" w:color="000000"/>
            </w:tcBorders>
            <w:shd w:val="clear" w:color="auto" w:fill="auto"/>
          </w:tcPr>
          <w:p w14:paraId="72269F9F"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23c</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4EC69A43"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Discuss any limitations of the review processes used.</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3418CDCA" w14:textId="3C273F72" w:rsidR="00D82B7F" w:rsidRPr="005A0825" w:rsidRDefault="00FB2D73" w:rsidP="00D04BE3">
            <w:pPr>
              <w:pStyle w:val="Default"/>
              <w:spacing w:before="40" w:after="40"/>
              <w:rPr>
                <w:rFonts w:ascii="Times New Roman" w:hAnsi="Times New Roman" w:cs="Times New Roman"/>
                <w:color w:val="auto"/>
                <w:sz w:val="20"/>
                <w:szCs w:val="20"/>
              </w:rPr>
            </w:pPr>
            <w:r w:rsidRPr="005A0825">
              <w:rPr>
                <w:rFonts w:ascii="Times New Roman" w:hAnsi="Times New Roman" w:cs="Times New Roman"/>
                <w:color w:val="auto"/>
                <w:sz w:val="20"/>
                <w:szCs w:val="20"/>
              </w:rPr>
              <w:t>Discussion</w:t>
            </w:r>
            <w:r w:rsidRPr="005A0825">
              <w:rPr>
                <w:rFonts w:ascii="Times New Roman" w:hAnsi="Times New Roman" w:cs="Times New Roman"/>
                <w:color w:val="auto"/>
                <w:sz w:val="20"/>
                <w:szCs w:val="20"/>
                <w:lang w:val="vi-VN"/>
              </w:rPr>
              <w:t xml:space="preserve"> (p.1</w:t>
            </w:r>
            <w:r w:rsidR="0064489D">
              <w:rPr>
                <w:rFonts w:ascii="Times New Roman" w:hAnsi="Times New Roman" w:cs="Times New Roman"/>
                <w:color w:val="auto"/>
                <w:sz w:val="20"/>
                <w:szCs w:val="20"/>
                <w:lang w:val="vi-VN"/>
              </w:rPr>
              <w:t>0</w:t>
            </w:r>
            <w:r w:rsidRPr="005A0825">
              <w:rPr>
                <w:rFonts w:ascii="Times New Roman" w:hAnsi="Times New Roman" w:cs="Times New Roman"/>
                <w:color w:val="auto"/>
                <w:sz w:val="20"/>
                <w:szCs w:val="20"/>
                <w:lang w:val="vi-VN"/>
              </w:rPr>
              <w:t>)</w:t>
            </w:r>
          </w:p>
        </w:tc>
      </w:tr>
      <w:tr w:rsidR="00D82B7F" w:rsidRPr="005A0825" w14:paraId="05174CFB" w14:textId="77777777" w:rsidTr="00DF6663">
        <w:trPr>
          <w:trHeight w:val="48"/>
        </w:trPr>
        <w:tc>
          <w:tcPr>
            <w:tcW w:w="1412" w:type="dxa"/>
            <w:vMerge/>
            <w:tcBorders>
              <w:left w:val="single" w:sz="6" w:space="0" w:color="000000"/>
              <w:bottom w:val="single" w:sz="4" w:space="0" w:color="auto"/>
              <w:right w:val="single" w:sz="5" w:space="0" w:color="000000"/>
            </w:tcBorders>
            <w:shd w:val="clear" w:color="auto" w:fill="auto"/>
          </w:tcPr>
          <w:p w14:paraId="06F8593E" w14:textId="77777777" w:rsidR="00D82B7F" w:rsidRPr="005A0825" w:rsidRDefault="00D82B7F" w:rsidP="00D04BE3">
            <w:pPr>
              <w:pStyle w:val="Default"/>
              <w:spacing w:before="40" w:after="40"/>
              <w:rPr>
                <w:rFonts w:ascii="Times New Roman" w:hAnsi="Times New Roman" w:cs="Times New Roman"/>
                <w:sz w:val="20"/>
                <w:szCs w:val="20"/>
              </w:rPr>
            </w:pPr>
          </w:p>
        </w:tc>
        <w:tc>
          <w:tcPr>
            <w:tcW w:w="843" w:type="dxa"/>
            <w:tcBorders>
              <w:top w:val="single" w:sz="4" w:space="0" w:color="auto"/>
              <w:left w:val="single" w:sz="5" w:space="0" w:color="000000"/>
              <w:bottom w:val="single" w:sz="4" w:space="0" w:color="auto"/>
              <w:right w:val="single" w:sz="4" w:space="0" w:color="auto"/>
            </w:tcBorders>
            <w:shd w:val="clear" w:color="auto" w:fill="auto"/>
          </w:tcPr>
          <w:p w14:paraId="008443CB"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23d</w:t>
            </w:r>
          </w:p>
        </w:tc>
        <w:tc>
          <w:tcPr>
            <w:tcW w:w="10497" w:type="dxa"/>
            <w:tcBorders>
              <w:top w:val="single" w:sz="5" w:space="0" w:color="000000"/>
              <w:left w:val="single" w:sz="4" w:space="0" w:color="auto"/>
              <w:bottom w:val="double" w:sz="5" w:space="0" w:color="000000"/>
              <w:right w:val="single" w:sz="5" w:space="0" w:color="000000"/>
            </w:tcBorders>
            <w:shd w:val="clear" w:color="auto" w:fill="auto"/>
          </w:tcPr>
          <w:p w14:paraId="6D2972EC"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Discuss implications of the results for practice, policy, and future research.</w:t>
            </w:r>
          </w:p>
        </w:tc>
        <w:tc>
          <w:tcPr>
            <w:tcW w:w="1843" w:type="dxa"/>
            <w:tcBorders>
              <w:top w:val="single" w:sz="5" w:space="0" w:color="000000"/>
              <w:left w:val="single" w:sz="5" w:space="0" w:color="000000"/>
              <w:bottom w:val="double" w:sz="5" w:space="0" w:color="000000"/>
              <w:right w:val="single" w:sz="6" w:space="0" w:color="000000"/>
            </w:tcBorders>
            <w:shd w:val="clear" w:color="auto" w:fill="auto"/>
          </w:tcPr>
          <w:p w14:paraId="6A2AC011" w14:textId="1B28A045" w:rsidR="00D82B7F"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rPr>
              <w:t>Discussion</w:t>
            </w:r>
            <w:r w:rsidRPr="005A0825">
              <w:rPr>
                <w:rFonts w:ascii="Times New Roman" w:hAnsi="Times New Roman" w:cs="Times New Roman"/>
                <w:color w:val="auto"/>
                <w:sz w:val="20"/>
                <w:szCs w:val="20"/>
                <w:lang w:val="vi-VN"/>
              </w:rPr>
              <w:t xml:space="preserve"> (p.1</w:t>
            </w:r>
            <w:r w:rsidR="0064489D">
              <w:rPr>
                <w:rFonts w:ascii="Times New Roman" w:hAnsi="Times New Roman" w:cs="Times New Roman"/>
                <w:color w:val="auto"/>
                <w:sz w:val="20"/>
                <w:szCs w:val="20"/>
                <w:lang w:val="vi-VN"/>
              </w:rPr>
              <w:t>0</w:t>
            </w:r>
            <w:r w:rsidRPr="005A0825">
              <w:rPr>
                <w:rFonts w:ascii="Times New Roman" w:hAnsi="Times New Roman" w:cs="Times New Roman"/>
                <w:color w:val="auto"/>
                <w:sz w:val="20"/>
                <w:szCs w:val="20"/>
                <w:lang w:val="vi-VN"/>
              </w:rPr>
              <w:t>)</w:t>
            </w:r>
          </w:p>
        </w:tc>
      </w:tr>
      <w:tr w:rsidR="00D82B7F" w:rsidRPr="005A0825" w14:paraId="3DA3031E" w14:textId="77777777" w:rsidTr="00DF6663">
        <w:trPr>
          <w:trHeight w:val="24"/>
        </w:trPr>
        <w:tc>
          <w:tcPr>
            <w:tcW w:w="12752" w:type="dxa"/>
            <w:gridSpan w:val="3"/>
            <w:tcBorders>
              <w:top w:val="double" w:sz="5" w:space="0" w:color="000000"/>
              <w:left w:val="single" w:sz="6" w:space="0" w:color="000000"/>
              <w:bottom w:val="single" w:sz="5" w:space="0" w:color="000000"/>
              <w:right w:val="single" w:sz="5" w:space="0" w:color="000000"/>
            </w:tcBorders>
            <w:shd w:val="clear" w:color="auto" w:fill="auto"/>
            <w:vAlign w:val="center"/>
          </w:tcPr>
          <w:p w14:paraId="69F0F5E0" w14:textId="77777777" w:rsidR="00D82B7F" w:rsidRPr="005A0825" w:rsidRDefault="00D82B7F" w:rsidP="00D04BE3">
            <w:pPr>
              <w:pStyle w:val="Default"/>
              <w:rPr>
                <w:rFonts w:ascii="Times New Roman" w:hAnsi="Times New Roman" w:cs="Times New Roman"/>
                <w:sz w:val="20"/>
                <w:szCs w:val="20"/>
              </w:rPr>
            </w:pPr>
            <w:r w:rsidRPr="005A0825">
              <w:rPr>
                <w:rFonts w:ascii="Times New Roman" w:hAnsi="Times New Roman" w:cs="Times New Roman"/>
                <w:b/>
                <w:bCs/>
                <w:sz w:val="20"/>
                <w:szCs w:val="20"/>
              </w:rPr>
              <w:t>OTHER INFORMATION</w:t>
            </w:r>
          </w:p>
        </w:tc>
        <w:tc>
          <w:tcPr>
            <w:tcW w:w="1843" w:type="dxa"/>
            <w:tcBorders>
              <w:top w:val="double" w:sz="5" w:space="0" w:color="000000"/>
              <w:left w:val="single" w:sz="5" w:space="0" w:color="000000"/>
              <w:bottom w:val="single" w:sz="5" w:space="0" w:color="000000"/>
              <w:right w:val="single" w:sz="6" w:space="0" w:color="000000"/>
            </w:tcBorders>
            <w:shd w:val="clear" w:color="auto" w:fill="auto"/>
          </w:tcPr>
          <w:p w14:paraId="5C157128" w14:textId="77777777" w:rsidR="00D82B7F" w:rsidRPr="005A0825" w:rsidRDefault="00D82B7F" w:rsidP="00D04BE3">
            <w:pPr>
              <w:pStyle w:val="Default"/>
              <w:jc w:val="center"/>
              <w:rPr>
                <w:rFonts w:ascii="Times New Roman" w:hAnsi="Times New Roman" w:cs="Times New Roman"/>
                <w:color w:val="auto"/>
                <w:sz w:val="20"/>
                <w:szCs w:val="20"/>
              </w:rPr>
            </w:pPr>
          </w:p>
        </w:tc>
      </w:tr>
      <w:tr w:rsidR="00D82B7F" w:rsidRPr="005A0825" w14:paraId="59C6B3C1" w14:textId="77777777" w:rsidTr="00DF6663">
        <w:trPr>
          <w:trHeight w:val="48"/>
        </w:trPr>
        <w:tc>
          <w:tcPr>
            <w:tcW w:w="1412" w:type="dxa"/>
            <w:vMerge w:val="restart"/>
            <w:tcBorders>
              <w:top w:val="single" w:sz="5" w:space="0" w:color="000000"/>
              <w:left w:val="single" w:sz="6" w:space="0" w:color="000000"/>
              <w:right w:val="single" w:sz="5" w:space="0" w:color="000000"/>
            </w:tcBorders>
            <w:shd w:val="clear" w:color="auto" w:fill="auto"/>
          </w:tcPr>
          <w:p w14:paraId="31BB6BD8"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Registration and protocol</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7E24FE0E" w14:textId="77777777" w:rsidR="00D82B7F" w:rsidRPr="005A0825" w:rsidRDefault="00D82B7F"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24a</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6C334EF4" w14:textId="77777777" w:rsidR="00D82B7F" w:rsidRPr="005A0825" w:rsidRDefault="00D82B7F"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Provide registration information for the review, including register name and registration number, or state that the review was not registered.</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0768C7D4" w14:textId="30BC6C23" w:rsidR="00D82B7F" w:rsidRPr="005A0825" w:rsidRDefault="00FB2D73" w:rsidP="00D04BE3">
            <w:pPr>
              <w:pStyle w:val="Default"/>
              <w:spacing w:before="40" w:after="40"/>
              <w:rPr>
                <w:rFonts w:ascii="Times New Roman" w:hAnsi="Times New Roman" w:cs="Times New Roman"/>
                <w:color w:val="auto"/>
                <w:sz w:val="20"/>
                <w:szCs w:val="20"/>
                <w:lang w:val="vi-VN"/>
              </w:rPr>
            </w:pPr>
            <w:r w:rsidRPr="005A0825">
              <w:rPr>
                <w:rFonts w:ascii="Times New Roman" w:hAnsi="Times New Roman" w:cs="Times New Roman"/>
                <w:color w:val="auto"/>
                <w:sz w:val="20"/>
                <w:szCs w:val="20"/>
              </w:rPr>
              <w:t>Abstract</w:t>
            </w:r>
            <w:r w:rsidRPr="005A0825">
              <w:rPr>
                <w:rFonts w:ascii="Times New Roman" w:hAnsi="Times New Roman" w:cs="Times New Roman"/>
                <w:color w:val="auto"/>
                <w:sz w:val="20"/>
                <w:szCs w:val="20"/>
                <w:lang w:val="vi-VN"/>
              </w:rPr>
              <w:t>, Method (p. 3)</w:t>
            </w:r>
          </w:p>
        </w:tc>
      </w:tr>
      <w:tr w:rsidR="00FB2D73" w:rsidRPr="005A0825" w14:paraId="6BB6560A" w14:textId="77777777" w:rsidTr="00DF6663">
        <w:trPr>
          <w:trHeight w:val="57"/>
        </w:trPr>
        <w:tc>
          <w:tcPr>
            <w:tcW w:w="1412" w:type="dxa"/>
            <w:vMerge/>
            <w:tcBorders>
              <w:left w:val="single" w:sz="6" w:space="0" w:color="000000"/>
              <w:right w:val="single" w:sz="5" w:space="0" w:color="000000"/>
            </w:tcBorders>
            <w:shd w:val="clear" w:color="auto" w:fill="auto"/>
          </w:tcPr>
          <w:p w14:paraId="36EAE59B" w14:textId="77777777" w:rsidR="00FB2D73" w:rsidRPr="005A0825" w:rsidRDefault="00FB2D73" w:rsidP="00D04BE3">
            <w:pPr>
              <w:pStyle w:val="Default"/>
              <w:spacing w:before="40" w:after="40"/>
              <w:rPr>
                <w:rFonts w:ascii="Times New Roman" w:hAnsi="Times New Roman" w:cs="Times New Roman"/>
                <w:sz w:val="20"/>
                <w:szCs w:val="20"/>
              </w:rPr>
            </w:pP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6C7733C3" w14:textId="77777777" w:rsidR="00FB2D73" w:rsidRPr="005A0825" w:rsidRDefault="00FB2D73"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24b</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3409B27B" w14:textId="77777777" w:rsidR="00FB2D73" w:rsidRPr="005A0825" w:rsidRDefault="00FB2D73"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Indicate where the review protocol can be accessed, or state that a protocol was not prepared.</w:t>
            </w:r>
          </w:p>
        </w:tc>
        <w:tc>
          <w:tcPr>
            <w:tcW w:w="1843" w:type="dxa"/>
            <w:vMerge w:val="restart"/>
            <w:tcBorders>
              <w:top w:val="single" w:sz="5" w:space="0" w:color="000000"/>
              <w:left w:val="single" w:sz="5" w:space="0" w:color="000000"/>
              <w:right w:val="single" w:sz="6" w:space="0" w:color="000000"/>
            </w:tcBorders>
            <w:shd w:val="clear" w:color="auto" w:fill="auto"/>
          </w:tcPr>
          <w:p w14:paraId="7310EF39" w14:textId="2D5B4F64" w:rsidR="00FB2D73" w:rsidRPr="005A0825" w:rsidRDefault="00FB2D73" w:rsidP="00D04BE3">
            <w:pPr>
              <w:pStyle w:val="Default"/>
              <w:spacing w:before="40" w:after="40"/>
              <w:rPr>
                <w:rFonts w:ascii="Times New Roman" w:hAnsi="Times New Roman" w:cs="Times New Roman"/>
                <w:color w:val="auto"/>
                <w:sz w:val="20"/>
                <w:szCs w:val="20"/>
              </w:rPr>
            </w:pPr>
            <w:r w:rsidRPr="005A0825">
              <w:rPr>
                <w:rFonts w:ascii="Times New Roman" w:hAnsi="Times New Roman" w:cs="Times New Roman"/>
                <w:color w:val="auto"/>
                <w:sz w:val="20"/>
                <w:szCs w:val="20"/>
                <w:lang w:val="vi-VN"/>
              </w:rPr>
              <w:t>Method (p. 3)</w:t>
            </w:r>
          </w:p>
        </w:tc>
      </w:tr>
      <w:tr w:rsidR="00FB2D73" w:rsidRPr="005A0825" w14:paraId="5E284F37" w14:textId="77777777" w:rsidTr="00DF6663">
        <w:trPr>
          <w:trHeight w:val="48"/>
        </w:trPr>
        <w:tc>
          <w:tcPr>
            <w:tcW w:w="1412" w:type="dxa"/>
            <w:vMerge/>
            <w:tcBorders>
              <w:left w:val="single" w:sz="6" w:space="0" w:color="000000"/>
              <w:bottom w:val="single" w:sz="5" w:space="0" w:color="000000"/>
              <w:right w:val="single" w:sz="5" w:space="0" w:color="000000"/>
            </w:tcBorders>
            <w:shd w:val="clear" w:color="auto" w:fill="auto"/>
          </w:tcPr>
          <w:p w14:paraId="4D0FB30C" w14:textId="77777777" w:rsidR="00FB2D73" w:rsidRPr="005A0825" w:rsidRDefault="00FB2D73" w:rsidP="00D04BE3">
            <w:pPr>
              <w:pStyle w:val="Default"/>
              <w:spacing w:before="40" w:after="40"/>
              <w:rPr>
                <w:rFonts w:ascii="Times New Roman" w:hAnsi="Times New Roman" w:cs="Times New Roman"/>
                <w:sz w:val="20"/>
                <w:szCs w:val="20"/>
              </w:rPr>
            </w:pP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6E549F1C" w14:textId="77777777" w:rsidR="00FB2D73" w:rsidRPr="005A0825" w:rsidRDefault="00FB2D73" w:rsidP="00D04BE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24c</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3F68E783" w14:textId="77777777" w:rsidR="00FB2D73" w:rsidRPr="005A0825" w:rsidRDefault="00FB2D73" w:rsidP="00D04BE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Describe and explain any amendments to information provided at registration or in the protocol.</w:t>
            </w:r>
          </w:p>
        </w:tc>
        <w:tc>
          <w:tcPr>
            <w:tcW w:w="1843" w:type="dxa"/>
            <w:vMerge/>
            <w:tcBorders>
              <w:left w:val="single" w:sz="5" w:space="0" w:color="000000"/>
              <w:bottom w:val="single" w:sz="5" w:space="0" w:color="000000"/>
              <w:right w:val="single" w:sz="6" w:space="0" w:color="000000"/>
            </w:tcBorders>
            <w:shd w:val="clear" w:color="auto" w:fill="auto"/>
          </w:tcPr>
          <w:p w14:paraId="36866D9F" w14:textId="77777777" w:rsidR="00FB2D73" w:rsidRPr="005A0825" w:rsidRDefault="00FB2D73" w:rsidP="00D04BE3">
            <w:pPr>
              <w:pStyle w:val="Default"/>
              <w:spacing w:before="40" w:after="40"/>
              <w:rPr>
                <w:rFonts w:ascii="Times New Roman" w:hAnsi="Times New Roman" w:cs="Times New Roman"/>
                <w:color w:val="auto"/>
                <w:sz w:val="20"/>
                <w:szCs w:val="20"/>
              </w:rPr>
            </w:pPr>
          </w:p>
        </w:tc>
      </w:tr>
      <w:tr w:rsidR="00FB2D73" w:rsidRPr="005A0825" w14:paraId="391A77D1" w14:textId="77777777" w:rsidTr="00DF6663">
        <w:trPr>
          <w:trHeight w:val="48"/>
        </w:trPr>
        <w:tc>
          <w:tcPr>
            <w:tcW w:w="1412" w:type="dxa"/>
            <w:tcBorders>
              <w:top w:val="single" w:sz="5" w:space="0" w:color="000000"/>
              <w:left w:val="single" w:sz="6" w:space="0" w:color="000000"/>
              <w:bottom w:val="single" w:sz="5" w:space="0" w:color="000000"/>
              <w:right w:val="single" w:sz="5" w:space="0" w:color="000000"/>
            </w:tcBorders>
            <w:shd w:val="clear" w:color="auto" w:fill="auto"/>
          </w:tcPr>
          <w:p w14:paraId="4B73E4BF" w14:textId="77777777" w:rsidR="00FB2D73" w:rsidRPr="005A0825" w:rsidRDefault="00FB2D73" w:rsidP="00FB2D7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Support</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381B3F37" w14:textId="77777777" w:rsidR="00FB2D73" w:rsidRPr="005A0825" w:rsidRDefault="00FB2D73" w:rsidP="00FB2D73">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25</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0854F3EE" w14:textId="77777777" w:rsidR="00FB2D73" w:rsidRPr="005A0825" w:rsidRDefault="00FB2D73" w:rsidP="00FB2D73">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Describe sources of financial or non-financial support for the review, and the role of the funders or sponsors in the review.</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3E1EA7DC" w14:textId="11D7583B" w:rsidR="00FB2D73" w:rsidRPr="005A0825" w:rsidRDefault="0064489D" w:rsidP="00FB2D73">
            <w:pPr>
              <w:pStyle w:val="Default"/>
              <w:spacing w:before="40" w:after="40"/>
              <w:rPr>
                <w:rFonts w:ascii="Times New Roman" w:hAnsi="Times New Roman" w:cs="Times New Roman"/>
                <w:color w:val="auto"/>
                <w:sz w:val="20"/>
                <w:szCs w:val="20"/>
                <w:lang w:val="vi-VN"/>
              </w:rPr>
            </w:pPr>
            <w:r>
              <w:rPr>
                <w:rFonts w:ascii="Times New Roman" w:hAnsi="Times New Roman" w:cs="Times New Roman"/>
                <w:color w:val="auto"/>
                <w:sz w:val="20"/>
                <w:szCs w:val="20"/>
                <w:lang w:val="vi-VN"/>
              </w:rPr>
              <w:t>Declarations</w:t>
            </w:r>
            <w:r w:rsidR="00FB2D73" w:rsidRPr="005A0825">
              <w:rPr>
                <w:rFonts w:ascii="Times New Roman" w:hAnsi="Times New Roman" w:cs="Times New Roman"/>
                <w:color w:val="auto"/>
                <w:sz w:val="20"/>
                <w:szCs w:val="20"/>
                <w:lang w:val="vi-VN"/>
              </w:rPr>
              <w:t xml:space="preserve"> (</w:t>
            </w:r>
            <w:r w:rsidR="00FB2D73" w:rsidRPr="005A0825">
              <w:rPr>
                <w:rFonts w:ascii="Times New Roman" w:hAnsi="Times New Roman" w:cs="Times New Roman"/>
                <w:color w:val="auto"/>
                <w:sz w:val="20"/>
                <w:szCs w:val="20"/>
              </w:rPr>
              <w:t>p</w:t>
            </w:r>
            <w:r w:rsidR="00FB2D73" w:rsidRPr="005A0825">
              <w:rPr>
                <w:rFonts w:ascii="Times New Roman" w:hAnsi="Times New Roman" w:cs="Times New Roman"/>
                <w:color w:val="auto"/>
                <w:sz w:val="20"/>
                <w:szCs w:val="20"/>
                <w:lang w:val="vi-VN"/>
              </w:rPr>
              <w:t>.</w:t>
            </w:r>
            <w:r>
              <w:rPr>
                <w:rFonts w:ascii="Times New Roman" w:hAnsi="Times New Roman" w:cs="Times New Roman"/>
                <w:color w:val="auto"/>
                <w:sz w:val="20"/>
                <w:szCs w:val="20"/>
                <w:lang w:val="vi-VN"/>
              </w:rPr>
              <w:t>11</w:t>
            </w:r>
            <w:r w:rsidR="00FB2D73" w:rsidRPr="005A0825">
              <w:rPr>
                <w:rFonts w:ascii="Times New Roman" w:hAnsi="Times New Roman" w:cs="Times New Roman"/>
                <w:color w:val="auto"/>
                <w:sz w:val="20"/>
                <w:szCs w:val="20"/>
                <w:lang w:val="vi-VN"/>
              </w:rPr>
              <w:t>)</w:t>
            </w:r>
          </w:p>
        </w:tc>
      </w:tr>
      <w:tr w:rsidR="0064489D" w:rsidRPr="005A0825" w14:paraId="53AD69B5" w14:textId="77777777" w:rsidTr="00DF6663">
        <w:trPr>
          <w:trHeight w:val="48"/>
        </w:trPr>
        <w:tc>
          <w:tcPr>
            <w:tcW w:w="1412" w:type="dxa"/>
            <w:tcBorders>
              <w:top w:val="single" w:sz="5" w:space="0" w:color="000000"/>
              <w:left w:val="single" w:sz="6" w:space="0" w:color="000000"/>
              <w:bottom w:val="single" w:sz="5" w:space="0" w:color="000000"/>
              <w:right w:val="single" w:sz="5" w:space="0" w:color="000000"/>
            </w:tcBorders>
            <w:shd w:val="clear" w:color="auto" w:fill="auto"/>
          </w:tcPr>
          <w:p w14:paraId="47735F0C" w14:textId="77777777" w:rsidR="0064489D" w:rsidRPr="005A0825" w:rsidRDefault="0064489D" w:rsidP="0064489D">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Competing interests</w:t>
            </w:r>
          </w:p>
        </w:tc>
        <w:tc>
          <w:tcPr>
            <w:tcW w:w="843" w:type="dxa"/>
            <w:tcBorders>
              <w:top w:val="single" w:sz="5" w:space="0" w:color="000000"/>
              <w:left w:val="single" w:sz="5" w:space="0" w:color="000000"/>
              <w:bottom w:val="single" w:sz="5" w:space="0" w:color="000000"/>
              <w:right w:val="single" w:sz="5" w:space="0" w:color="000000"/>
            </w:tcBorders>
            <w:shd w:val="clear" w:color="auto" w:fill="auto"/>
          </w:tcPr>
          <w:p w14:paraId="30122C32" w14:textId="77777777" w:rsidR="0064489D" w:rsidRPr="005A0825" w:rsidRDefault="0064489D" w:rsidP="0064489D">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26</w:t>
            </w:r>
          </w:p>
        </w:tc>
        <w:tc>
          <w:tcPr>
            <w:tcW w:w="10497" w:type="dxa"/>
            <w:tcBorders>
              <w:top w:val="single" w:sz="5" w:space="0" w:color="000000"/>
              <w:left w:val="single" w:sz="5" w:space="0" w:color="000000"/>
              <w:bottom w:val="single" w:sz="5" w:space="0" w:color="000000"/>
              <w:right w:val="single" w:sz="5" w:space="0" w:color="000000"/>
            </w:tcBorders>
            <w:shd w:val="clear" w:color="auto" w:fill="auto"/>
          </w:tcPr>
          <w:p w14:paraId="44365607" w14:textId="77777777" w:rsidR="0064489D" w:rsidRPr="005A0825" w:rsidRDefault="0064489D" w:rsidP="0064489D">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Declare any competing interests of review authors.</w:t>
            </w:r>
          </w:p>
        </w:tc>
        <w:tc>
          <w:tcPr>
            <w:tcW w:w="1843" w:type="dxa"/>
            <w:tcBorders>
              <w:top w:val="single" w:sz="5" w:space="0" w:color="000000"/>
              <w:left w:val="single" w:sz="5" w:space="0" w:color="000000"/>
              <w:bottom w:val="single" w:sz="5" w:space="0" w:color="000000"/>
              <w:right w:val="single" w:sz="6" w:space="0" w:color="000000"/>
            </w:tcBorders>
            <w:shd w:val="clear" w:color="auto" w:fill="auto"/>
          </w:tcPr>
          <w:p w14:paraId="738F188A" w14:textId="4488FF7F" w:rsidR="0064489D" w:rsidRPr="005A0825" w:rsidRDefault="0064489D" w:rsidP="0064489D">
            <w:pPr>
              <w:pStyle w:val="Default"/>
              <w:spacing w:before="40" w:after="40"/>
              <w:rPr>
                <w:rFonts w:ascii="Times New Roman" w:hAnsi="Times New Roman" w:cs="Times New Roman"/>
                <w:color w:val="auto"/>
                <w:sz w:val="20"/>
                <w:szCs w:val="20"/>
                <w:lang w:val="vi-VN"/>
              </w:rPr>
            </w:pPr>
            <w:r w:rsidRPr="00D667A6">
              <w:rPr>
                <w:rFonts w:ascii="Times New Roman" w:hAnsi="Times New Roman" w:cs="Times New Roman"/>
                <w:color w:val="auto"/>
                <w:sz w:val="20"/>
                <w:szCs w:val="20"/>
                <w:lang w:val="vi-VN"/>
              </w:rPr>
              <w:t>Declarations (</w:t>
            </w:r>
            <w:r w:rsidRPr="00D667A6">
              <w:rPr>
                <w:rFonts w:ascii="Times New Roman" w:hAnsi="Times New Roman" w:cs="Times New Roman"/>
                <w:color w:val="auto"/>
                <w:sz w:val="20"/>
                <w:szCs w:val="20"/>
              </w:rPr>
              <w:t>p</w:t>
            </w:r>
            <w:r w:rsidRPr="00D667A6">
              <w:rPr>
                <w:rFonts w:ascii="Times New Roman" w:hAnsi="Times New Roman" w:cs="Times New Roman"/>
                <w:color w:val="auto"/>
                <w:sz w:val="20"/>
                <w:szCs w:val="20"/>
                <w:lang w:val="vi-VN"/>
              </w:rPr>
              <w:t>.11</w:t>
            </w:r>
          </w:p>
        </w:tc>
      </w:tr>
      <w:tr w:rsidR="0064489D" w:rsidRPr="005A0825" w14:paraId="4A7B7D48" w14:textId="77777777" w:rsidTr="00DF6663">
        <w:trPr>
          <w:trHeight w:val="219"/>
        </w:trPr>
        <w:tc>
          <w:tcPr>
            <w:tcW w:w="1412" w:type="dxa"/>
            <w:tcBorders>
              <w:top w:val="single" w:sz="5" w:space="0" w:color="000000"/>
              <w:left w:val="single" w:sz="6" w:space="0" w:color="000000"/>
              <w:bottom w:val="double" w:sz="6" w:space="0" w:color="000000"/>
              <w:right w:val="single" w:sz="5" w:space="0" w:color="000000"/>
            </w:tcBorders>
            <w:shd w:val="clear" w:color="auto" w:fill="auto"/>
          </w:tcPr>
          <w:p w14:paraId="3EBD1D18" w14:textId="77777777" w:rsidR="0064489D" w:rsidRPr="005A0825" w:rsidRDefault="0064489D" w:rsidP="0064489D">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Availability of data, </w:t>
            </w:r>
            <w:proofErr w:type="gramStart"/>
            <w:r w:rsidRPr="005A0825">
              <w:rPr>
                <w:rFonts w:ascii="Times New Roman" w:hAnsi="Times New Roman" w:cs="Times New Roman"/>
                <w:sz w:val="20"/>
                <w:szCs w:val="20"/>
              </w:rPr>
              <w:t>code</w:t>
            </w:r>
            <w:proofErr w:type="gramEnd"/>
            <w:r w:rsidRPr="005A0825">
              <w:rPr>
                <w:rFonts w:ascii="Times New Roman" w:hAnsi="Times New Roman" w:cs="Times New Roman"/>
                <w:sz w:val="20"/>
                <w:szCs w:val="20"/>
              </w:rPr>
              <w:t xml:space="preserve"> and other materials</w:t>
            </w:r>
          </w:p>
        </w:tc>
        <w:tc>
          <w:tcPr>
            <w:tcW w:w="843" w:type="dxa"/>
            <w:tcBorders>
              <w:top w:val="single" w:sz="5" w:space="0" w:color="000000"/>
              <w:left w:val="single" w:sz="5" w:space="0" w:color="000000"/>
              <w:bottom w:val="double" w:sz="6" w:space="0" w:color="000000"/>
              <w:right w:val="single" w:sz="5" w:space="0" w:color="000000"/>
            </w:tcBorders>
            <w:shd w:val="clear" w:color="auto" w:fill="auto"/>
          </w:tcPr>
          <w:p w14:paraId="78120179" w14:textId="77777777" w:rsidR="0064489D" w:rsidRPr="005A0825" w:rsidRDefault="0064489D" w:rsidP="0064489D">
            <w:pPr>
              <w:pStyle w:val="Default"/>
              <w:spacing w:before="40" w:after="40"/>
              <w:jc w:val="right"/>
              <w:rPr>
                <w:rFonts w:ascii="Times New Roman" w:hAnsi="Times New Roman" w:cs="Times New Roman"/>
                <w:sz w:val="20"/>
                <w:szCs w:val="20"/>
              </w:rPr>
            </w:pPr>
            <w:r w:rsidRPr="005A0825">
              <w:rPr>
                <w:rFonts w:ascii="Times New Roman" w:hAnsi="Times New Roman" w:cs="Times New Roman"/>
                <w:sz w:val="20"/>
                <w:szCs w:val="20"/>
              </w:rPr>
              <w:t>27</w:t>
            </w:r>
          </w:p>
        </w:tc>
        <w:tc>
          <w:tcPr>
            <w:tcW w:w="10497" w:type="dxa"/>
            <w:tcBorders>
              <w:top w:val="single" w:sz="5" w:space="0" w:color="000000"/>
              <w:left w:val="single" w:sz="5" w:space="0" w:color="000000"/>
              <w:bottom w:val="double" w:sz="6" w:space="0" w:color="000000"/>
              <w:right w:val="single" w:sz="5" w:space="0" w:color="000000"/>
            </w:tcBorders>
            <w:shd w:val="clear" w:color="auto" w:fill="auto"/>
          </w:tcPr>
          <w:p w14:paraId="65CF8467" w14:textId="77777777" w:rsidR="0064489D" w:rsidRPr="005A0825" w:rsidRDefault="0064489D" w:rsidP="0064489D">
            <w:pPr>
              <w:pStyle w:val="Default"/>
              <w:spacing w:before="40" w:after="40"/>
              <w:rPr>
                <w:rFonts w:ascii="Times New Roman" w:hAnsi="Times New Roman" w:cs="Times New Roman"/>
                <w:sz w:val="20"/>
                <w:szCs w:val="20"/>
              </w:rPr>
            </w:pPr>
            <w:r w:rsidRPr="005A0825">
              <w:rPr>
                <w:rFonts w:ascii="Times New Roman" w:hAnsi="Times New Roman" w:cs="Times New Roman"/>
                <w:sz w:val="20"/>
                <w:szCs w:val="20"/>
              </w:rPr>
              <w:t xml:space="preserve">Report which of the following are publicly available and where they can be </w:t>
            </w:r>
            <w:proofErr w:type="gramStart"/>
            <w:r w:rsidRPr="005A0825">
              <w:rPr>
                <w:rFonts w:ascii="Times New Roman" w:hAnsi="Times New Roman" w:cs="Times New Roman"/>
                <w:sz w:val="20"/>
                <w:szCs w:val="20"/>
              </w:rPr>
              <w:t>found:</w:t>
            </w:r>
            <w:proofErr w:type="gramEnd"/>
            <w:r w:rsidRPr="005A0825">
              <w:rPr>
                <w:rFonts w:ascii="Times New Roman" w:hAnsi="Times New Roman" w:cs="Times New Roman"/>
                <w:sz w:val="20"/>
                <w:szCs w:val="20"/>
              </w:rPr>
              <w:t xml:space="preserve"> template data collection forms; data extracted from included studies; data used for all analyses; analytic code; any other materials used in the review.</w:t>
            </w:r>
          </w:p>
        </w:tc>
        <w:tc>
          <w:tcPr>
            <w:tcW w:w="1843" w:type="dxa"/>
            <w:tcBorders>
              <w:top w:val="single" w:sz="5" w:space="0" w:color="000000"/>
              <w:left w:val="single" w:sz="5" w:space="0" w:color="000000"/>
              <w:bottom w:val="double" w:sz="6" w:space="0" w:color="000000"/>
              <w:right w:val="single" w:sz="6" w:space="0" w:color="000000"/>
            </w:tcBorders>
            <w:shd w:val="clear" w:color="auto" w:fill="auto"/>
          </w:tcPr>
          <w:p w14:paraId="65175096" w14:textId="64065340" w:rsidR="0064489D" w:rsidRPr="005A0825" w:rsidRDefault="0064489D" w:rsidP="0064489D">
            <w:pPr>
              <w:pStyle w:val="Default"/>
              <w:spacing w:before="40" w:after="40"/>
              <w:rPr>
                <w:rFonts w:ascii="Times New Roman" w:hAnsi="Times New Roman" w:cs="Times New Roman"/>
                <w:color w:val="auto"/>
                <w:sz w:val="20"/>
                <w:szCs w:val="20"/>
                <w:lang w:val="vi-VN"/>
              </w:rPr>
            </w:pPr>
            <w:r w:rsidRPr="00D667A6">
              <w:rPr>
                <w:rFonts w:ascii="Times New Roman" w:hAnsi="Times New Roman" w:cs="Times New Roman"/>
                <w:color w:val="auto"/>
                <w:sz w:val="20"/>
                <w:szCs w:val="20"/>
                <w:lang w:val="vi-VN"/>
              </w:rPr>
              <w:t>Declarations (</w:t>
            </w:r>
            <w:r w:rsidRPr="00D667A6">
              <w:rPr>
                <w:rFonts w:ascii="Times New Roman" w:hAnsi="Times New Roman" w:cs="Times New Roman"/>
                <w:color w:val="auto"/>
                <w:sz w:val="20"/>
                <w:szCs w:val="20"/>
              </w:rPr>
              <w:t>p</w:t>
            </w:r>
            <w:r w:rsidRPr="00D667A6">
              <w:rPr>
                <w:rFonts w:ascii="Times New Roman" w:hAnsi="Times New Roman" w:cs="Times New Roman"/>
                <w:color w:val="auto"/>
                <w:sz w:val="20"/>
                <w:szCs w:val="20"/>
                <w:lang w:val="vi-VN"/>
              </w:rPr>
              <w:t>.11</w:t>
            </w:r>
          </w:p>
        </w:tc>
      </w:tr>
    </w:tbl>
    <w:p w14:paraId="630D5990" w14:textId="77777777" w:rsidR="009F1464" w:rsidRPr="009F1464" w:rsidRDefault="009F1464" w:rsidP="0077253C">
      <w:pPr>
        <w:pStyle w:val="Default"/>
        <w:spacing w:line="183" w:lineRule="atLeast"/>
        <w:jc w:val="both"/>
        <w:rPr>
          <w:rFonts w:ascii="Times New Roman" w:hAnsi="Times New Roman" w:cs="Times New Roman"/>
          <w:i/>
          <w:iCs/>
          <w:color w:val="auto"/>
          <w:sz w:val="22"/>
          <w:szCs w:val="22"/>
        </w:rPr>
      </w:pPr>
    </w:p>
    <w:p w14:paraId="4C74DF6D" w14:textId="1E1692E0" w:rsidR="00FB3483" w:rsidRPr="009F1464" w:rsidRDefault="00FB3483" w:rsidP="0077253C">
      <w:pPr>
        <w:pStyle w:val="Default"/>
        <w:spacing w:line="183" w:lineRule="atLeast"/>
        <w:jc w:val="both"/>
        <w:rPr>
          <w:rFonts w:ascii="Times New Roman" w:hAnsi="Times New Roman" w:cs="Times New Roman"/>
          <w:color w:val="auto"/>
          <w:sz w:val="22"/>
          <w:szCs w:val="22"/>
          <w:lang w:val="da-DK"/>
        </w:rPr>
      </w:pPr>
      <w:r w:rsidRPr="009F1464">
        <w:rPr>
          <w:rFonts w:ascii="Times New Roman" w:hAnsi="Times New Roman" w:cs="Times New Roman"/>
          <w:i/>
          <w:iCs/>
          <w:color w:val="auto"/>
          <w:sz w:val="22"/>
          <w:szCs w:val="22"/>
        </w:rPr>
        <w:t xml:space="preserve">From: </w:t>
      </w:r>
      <w:r w:rsidRPr="009F1464">
        <w:rPr>
          <w:rFonts w:ascii="Times New Roman" w:hAnsi="Times New Roman" w:cs="Times New Roman"/>
          <w:color w:val="auto"/>
          <w:sz w:val="22"/>
          <w:szCs w:val="22"/>
        </w:rPr>
        <w:t xml:space="preserve"> </w:t>
      </w:r>
      <w:r w:rsidR="00461576" w:rsidRPr="009F1464">
        <w:rPr>
          <w:rFonts w:ascii="Times New Roman" w:hAnsi="Times New Roman" w:cs="Times New Roman"/>
          <w:color w:val="auto"/>
          <w:sz w:val="22"/>
          <w:szCs w:val="22"/>
        </w:rPr>
        <w:t xml:space="preserve">Page MJ, McKenzie JE, </w:t>
      </w:r>
      <w:proofErr w:type="spellStart"/>
      <w:r w:rsidR="00461576" w:rsidRPr="009F1464">
        <w:rPr>
          <w:rFonts w:ascii="Times New Roman" w:hAnsi="Times New Roman" w:cs="Times New Roman"/>
          <w:color w:val="auto"/>
          <w:sz w:val="22"/>
          <w:szCs w:val="22"/>
        </w:rPr>
        <w:t>Bossuyt</w:t>
      </w:r>
      <w:proofErr w:type="spellEnd"/>
      <w:r w:rsidR="00461576" w:rsidRPr="009F1464">
        <w:rPr>
          <w:rFonts w:ascii="Times New Roman" w:hAnsi="Times New Roman" w:cs="Times New Roman"/>
          <w:color w:val="auto"/>
          <w:sz w:val="22"/>
          <w:szCs w:val="22"/>
        </w:rPr>
        <w:t xml:space="preserve"> PM, </w:t>
      </w:r>
      <w:proofErr w:type="spellStart"/>
      <w:r w:rsidR="00461576" w:rsidRPr="009F1464">
        <w:rPr>
          <w:rFonts w:ascii="Times New Roman" w:hAnsi="Times New Roman" w:cs="Times New Roman"/>
          <w:color w:val="auto"/>
          <w:sz w:val="22"/>
          <w:szCs w:val="22"/>
        </w:rPr>
        <w:t>Boutron</w:t>
      </w:r>
      <w:proofErr w:type="spellEnd"/>
      <w:r w:rsidR="00461576" w:rsidRPr="009F1464">
        <w:rPr>
          <w:rFonts w:ascii="Times New Roman" w:hAnsi="Times New Roman" w:cs="Times New Roman"/>
          <w:color w:val="auto"/>
          <w:sz w:val="22"/>
          <w:szCs w:val="22"/>
        </w:rPr>
        <w:t xml:space="preserve"> I, Hoffmann TC, Mulrow CD, et al. The PRISMA 2020 statement: an updated guideline for reporting systematic reviews.</w:t>
      </w:r>
      <w:r w:rsidR="0077253C" w:rsidRPr="009F1464">
        <w:rPr>
          <w:rFonts w:ascii="Times New Roman" w:hAnsi="Times New Roman" w:cs="Times New Roman"/>
          <w:color w:val="auto"/>
          <w:sz w:val="22"/>
          <w:szCs w:val="22"/>
        </w:rPr>
        <w:t xml:space="preserve"> BMJ 2021;</w:t>
      </w:r>
      <w:proofErr w:type="gramStart"/>
      <w:r w:rsidR="0077253C" w:rsidRPr="009F1464">
        <w:rPr>
          <w:rFonts w:ascii="Times New Roman" w:hAnsi="Times New Roman" w:cs="Times New Roman"/>
          <w:color w:val="auto"/>
          <w:sz w:val="22"/>
          <w:szCs w:val="22"/>
        </w:rPr>
        <w:t>372:n</w:t>
      </w:r>
      <w:proofErr w:type="gramEnd"/>
      <w:r w:rsidR="0077253C" w:rsidRPr="009F1464">
        <w:rPr>
          <w:rFonts w:ascii="Times New Roman" w:hAnsi="Times New Roman" w:cs="Times New Roman"/>
          <w:color w:val="auto"/>
          <w:sz w:val="22"/>
          <w:szCs w:val="22"/>
        </w:rPr>
        <w:t>71</w:t>
      </w:r>
      <w:r w:rsidR="00461576" w:rsidRPr="009F1464">
        <w:rPr>
          <w:rFonts w:ascii="Times New Roman" w:hAnsi="Times New Roman" w:cs="Times New Roman"/>
          <w:color w:val="auto"/>
          <w:sz w:val="22"/>
          <w:szCs w:val="22"/>
        </w:rPr>
        <w:t>.</w:t>
      </w:r>
      <w:r w:rsidR="0077253C" w:rsidRPr="009F1464">
        <w:rPr>
          <w:rFonts w:ascii="Times New Roman" w:hAnsi="Times New Roman" w:cs="Times New Roman"/>
          <w:color w:val="auto"/>
          <w:sz w:val="22"/>
          <w:szCs w:val="22"/>
        </w:rPr>
        <w:t xml:space="preserve"> </w:t>
      </w:r>
      <w:proofErr w:type="spellStart"/>
      <w:r w:rsidR="0077253C" w:rsidRPr="009F1464">
        <w:rPr>
          <w:rFonts w:ascii="Times New Roman" w:hAnsi="Times New Roman" w:cs="Times New Roman"/>
          <w:color w:val="auto"/>
          <w:sz w:val="22"/>
          <w:szCs w:val="22"/>
        </w:rPr>
        <w:t>doi</w:t>
      </w:r>
      <w:proofErr w:type="spellEnd"/>
      <w:r w:rsidR="0077253C" w:rsidRPr="009F1464">
        <w:rPr>
          <w:rFonts w:ascii="Times New Roman" w:hAnsi="Times New Roman" w:cs="Times New Roman"/>
          <w:color w:val="auto"/>
          <w:sz w:val="22"/>
          <w:szCs w:val="22"/>
        </w:rPr>
        <w:t>: 10.1136/</w:t>
      </w:r>
      <w:proofErr w:type="gramStart"/>
      <w:r w:rsidR="0077253C" w:rsidRPr="009F1464">
        <w:rPr>
          <w:rFonts w:ascii="Times New Roman" w:hAnsi="Times New Roman" w:cs="Times New Roman"/>
          <w:color w:val="auto"/>
          <w:sz w:val="22"/>
          <w:szCs w:val="22"/>
        </w:rPr>
        <w:t>bmj.n</w:t>
      </w:r>
      <w:proofErr w:type="gramEnd"/>
      <w:r w:rsidR="0077253C" w:rsidRPr="009F1464">
        <w:rPr>
          <w:rFonts w:ascii="Times New Roman" w:hAnsi="Times New Roman" w:cs="Times New Roman"/>
          <w:color w:val="auto"/>
          <w:sz w:val="22"/>
          <w:szCs w:val="22"/>
        </w:rPr>
        <w:t>71</w:t>
      </w:r>
    </w:p>
    <w:p w14:paraId="43A967E8" w14:textId="77777777" w:rsidR="00D82B7F" w:rsidRPr="005A0825" w:rsidRDefault="00D82B7F" w:rsidP="00D82B7F">
      <w:pPr>
        <w:pStyle w:val="CM1"/>
        <w:spacing w:after="130"/>
        <w:rPr>
          <w:rFonts w:ascii="Times New Roman" w:hAnsi="Times New Roman"/>
          <w:sz w:val="13"/>
          <w:szCs w:val="13"/>
          <w:lang w:val="vi-VN"/>
        </w:rPr>
        <w:sectPr w:rsidR="00D82B7F" w:rsidRPr="005A0825" w:rsidSect="009F1464">
          <w:pgSz w:w="15840" w:h="12240" w:orient="landscape"/>
          <w:pgMar w:top="1134" w:right="567" w:bottom="1134" w:left="567" w:header="0" w:footer="0" w:gutter="0"/>
          <w:cols w:space="720"/>
          <w:noEndnote/>
        </w:sectPr>
      </w:pPr>
    </w:p>
    <w:p w14:paraId="3AAC4817" w14:textId="22047D3E" w:rsidR="00FB3483" w:rsidRPr="005A0825" w:rsidRDefault="00F17A43" w:rsidP="006C4AAC">
      <w:pPr>
        <w:pStyle w:val="CM1"/>
        <w:spacing w:after="130"/>
        <w:jc w:val="center"/>
        <w:rPr>
          <w:rFonts w:ascii="Times New Roman" w:hAnsi="Times New Roman"/>
          <w:b/>
          <w:bCs/>
          <w:sz w:val="20"/>
          <w:szCs w:val="20"/>
          <w:lang w:val="vi-VN"/>
        </w:rPr>
      </w:pPr>
      <w:r w:rsidRPr="005A0825">
        <w:rPr>
          <w:rFonts w:ascii="Times New Roman" w:hAnsi="Times New Roman"/>
          <w:b/>
          <w:bCs/>
          <w:sz w:val="20"/>
          <w:szCs w:val="20"/>
          <w:lang w:val="vi-VN"/>
        </w:rPr>
        <w:lastRenderedPageBreak/>
        <w:t xml:space="preserve">Table S2: </w:t>
      </w:r>
      <w:r w:rsidR="00D82B7F" w:rsidRPr="005A0825">
        <w:rPr>
          <w:rFonts w:ascii="Times New Roman" w:hAnsi="Times New Roman"/>
          <w:b/>
          <w:bCs/>
          <w:sz w:val="20"/>
          <w:szCs w:val="20"/>
        </w:rPr>
        <w:t>Search</w:t>
      </w:r>
      <w:r w:rsidR="00D82B7F" w:rsidRPr="005A0825">
        <w:rPr>
          <w:rFonts w:ascii="Times New Roman" w:hAnsi="Times New Roman"/>
          <w:b/>
          <w:bCs/>
          <w:sz w:val="20"/>
          <w:szCs w:val="20"/>
          <w:lang w:val="vi-VN"/>
        </w:rPr>
        <w:t xml:space="preserve"> Strategy</w:t>
      </w:r>
    </w:p>
    <w:p w14:paraId="50D8328C" w14:textId="1E724D19" w:rsidR="006C4AAC" w:rsidRPr="005A0825" w:rsidRDefault="006C4AAC" w:rsidP="006C4AAC">
      <w:pPr>
        <w:pStyle w:val="Default"/>
        <w:rPr>
          <w:rFonts w:ascii="Times New Roman" w:hAnsi="Times New Roman" w:cs="Times New Roman"/>
          <w:sz w:val="20"/>
          <w:szCs w:val="20"/>
          <w:lang w:val="vi-VN"/>
        </w:rPr>
      </w:pPr>
      <w:r w:rsidRPr="005A0825">
        <w:rPr>
          <w:rFonts w:ascii="Times New Roman" w:hAnsi="Times New Roman" w:cs="Times New Roman"/>
          <w:sz w:val="20"/>
          <w:szCs w:val="20"/>
          <w:lang w:val="vi-VN"/>
        </w:rPr>
        <w:t>Date of last perform: 11 Nov 2021</w:t>
      </w:r>
    </w:p>
    <w:tbl>
      <w:tblPr>
        <w:tblW w:w="10489" w:type="dxa"/>
        <w:tblInd w:w="426" w:type="dxa"/>
        <w:tblLayout w:type="fixed"/>
        <w:tblCellMar>
          <w:left w:w="57" w:type="dxa"/>
          <w:right w:w="57" w:type="dxa"/>
        </w:tblCellMar>
        <w:tblLook w:val="04A0" w:firstRow="1" w:lastRow="0" w:firstColumn="1" w:lastColumn="0" w:noHBand="0" w:noVBand="1"/>
      </w:tblPr>
      <w:tblGrid>
        <w:gridCol w:w="399"/>
        <w:gridCol w:w="10090"/>
      </w:tblGrid>
      <w:tr w:rsidR="00D82B7F" w:rsidRPr="003602E6" w14:paraId="3ED5DF42" w14:textId="77777777" w:rsidTr="003602E6">
        <w:trPr>
          <w:trHeight w:val="320"/>
        </w:trPr>
        <w:tc>
          <w:tcPr>
            <w:tcW w:w="10489" w:type="dxa"/>
            <w:gridSpan w:val="2"/>
            <w:tcBorders>
              <w:top w:val="nil"/>
              <w:left w:val="nil"/>
              <w:bottom w:val="nil"/>
              <w:right w:val="nil"/>
            </w:tcBorders>
            <w:shd w:val="clear" w:color="auto" w:fill="auto"/>
            <w:noWrap/>
            <w:hideMark/>
          </w:tcPr>
          <w:p w14:paraId="1F5C9BE8" w14:textId="18E6A28C" w:rsidR="00D82B7F" w:rsidRPr="003602E6" w:rsidRDefault="00D82B7F">
            <w:pPr>
              <w:rPr>
                <w:b/>
                <w:bCs/>
                <w:sz w:val="20"/>
                <w:szCs w:val="20"/>
              </w:rPr>
            </w:pPr>
            <w:r w:rsidRPr="003602E6">
              <w:rPr>
                <w:b/>
                <w:bCs/>
                <w:sz w:val="20"/>
                <w:szCs w:val="20"/>
              </w:rPr>
              <w:t>Name</w:t>
            </w:r>
            <w:r w:rsidRPr="003602E6">
              <w:rPr>
                <w:b/>
                <w:bCs/>
                <w:sz w:val="20"/>
                <w:szCs w:val="20"/>
                <w:lang w:val="vi-VN"/>
              </w:rPr>
              <w:t xml:space="preserve"> of database: </w:t>
            </w:r>
            <w:r w:rsidRPr="003602E6">
              <w:rPr>
                <w:b/>
                <w:bCs/>
                <w:sz w:val="20"/>
                <w:szCs w:val="20"/>
              </w:rPr>
              <w:t>PubMed</w:t>
            </w:r>
          </w:p>
        </w:tc>
      </w:tr>
      <w:tr w:rsidR="00D82B7F" w:rsidRPr="003602E6" w14:paraId="34021FB2" w14:textId="77777777" w:rsidTr="003602E6">
        <w:trPr>
          <w:trHeight w:val="81"/>
        </w:trPr>
        <w:tc>
          <w:tcPr>
            <w:tcW w:w="399" w:type="dxa"/>
            <w:tcBorders>
              <w:top w:val="nil"/>
              <w:left w:val="nil"/>
              <w:bottom w:val="nil"/>
              <w:right w:val="nil"/>
            </w:tcBorders>
            <w:shd w:val="clear" w:color="auto" w:fill="auto"/>
            <w:noWrap/>
            <w:hideMark/>
          </w:tcPr>
          <w:p w14:paraId="2DE2C7DC" w14:textId="40EE7F67" w:rsidR="00D82B7F" w:rsidRPr="003602E6" w:rsidRDefault="00D82B7F">
            <w:pPr>
              <w:rPr>
                <w:sz w:val="20"/>
                <w:szCs w:val="20"/>
                <w:lang w:val="vi-VN"/>
              </w:rPr>
            </w:pPr>
            <w:r w:rsidRPr="003602E6">
              <w:rPr>
                <w:sz w:val="20"/>
                <w:szCs w:val="20"/>
              </w:rPr>
              <w:t> </w:t>
            </w:r>
            <w:r w:rsidRPr="003602E6">
              <w:rPr>
                <w:sz w:val="20"/>
                <w:szCs w:val="20"/>
                <w:lang w:val="vi-VN"/>
              </w:rPr>
              <w:t>#</w:t>
            </w:r>
          </w:p>
        </w:tc>
        <w:tc>
          <w:tcPr>
            <w:tcW w:w="10090" w:type="dxa"/>
            <w:tcBorders>
              <w:top w:val="nil"/>
              <w:left w:val="nil"/>
              <w:bottom w:val="single" w:sz="4" w:space="0" w:color="auto"/>
              <w:right w:val="nil"/>
            </w:tcBorders>
            <w:shd w:val="clear" w:color="auto" w:fill="auto"/>
            <w:hideMark/>
          </w:tcPr>
          <w:p w14:paraId="701A1770" w14:textId="7205406A" w:rsidR="00D82B7F" w:rsidRPr="003602E6" w:rsidRDefault="00D82B7F">
            <w:pPr>
              <w:rPr>
                <w:sz w:val="20"/>
                <w:szCs w:val="20"/>
                <w:lang w:val="vi-VN"/>
              </w:rPr>
            </w:pPr>
            <w:r w:rsidRPr="003602E6">
              <w:rPr>
                <w:sz w:val="20"/>
                <w:szCs w:val="20"/>
              </w:rPr>
              <w:t>Seaching</w:t>
            </w:r>
            <w:r w:rsidRPr="003602E6">
              <w:rPr>
                <w:sz w:val="20"/>
                <w:szCs w:val="20"/>
                <w:lang w:val="vi-VN"/>
              </w:rPr>
              <w:t xml:space="preserve"> strategy</w:t>
            </w:r>
          </w:p>
        </w:tc>
      </w:tr>
      <w:tr w:rsidR="00D82B7F" w:rsidRPr="003602E6" w14:paraId="00C2ED98" w14:textId="77777777" w:rsidTr="003602E6">
        <w:trPr>
          <w:trHeight w:val="71"/>
        </w:trPr>
        <w:tc>
          <w:tcPr>
            <w:tcW w:w="399" w:type="dxa"/>
            <w:tcBorders>
              <w:top w:val="single" w:sz="4" w:space="0" w:color="auto"/>
              <w:left w:val="single" w:sz="4" w:space="0" w:color="auto"/>
              <w:bottom w:val="nil"/>
              <w:right w:val="single" w:sz="4" w:space="0" w:color="auto"/>
            </w:tcBorders>
            <w:shd w:val="clear" w:color="auto" w:fill="auto"/>
            <w:noWrap/>
            <w:hideMark/>
          </w:tcPr>
          <w:p w14:paraId="5086BAD1" w14:textId="77777777" w:rsidR="00D82B7F" w:rsidRPr="003602E6" w:rsidRDefault="00D82B7F">
            <w:pPr>
              <w:rPr>
                <w:sz w:val="20"/>
                <w:szCs w:val="20"/>
              </w:rPr>
            </w:pPr>
            <w:r w:rsidRPr="003602E6">
              <w:rPr>
                <w:sz w:val="20"/>
                <w:szCs w:val="20"/>
              </w:rPr>
              <w:t>1</w:t>
            </w:r>
          </w:p>
        </w:tc>
        <w:tc>
          <w:tcPr>
            <w:tcW w:w="10090" w:type="dxa"/>
            <w:tcBorders>
              <w:top w:val="single" w:sz="4" w:space="0" w:color="auto"/>
              <w:left w:val="nil"/>
              <w:bottom w:val="nil"/>
              <w:right w:val="single" w:sz="4" w:space="0" w:color="auto"/>
            </w:tcBorders>
            <w:shd w:val="clear" w:color="auto" w:fill="auto"/>
            <w:hideMark/>
          </w:tcPr>
          <w:p w14:paraId="5BB9C4E2" w14:textId="77777777" w:rsidR="00D82B7F" w:rsidRPr="003602E6" w:rsidRDefault="00D82B7F">
            <w:pPr>
              <w:rPr>
                <w:sz w:val="20"/>
                <w:szCs w:val="20"/>
              </w:rPr>
            </w:pPr>
            <w:r w:rsidRPr="003602E6">
              <w:rPr>
                <w:sz w:val="20"/>
                <w:szCs w:val="20"/>
              </w:rPr>
              <w:t>mental health[MeSH Terms] OR mental health[Title/Abstract] OR mental well being[Title/Abstract] OR mental wellbeing[Title/Abstract] OR mental well-being[Title/Abstract] OR psychologic* well being[Title/Abstract] OR psychologic* wellbeing[Title/Abstract] OR (psychologic* well-being[Title/Abstract] OR psychologic* problem*[Title/Abstract] OR psychologic* disorder*[Title/Abstract] OR (psychologic* disturbance*[Title/Abstract] OR mental disease*[Title/Abstract] OR mental disorder[MeSH Terms] OR (mental disorder*[Title/Abstract] OR mental illness*[Title/Abstract] OR psycho*[Title/Abstract]</w:t>
            </w:r>
          </w:p>
        </w:tc>
      </w:tr>
      <w:tr w:rsidR="00D82B7F" w:rsidRPr="003602E6" w14:paraId="2E820F3C" w14:textId="77777777" w:rsidTr="003602E6">
        <w:trPr>
          <w:trHeight w:val="81"/>
        </w:trPr>
        <w:tc>
          <w:tcPr>
            <w:tcW w:w="399" w:type="dxa"/>
            <w:tcBorders>
              <w:top w:val="nil"/>
              <w:left w:val="single" w:sz="4" w:space="0" w:color="auto"/>
              <w:bottom w:val="nil"/>
              <w:right w:val="single" w:sz="4" w:space="0" w:color="auto"/>
            </w:tcBorders>
            <w:shd w:val="clear" w:color="auto" w:fill="auto"/>
            <w:noWrap/>
            <w:hideMark/>
          </w:tcPr>
          <w:p w14:paraId="51218B60" w14:textId="77777777" w:rsidR="00D82B7F" w:rsidRPr="003602E6" w:rsidRDefault="00D82B7F">
            <w:pPr>
              <w:rPr>
                <w:sz w:val="20"/>
                <w:szCs w:val="20"/>
              </w:rPr>
            </w:pPr>
            <w:r w:rsidRPr="003602E6">
              <w:rPr>
                <w:sz w:val="20"/>
                <w:szCs w:val="20"/>
              </w:rPr>
              <w:t>2</w:t>
            </w:r>
          </w:p>
        </w:tc>
        <w:tc>
          <w:tcPr>
            <w:tcW w:w="10090" w:type="dxa"/>
            <w:tcBorders>
              <w:top w:val="nil"/>
              <w:left w:val="nil"/>
              <w:bottom w:val="nil"/>
              <w:right w:val="single" w:sz="4" w:space="0" w:color="auto"/>
            </w:tcBorders>
            <w:shd w:val="clear" w:color="auto" w:fill="auto"/>
            <w:hideMark/>
          </w:tcPr>
          <w:p w14:paraId="0EECD3B2" w14:textId="77777777" w:rsidR="00D82B7F" w:rsidRPr="003602E6" w:rsidRDefault="00D82B7F">
            <w:pPr>
              <w:rPr>
                <w:sz w:val="20"/>
                <w:szCs w:val="20"/>
              </w:rPr>
            </w:pPr>
            <w:r w:rsidRPr="003602E6">
              <w:rPr>
                <w:sz w:val="20"/>
                <w:szCs w:val="20"/>
              </w:rPr>
              <w:t>aggression[MeSH Terms] OR aggression[Title/Abstract] OR aggressive*[Title/Abstract] OR anger[Title/Abstract] OR mood[Title/Abstract] OR emotion*[Title/Abstract] OR stress*[Title/Abstract] OR obsess*[Title/Abstract] OR anger[MeSH Terms]</w:t>
            </w:r>
          </w:p>
        </w:tc>
      </w:tr>
      <w:tr w:rsidR="00D82B7F" w:rsidRPr="003602E6" w14:paraId="4B295534" w14:textId="77777777" w:rsidTr="003602E6">
        <w:trPr>
          <w:trHeight w:val="81"/>
        </w:trPr>
        <w:tc>
          <w:tcPr>
            <w:tcW w:w="399" w:type="dxa"/>
            <w:tcBorders>
              <w:top w:val="nil"/>
              <w:left w:val="single" w:sz="4" w:space="0" w:color="auto"/>
              <w:bottom w:val="nil"/>
              <w:right w:val="single" w:sz="4" w:space="0" w:color="auto"/>
            </w:tcBorders>
            <w:shd w:val="clear" w:color="auto" w:fill="auto"/>
            <w:noWrap/>
            <w:hideMark/>
          </w:tcPr>
          <w:p w14:paraId="4E8F33C8" w14:textId="77777777" w:rsidR="00D82B7F" w:rsidRPr="003602E6" w:rsidRDefault="00D82B7F">
            <w:pPr>
              <w:rPr>
                <w:sz w:val="20"/>
                <w:szCs w:val="20"/>
              </w:rPr>
            </w:pPr>
            <w:r w:rsidRPr="003602E6">
              <w:rPr>
                <w:sz w:val="20"/>
                <w:szCs w:val="20"/>
              </w:rPr>
              <w:t>3</w:t>
            </w:r>
          </w:p>
        </w:tc>
        <w:tc>
          <w:tcPr>
            <w:tcW w:w="10090" w:type="dxa"/>
            <w:tcBorders>
              <w:top w:val="nil"/>
              <w:left w:val="nil"/>
              <w:bottom w:val="nil"/>
              <w:right w:val="single" w:sz="4" w:space="0" w:color="auto"/>
            </w:tcBorders>
            <w:shd w:val="clear" w:color="auto" w:fill="auto"/>
            <w:hideMark/>
          </w:tcPr>
          <w:p w14:paraId="66C26854" w14:textId="77777777" w:rsidR="00D82B7F" w:rsidRPr="003602E6" w:rsidRDefault="00D82B7F">
            <w:pPr>
              <w:rPr>
                <w:sz w:val="20"/>
                <w:szCs w:val="20"/>
              </w:rPr>
            </w:pPr>
            <w:r w:rsidRPr="003602E6">
              <w:rPr>
                <w:sz w:val="20"/>
                <w:szCs w:val="20"/>
              </w:rPr>
              <w:t>antisocial personality disorder[MeSH Terms] OR antisocial disorder*[Title/Abstract] OR anti social disorder*[Title/Abstract] OR antisocial behavio*[Title/Abstract] OR anti social behavio*[Title/Abstract] OR anti social behavio*[Title/Abstract] OR anti-social disorder*[Title/Abstract] OR antisocial personality disorder*[Title/Abstract] OR anti social personality disorder*[Title/Abstract] OR anti social personality disorder*[Title/Abstract]</w:t>
            </w:r>
          </w:p>
        </w:tc>
      </w:tr>
      <w:tr w:rsidR="00D82B7F" w:rsidRPr="003602E6" w14:paraId="2EC80B72" w14:textId="77777777" w:rsidTr="003602E6">
        <w:trPr>
          <w:trHeight w:val="81"/>
        </w:trPr>
        <w:tc>
          <w:tcPr>
            <w:tcW w:w="399" w:type="dxa"/>
            <w:tcBorders>
              <w:top w:val="nil"/>
              <w:left w:val="single" w:sz="4" w:space="0" w:color="auto"/>
              <w:bottom w:val="nil"/>
              <w:right w:val="single" w:sz="4" w:space="0" w:color="auto"/>
            </w:tcBorders>
            <w:shd w:val="clear" w:color="auto" w:fill="auto"/>
            <w:noWrap/>
            <w:hideMark/>
          </w:tcPr>
          <w:p w14:paraId="0BB67AF2" w14:textId="77777777" w:rsidR="00D82B7F" w:rsidRPr="003602E6" w:rsidRDefault="00D82B7F">
            <w:pPr>
              <w:rPr>
                <w:sz w:val="20"/>
                <w:szCs w:val="20"/>
              </w:rPr>
            </w:pPr>
            <w:r w:rsidRPr="003602E6">
              <w:rPr>
                <w:sz w:val="20"/>
                <w:szCs w:val="20"/>
              </w:rPr>
              <w:t>4</w:t>
            </w:r>
          </w:p>
        </w:tc>
        <w:tc>
          <w:tcPr>
            <w:tcW w:w="10090" w:type="dxa"/>
            <w:tcBorders>
              <w:top w:val="nil"/>
              <w:left w:val="nil"/>
              <w:bottom w:val="nil"/>
              <w:right w:val="single" w:sz="4" w:space="0" w:color="auto"/>
            </w:tcBorders>
            <w:shd w:val="clear" w:color="auto" w:fill="auto"/>
            <w:hideMark/>
          </w:tcPr>
          <w:p w14:paraId="72973B3A" w14:textId="77777777" w:rsidR="00D82B7F" w:rsidRPr="003602E6" w:rsidRDefault="00D82B7F">
            <w:pPr>
              <w:rPr>
                <w:color w:val="000000"/>
                <w:sz w:val="20"/>
                <w:szCs w:val="20"/>
              </w:rPr>
            </w:pPr>
            <w:r w:rsidRPr="003602E6">
              <w:rPr>
                <w:color w:val="000000"/>
                <w:sz w:val="20"/>
                <w:szCs w:val="20"/>
              </w:rPr>
              <w:t>anxiety[MeSH Terms] OR depressive disorder[MeSH Terms] OR depression[MeSH Terms] OR conduct disorder[MeSH Terms] OR anxiety[Title/Abstract] OR depress*[Title/Abstract] OR conduct disorder*[Title/Abstract] OR behavio* disorder*[All Fields] OR behavio* problem*[Title/Abstract]</w:t>
            </w:r>
          </w:p>
        </w:tc>
      </w:tr>
      <w:tr w:rsidR="00D82B7F" w:rsidRPr="003602E6" w14:paraId="5465DE7D" w14:textId="77777777" w:rsidTr="003602E6">
        <w:trPr>
          <w:trHeight w:val="81"/>
        </w:trPr>
        <w:tc>
          <w:tcPr>
            <w:tcW w:w="399" w:type="dxa"/>
            <w:tcBorders>
              <w:top w:val="nil"/>
              <w:left w:val="single" w:sz="4" w:space="0" w:color="auto"/>
              <w:bottom w:val="nil"/>
              <w:right w:val="single" w:sz="4" w:space="0" w:color="auto"/>
            </w:tcBorders>
            <w:shd w:val="clear" w:color="auto" w:fill="auto"/>
            <w:noWrap/>
            <w:hideMark/>
          </w:tcPr>
          <w:p w14:paraId="4B6BD321" w14:textId="77777777" w:rsidR="00D82B7F" w:rsidRPr="003602E6" w:rsidRDefault="00D82B7F">
            <w:pPr>
              <w:rPr>
                <w:sz w:val="20"/>
                <w:szCs w:val="20"/>
              </w:rPr>
            </w:pPr>
            <w:r w:rsidRPr="003602E6">
              <w:rPr>
                <w:sz w:val="20"/>
                <w:szCs w:val="20"/>
              </w:rPr>
              <w:t>5</w:t>
            </w:r>
          </w:p>
        </w:tc>
        <w:tc>
          <w:tcPr>
            <w:tcW w:w="10090" w:type="dxa"/>
            <w:tcBorders>
              <w:top w:val="nil"/>
              <w:left w:val="nil"/>
              <w:bottom w:val="nil"/>
              <w:right w:val="single" w:sz="4" w:space="0" w:color="auto"/>
            </w:tcBorders>
            <w:shd w:val="clear" w:color="auto" w:fill="auto"/>
            <w:vAlign w:val="bottom"/>
            <w:hideMark/>
          </w:tcPr>
          <w:p w14:paraId="028F741B" w14:textId="77777777" w:rsidR="00D82B7F" w:rsidRPr="003602E6" w:rsidRDefault="00D82B7F">
            <w:pPr>
              <w:rPr>
                <w:color w:val="333333"/>
                <w:sz w:val="20"/>
                <w:szCs w:val="20"/>
              </w:rPr>
            </w:pPr>
            <w:r w:rsidRPr="003602E6">
              <w:rPr>
                <w:color w:val="333333"/>
                <w:sz w:val="20"/>
                <w:szCs w:val="20"/>
              </w:rPr>
              <w:t>social alienation[MeSH Terms] OR social alienation*[Title/Abstract] OR impulsive[Title/Abstract] OR impulsivity[Title/Abstract] OR social isolation[Title/Abstract] OR isolation[Title/Abstract]</w:t>
            </w:r>
          </w:p>
        </w:tc>
      </w:tr>
      <w:tr w:rsidR="00D82B7F" w:rsidRPr="003602E6" w14:paraId="07451F5A" w14:textId="77777777" w:rsidTr="003602E6">
        <w:trPr>
          <w:trHeight w:val="81"/>
        </w:trPr>
        <w:tc>
          <w:tcPr>
            <w:tcW w:w="399" w:type="dxa"/>
            <w:tcBorders>
              <w:top w:val="nil"/>
              <w:left w:val="single" w:sz="4" w:space="0" w:color="auto"/>
              <w:bottom w:val="nil"/>
              <w:right w:val="single" w:sz="4" w:space="0" w:color="auto"/>
            </w:tcBorders>
            <w:shd w:val="clear" w:color="auto" w:fill="auto"/>
            <w:noWrap/>
            <w:hideMark/>
          </w:tcPr>
          <w:p w14:paraId="63154178" w14:textId="77777777" w:rsidR="00D82B7F" w:rsidRPr="003602E6" w:rsidRDefault="00D82B7F">
            <w:pPr>
              <w:rPr>
                <w:sz w:val="20"/>
                <w:szCs w:val="20"/>
              </w:rPr>
            </w:pPr>
            <w:r w:rsidRPr="003602E6">
              <w:rPr>
                <w:sz w:val="20"/>
                <w:szCs w:val="20"/>
              </w:rPr>
              <w:t>6</w:t>
            </w:r>
          </w:p>
        </w:tc>
        <w:tc>
          <w:tcPr>
            <w:tcW w:w="10090" w:type="dxa"/>
            <w:tcBorders>
              <w:top w:val="nil"/>
              <w:left w:val="nil"/>
              <w:bottom w:val="nil"/>
              <w:right w:val="single" w:sz="4" w:space="0" w:color="auto"/>
            </w:tcBorders>
            <w:shd w:val="clear" w:color="auto" w:fill="auto"/>
            <w:hideMark/>
          </w:tcPr>
          <w:p w14:paraId="417D8431" w14:textId="77777777" w:rsidR="00D82B7F" w:rsidRPr="003602E6" w:rsidRDefault="00D82B7F">
            <w:pPr>
              <w:rPr>
                <w:sz w:val="20"/>
                <w:szCs w:val="20"/>
              </w:rPr>
            </w:pPr>
            <w:r w:rsidRPr="003602E6">
              <w:rPr>
                <w:sz w:val="20"/>
                <w:szCs w:val="20"/>
              </w:rPr>
              <w:t>conscious*[Title/Abstract] OR selfesteem[Title/Abstract] OR self-esteem[Title/Abstract] OR self-esteem[Title/Abstract] OR self-efficacy[Title/Abstract] OR self-efficacy[Title/Abstract] OR selfefficacy[Title/Abstract]</w:t>
            </w:r>
          </w:p>
        </w:tc>
      </w:tr>
      <w:tr w:rsidR="00D82B7F" w:rsidRPr="003602E6" w14:paraId="2110C6C7" w14:textId="77777777" w:rsidTr="003602E6">
        <w:trPr>
          <w:trHeight w:val="81"/>
        </w:trPr>
        <w:tc>
          <w:tcPr>
            <w:tcW w:w="399" w:type="dxa"/>
            <w:tcBorders>
              <w:top w:val="nil"/>
              <w:left w:val="single" w:sz="4" w:space="0" w:color="auto"/>
              <w:bottom w:val="nil"/>
              <w:right w:val="single" w:sz="4" w:space="0" w:color="auto"/>
            </w:tcBorders>
            <w:shd w:val="clear" w:color="auto" w:fill="auto"/>
            <w:noWrap/>
            <w:hideMark/>
          </w:tcPr>
          <w:p w14:paraId="01D0611E" w14:textId="77777777" w:rsidR="00D82B7F" w:rsidRPr="003602E6" w:rsidRDefault="00D82B7F">
            <w:pPr>
              <w:rPr>
                <w:sz w:val="20"/>
                <w:szCs w:val="20"/>
              </w:rPr>
            </w:pPr>
            <w:r w:rsidRPr="003602E6">
              <w:rPr>
                <w:sz w:val="20"/>
                <w:szCs w:val="20"/>
              </w:rPr>
              <w:t>7</w:t>
            </w:r>
          </w:p>
        </w:tc>
        <w:tc>
          <w:tcPr>
            <w:tcW w:w="10090" w:type="dxa"/>
            <w:tcBorders>
              <w:top w:val="nil"/>
              <w:left w:val="nil"/>
              <w:bottom w:val="nil"/>
              <w:right w:val="single" w:sz="4" w:space="0" w:color="auto"/>
            </w:tcBorders>
            <w:shd w:val="clear" w:color="auto" w:fill="auto"/>
            <w:hideMark/>
          </w:tcPr>
          <w:p w14:paraId="322A6FD3" w14:textId="77777777" w:rsidR="00D82B7F" w:rsidRPr="003602E6" w:rsidRDefault="00D82B7F">
            <w:pPr>
              <w:rPr>
                <w:sz w:val="20"/>
                <w:szCs w:val="20"/>
              </w:rPr>
            </w:pPr>
            <w:r w:rsidRPr="003602E6">
              <w:rPr>
                <w:sz w:val="20"/>
                <w:szCs w:val="20"/>
              </w:rPr>
              <w:t>suicide[MeSH Terms] OR physical abuse[MeSH Terms] OR child abuse[MeSH Terms] OR adverse childhood experiences[MeSH Terms] OR violence[MeSH Terms] OR suicide[Title/Abstract] OR bullying[Title/Abstract] OR bully[Title/Abstract] OR maltreatment[Title/Abstract] OR abuse[Title/Abstract] OR neglect*[Title/Abstract] OR violence[Title/Abstract] OR pressure[MeSH Terms] OR pressure[Title/Abstract] OR adverse childhood experienc*[Title/Abstract] OR ace[Title/Abstract]</w:t>
            </w:r>
          </w:p>
        </w:tc>
      </w:tr>
      <w:tr w:rsidR="00D82B7F" w:rsidRPr="003602E6" w14:paraId="29FEE4B9" w14:textId="77777777" w:rsidTr="003602E6">
        <w:trPr>
          <w:trHeight w:val="81"/>
        </w:trPr>
        <w:tc>
          <w:tcPr>
            <w:tcW w:w="399" w:type="dxa"/>
            <w:tcBorders>
              <w:top w:val="nil"/>
              <w:left w:val="single" w:sz="4" w:space="0" w:color="auto"/>
              <w:bottom w:val="single" w:sz="4" w:space="0" w:color="auto"/>
              <w:right w:val="single" w:sz="4" w:space="0" w:color="auto"/>
            </w:tcBorders>
            <w:shd w:val="clear" w:color="auto" w:fill="auto"/>
            <w:noWrap/>
            <w:hideMark/>
          </w:tcPr>
          <w:p w14:paraId="1BA67199" w14:textId="77777777" w:rsidR="00D82B7F" w:rsidRPr="003602E6" w:rsidRDefault="00D82B7F">
            <w:pPr>
              <w:rPr>
                <w:sz w:val="20"/>
                <w:szCs w:val="20"/>
              </w:rPr>
            </w:pPr>
            <w:r w:rsidRPr="003602E6">
              <w:rPr>
                <w:sz w:val="20"/>
                <w:szCs w:val="20"/>
              </w:rPr>
              <w:t>8</w:t>
            </w:r>
          </w:p>
        </w:tc>
        <w:tc>
          <w:tcPr>
            <w:tcW w:w="10090" w:type="dxa"/>
            <w:tcBorders>
              <w:top w:val="nil"/>
              <w:left w:val="nil"/>
              <w:bottom w:val="single" w:sz="4" w:space="0" w:color="auto"/>
              <w:right w:val="single" w:sz="4" w:space="0" w:color="auto"/>
            </w:tcBorders>
            <w:shd w:val="clear" w:color="auto" w:fill="auto"/>
            <w:hideMark/>
          </w:tcPr>
          <w:p w14:paraId="5B60C1FD" w14:textId="77777777" w:rsidR="00D82B7F" w:rsidRPr="003602E6" w:rsidRDefault="00D82B7F">
            <w:pPr>
              <w:rPr>
                <w:sz w:val="20"/>
                <w:szCs w:val="20"/>
              </w:rPr>
            </w:pPr>
            <w:r w:rsidRPr="003602E6">
              <w:rPr>
                <w:sz w:val="20"/>
                <w:szCs w:val="20"/>
              </w:rPr>
              <w:t>OR #1-#7</w:t>
            </w:r>
          </w:p>
        </w:tc>
      </w:tr>
      <w:tr w:rsidR="00D82B7F" w:rsidRPr="003602E6" w14:paraId="34CA3A19" w14:textId="77777777" w:rsidTr="003602E6">
        <w:trPr>
          <w:trHeight w:val="71"/>
        </w:trPr>
        <w:tc>
          <w:tcPr>
            <w:tcW w:w="399" w:type="dxa"/>
            <w:tcBorders>
              <w:top w:val="nil"/>
              <w:left w:val="single" w:sz="4" w:space="0" w:color="auto"/>
              <w:bottom w:val="nil"/>
              <w:right w:val="single" w:sz="4" w:space="0" w:color="auto"/>
            </w:tcBorders>
            <w:shd w:val="clear" w:color="auto" w:fill="auto"/>
            <w:noWrap/>
            <w:hideMark/>
          </w:tcPr>
          <w:p w14:paraId="32995092" w14:textId="77777777" w:rsidR="00D82B7F" w:rsidRPr="003602E6" w:rsidRDefault="00D82B7F">
            <w:pPr>
              <w:rPr>
                <w:sz w:val="20"/>
                <w:szCs w:val="20"/>
              </w:rPr>
            </w:pPr>
            <w:r w:rsidRPr="003602E6">
              <w:rPr>
                <w:sz w:val="20"/>
                <w:szCs w:val="20"/>
              </w:rPr>
              <w:t>9</w:t>
            </w:r>
          </w:p>
        </w:tc>
        <w:tc>
          <w:tcPr>
            <w:tcW w:w="10090" w:type="dxa"/>
            <w:tcBorders>
              <w:top w:val="nil"/>
              <w:left w:val="nil"/>
              <w:bottom w:val="nil"/>
              <w:right w:val="single" w:sz="4" w:space="0" w:color="auto"/>
            </w:tcBorders>
            <w:shd w:val="clear" w:color="auto" w:fill="auto"/>
            <w:hideMark/>
          </w:tcPr>
          <w:p w14:paraId="3EB4AFD4" w14:textId="77777777" w:rsidR="00D82B7F" w:rsidRPr="003602E6" w:rsidRDefault="00D82B7F">
            <w:pPr>
              <w:rPr>
                <w:color w:val="000000"/>
                <w:sz w:val="20"/>
                <w:szCs w:val="20"/>
              </w:rPr>
            </w:pPr>
            <w:r w:rsidRPr="003602E6">
              <w:rPr>
                <w:color w:val="000000"/>
                <w:sz w:val="20"/>
                <w:szCs w:val="20"/>
              </w:rPr>
              <w:t>(health education[MeSH Terms]) OR (health promotion[MeSH Terms]) OR (promot*[Title/Abstract]) OR (prevent*[Title/Abstract]) OR (early intervent*[Title/Abstract]) OR (prevention[MeSH Subheading] AND control[MeSH Subheading])</w:t>
            </w:r>
          </w:p>
        </w:tc>
      </w:tr>
      <w:tr w:rsidR="00D82B7F" w:rsidRPr="003602E6" w14:paraId="1B5EC32F" w14:textId="77777777" w:rsidTr="003602E6">
        <w:trPr>
          <w:trHeight w:val="81"/>
        </w:trPr>
        <w:tc>
          <w:tcPr>
            <w:tcW w:w="399" w:type="dxa"/>
            <w:tcBorders>
              <w:top w:val="nil"/>
              <w:left w:val="single" w:sz="4" w:space="0" w:color="auto"/>
              <w:bottom w:val="single" w:sz="4" w:space="0" w:color="auto"/>
              <w:right w:val="single" w:sz="4" w:space="0" w:color="auto"/>
            </w:tcBorders>
            <w:shd w:val="clear" w:color="auto" w:fill="auto"/>
            <w:noWrap/>
            <w:hideMark/>
          </w:tcPr>
          <w:p w14:paraId="4D23A201" w14:textId="77777777" w:rsidR="00D82B7F" w:rsidRPr="003602E6" w:rsidRDefault="00D82B7F">
            <w:pPr>
              <w:rPr>
                <w:sz w:val="20"/>
                <w:szCs w:val="20"/>
              </w:rPr>
            </w:pPr>
            <w:r w:rsidRPr="003602E6">
              <w:rPr>
                <w:sz w:val="20"/>
                <w:szCs w:val="20"/>
              </w:rPr>
              <w:t>10</w:t>
            </w:r>
          </w:p>
        </w:tc>
        <w:tc>
          <w:tcPr>
            <w:tcW w:w="10090" w:type="dxa"/>
            <w:tcBorders>
              <w:top w:val="nil"/>
              <w:left w:val="nil"/>
              <w:bottom w:val="single" w:sz="4" w:space="0" w:color="auto"/>
              <w:right w:val="single" w:sz="4" w:space="0" w:color="auto"/>
            </w:tcBorders>
            <w:shd w:val="clear" w:color="auto" w:fill="auto"/>
            <w:hideMark/>
          </w:tcPr>
          <w:p w14:paraId="6B0AE0CB" w14:textId="77777777" w:rsidR="00D82B7F" w:rsidRPr="003602E6" w:rsidRDefault="00D82B7F">
            <w:pPr>
              <w:rPr>
                <w:sz w:val="20"/>
                <w:szCs w:val="20"/>
              </w:rPr>
            </w:pPr>
            <w:r w:rsidRPr="003602E6">
              <w:rPr>
                <w:sz w:val="20"/>
                <w:szCs w:val="20"/>
              </w:rPr>
              <w:t>#8 AND #9</w:t>
            </w:r>
          </w:p>
        </w:tc>
      </w:tr>
      <w:tr w:rsidR="00D82B7F" w:rsidRPr="003602E6" w14:paraId="46523B67" w14:textId="77777777" w:rsidTr="003602E6">
        <w:trPr>
          <w:trHeight w:val="71"/>
        </w:trPr>
        <w:tc>
          <w:tcPr>
            <w:tcW w:w="399" w:type="dxa"/>
            <w:tcBorders>
              <w:top w:val="nil"/>
              <w:left w:val="single" w:sz="4" w:space="0" w:color="auto"/>
              <w:bottom w:val="single" w:sz="4" w:space="0" w:color="auto"/>
              <w:right w:val="single" w:sz="4" w:space="0" w:color="auto"/>
            </w:tcBorders>
            <w:shd w:val="clear" w:color="auto" w:fill="auto"/>
            <w:noWrap/>
            <w:hideMark/>
          </w:tcPr>
          <w:p w14:paraId="1D72AA3C" w14:textId="77777777" w:rsidR="00D82B7F" w:rsidRPr="003602E6" w:rsidRDefault="00D82B7F">
            <w:pPr>
              <w:rPr>
                <w:sz w:val="20"/>
                <w:szCs w:val="20"/>
              </w:rPr>
            </w:pPr>
            <w:r w:rsidRPr="003602E6">
              <w:rPr>
                <w:sz w:val="20"/>
                <w:szCs w:val="20"/>
              </w:rPr>
              <w:t>11</w:t>
            </w:r>
          </w:p>
        </w:tc>
        <w:tc>
          <w:tcPr>
            <w:tcW w:w="10090" w:type="dxa"/>
            <w:tcBorders>
              <w:top w:val="nil"/>
              <w:left w:val="nil"/>
              <w:bottom w:val="single" w:sz="4" w:space="0" w:color="auto"/>
              <w:right w:val="single" w:sz="4" w:space="0" w:color="auto"/>
            </w:tcBorders>
            <w:shd w:val="clear" w:color="auto" w:fill="auto"/>
            <w:hideMark/>
          </w:tcPr>
          <w:p w14:paraId="52F97033" w14:textId="77777777" w:rsidR="00D82B7F" w:rsidRPr="003602E6" w:rsidRDefault="00D82B7F">
            <w:pPr>
              <w:rPr>
                <w:color w:val="000000"/>
                <w:sz w:val="20"/>
                <w:szCs w:val="20"/>
              </w:rPr>
            </w:pPr>
            <w:r w:rsidRPr="003602E6">
              <w:rPr>
                <w:color w:val="000000"/>
                <w:sz w:val="20"/>
                <w:szCs w:val="20"/>
              </w:rPr>
              <w:t>(cost-benefit analysis[MeSH Terms]) OR (Quality-Adjusted Life Years[MeSH Terms])) OR (Cost and Cost Analysis[MeSH Terms])) OR (economic evaluation[Title/Abstract])) OR (economic analy*[Title/Abstract])) OR (health economic*[Title/Abstract])) OR (value for money[Title/Abstract])) OR (value-for-money[Title/Abstract])) OR (cost benefit*[Title/Abstract])) OR (cost-benefit*[Title/Abstract])) OR (cost efficien*[Title/Abstract])) OR (cost-efficien*[Title/Abstract])) OR (costefficien*[Title/Abstract])) OR (cost utilit*[Title/Abstract])) OR (cost-utilit*[Title/Abstract])) OR (costutilit*[Title/Abstract])) OR (cost minimi*[Title/Abstract])) OR (cost-minimi*[Title/Abstract])) OR (costminimi*[Title/Abstract])) OR (cost effective*[Title/Abstract])) OR (cost-effective*[Title/Abstract])) OR (costeffective*[Title/Abstract])) OR (cost evaluation[Title/Abstract])) OR (cost consequen*[Title/Abstract])) OR (cost identificat*[Title/Abstract])) OR (cost analy*[Title/Abstract])) OR (cost containment[Title/Abstract])) OR (cost stud*[Title/Abstract])) OR (quality adjusted life year*[Title/Abstract])) OR (quality-adjusted life year*[Title/Abstract])) OR (qualityadjusted life year*[Title/Abstract])) OR (disability adjusted life year*[Title/Abstract])) OR (disability-adjusted life year*[Title/Abstract])) OR (disabilityadjusted life year*[Title/Abstract])) OR (qaly*[Title/Abstract])) OR (daly*[Title/Abstract])</w:t>
            </w:r>
          </w:p>
        </w:tc>
      </w:tr>
      <w:tr w:rsidR="00D82B7F" w:rsidRPr="003602E6" w14:paraId="475A16B8" w14:textId="77777777" w:rsidTr="003602E6">
        <w:trPr>
          <w:trHeight w:val="71"/>
        </w:trPr>
        <w:tc>
          <w:tcPr>
            <w:tcW w:w="399" w:type="dxa"/>
            <w:tcBorders>
              <w:top w:val="nil"/>
              <w:left w:val="single" w:sz="4" w:space="0" w:color="auto"/>
              <w:bottom w:val="nil"/>
              <w:right w:val="single" w:sz="4" w:space="0" w:color="auto"/>
            </w:tcBorders>
            <w:shd w:val="clear" w:color="auto" w:fill="auto"/>
            <w:noWrap/>
            <w:hideMark/>
          </w:tcPr>
          <w:p w14:paraId="5BBDC751" w14:textId="77777777" w:rsidR="00D82B7F" w:rsidRPr="003602E6" w:rsidRDefault="00D82B7F">
            <w:pPr>
              <w:rPr>
                <w:sz w:val="20"/>
                <w:szCs w:val="20"/>
              </w:rPr>
            </w:pPr>
            <w:r w:rsidRPr="003602E6">
              <w:rPr>
                <w:sz w:val="20"/>
                <w:szCs w:val="20"/>
              </w:rPr>
              <w:t>12</w:t>
            </w:r>
          </w:p>
        </w:tc>
        <w:tc>
          <w:tcPr>
            <w:tcW w:w="10090" w:type="dxa"/>
            <w:tcBorders>
              <w:top w:val="nil"/>
              <w:left w:val="nil"/>
              <w:bottom w:val="nil"/>
              <w:right w:val="single" w:sz="4" w:space="0" w:color="auto"/>
            </w:tcBorders>
            <w:shd w:val="clear" w:color="auto" w:fill="auto"/>
            <w:hideMark/>
          </w:tcPr>
          <w:p w14:paraId="1A9453A8" w14:textId="77777777" w:rsidR="00D82B7F" w:rsidRPr="003602E6" w:rsidRDefault="00D82B7F">
            <w:pPr>
              <w:rPr>
                <w:sz w:val="20"/>
                <w:szCs w:val="20"/>
              </w:rPr>
            </w:pPr>
            <w:r w:rsidRPr="003602E6">
              <w:rPr>
                <w:sz w:val="20"/>
                <w:szCs w:val="20"/>
              </w:rPr>
              <w:t>(Markov Chain[MeSH Terms]) OR (Decision Trees[MeSH Terms])) OR (modeling[Title/Abstract])) OR (modelling[Title/Abstract])) OR (model* based[Title/Abstract])) OR (model-based[Title/Abstract])) OR (model* technique*[Title/Abstract])) OR (decision analy* model [Title/Abstract])) OR (markov model*[Title/Abstract])) OR (markov-model*[Title/Abstract])) OR (simulation model*[Title/Abstract])) OR (system dynamic model*[Title/Abstract])) OR (discrete event simulation*[Title/Abstract])) OR (discrete-event simulation*[Title/Abstract])) OR (microsimulation[Title/Abstract])) OR (micro-simulation[Title/Abstract])) OR (agent based model*[Title/Abstract])) OR (agent-based model*[Title/Abstract])) OR (cohort model*[Title/Abstract])) OR (decision tree*[Title/Abstract])) OR (probabilit*[Title/Abstract])) OR (transition[Title/Abstract])) OR (patient level simulation[Title/Abstract])) OR (patient-level simulation[Title/Abstract])</w:t>
            </w:r>
          </w:p>
        </w:tc>
      </w:tr>
      <w:tr w:rsidR="00D82B7F" w:rsidRPr="003602E6" w14:paraId="76768A4C" w14:textId="77777777" w:rsidTr="003602E6">
        <w:trPr>
          <w:trHeight w:val="71"/>
        </w:trPr>
        <w:tc>
          <w:tcPr>
            <w:tcW w:w="399" w:type="dxa"/>
            <w:tcBorders>
              <w:top w:val="single" w:sz="4" w:space="0" w:color="auto"/>
              <w:left w:val="single" w:sz="4" w:space="0" w:color="auto"/>
              <w:bottom w:val="single" w:sz="4" w:space="0" w:color="auto"/>
              <w:right w:val="single" w:sz="4" w:space="0" w:color="auto"/>
            </w:tcBorders>
            <w:shd w:val="clear" w:color="auto" w:fill="auto"/>
            <w:noWrap/>
            <w:hideMark/>
          </w:tcPr>
          <w:p w14:paraId="66265DA5" w14:textId="77777777" w:rsidR="00D82B7F" w:rsidRPr="003602E6" w:rsidRDefault="00D82B7F">
            <w:pPr>
              <w:rPr>
                <w:sz w:val="20"/>
                <w:szCs w:val="20"/>
              </w:rPr>
            </w:pPr>
            <w:r w:rsidRPr="003602E6">
              <w:rPr>
                <w:sz w:val="20"/>
                <w:szCs w:val="20"/>
              </w:rPr>
              <w:t>13</w:t>
            </w:r>
          </w:p>
        </w:tc>
        <w:tc>
          <w:tcPr>
            <w:tcW w:w="10090" w:type="dxa"/>
            <w:tcBorders>
              <w:top w:val="single" w:sz="4" w:space="0" w:color="auto"/>
              <w:left w:val="nil"/>
              <w:bottom w:val="single" w:sz="4" w:space="0" w:color="auto"/>
              <w:right w:val="single" w:sz="4" w:space="0" w:color="auto"/>
            </w:tcBorders>
            <w:shd w:val="clear" w:color="auto" w:fill="auto"/>
            <w:hideMark/>
          </w:tcPr>
          <w:p w14:paraId="68E363BF" w14:textId="77777777" w:rsidR="00D82B7F" w:rsidRPr="003602E6" w:rsidRDefault="00D82B7F">
            <w:pPr>
              <w:rPr>
                <w:color w:val="000000"/>
                <w:sz w:val="20"/>
                <w:szCs w:val="20"/>
              </w:rPr>
            </w:pPr>
            <w:r w:rsidRPr="003602E6">
              <w:rPr>
                <w:color w:val="000000"/>
                <w:sz w:val="20"/>
                <w:szCs w:val="20"/>
              </w:rPr>
              <w:t>#10 AND #11 AND #12</w:t>
            </w:r>
          </w:p>
        </w:tc>
      </w:tr>
      <w:tr w:rsidR="00D82B7F" w:rsidRPr="005A0825" w14:paraId="61BB8309" w14:textId="77777777" w:rsidTr="003602E6">
        <w:trPr>
          <w:trHeight w:val="71"/>
        </w:trPr>
        <w:tc>
          <w:tcPr>
            <w:tcW w:w="399" w:type="dxa"/>
            <w:tcBorders>
              <w:top w:val="nil"/>
              <w:left w:val="single" w:sz="4" w:space="0" w:color="auto"/>
              <w:bottom w:val="single" w:sz="4" w:space="0" w:color="auto"/>
              <w:right w:val="single" w:sz="4" w:space="0" w:color="auto"/>
            </w:tcBorders>
            <w:shd w:val="clear" w:color="auto" w:fill="auto"/>
            <w:noWrap/>
            <w:hideMark/>
          </w:tcPr>
          <w:p w14:paraId="3CA485BD" w14:textId="77777777" w:rsidR="00D82B7F" w:rsidRPr="003602E6" w:rsidRDefault="00D82B7F">
            <w:pPr>
              <w:rPr>
                <w:color w:val="000000" w:themeColor="text1"/>
                <w:sz w:val="20"/>
                <w:szCs w:val="20"/>
              </w:rPr>
            </w:pPr>
            <w:r w:rsidRPr="003602E6">
              <w:rPr>
                <w:color w:val="000000" w:themeColor="text1"/>
                <w:sz w:val="20"/>
                <w:szCs w:val="20"/>
              </w:rPr>
              <w:t>14</w:t>
            </w:r>
          </w:p>
        </w:tc>
        <w:tc>
          <w:tcPr>
            <w:tcW w:w="10090" w:type="dxa"/>
            <w:tcBorders>
              <w:top w:val="nil"/>
              <w:left w:val="nil"/>
              <w:bottom w:val="single" w:sz="4" w:space="0" w:color="auto"/>
              <w:right w:val="single" w:sz="4" w:space="0" w:color="auto"/>
            </w:tcBorders>
            <w:shd w:val="clear" w:color="auto" w:fill="auto"/>
            <w:hideMark/>
          </w:tcPr>
          <w:p w14:paraId="0EAB6E84" w14:textId="77777777" w:rsidR="00D82B7F" w:rsidRPr="005A0825" w:rsidRDefault="00D82B7F">
            <w:pPr>
              <w:rPr>
                <w:color w:val="000000" w:themeColor="text1"/>
                <w:sz w:val="20"/>
                <w:szCs w:val="20"/>
              </w:rPr>
            </w:pPr>
            <w:r w:rsidRPr="003602E6">
              <w:rPr>
                <w:color w:val="000000" w:themeColor="text1"/>
                <w:sz w:val="20"/>
                <w:szCs w:val="20"/>
              </w:rPr>
              <w:t>Filters applied: Humans</w:t>
            </w:r>
          </w:p>
        </w:tc>
      </w:tr>
    </w:tbl>
    <w:p w14:paraId="768007CF" w14:textId="45659C7C" w:rsidR="00BC6B43" w:rsidRPr="005A0825" w:rsidRDefault="00BC6B43" w:rsidP="00BC6B43">
      <w:pPr>
        <w:ind w:left="426"/>
        <w:rPr>
          <w:color w:val="000000"/>
          <w:sz w:val="20"/>
          <w:szCs w:val="20"/>
          <w:lang w:val="vi-VN"/>
        </w:rPr>
      </w:pPr>
      <w:r w:rsidRPr="005A0825">
        <w:rPr>
          <w:color w:val="000000"/>
          <w:sz w:val="20"/>
          <w:szCs w:val="20"/>
        </w:rPr>
        <w:t>NB</w:t>
      </w:r>
      <w:r w:rsidRPr="005A0825">
        <w:rPr>
          <w:color w:val="000000"/>
          <w:sz w:val="20"/>
          <w:szCs w:val="20"/>
          <w:lang w:val="vi-VN"/>
        </w:rPr>
        <w:t>: MeSH: Medical Subject Headings</w:t>
      </w:r>
    </w:p>
    <w:p w14:paraId="663126CC" w14:textId="77777777" w:rsidR="00BC6B43" w:rsidRPr="005A0825" w:rsidRDefault="00BC6B43" w:rsidP="00BC6B43">
      <w:pPr>
        <w:ind w:left="426"/>
        <w:rPr>
          <w:color w:val="000000"/>
          <w:sz w:val="20"/>
          <w:szCs w:val="20"/>
          <w:lang w:val="vi-VN"/>
        </w:rPr>
      </w:pPr>
    </w:p>
    <w:tbl>
      <w:tblPr>
        <w:tblW w:w="10489" w:type="dxa"/>
        <w:tblInd w:w="426" w:type="dxa"/>
        <w:tblLayout w:type="fixed"/>
        <w:tblCellMar>
          <w:left w:w="57" w:type="dxa"/>
          <w:right w:w="57" w:type="dxa"/>
        </w:tblCellMar>
        <w:tblLook w:val="04A0" w:firstRow="1" w:lastRow="0" w:firstColumn="1" w:lastColumn="0" w:noHBand="0" w:noVBand="1"/>
      </w:tblPr>
      <w:tblGrid>
        <w:gridCol w:w="420"/>
        <w:gridCol w:w="10069"/>
      </w:tblGrid>
      <w:tr w:rsidR="00BC6B43" w:rsidRPr="005A0825" w14:paraId="55A107E8" w14:textId="77777777" w:rsidTr="003602E6">
        <w:trPr>
          <w:trHeight w:val="71"/>
        </w:trPr>
        <w:tc>
          <w:tcPr>
            <w:tcW w:w="10489" w:type="dxa"/>
            <w:gridSpan w:val="2"/>
            <w:tcBorders>
              <w:top w:val="nil"/>
              <w:left w:val="nil"/>
              <w:bottom w:val="nil"/>
              <w:right w:val="nil"/>
            </w:tcBorders>
            <w:shd w:val="clear" w:color="auto" w:fill="auto"/>
            <w:noWrap/>
            <w:hideMark/>
          </w:tcPr>
          <w:p w14:paraId="3ACC95F1" w14:textId="77777777" w:rsidR="00BC6B43" w:rsidRPr="005A0825" w:rsidRDefault="00BC6B43" w:rsidP="00D04BE3">
            <w:pPr>
              <w:rPr>
                <w:b/>
                <w:bCs/>
                <w:color w:val="000000" w:themeColor="text1"/>
                <w:sz w:val="20"/>
                <w:szCs w:val="20"/>
              </w:rPr>
            </w:pPr>
            <w:r w:rsidRPr="005A0825">
              <w:rPr>
                <w:b/>
                <w:bCs/>
                <w:color w:val="000000" w:themeColor="text1"/>
                <w:sz w:val="20"/>
                <w:szCs w:val="20"/>
              </w:rPr>
              <w:t>Name</w:t>
            </w:r>
            <w:r w:rsidRPr="005A0825">
              <w:rPr>
                <w:b/>
                <w:bCs/>
                <w:color w:val="000000" w:themeColor="text1"/>
                <w:sz w:val="20"/>
                <w:szCs w:val="20"/>
                <w:lang w:val="vi-VN"/>
              </w:rPr>
              <w:t xml:space="preserve"> of database: </w:t>
            </w:r>
            <w:r w:rsidRPr="005A0825">
              <w:rPr>
                <w:b/>
                <w:bCs/>
                <w:color w:val="000000" w:themeColor="text1"/>
                <w:sz w:val="20"/>
                <w:szCs w:val="20"/>
              </w:rPr>
              <w:t>Psycinfo (via Psycnet)</w:t>
            </w:r>
          </w:p>
        </w:tc>
      </w:tr>
      <w:tr w:rsidR="00BC6B43" w:rsidRPr="005A0825" w14:paraId="5237E8F2" w14:textId="77777777" w:rsidTr="003602E6">
        <w:trPr>
          <w:trHeight w:val="81"/>
        </w:trPr>
        <w:tc>
          <w:tcPr>
            <w:tcW w:w="420" w:type="dxa"/>
            <w:tcBorders>
              <w:top w:val="nil"/>
              <w:left w:val="nil"/>
              <w:bottom w:val="nil"/>
              <w:right w:val="nil"/>
            </w:tcBorders>
            <w:shd w:val="clear" w:color="auto" w:fill="auto"/>
            <w:noWrap/>
            <w:hideMark/>
          </w:tcPr>
          <w:p w14:paraId="1DB92274" w14:textId="77777777" w:rsidR="00BC6B43" w:rsidRPr="005A0825" w:rsidRDefault="00BC6B43" w:rsidP="00D04BE3">
            <w:pPr>
              <w:rPr>
                <w:color w:val="000000" w:themeColor="text1"/>
                <w:sz w:val="20"/>
                <w:szCs w:val="20"/>
                <w:lang w:val="vi-VN"/>
              </w:rPr>
            </w:pPr>
            <w:r w:rsidRPr="005A0825">
              <w:rPr>
                <w:color w:val="000000" w:themeColor="text1"/>
                <w:sz w:val="20"/>
                <w:szCs w:val="20"/>
              </w:rPr>
              <w:t> </w:t>
            </w:r>
            <w:r w:rsidRPr="005A0825">
              <w:rPr>
                <w:color w:val="000000" w:themeColor="text1"/>
                <w:sz w:val="20"/>
                <w:szCs w:val="20"/>
                <w:lang w:val="vi-VN"/>
              </w:rPr>
              <w:t>#</w:t>
            </w:r>
          </w:p>
        </w:tc>
        <w:tc>
          <w:tcPr>
            <w:tcW w:w="10069" w:type="dxa"/>
            <w:tcBorders>
              <w:top w:val="nil"/>
              <w:left w:val="nil"/>
              <w:bottom w:val="single" w:sz="4" w:space="0" w:color="auto"/>
              <w:right w:val="nil"/>
            </w:tcBorders>
            <w:shd w:val="clear" w:color="auto" w:fill="auto"/>
            <w:hideMark/>
          </w:tcPr>
          <w:p w14:paraId="626B8771" w14:textId="77777777" w:rsidR="00BC6B43" w:rsidRPr="005A0825" w:rsidRDefault="00BC6B43" w:rsidP="00D04BE3">
            <w:pPr>
              <w:rPr>
                <w:color w:val="000000" w:themeColor="text1"/>
                <w:sz w:val="20"/>
                <w:szCs w:val="20"/>
              </w:rPr>
            </w:pPr>
            <w:r w:rsidRPr="005A0825">
              <w:rPr>
                <w:color w:val="000000" w:themeColor="text1"/>
                <w:sz w:val="20"/>
                <w:szCs w:val="20"/>
              </w:rPr>
              <w:t>Searching strategies</w:t>
            </w:r>
          </w:p>
        </w:tc>
      </w:tr>
      <w:tr w:rsidR="00BC6B43" w:rsidRPr="005A0825" w14:paraId="027E8809" w14:textId="77777777" w:rsidTr="003602E6">
        <w:trPr>
          <w:trHeight w:val="71"/>
        </w:trPr>
        <w:tc>
          <w:tcPr>
            <w:tcW w:w="420" w:type="dxa"/>
            <w:tcBorders>
              <w:top w:val="single" w:sz="4" w:space="0" w:color="auto"/>
              <w:left w:val="single" w:sz="4" w:space="0" w:color="auto"/>
              <w:bottom w:val="nil"/>
              <w:right w:val="single" w:sz="4" w:space="0" w:color="auto"/>
            </w:tcBorders>
            <w:shd w:val="clear" w:color="auto" w:fill="auto"/>
            <w:noWrap/>
            <w:hideMark/>
          </w:tcPr>
          <w:p w14:paraId="45F05F29" w14:textId="77777777" w:rsidR="00BC6B43" w:rsidRPr="005A0825" w:rsidRDefault="00BC6B43" w:rsidP="00D04BE3">
            <w:pPr>
              <w:rPr>
                <w:color w:val="000000" w:themeColor="text1"/>
                <w:sz w:val="20"/>
                <w:szCs w:val="20"/>
              </w:rPr>
            </w:pPr>
            <w:r w:rsidRPr="005A0825">
              <w:rPr>
                <w:color w:val="000000" w:themeColor="text1"/>
                <w:sz w:val="20"/>
                <w:szCs w:val="20"/>
              </w:rPr>
              <w:t>1</w:t>
            </w:r>
          </w:p>
        </w:tc>
        <w:tc>
          <w:tcPr>
            <w:tcW w:w="10069" w:type="dxa"/>
            <w:tcBorders>
              <w:top w:val="single" w:sz="4" w:space="0" w:color="auto"/>
              <w:left w:val="nil"/>
              <w:bottom w:val="nil"/>
              <w:right w:val="single" w:sz="4" w:space="0" w:color="auto"/>
            </w:tcBorders>
            <w:shd w:val="clear" w:color="auto" w:fill="auto"/>
            <w:hideMark/>
          </w:tcPr>
          <w:p w14:paraId="317F7A2B" w14:textId="77777777" w:rsidR="00BC6B43" w:rsidRPr="005A0825" w:rsidRDefault="00BC6B43" w:rsidP="00D04BE3">
            <w:pPr>
              <w:rPr>
                <w:color w:val="000000" w:themeColor="text1"/>
                <w:sz w:val="20"/>
                <w:szCs w:val="20"/>
              </w:rPr>
            </w:pPr>
            <w:r w:rsidRPr="005A0825">
              <w:rPr>
                <w:color w:val="000000" w:themeColor="text1"/>
                <w:sz w:val="20"/>
                <w:szCs w:val="20"/>
              </w:rPr>
              <w:t>"mental health" OR "mental well being" OR "mental wellbeing" OR "psychologic* well being" OR "psychologic* wellbeing" OR "psychologic* problem*" OR "psychologic* disorder*" OR "psychologic* disturbance*" OR "mental disease*" OR "mental disorder*" OR "mental illness*" OR "psycho*"</w:t>
            </w:r>
          </w:p>
        </w:tc>
      </w:tr>
      <w:tr w:rsidR="00BC6B43" w:rsidRPr="005A0825" w14:paraId="6EAAFBEA" w14:textId="77777777" w:rsidTr="003602E6">
        <w:trPr>
          <w:trHeight w:val="81"/>
        </w:trPr>
        <w:tc>
          <w:tcPr>
            <w:tcW w:w="420" w:type="dxa"/>
            <w:tcBorders>
              <w:top w:val="nil"/>
              <w:left w:val="single" w:sz="4" w:space="0" w:color="auto"/>
              <w:bottom w:val="nil"/>
              <w:right w:val="single" w:sz="4" w:space="0" w:color="auto"/>
            </w:tcBorders>
            <w:shd w:val="clear" w:color="auto" w:fill="auto"/>
            <w:noWrap/>
            <w:hideMark/>
          </w:tcPr>
          <w:p w14:paraId="4B356E87" w14:textId="77777777" w:rsidR="00BC6B43" w:rsidRPr="005A0825" w:rsidRDefault="00BC6B43" w:rsidP="00D04BE3">
            <w:pPr>
              <w:rPr>
                <w:color w:val="000000" w:themeColor="text1"/>
                <w:sz w:val="20"/>
                <w:szCs w:val="20"/>
              </w:rPr>
            </w:pPr>
            <w:r w:rsidRPr="005A0825">
              <w:rPr>
                <w:color w:val="000000" w:themeColor="text1"/>
                <w:sz w:val="20"/>
                <w:szCs w:val="20"/>
              </w:rPr>
              <w:t>2</w:t>
            </w:r>
          </w:p>
        </w:tc>
        <w:tc>
          <w:tcPr>
            <w:tcW w:w="10069" w:type="dxa"/>
            <w:tcBorders>
              <w:top w:val="nil"/>
              <w:left w:val="nil"/>
              <w:bottom w:val="nil"/>
              <w:right w:val="single" w:sz="4" w:space="0" w:color="auto"/>
            </w:tcBorders>
            <w:shd w:val="clear" w:color="auto" w:fill="auto"/>
            <w:hideMark/>
          </w:tcPr>
          <w:p w14:paraId="5BDDFFCB" w14:textId="77777777" w:rsidR="00BC6B43" w:rsidRPr="005A0825" w:rsidRDefault="00BC6B43" w:rsidP="00D04BE3">
            <w:pPr>
              <w:rPr>
                <w:color w:val="000000" w:themeColor="text1"/>
                <w:sz w:val="20"/>
                <w:szCs w:val="20"/>
              </w:rPr>
            </w:pPr>
            <w:r w:rsidRPr="005A0825">
              <w:rPr>
                <w:color w:val="000000" w:themeColor="text1"/>
                <w:sz w:val="20"/>
                <w:szCs w:val="20"/>
              </w:rPr>
              <w:t>"aggression" OR "aggressive*"OR "anger" OR "mood" OR "emotion*" OR "stress*" OR "obsess*"</w:t>
            </w:r>
          </w:p>
        </w:tc>
      </w:tr>
      <w:tr w:rsidR="00BC6B43" w:rsidRPr="005A0825" w14:paraId="13C3CAD9" w14:textId="77777777" w:rsidTr="003602E6">
        <w:trPr>
          <w:trHeight w:val="81"/>
        </w:trPr>
        <w:tc>
          <w:tcPr>
            <w:tcW w:w="420" w:type="dxa"/>
            <w:tcBorders>
              <w:top w:val="nil"/>
              <w:left w:val="single" w:sz="4" w:space="0" w:color="auto"/>
              <w:bottom w:val="nil"/>
              <w:right w:val="single" w:sz="4" w:space="0" w:color="auto"/>
            </w:tcBorders>
            <w:shd w:val="clear" w:color="auto" w:fill="auto"/>
            <w:noWrap/>
            <w:hideMark/>
          </w:tcPr>
          <w:p w14:paraId="308F32CD" w14:textId="77777777" w:rsidR="00BC6B43" w:rsidRPr="005A0825" w:rsidRDefault="00BC6B43" w:rsidP="00D04BE3">
            <w:pPr>
              <w:rPr>
                <w:color w:val="000000" w:themeColor="text1"/>
                <w:sz w:val="20"/>
                <w:szCs w:val="20"/>
              </w:rPr>
            </w:pPr>
            <w:r w:rsidRPr="005A0825">
              <w:rPr>
                <w:color w:val="000000" w:themeColor="text1"/>
                <w:sz w:val="20"/>
                <w:szCs w:val="20"/>
              </w:rPr>
              <w:t>3</w:t>
            </w:r>
          </w:p>
        </w:tc>
        <w:tc>
          <w:tcPr>
            <w:tcW w:w="10069" w:type="dxa"/>
            <w:tcBorders>
              <w:top w:val="nil"/>
              <w:left w:val="nil"/>
              <w:bottom w:val="nil"/>
              <w:right w:val="single" w:sz="4" w:space="0" w:color="auto"/>
            </w:tcBorders>
            <w:shd w:val="clear" w:color="auto" w:fill="auto"/>
            <w:hideMark/>
          </w:tcPr>
          <w:p w14:paraId="009CA071" w14:textId="77777777" w:rsidR="00BC6B43" w:rsidRPr="005A0825" w:rsidRDefault="00BC6B43" w:rsidP="00D04BE3">
            <w:pPr>
              <w:rPr>
                <w:color w:val="000000" w:themeColor="text1"/>
                <w:sz w:val="20"/>
                <w:szCs w:val="20"/>
              </w:rPr>
            </w:pPr>
            <w:r w:rsidRPr="005A0825">
              <w:rPr>
                <w:color w:val="000000" w:themeColor="text1"/>
                <w:sz w:val="20"/>
                <w:szCs w:val="20"/>
              </w:rPr>
              <w:t>"antisocial disorder*" OR "anti social disorder*" OR "antisocial behavio*" OR "anti social behavio*" OR "antisocial personality disorder*" OR "anti social personality disorder*"</w:t>
            </w:r>
          </w:p>
        </w:tc>
      </w:tr>
      <w:tr w:rsidR="00BC6B43" w:rsidRPr="005A0825" w14:paraId="420E82DB" w14:textId="77777777" w:rsidTr="003602E6">
        <w:trPr>
          <w:trHeight w:val="81"/>
        </w:trPr>
        <w:tc>
          <w:tcPr>
            <w:tcW w:w="420" w:type="dxa"/>
            <w:tcBorders>
              <w:top w:val="nil"/>
              <w:left w:val="single" w:sz="4" w:space="0" w:color="auto"/>
              <w:bottom w:val="nil"/>
              <w:right w:val="single" w:sz="4" w:space="0" w:color="auto"/>
            </w:tcBorders>
            <w:shd w:val="clear" w:color="auto" w:fill="auto"/>
            <w:noWrap/>
            <w:hideMark/>
          </w:tcPr>
          <w:p w14:paraId="5949985C" w14:textId="77777777" w:rsidR="00BC6B43" w:rsidRPr="005A0825" w:rsidRDefault="00BC6B43" w:rsidP="00D04BE3">
            <w:pPr>
              <w:rPr>
                <w:color w:val="000000" w:themeColor="text1"/>
                <w:sz w:val="20"/>
                <w:szCs w:val="20"/>
              </w:rPr>
            </w:pPr>
            <w:r w:rsidRPr="005A0825">
              <w:rPr>
                <w:color w:val="000000" w:themeColor="text1"/>
                <w:sz w:val="20"/>
                <w:szCs w:val="20"/>
              </w:rPr>
              <w:t>4</w:t>
            </w:r>
          </w:p>
        </w:tc>
        <w:tc>
          <w:tcPr>
            <w:tcW w:w="10069" w:type="dxa"/>
            <w:tcBorders>
              <w:top w:val="nil"/>
              <w:left w:val="nil"/>
              <w:bottom w:val="nil"/>
              <w:right w:val="single" w:sz="4" w:space="0" w:color="auto"/>
            </w:tcBorders>
            <w:shd w:val="clear" w:color="auto" w:fill="auto"/>
            <w:hideMark/>
          </w:tcPr>
          <w:p w14:paraId="7766E93B" w14:textId="77777777" w:rsidR="00BC6B43" w:rsidRPr="005A0825" w:rsidRDefault="00BC6B43" w:rsidP="00D04BE3">
            <w:pPr>
              <w:rPr>
                <w:color w:val="000000" w:themeColor="text1"/>
                <w:sz w:val="20"/>
                <w:szCs w:val="20"/>
              </w:rPr>
            </w:pPr>
            <w:r w:rsidRPr="005A0825">
              <w:rPr>
                <w:color w:val="000000" w:themeColor="text1"/>
                <w:sz w:val="20"/>
                <w:szCs w:val="20"/>
              </w:rPr>
              <w:t>"anxiety" OR "depress*" OR "conduct disorder*" OR "behavio* disorder*" OR "behavio* problem*"</w:t>
            </w:r>
          </w:p>
        </w:tc>
      </w:tr>
      <w:tr w:rsidR="00BC6B43" w:rsidRPr="005A0825" w14:paraId="3E78D765" w14:textId="77777777" w:rsidTr="003602E6">
        <w:trPr>
          <w:trHeight w:val="320"/>
        </w:trPr>
        <w:tc>
          <w:tcPr>
            <w:tcW w:w="420" w:type="dxa"/>
            <w:tcBorders>
              <w:top w:val="nil"/>
              <w:left w:val="single" w:sz="4" w:space="0" w:color="auto"/>
              <w:bottom w:val="nil"/>
              <w:right w:val="single" w:sz="4" w:space="0" w:color="auto"/>
            </w:tcBorders>
            <w:shd w:val="clear" w:color="auto" w:fill="auto"/>
            <w:noWrap/>
            <w:hideMark/>
          </w:tcPr>
          <w:p w14:paraId="41BEE04D" w14:textId="77777777" w:rsidR="00BC6B43" w:rsidRPr="005A0825" w:rsidRDefault="00BC6B43" w:rsidP="00D04BE3">
            <w:pPr>
              <w:rPr>
                <w:color w:val="000000" w:themeColor="text1"/>
                <w:sz w:val="20"/>
                <w:szCs w:val="20"/>
              </w:rPr>
            </w:pPr>
            <w:r w:rsidRPr="005A0825">
              <w:rPr>
                <w:color w:val="000000" w:themeColor="text1"/>
                <w:sz w:val="20"/>
                <w:szCs w:val="20"/>
              </w:rPr>
              <w:t>5</w:t>
            </w:r>
          </w:p>
        </w:tc>
        <w:tc>
          <w:tcPr>
            <w:tcW w:w="10069" w:type="dxa"/>
            <w:tcBorders>
              <w:top w:val="nil"/>
              <w:left w:val="nil"/>
              <w:bottom w:val="nil"/>
              <w:right w:val="single" w:sz="4" w:space="0" w:color="auto"/>
            </w:tcBorders>
            <w:shd w:val="clear" w:color="auto" w:fill="auto"/>
            <w:hideMark/>
          </w:tcPr>
          <w:p w14:paraId="52AFD485" w14:textId="77777777" w:rsidR="00BC6B43" w:rsidRPr="005A0825" w:rsidRDefault="00BC6B43" w:rsidP="00D04BE3">
            <w:pPr>
              <w:rPr>
                <w:color w:val="000000" w:themeColor="text1"/>
                <w:sz w:val="20"/>
                <w:szCs w:val="20"/>
              </w:rPr>
            </w:pPr>
            <w:r w:rsidRPr="005A0825">
              <w:rPr>
                <w:color w:val="000000" w:themeColor="text1"/>
                <w:sz w:val="20"/>
                <w:szCs w:val="20"/>
              </w:rPr>
              <w:t>"social alienation" OR "impulsive*" OR "impulsivity" OR "isolation"</w:t>
            </w:r>
          </w:p>
        </w:tc>
      </w:tr>
      <w:tr w:rsidR="00BC6B43" w:rsidRPr="005A0825" w14:paraId="01B776CD" w14:textId="77777777" w:rsidTr="003602E6">
        <w:trPr>
          <w:trHeight w:val="81"/>
        </w:trPr>
        <w:tc>
          <w:tcPr>
            <w:tcW w:w="420" w:type="dxa"/>
            <w:tcBorders>
              <w:top w:val="nil"/>
              <w:left w:val="single" w:sz="4" w:space="0" w:color="auto"/>
              <w:bottom w:val="nil"/>
              <w:right w:val="single" w:sz="4" w:space="0" w:color="auto"/>
            </w:tcBorders>
            <w:shd w:val="clear" w:color="auto" w:fill="auto"/>
            <w:noWrap/>
            <w:hideMark/>
          </w:tcPr>
          <w:p w14:paraId="3CEC18CE" w14:textId="77777777" w:rsidR="00BC6B43" w:rsidRPr="005A0825" w:rsidRDefault="00BC6B43" w:rsidP="00D04BE3">
            <w:pPr>
              <w:rPr>
                <w:color w:val="000000" w:themeColor="text1"/>
                <w:sz w:val="20"/>
                <w:szCs w:val="20"/>
              </w:rPr>
            </w:pPr>
            <w:r w:rsidRPr="005A0825">
              <w:rPr>
                <w:color w:val="000000" w:themeColor="text1"/>
                <w:sz w:val="20"/>
                <w:szCs w:val="20"/>
              </w:rPr>
              <w:t>6</w:t>
            </w:r>
          </w:p>
        </w:tc>
        <w:tc>
          <w:tcPr>
            <w:tcW w:w="10069" w:type="dxa"/>
            <w:tcBorders>
              <w:top w:val="nil"/>
              <w:left w:val="nil"/>
              <w:bottom w:val="nil"/>
              <w:right w:val="single" w:sz="4" w:space="0" w:color="auto"/>
            </w:tcBorders>
            <w:shd w:val="clear" w:color="auto" w:fill="auto"/>
            <w:hideMark/>
          </w:tcPr>
          <w:p w14:paraId="48806BE1" w14:textId="77777777" w:rsidR="00BC6B43" w:rsidRPr="005A0825" w:rsidRDefault="00BC6B43" w:rsidP="00D04BE3">
            <w:pPr>
              <w:rPr>
                <w:color w:val="000000" w:themeColor="text1"/>
                <w:sz w:val="20"/>
                <w:szCs w:val="20"/>
              </w:rPr>
            </w:pPr>
            <w:r w:rsidRPr="005A0825">
              <w:rPr>
                <w:color w:val="000000" w:themeColor="text1"/>
                <w:sz w:val="20"/>
                <w:szCs w:val="20"/>
              </w:rPr>
              <w:t>"conscious*" OR "selfesteeem" OR "self esteem" OR "self efficacy" OR "selfefficacy"</w:t>
            </w:r>
          </w:p>
        </w:tc>
      </w:tr>
      <w:tr w:rsidR="00BC6B43" w:rsidRPr="005A0825" w14:paraId="7A702665" w14:textId="77777777" w:rsidTr="003602E6">
        <w:trPr>
          <w:trHeight w:val="81"/>
        </w:trPr>
        <w:tc>
          <w:tcPr>
            <w:tcW w:w="420" w:type="dxa"/>
            <w:tcBorders>
              <w:top w:val="nil"/>
              <w:left w:val="single" w:sz="4" w:space="0" w:color="auto"/>
              <w:bottom w:val="nil"/>
              <w:right w:val="single" w:sz="4" w:space="0" w:color="auto"/>
            </w:tcBorders>
            <w:shd w:val="clear" w:color="auto" w:fill="auto"/>
            <w:noWrap/>
            <w:hideMark/>
          </w:tcPr>
          <w:p w14:paraId="765544B3" w14:textId="77777777" w:rsidR="00BC6B43" w:rsidRPr="005A0825" w:rsidRDefault="00BC6B43" w:rsidP="00D04BE3">
            <w:pPr>
              <w:rPr>
                <w:color w:val="000000" w:themeColor="text1"/>
                <w:sz w:val="20"/>
                <w:szCs w:val="20"/>
              </w:rPr>
            </w:pPr>
            <w:r w:rsidRPr="005A0825">
              <w:rPr>
                <w:color w:val="000000" w:themeColor="text1"/>
                <w:sz w:val="20"/>
                <w:szCs w:val="20"/>
              </w:rPr>
              <w:t>7</w:t>
            </w:r>
          </w:p>
        </w:tc>
        <w:tc>
          <w:tcPr>
            <w:tcW w:w="10069" w:type="dxa"/>
            <w:tcBorders>
              <w:top w:val="nil"/>
              <w:left w:val="nil"/>
              <w:bottom w:val="nil"/>
              <w:right w:val="single" w:sz="4" w:space="0" w:color="auto"/>
            </w:tcBorders>
            <w:shd w:val="clear" w:color="auto" w:fill="auto"/>
            <w:hideMark/>
          </w:tcPr>
          <w:p w14:paraId="40398A01" w14:textId="77777777" w:rsidR="00BC6B43" w:rsidRPr="005A0825" w:rsidRDefault="00BC6B43" w:rsidP="00D04BE3">
            <w:pPr>
              <w:rPr>
                <w:color w:val="000000" w:themeColor="text1"/>
                <w:sz w:val="20"/>
                <w:szCs w:val="20"/>
              </w:rPr>
            </w:pPr>
            <w:r w:rsidRPr="005A0825">
              <w:rPr>
                <w:color w:val="000000" w:themeColor="text1"/>
                <w:sz w:val="20"/>
                <w:szCs w:val="20"/>
              </w:rPr>
              <w:t>"suicide" OR"bully" OR "bullying" OR "maltreatment" OR "abuse" OR "neglect*" OR "violence" OR "pressure" OR "adverse childhood experienc*" OR "ACE*"</w:t>
            </w:r>
          </w:p>
        </w:tc>
      </w:tr>
      <w:tr w:rsidR="00BC6B43" w:rsidRPr="005A0825" w14:paraId="2EA9D1B7" w14:textId="77777777" w:rsidTr="003602E6">
        <w:trPr>
          <w:trHeight w:val="81"/>
        </w:trPr>
        <w:tc>
          <w:tcPr>
            <w:tcW w:w="420" w:type="dxa"/>
            <w:tcBorders>
              <w:top w:val="nil"/>
              <w:left w:val="single" w:sz="4" w:space="0" w:color="auto"/>
              <w:bottom w:val="single" w:sz="4" w:space="0" w:color="auto"/>
              <w:right w:val="single" w:sz="4" w:space="0" w:color="auto"/>
            </w:tcBorders>
            <w:shd w:val="clear" w:color="auto" w:fill="auto"/>
            <w:noWrap/>
            <w:hideMark/>
          </w:tcPr>
          <w:p w14:paraId="3B7DEF52" w14:textId="77777777" w:rsidR="00BC6B43" w:rsidRPr="005A0825" w:rsidRDefault="00BC6B43" w:rsidP="00D04BE3">
            <w:pPr>
              <w:rPr>
                <w:color w:val="000000" w:themeColor="text1"/>
                <w:sz w:val="20"/>
                <w:szCs w:val="20"/>
              </w:rPr>
            </w:pPr>
            <w:r w:rsidRPr="005A0825">
              <w:rPr>
                <w:color w:val="000000" w:themeColor="text1"/>
                <w:sz w:val="20"/>
                <w:szCs w:val="20"/>
              </w:rPr>
              <w:t>8</w:t>
            </w:r>
          </w:p>
        </w:tc>
        <w:tc>
          <w:tcPr>
            <w:tcW w:w="10069" w:type="dxa"/>
            <w:tcBorders>
              <w:top w:val="nil"/>
              <w:left w:val="nil"/>
              <w:bottom w:val="single" w:sz="4" w:space="0" w:color="auto"/>
              <w:right w:val="single" w:sz="4" w:space="0" w:color="auto"/>
            </w:tcBorders>
            <w:shd w:val="clear" w:color="auto" w:fill="auto"/>
            <w:hideMark/>
          </w:tcPr>
          <w:p w14:paraId="6952F5BA" w14:textId="77777777" w:rsidR="00BC6B43" w:rsidRPr="005A0825" w:rsidRDefault="00BC6B43" w:rsidP="00D04BE3">
            <w:pPr>
              <w:rPr>
                <w:color w:val="000000" w:themeColor="text1"/>
                <w:sz w:val="20"/>
                <w:szCs w:val="20"/>
              </w:rPr>
            </w:pPr>
            <w:r w:rsidRPr="005A0825">
              <w:rPr>
                <w:color w:val="000000" w:themeColor="text1"/>
                <w:sz w:val="20"/>
                <w:szCs w:val="20"/>
              </w:rPr>
              <w:t>ti, ab, kw, it: OR #1-#7</w:t>
            </w:r>
          </w:p>
        </w:tc>
      </w:tr>
      <w:tr w:rsidR="00BC6B43" w:rsidRPr="005A0825" w14:paraId="6B6056B5" w14:textId="77777777" w:rsidTr="003602E6">
        <w:trPr>
          <w:trHeight w:val="71"/>
        </w:trPr>
        <w:tc>
          <w:tcPr>
            <w:tcW w:w="420" w:type="dxa"/>
            <w:tcBorders>
              <w:top w:val="nil"/>
              <w:left w:val="single" w:sz="4" w:space="0" w:color="auto"/>
              <w:bottom w:val="nil"/>
              <w:right w:val="single" w:sz="4" w:space="0" w:color="auto"/>
            </w:tcBorders>
            <w:shd w:val="clear" w:color="auto" w:fill="auto"/>
            <w:noWrap/>
            <w:hideMark/>
          </w:tcPr>
          <w:p w14:paraId="43DF1799" w14:textId="77777777" w:rsidR="00BC6B43" w:rsidRPr="005A0825" w:rsidRDefault="00BC6B43" w:rsidP="00D04BE3">
            <w:pPr>
              <w:rPr>
                <w:color w:val="000000" w:themeColor="text1"/>
                <w:sz w:val="20"/>
                <w:szCs w:val="20"/>
              </w:rPr>
            </w:pPr>
            <w:r w:rsidRPr="005A0825">
              <w:rPr>
                <w:color w:val="000000" w:themeColor="text1"/>
                <w:sz w:val="20"/>
                <w:szCs w:val="20"/>
              </w:rPr>
              <w:t>9</w:t>
            </w:r>
          </w:p>
        </w:tc>
        <w:tc>
          <w:tcPr>
            <w:tcW w:w="10069" w:type="dxa"/>
            <w:tcBorders>
              <w:top w:val="nil"/>
              <w:left w:val="nil"/>
              <w:bottom w:val="nil"/>
              <w:right w:val="single" w:sz="4" w:space="0" w:color="auto"/>
            </w:tcBorders>
            <w:shd w:val="clear" w:color="auto" w:fill="auto"/>
            <w:hideMark/>
          </w:tcPr>
          <w:p w14:paraId="6099124F" w14:textId="77777777" w:rsidR="00BC6B43" w:rsidRPr="005A0825" w:rsidRDefault="00BC6B43" w:rsidP="00D04BE3">
            <w:pPr>
              <w:rPr>
                <w:color w:val="000000" w:themeColor="text1"/>
                <w:sz w:val="20"/>
                <w:szCs w:val="20"/>
              </w:rPr>
            </w:pPr>
            <w:r w:rsidRPr="005A0825">
              <w:rPr>
                <w:color w:val="000000" w:themeColor="text1"/>
                <w:sz w:val="20"/>
                <w:szCs w:val="20"/>
              </w:rPr>
              <w:t>ALL: "promot*" OR "prevent*" OR "health education" OR "prevention and control" OR "early intervent*"</w:t>
            </w:r>
          </w:p>
        </w:tc>
      </w:tr>
      <w:tr w:rsidR="00BC6B43" w:rsidRPr="005A0825" w14:paraId="2CA3BC47" w14:textId="77777777" w:rsidTr="003602E6">
        <w:trPr>
          <w:trHeight w:val="81"/>
        </w:trPr>
        <w:tc>
          <w:tcPr>
            <w:tcW w:w="420" w:type="dxa"/>
            <w:tcBorders>
              <w:top w:val="nil"/>
              <w:left w:val="single" w:sz="4" w:space="0" w:color="auto"/>
              <w:bottom w:val="single" w:sz="4" w:space="0" w:color="auto"/>
              <w:right w:val="single" w:sz="4" w:space="0" w:color="auto"/>
            </w:tcBorders>
            <w:shd w:val="clear" w:color="auto" w:fill="auto"/>
            <w:noWrap/>
            <w:hideMark/>
          </w:tcPr>
          <w:p w14:paraId="69EB612D" w14:textId="77777777" w:rsidR="00BC6B43" w:rsidRPr="005A0825" w:rsidRDefault="00BC6B43" w:rsidP="00D04BE3">
            <w:pPr>
              <w:rPr>
                <w:color w:val="000000" w:themeColor="text1"/>
                <w:sz w:val="20"/>
                <w:szCs w:val="20"/>
              </w:rPr>
            </w:pPr>
            <w:r w:rsidRPr="005A0825">
              <w:rPr>
                <w:color w:val="000000" w:themeColor="text1"/>
                <w:sz w:val="20"/>
                <w:szCs w:val="20"/>
              </w:rPr>
              <w:t>10</w:t>
            </w:r>
          </w:p>
        </w:tc>
        <w:tc>
          <w:tcPr>
            <w:tcW w:w="10069" w:type="dxa"/>
            <w:tcBorders>
              <w:top w:val="nil"/>
              <w:left w:val="nil"/>
              <w:bottom w:val="single" w:sz="4" w:space="0" w:color="auto"/>
              <w:right w:val="single" w:sz="4" w:space="0" w:color="auto"/>
            </w:tcBorders>
            <w:shd w:val="clear" w:color="auto" w:fill="auto"/>
            <w:hideMark/>
          </w:tcPr>
          <w:p w14:paraId="05FBEC45" w14:textId="77777777" w:rsidR="00BC6B43" w:rsidRPr="005A0825" w:rsidRDefault="00BC6B43" w:rsidP="00D04BE3">
            <w:pPr>
              <w:rPr>
                <w:color w:val="000000" w:themeColor="text1"/>
                <w:sz w:val="20"/>
                <w:szCs w:val="20"/>
              </w:rPr>
            </w:pPr>
            <w:r w:rsidRPr="005A0825">
              <w:rPr>
                <w:color w:val="000000" w:themeColor="text1"/>
                <w:sz w:val="20"/>
                <w:szCs w:val="20"/>
              </w:rPr>
              <w:t>#8 AND #9</w:t>
            </w:r>
          </w:p>
        </w:tc>
      </w:tr>
      <w:tr w:rsidR="00BC6B43" w:rsidRPr="005A0825" w14:paraId="0D36C88A" w14:textId="77777777" w:rsidTr="003602E6">
        <w:trPr>
          <w:trHeight w:val="71"/>
        </w:trPr>
        <w:tc>
          <w:tcPr>
            <w:tcW w:w="420" w:type="dxa"/>
            <w:tcBorders>
              <w:top w:val="nil"/>
              <w:left w:val="single" w:sz="4" w:space="0" w:color="auto"/>
              <w:bottom w:val="single" w:sz="4" w:space="0" w:color="auto"/>
              <w:right w:val="single" w:sz="4" w:space="0" w:color="auto"/>
            </w:tcBorders>
            <w:shd w:val="clear" w:color="auto" w:fill="auto"/>
            <w:noWrap/>
            <w:hideMark/>
          </w:tcPr>
          <w:p w14:paraId="207AC5E3" w14:textId="77777777" w:rsidR="00BC6B43" w:rsidRPr="005A0825" w:rsidRDefault="00BC6B43" w:rsidP="00D04BE3">
            <w:pPr>
              <w:rPr>
                <w:color w:val="000000" w:themeColor="text1"/>
                <w:sz w:val="20"/>
                <w:szCs w:val="20"/>
              </w:rPr>
            </w:pPr>
            <w:r w:rsidRPr="005A0825">
              <w:rPr>
                <w:color w:val="000000" w:themeColor="text1"/>
                <w:sz w:val="20"/>
                <w:szCs w:val="20"/>
              </w:rPr>
              <w:t>11</w:t>
            </w:r>
          </w:p>
        </w:tc>
        <w:tc>
          <w:tcPr>
            <w:tcW w:w="10069" w:type="dxa"/>
            <w:tcBorders>
              <w:top w:val="nil"/>
              <w:left w:val="nil"/>
              <w:bottom w:val="single" w:sz="4" w:space="0" w:color="auto"/>
              <w:right w:val="single" w:sz="4" w:space="0" w:color="auto"/>
            </w:tcBorders>
            <w:shd w:val="clear" w:color="auto" w:fill="auto"/>
            <w:hideMark/>
          </w:tcPr>
          <w:p w14:paraId="210663FE" w14:textId="77777777" w:rsidR="00BC6B43" w:rsidRPr="005A0825" w:rsidRDefault="00BC6B43" w:rsidP="00D04BE3">
            <w:pPr>
              <w:rPr>
                <w:color w:val="000000" w:themeColor="text1"/>
                <w:sz w:val="20"/>
                <w:szCs w:val="20"/>
              </w:rPr>
            </w:pPr>
            <w:r w:rsidRPr="005A0825">
              <w:rPr>
                <w:color w:val="000000" w:themeColor="text1"/>
                <w:sz w:val="20"/>
                <w:szCs w:val="20"/>
              </w:rPr>
              <w:t>ALL:"economic evaluation" OR "economic analy*" OR "health economic*" OR "value for money" OR "cost benefit*" OR "cost effective*" OR "cost efficien*" OR "cost utilit*" OR "cost minimi*" OR "cost evaluation" OR "cost consequen*" OR "cost identificat*" OR "cost analy*" OR "cost containment" OR "cost stud*" OR "cost comparision" OR "quality adjusted life year*" OR "qualityadjusted life year*" OR "disability adjusted life year*" OR "disabilityadjusted life year*" OR "daly*" OR "qaly*"</w:t>
            </w:r>
          </w:p>
        </w:tc>
      </w:tr>
      <w:tr w:rsidR="00BC6B43" w:rsidRPr="005A0825" w14:paraId="253E86A9" w14:textId="77777777" w:rsidTr="003602E6">
        <w:trPr>
          <w:trHeight w:val="71"/>
        </w:trPr>
        <w:tc>
          <w:tcPr>
            <w:tcW w:w="420" w:type="dxa"/>
            <w:tcBorders>
              <w:top w:val="nil"/>
              <w:left w:val="single" w:sz="4" w:space="0" w:color="auto"/>
              <w:bottom w:val="nil"/>
              <w:right w:val="single" w:sz="4" w:space="0" w:color="auto"/>
            </w:tcBorders>
            <w:shd w:val="clear" w:color="auto" w:fill="auto"/>
            <w:noWrap/>
            <w:hideMark/>
          </w:tcPr>
          <w:p w14:paraId="09B811A1" w14:textId="77777777" w:rsidR="00BC6B43" w:rsidRPr="005A0825" w:rsidRDefault="00BC6B43" w:rsidP="00D04BE3">
            <w:pPr>
              <w:rPr>
                <w:color w:val="000000" w:themeColor="text1"/>
                <w:sz w:val="20"/>
                <w:szCs w:val="20"/>
              </w:rPr>
            </w:pPr>
            <w:r w:rsidRPr="005A0825">
              <w:rPr>
                <w:color w:val="000000" w:themeColor="text1"/>
                <w:sz w:val="20"/>
                <w:szCs w:val="20"/>
              </w:rPr>
              <w:t>12</w:t>
            </w:r>
          </w:p>
        </w:tc>
        <w:tc>
          <w:tcPr>
            <w:tcW w:w="10069" w:type="dxa"/>
            <w:tcBorders>
              <w:top w:val="nil"/>
              <w:left w:val="nil"/>
              <w:bottom w:val="nil"/>
              <w:right w:val="single" w:sz="4" w:space="0" w:color="auto"/>
            </w:tcBorders>
            <w:shd w:val="clear" w:color="auto" w:fill="auto"/>
            <w:hideMark/>
          </w:tcPr>
          <w:p w14:paraId="75890981" w14:textId="77777777" w:rsidR="00BC6B43" w:rsidRPr="005A0825" w:rsidRDefault="00BC6B43" w:rsidP="00D04BE3">
            <w:pPr>
              <w:rPr>
                <w:color w:val="000000" w:themeColor="text1"/>
                <w:sz w:val="20"/>
                <w:szCs w:val="20"/>
              </w:rPr>
            </w:pPr>
            <w:r w:rsidRPr="005A0825">
              <w:rPr>
                <w:color w:val="000000" w:themeColor="text1"/>
                <w:sz w:val="20"/>
                <w:szCs w:val="20"/>
              </w:rPr>
              <w:t>ALL: "modeling" OR "modelling" OR "model* based" OR "model* technique*" OR "decision analy* model" OR "markov model*" OR "simulation model*" OR "system dynamic model*" OR "discrete event simulation*" OR "microsimulation" OR "agent based model*" OR "cohort model*" OR "decision tree*" OR "probabilit*" OR "transition" OR "patient level simulation"</w:t>
            </w:r>
          </w:p>
        </w:tc>
      </w:tr>
      <w:tr w:rsidR="00BC6B43" w:rsidRPr="005A0825" w14:paraId="6A91616A" w14:textId="77777777" w:rsidTr="003602E6">
        <w:trPr>
          <w:trHeight w:val="71"/>
        </w:trPr>
        <w:tc>
          <w:tcPr>
            <w:tcW w:w="420" w:type="dxa"/>
            <w:tcBorders>
              <w:top w:val="single" w:sz="4" w:space="0" w:color="auto"/>
              <w:left w:val="single" w:sz="4" w:space="0" w:color="auto"/>
              <w:bottom w:val="single" w:sz="4" w:space="0" w:color="auto"/>
              <w:right w:val="single" w:sz="4" w:space="0" w:color="auto"/>
            </w:tcBorders>
            <w:shd w:val="clear" w:color="auto" w:fill="auto"/>
            <w:noWrap/>
            <w:hideMark/>
          </w:tcPr>
          <w:p w14:paraId="6AC0D157" w14:textId="77777777" w:rsidR="00BC6B43" w:rsidRPr="005A0825" w:rsidRDefault="00BC6B43" w:rsidP="00D04BE3">
            <w:pPr>
              <w:rPr>
                <w:color w:val="000000" w:themeColor="text1"/>
                <w:sz w:val="20"/>
                <w:szCs w:val="20"/>
              </w:rPr>
            </w:pPr>
            <w:r w:rsidRPr="005A0825">
              <w:rPr>
                <w:color w:val="000000" w:themeColor="text1"/>
                <w:sz w:val="20"/>
                <w:szCs w:val="20"/>
              </w:rPr>
              <w:t>13</w:t>
            </w:r>
          </w:p>
        </w:tc>
        <w:tc>
          <w:tcPr>
            <w:tcW w:w="10069" w:type="dxa"/>
            <w:tcBorders>
              <w:top w:val="single" w:sz="4" w:space="0" w:color="auto"/>
              <w:left w:val="nil"/>
              <w:bottom w:val="single" w:sz="4" w:space="0" w:color="auto"/>
              <w:right w:val="single" w:sz="4" w:space="0" w:color="auto"/>
            </w:tcBorders>
            <w:shd w:val="clear" w:color="auto" w:fill="auto"/>
            <w:hideMark/>
          </w:tcPr>
          <w:p w14:paraId="022BEF8B" w14:textId="77777777" w:rsidR="00BC6B43" w:rsidRPr="005A0825" w:rsidRDefault="00BC6B43" w:rsidP="00D04BE3">
            <w:pPr>
              <w:rPr>
                <w:color w:val="000000" w:themeColor="text1"/>
                <w:sz w:val="20"/>
                <w:szCs w:val="20"/>
              </w:rPr>
            </w:pPr>
            <w:r w:rsidRPr="005A0825">
              <w:rPr>
                <w:color w:val="000000" w:themeColor="text1"/>
                <w:sz w:val="20"/>
                <w:szCs w:val="20"/>
              </w:rPr>
              <w:t>#10 AND #11 AND #12</w:t>
            </w:r>
          </w:p>
        </w:tc>
      </w:tr>
      <w:tr w:rsidR="00BC6B43" w:rsidRPr="005A0825" w14:paraId="4066F433" w14:textId="77777777" w:rsidTr="003602E6">
        <w:trPr>
          <w:trHeight w:val="71"/>
        </w:trPr>
        <w:tc>
          <w:tcPr>
            <w:tcW w:w="420" w:type="dxa"/>
            <w:tcBorders>
              <w:top w:val="nil"/>
              <w:left w:val="single" w:sz="4" w:space="0" w:color="auto"/>
              <w:bottom w:val="single" w:sz="4" w:space="0" w:color="auto"/>
              <w:right w:val="single" w:sz="4" w:space="0" w:color="auto"/>
            </w:tcBorders>
            <w:shd w:val="clear" w:color="auto" w:fill="auto"/>
            <w:noWrap/>
            <w:hideMark/>
          </w:tcPr>
          <w:p w14:paraId="66530902" w14:textId="77777777" w:rsidR="00BC6B43" w:rsidRPr="005A0825" w:rsidRDefault="00BC6B43" w:rsidP="00D04BE3">
            <w:pPr>
              <w:rPr>
                <w:color w:val="000000" w:themeColor="text1"/>
                <w:sz w:val="20"/>
                <w:szCs w:val="20"/>
              </w:rPr>
            </w:pPr>
            <w:r w:rsidRPr="005A0825">
              <w:rPr>
                <w:color w:val="000000" w:themeColor="text1"/>
                <w:sz w:val="20"/>
                <w:szCs w:val="20"/>
              </w:rPr>
              <w:t>14</w:t>
            </w:r>
          </w:p>
        </w:tc>
        <w:tc>
          <w:tcPr>
            <w:tcW w:w="10069" w:type="dxa"/>
            <w:tcBorders>
              <w:top w:val="nil"/>
              <w:left w:val="nil"/>
              <w:bottom w:val="single" w:sz="4" w:space="0" w:color="auto"/>
              <w:right w:val="single" w:sz="4" w:space="0" w:color="auto"/>
            </w:tcBorders>
            <w:shd w:val="clear" w:color="auto" w:fill="auto"/>
            <w:hideMark/>
          </w:tcPr>
          <w:p w14:paraId="1A8D78FB" w14:textId="77777777" w:rsidR="00BC6B43" w:rsidRPr="005A0825" w:rsidRDefault="00BC6B43" w:rsidP="00D04BE3">
            <w:pPr>
              <w:rPr>
                <w:color w:val="000000" w:themeColor="text1"/>
                <w:sz w:val="20"/>
                <w:szCs w:val="20"/>
              </w:rPr>
            </w:pPr>
            <w:r w:rsidRPr="005A0825">
              <w:rPr>
                <w:color w:val="000000" w:themeColor="text1"/>
                <w:sz w:val="20"/>
                <w:szCs w:val="20"/>
              </w:rPr>
              <w:t>#13 AND NOT Population Group: Animal NOT Editoral NOT PsycTest</w:t>
            </w:r>
          </w:p>
        </w:tc>
      </w:tr>
    </w:tbl>
    <w:p w14:paraId="45510DDB" w14:textId="7EEAA089" w:rsidR="00BC6B43" w:rsidRPr="005A0825" w:rsidRDefault="00BC6B43" w:rsidP="00BC6B43">
      <w:pPr>
        <w:ind w:firstLine="426"/>
        <w:rPr>
          <w:color w:val="000000"/>
          <w:sz w:val="20"/>
          <w:szCs w:val="20"/>
        </w:rPr>
      </w:pPr>
      <w:r w:rsidRPr="005A0825">
        <w:rPr>
          <w:color w:val="000000"/>
          <w:sz w:val="20"/>
          <w:szCs w:val="20"/>
        </w:rPr>
        <w:t>NB</w:t>
      </w:r>
      <w:r w:rsidRPr="005A0825">
        <w:rPr>
          <w:color w:val="000000"/>
          <w:sz w:val="20"/>
          <w:szCs w:val="20"/>
          <w:lang w:val="vi-VN"/>
        </w:rPr>
        <w:t xml:space="preserve">: </w:t>
      </w:r>
      <w:r w:rsidRPr="005A0825">
        <w:rPr>
          <w:color w:val="000000"/>
          <w:sz w:val="20"/>
          <w:szCs w:val="20"/>
        </w:rPr>
        <w:t>ti: title; ab: abstract; kw: keywords, it: indext term, ALL: any field</w:t>
      </w:r>
    </w:p>
    <w:p w14:paraId="0A1DB2C4" w14:textId="77777777" w:rsidR="00BC6B43" w:rsidRPr="005A0825" w:rsidRDefault="00BC6B43" w:rsidP="00BC6B43">
      <w:pPr>
        <w:ind w:firstLine="426"/>
        <w:rPr>
          <w:color w:val="000000"/>
          <w:sz w:val="20"/>
          <w:szCs w:val="20"/>
        </w:rPr>
      </w:pPr>
    </w:p>
    <w:tbl>
      <w:tblPr>
        <w:tblW w:w="10489" w:type="dxa"/>
        <w:tblInd w:w="426" w:type="dxa"/>
        <w:tblLayout w:type="fixed"/>
        <w:tblCellMar>
          <w:left w:w="57" w:type="dxa"/>
          <w:right w:w="57" w:type="dxa"/>
        </w:tblCellMar>
        <w:tblLook w:val="04A0" w:firstRow="1" w:lastRow="0" w:firstColumn="1" w:lastColumn="0" w:noHBand="0" w:noVBand="1"/>
      </w:tblPr>
      <w:tblGrid>
        <w:gridCol w:w="399"/>
        <w:gridCol w:w="10090"/>
      </w:tblGrid>
      <w:tr w:rsidR="00BC6B43" w:rsidRPr="003602E6" w14:paraId="69B05DAE" w14:textId="77777777" w:rsidTr="003602E6">
        <w:trPr>
          <w:trHeight w:val="71"/>
        </w:trPr>
        <w:tc>
          <w:tcPr>
            <w:tcW w:w="10489" w:type="dxa"/>
            <w:gridSpan w:val="2"/>
            <w:tcBorders>
              <w:bottom w:val="nil"/>
            </w:tcBorders>
            <w:shd w:val="clear" w:color="auto" w:fill="auto"/>
            <w:noWrap/>
            <w:hideMark/>
          </w:tcPr>
          <w:p w14:paraId="5CA60F93" w14:textId="122A0ADD" w:rsidR="00BC6B43" w:rsidRPr="003602E6" w:rsidRDefault="00BC6B43">
            <w:pPr>
              <w:rPr>
                <w:b/>
                <w:bCs/>
                <w:sz w:val="20"/>
                <w:szCs w:val="20"/>
              </w:rPr>
            </w:pPr>
            <w:r w:rsidRPr="003602E6">
              <w:rPr>
                <w:b/>
                <w:bCs/>
                <w:sz w:val="20"/>
                <w:szCs w:val="20"/>
              </w:rPr>
              <w:t>Name</w:t>
            </w:r>
            <w:r w:rsidRPr="003602E6">
              <w:rPr>
                <w:b/>
                <w:bCs/>
                <w:sz w:val="20"/>
                <w:szCs w:val="20"/>
                <w:lang w:val="vi-VN"/>
              </w:rPr>
              <w:t xml:space="preserve"> of database: </w:t>
            </w:r>
            <w:r w:rsidRPr="003602E6">
              <w:rPr>
                <w:b/>
                <w:bCs/>
                <w:sz w:val="20"/>
                <w:szCs w:val="20"/>
              </w:rPr>
              <w:t>Web of Science (Core Collection)</w:t>
            </w:r>
          </w:p>
        </w:tc>
      </w:tr>
      <w:tr w:rsidR="00BC6B43" w:rsidRPr="003602E6" w14:paraId="072E13A3" w14:textId="77777777" w:rsidTr="003602E6">
        <w:trPr>
          <w:trHeight w:val="81"/>
        </w:trPr>
        <w:tc>
          <w:tcPr>
            <w:tcW w:w="399" w:type="dxa"/>
            <w:tcBorders>
              <w:top w:val="nil"/>
              <w:bottom w:val="nil"/>
              <w:right w:val="nil"/>
            </w:tcBorders>
            <w:shd w:val="clear" w:color="auto" w:fill="auto"/>
            <w:noWrap/>
            <w:hideMark/>
          </w:tcPr>
          <w:p w14:paraId="2E06DB5E" w14:textId="77777777" w:rsidR="00BC6B43" w:rsidRPr="003602E6" w:rsidRDefault="00BC6B43">
            <w:pPr>
              <w:rPr>
                <w:sz w:val="20"/>
                <w:szCs w:val="20"/>
              </w:rPr>
            </w:pPr>
            <w:r w:rsidRPr="003602E6">
              <w:rPr>
                <w:sz w:val="20"/>
                <w:szCs w:val="20"/>
              </w:rPr>
              <w:t>#</w:t>
            </w:r>
          </w:p>
        </w:tc>
        <w:tc>
          <w:tcPr>
            <w:tcW w:w="10090" w:type="dxa"/>
            <w:tcBorders>
              <w:top w:val="nil"/>
              <w:left w:val="nil"/>
              <w:bottom w:val="nil"/>
            </w:tcBorders>
            <w:shd w:val="clear" w:color="auto" w:fill="auto"/>
            <w:hideMark/>
          </w:tcPr>
          <w:p w14:paraId="581A61FD" w14:textId="77777777" w:rsidR="00BC6B43" w:rsidRPr="003602E6" w:rsidRDefault="00BC6B43">
            <w:pPr>
              <w:rPr>
                <w:sz w:val="20"/>
                <w:szCs w:val="20"/>
              </w:rPr>
            </w:pPr>
            <w:r w:rsidRPr="003602E6">
              <w:rPr>
                <w:sz w:val="20"/>
                <w:szCs w:val="20"/>
              </w:rPr>
              <w:t>Searching strategies</w:t>
            </w:r>
          </w:p>
        </w:tc>
      </w:tr>
      <w:tr w:rsidR="00BC6B43" w:rsidRPr="003602E6" w14:paraId="48083272" w14:textId="77777777" w:rsidTr="003602E6">
        <w:trPr>
          <w:trHeight w:val="71"/>
        </w:trPr>
        <w:tc>
          <w:tcPr>
            <w:tcW w:w="399" w:type="dxa"/>
            <w:tcBorders>
              <w:top w:val="single" w:sz="4" w:space="0" w:color="auto"/>
              <w:left w:val="single" w:sz="4" w:space="0" w:color="auto"/>
              <w:bottom w:val="nil"/>
              <w:right w:val="single" w:sz="4" w:space="0" w:color="auto"/>
            </w:tcBorders>
            <w:shd w:val="clear" w:color="auto" w:fill="auto"/>
            <w:noWrap/>
            <w:hideMark/>
          </w:tcPr>
          <w:p w14:paraId="0DB3F6D6" w14:textId="77777777" w:rsidR="00BC6B43" w:rsidRPr="003602E6" w:rsidRDefault="00BC6B43">
            <w:pPr>
              <w:rPr>
                <w:sz w:val="20"/>
                <w:szCs w:val="20"/>
              </w:rPr>
            </w:pPr>
            <w:r w:rsidRPr="003602E6">
              <w:rPr>
                <w:sz w:val="20"/>
                <w:szCs w:val="20"/>
              </w:rPr>
              <w:t>1</w:t>
            </w:r>
          </w:p>
        </w:tc>
        <w:tc>
          <w:tcPr>
            <w:tcW w:w="10090" w:type="dxa"/>
            <w:tcBorders>
              <w:top w:val="single" w:sz="4" w:space="0" w:color="auto"/>
              <w:left w:val="nil"/>
              <w:bottom w:val="nil"/>
              <w:right w:val="single" w:sz="4" w:space="0" w:color="auto"/>
            </w:tcBorders>
            <w:shd w:val="clear" w:color="auto" w:fill="auto"/>
            <w:hideMark/>
          </w:tcPr>
          <w:p w14:paraId="4C112012" w14:textId="77777777" w:rsidR="00BC6B43" w:rsidRPr="003602E6" w:rsidRDefault="00BC6B43">
            <w:pPr>
              <w:rPr>
                <w:sz w:val="20"/>
                <w:szCs w:val="20"/>
              </w:rPr>
            </w:pPr>
            <w:r w:rsidRPr="003602E6">
              <w:rPr>
                <w:sz w:val="20"/>
                <w:szCs w:val="20"/>
              </w:rPr>
              <w:t>TS=("mental health"  OR  "mental  well  being"  OR  "mental  wellbeing"  OR  "mental  well-being"  OR  "psychologic*  well  being"  OR  "psychologic*  wellbeing"  OR  "psychologic*  problem*"  OR  "psychologic*  disorder*"  OR  "psychologic*  disturbance*"  OR  "mental  disease*"  OR  "mental  disorder*"  OR  "mental  illness*"  OR  "psycho*")</w:t>
            </w:r>
          </w:p>
        </w:tc>
      </w:tr>
      <w:tr w:rsidR="00BC6B43" w:rsidRPr="003602E6" w14:paraId="4C1A4211" w14:textId="77777777" w:rsidTr="003602E6">
        <w:trPr>
          <w:trHeight w:val="81"/>
        </w:trPr>
        <w:tc>
          <w:tcPr>
            <w:tcW w:w="399" w:type="dxa"/>
            <w:tcBorders>
              <w:top w:val="nil"/>
              <w:left w:val="single" w:sz="4" w:space="0" w:color="auto"/>
              <w:bottom w:val="nil"/>
              <w:right w:val="single" w:sz="4" w:space="0" w:color="auto"/>
            </w:tcBorders>
            <w:shd w:val="clear" w:color="auto" w:fill="auto"/>
            <w:noWrap/>
            <w:hideMark/>
          </w:tcPr>
          <w:p w14:paraId="7D842C6E" w14:textId="77777777" w:rsidR="00BC6B43" w:rsidRPr="003602E6" w:rsidRDefault="00BC6B43">
            <w:pPr>
              <w:rPr>
                <w:sz w:val="20"/>
                <w:szCs w:val="20"/>
              </w:rPr>
            </w:pPr>
            <w:r w:rsidRPr="003602E6">
              <w:rPr>
                <w:sz w:val="20"/>
                <w:szCs w:val="20"/>
              </w:rPr>
              <w:t>2</w:t>
            </w:r>
          </w:p>
        </w:tc>
        <w:tc>
          <w:tcPr>
            <w:tcW w:w="10090" w:type="dxa"/>
            <w:tcBorders>
              <w:top w:val="nil"/>
              <w:left w:val="nil"/>
              <w:bottom w:val="nil"/>
              <w:right w:val="single" w:sz="4" w:space="0" w:color="auto"/>
            </w:tcBorders>
            <w:shd w:val="clear" w:color="auto" w:fill="auto"/>
            <w:hideMark/>
          </w:tcPr>
          <w:p w14:paraId="52A9832D" w14:textId="77777777" w:rsidR="00BC6B43" w:rsidRPr="003602E6" w:rsidRDefault="00BC6B43">
            <w:pPr>
              <w:rPr>
                <w:sz w:val="20"/>
                <w:szCs w:val="20"/>
              </w:rPr>
            </w:pPr>
            <w:r w:rsidRPr="003602E6">
              <w:rPr>
                <w:sz w:val="20"/>
                <w:szCs w:val="20"/>
              </w:rPr>
              <w:t>TS=("aggression"OR"aggressive*"OR"anger"OR"mood"OR"emotion*"OR"stress*"OR"obsess*")</w:t>
            </w:r>
          </w:p>
        </w:tc>
      </w:tr>
      <w:tr w:rsidR="00BC6B43" w:rsidRPr="003602E6" w14:paraId="2B3C9AA3" w14:textId="77777777" w:rsidTr="003602E6">
        <w:trPr>
          <w:trHeight w:val="81"/>
        </w:trPr>
        <w:tc>
          <w:tcPr>
            <w:tcW w:w="399" w:type="dxa"/>
            <w:tcBorders>
              <w:top w:val="nil"/>
              <w:left w:val="single" w:sz="4" w:space="0" w:color="auto"/>
              <w:bottom w:val="nil"/>
              <w:right w:val="single" w:sz="4" w:space="0" w:color="auto"/>
            </w:tcBorders>
            <w:shd w:val="clear" w:color="auto" w:fill="auto"/>
            <w:noWrap/>
            <w:hideMark/>
          </w:tcPr>
          <w:p w14:paraId="26657585" w14:textId="77777777" w:rsidR="00BC6B43" w:rsidRPr="003602E6" w:rsidRDefault="00BC6B43">
            <w:pPr>
              <w:rPr>
                <w:sz w:val="20"/>
                <w:szCs w:val="20"/>
              </w:rPr>
            </w:pPr>
            <w:r w:rsidRPr="003602E6">
              <w:rPr>
                <w:sz w:val="20"/>
                <w:szCs w:val="20"/>
              </w:rPr>
              <w:t>3</w:t>
            </w:r>
          </w:p>
        </w:tc>
        <w:tc>
          <w:tcPr>
            <w:tcW w:w="10090" w:type="dxa"/>
            <w:tcBorders>
              <w:top w:val="nil"/>
              <w:left w:val="nil"/>
              <w:bottom w:val="nil"/>
              <w:right w:val="single" w:sz="4" w:space="0" w:color="auto"/>
            </w:tcBorders>
            <w:shd w:val="clear" w:color="auto" w:fill="auto"/>
            <w:hideMark/>
          </w:tcPr>
          <w:p w14:paraId="1D5A4603" w14:textId="77777777" w:rsidR="00BC6B43" w:rsidRPr="003602E6" w:rsidRDefault="00BC6B43">
            <w:pPr>
              <w:rPr>
                <w:sz w:val="20"/>
                <w:szCs w:val="20"/>
              </w:rPr>
            </w:pPr>
            <w:r w:rsidRPr="003602E6">
              <w:rPr>
                <w:sz w:val="20"/>
                <w:szCs w:val="20"/>
              </w:rPr>
              <w:t>TS=("antisocial  disorder*"  OR  "anti social disorder*"  OR  "antisocial  behavio*"  OR  "anti social  behavio*" OR "antisocial  personality  disorder*"  OR  "anti social personality disorder*"OR "anti-social  disorder*"  OR  "anti-social behavio*"  OR  "anti-social  personality  disorder*")</w:t>
            </w:r>
          </w:p>
        </w:tc>
      </w:tr>
      <w:tr w:rsidR="00BC6B43" w:rsidRPr="003602E6" w14:paraId="4D15CADB" w14:textId="77777777" w:rsidTr="003602E6">
        <w:trPr>
          <w:trHeight w:val="81"/>
        </w:trPr>
        <w:tc>
          <w:tcPr>
            <w:tcW w:w="399" w:type="dxa"/>
            <w:tcBorders>
              <w:top w:val="nil"/>
              <w:left w:val="single" w:sz="4" w:space="0" w:color="auto"/>
              <w:bottom w:val="nil"/>
              <w:right w:val="single" w:sz="4" w:space="0" w:color="auto"/>
            </w:tcBorders>
            <w:shd w:val="clear" w:color="auto" w:fill="auto"/>
            <w:noWrap/>
            <w:hideMark/>
          </w:tcPr>
          <w:p w14:paraId="4F0525DF" w14:textId="77777777" w:rsidR="00BC6B43" w:rsidRPr="003602E6" w:rsidRDefault="00BC6B43">
            <w:pPr>
              <w:rPr>
                <w:sz w:val="20"/>
                <w:szCs w:val="20"/>
              </w:rPr>
            </w:pPr>
            <w:r w:rsidRPr="003602E6">
              <w:rPr>
                <w:sz w:val="20"/>
                <w:szCs w:val="20"/>
              </w:rPr>
              <w:t>4</w:t>
            </w:r>
          </w:p>
        </w:tc>
        <w:tc>
          <w:tcPr>
            <w:tcW w:w="10090" w:type="dxa"/>
            <w:tcBorders>
              <w:top w:val="nil"/>
              <w:left w:val="nil"/>
              <w:bottom w:val="nil"/>
              <w:right w:val="single" w:sz="4" w:space="0" w:color="auto"/>
            </w:tcBorders>
            <w:shd w:val="clear" w:color="auto" w:fill="auto"/>
            <w:hideMark/>
          </w:tcPr>
          <w:p w14:paraId="138AC0DE" w14:textId="77777777" w:rsidR="00BC6B43" w:rsidRPr="003602E6" w:rsidRDefault="00BC6B43">
            <w:pPr>
              <w:rPr>
                <w:sz w:val="20"/>
                <w:szCs w:val="20"/>
              </w:rPr>
            </w:pPr>
            <w:r w:rsidRPr="003602E6">
              <w:rPr>
                <w:sz w:val="20"/>
                <w:szCs w:val="20"/>
              </w:rPr>
              <w:t>TS=("anxiety"OR"depress*"OR"conduct disorder*"OR"behavio* disorder*"OR"behavio* problem*")</w:t>
            </w:r>
          </w:p>
        </w:tc>
      </w:tr>
      <w:tr w:rsidR="00BC6B43" w:rsidRPr="003602E6" w14:paraId="4A5926EB" w14:textId="77777777" w:rsidTr="003602E6">
        <w:trPr>
          <w:trHeight w:val="81"/>
        </w:trPr>
        <w:tc>
          <w:tcPr>
            <w:tcW w:w="399" w:type="dxa"/>
            <w:tcBorders>
              <w:top w:val="nil"/>
              <w:left w:val="single" w:sz="4" w:space="0" w:color="auto"/>
              <w:bottom w:val="nil"/>
              <w:right w:val="single" w:sz="4" w:space="0" w:color="auto"/>
            </w:tcBorders>
            <w:shd w:val="clear" w:color="auto" w:fill="auto"/>
            <w:noWrap/>
            <w:hideMark/>
          </w:tcPr>
          <w:p w14:paraId="581414F7" w14:textId="77777777" w:rsidR="00BC6B43" w:rsidRPr="003602E6" w:rsidRDefault="00BC6B43">
            <w:pPr>
              <w:rPr>
                <w:sz w:val="20"/>
                <w:szCs w:val="20"/>
              </w:rPr>
            </w:pPr>
            <w:r w:rsidRPr="003602E6">
              <w:rPr>
                <w:sz w:val="20"/>
                <w:szCs w:val="20"/>
              </w:rPr>
              <w:t>5</w:t>
            </w:r>
          </w:p>
        </w:tc>
        <w:tc>
          <w:tcPr>
            <w:tcW w:w="10090" w:type="dxa"/>
            <w:tcBorders>
              <w:top w:val="nil"/>
              <w:left w:val="nil"/>
              <w:bottom w:val="nil"/>
              <w:right w:val="single" w:sz="4" w:space="0" w:color="auto"/>
            </w:tcBorders>
            <w:shd w:val="clear" w:color="auto" w:fill="auto"/>
            <w:hideMark/>
          </w:tcPr>
          <w:p w14:paraId="157526AB" w14:textId="77777777" w:rsidR="00BC6B43" w:rsidRPr="003602E6" w:rsidRDefault="00BC6B43">
            <w:pPr>
              <w:rPr>
                <w:sz w:val="20"/>
                <w:szCs w:val="20"/>
              </w:rPr>
            </w:pPr>
            <w:r w:rsidRPr="003602E6">
              <w:rPr>
                <w:sz w:val="20"/>
                <w:szCs w:val="20"/>
              </w:rPr>
              <w:t>TS= ("social alienation" OR "impulsive*" OR "impulsivity" OR"isolation")</w:t>
            </w:r>
          </w:p>
        </w:tc>
      </w:tr>
      <w:tr w:rsidR="00BC6B43" w:rsidRPr="003602E6" w14:paraId="336FA9FC" w14:textId="77777777" w:rsidTr="003602E6">
        <w:trPr>
          <w:trHeight w:val="81"/>
        </w:trPr>
        <w:tc>
          <w:tcPr>
            <w:tcW w:w="399" w:type="dxa"/>
            <w:tcBorders>
              <w:top w:val="nil"/>
              <w:left w:val="single" w:sz="4" w:space="0" w:color="auto"/>
              <w:bottom w:val="nil"/>
              <w:right w:val="single" w:sz="4" w:space="0" w:color="auto"/>
            </w:tcBorders>
            <w:shd w:val="clear" w:color="auto" w:fill="auto"/>
            <w:noWrap/>
            <w:hideMark/>
          </w:tcPr>
          <w:p w14:paraId="5936D312" w14:textId="77777777" w:rsidR="00BC6B43" w:rsidRPr="003602E6" w:rsidRDefault="00BC6B43">
            <w:pPr>
              <w:rPr>
                <w:sz w:val="20"/>
                <w:szCs w:val="20"/>
              </w:rPr>
            </w:pPr>
            <w:r w:rsidRPr="003602E6">
              <w:rPr>
                <w:sz w:val="20"/>
                <w:szCs w:val="20"/>
              </w:rPr>
              <w:t>6</w:t>
            </w:r>
          </w:p>
        </w:tc>
        <w:tc>
          <w:tcPr>
            <w:tcW w:w="10090" w:type="dxa"/>
            <w:tcBorders>
              <w:top w:val="nil"/>
              <w:left w:val="nil"/>
              <w:bottom w:val="nil"/>
              <w:right w:val="single" w:sz="4" w:space="0" w:color="auto"/>
            </w:tcBorders>
            <w:shd w:val="clear" w:color="auto" w:fill="auto"/>
            <w:hideMark/>
          </w:tcPr>
          <w:p w14:paraId="274C413E" w14:textId="77777777" w:rsidR="00BC6B43" w:rsidRPr="003602E6" w:rsidRDefault="00BC6B43">
            <w:pPr>
              <w:rPr>
                <w:sz w:val="20"/>
                <w:szCs w:val="20"/>
              </w:rPr>
            </w:pPr>
            <w:r w:rsidRPr="003602E6">
              <w:rPr>
                <w:sz w:val="20"/>
                <w:szCs w:val="20"/>
              </w:rPr>
              <w:t>TS=("conscious*"  OR  "selfesteeem"  OR  "self  esteem"  OR  "self-esteem"  OR  "self  efficacy"  OR  "self-efficacy"  OR  "selfefficacy")</w:t>
            </w:r>
          </w:p>
        </w:tc>
      </w:tr>
      <w:tr w:rsidR="00BC6B43" w:rsidRPr="003602E6" w14:paraId="5D11EB27" w14:textId="77777777" w:rsidTr="003602E6">
        <w:trPr>
          <w:trHeight w:val="81"/>
        </w:trPr>
        <w:tc>
          <w:tcPr>
            <w:tcW w:w="399" w:type="dxa"/>
            <w:tcBorders>
              <w:top w:val="nil"/>
              <w:left w:val="single" w:sz="4" w:space="0" w:color="auto"/>
              <w:bottom w:val="nil"/>
              <w:right w:val="single" w:sz="4" w:space="0" w:color="auto"/>
            </w:tcBorders>
            <w:shd w:val="clear" w:color="auto" w:fill="auto"/>
            <w:noWrap/>
            <w:hideMark/>
          </w:tcPr>
          <w:p w14:paraId="5DD906CE" w14:textId="77777777" w:rsidR="00BC6B43" w:rsidRPr="003602E6" w:rsidRDefault="00BC6B43">
            <w:pPr>
              <w:rPr>
                <w:sz w:val="20"/>
                <w:szCs w:val="20"/>
              </w:rPr>
            </w:pPr>
            <w:r w:rsidRPr="003602E6">
              <w:rPr>
                <w:sz w:val="20"/>
                <w:szCs w:val="20"/>
              </w:rPr>
              <w:t>7</w:t>
            </w:r>
          </w:p>
        </w:tc>
        <w:tc>
          <w:tcPr>
            <w:tcW w:w="10090" w:type="dxa"/>
            <w:tcBorders>
              <w:top w:val="nil"/>
              <w:left w:val="nil"/>
              <w:bottom w:val="nil"/>
              <w:right w:val="single" w:sz="4" w:space="0" w:color="auto"/>
            </w:tcBorders>
            <w:shd w:val="clear" w:color="auto" w:fill="auto"/>
            <w:hideMark/>
          </w:tcPr>
          <w:p w14:paraId="69E6FA01" w14:textId="77777777" w:rsidR="00BC6B43" w:rsidRPr="003602E6" w:rsidRDefault="00BC6B43">
            <w:pPr>
              <w:rPr>
                <w:sz w:val="20"/>
                <w:szCs w:val="20"/>
              </w:rPr>
            </w:pPr>
            <w:r w:rsidRPr="003602E6">
              <w:rPr>
                <w:sz w:val="20"/>
                <w:szCs w:val="20"/>
              </w:rPr>
              <w:t>TS=("suicide" OR "bully" OR "bullying" OR "maltreatment"OR "abuse" OR "neglect*" OR "violence" OR "adverse childhood experienc*"OR"ACE*")</w:t>
            </w:r>
          </w:p>
        </w:tc>
      </w:tr>
      <w:tr w:rsidR="00BC6B43" w:rsidRPr="003602E6" w14:paraId="0EDF4A24" w14:textId="77777777" w:rsidTr="003602E6">
        <w:trPr>
          <w:trHeight w:val="81"/>
        </w:trPr>
        <w:tc>
          <w:tcPr>
            <w:tcW w:w="399" w:type="dxa"/>
            <w:tcBorders>
              <w:top w:val="nil"/>
              <w:left w:val="single" w:sz="4" w:space="0" w:color="auto"/>
              <w:bottom w:val="single" w:sz="4" w:space="0" w:color="auto"/>
              <w:right w:val="single" w:sz="4" w:space="0" w:color="auto"/>
            </w:tcBorders>
            <w:shd w:val="clear" w:color="auto" w:fill="auto"/>
            <w:noWrap/>
            <w:hideMark/>
          </w:tcPr>
          <w:p w14:paraId="13771B80" w14:textId="77777777" w:rsidR="00BC6B43" w:rsidRPr="003602E6" w:rsidRDefault="00BC6B43">
            <w:pPr>
              <w:rPr>
                <w:sz w:val="20"/>
                <w:szCs w:val="20"/>
              </w:rPr>
            </w:pPr>
            <w:r w:rsidRPr="003602E6">
              <w:rPr>
                <w:sz w:val="20"/>
                <w:szCs w:val="20"/>
              </w:rPr>
              <w:t>8</w:t>
            </w:r>
          </w:p>
        </w:tc>
        <w:tc>
          <w:tcPr>
            <w:tcW w:w="10090" w:type="dxa"/>
            <w:tcBorders>
              <w:top w:val="nil"/>
              <w:left w:val="nil"/>
              <w:bottom w:val="single" w:sz="4" w:space="0" w:color="auto"/>
              <w:right w:val="single" w:sz="4" w:space="0" w:color="auto"/>
            </w:tcBorders>
            <w:shd w:val="clear" w:color="auto" w:fill="auto"/>
            <w:hideMark/>
          </w:tcPr>
          <w:p w14:paraId="5B66B94B" w14:textId="77777777" w:rsidR="00BC6B43" w:rsidRPr="003602E6" w:rsidRDefault="00BC6B43">
            <w:pPr>
              <w:rPr>
                <w:sz w:val="20"/>
                <w:szCs w:val="20"/>
              </w:rPr>
            </w:pPr>
            <w:r w:rsidRPr="003602E6">
              <w:rPr>
                <w:sz w:val="20"/>
                <w:szCs w:val="20"/>
              </w:rPr>
              <w:t>OR #1-#7</w:t>
            </w:r>
          </w:p>
        </w:tc>
      </w:tr>
      <w:tr w:rsidR="00BC6B43" w:rsidRPr="003602E6" w14:paraId="7C5CC2C1" w14:textId="77777777" w:rsidTr="003602E6">
        <w:trPr>
          <w:trHeight w:val="71"/>
        </w:trPr>
        <w:tc>
          <w:tcPr>
            <w:tcW w:w="399" w:type="dxa"/>
            <w:tcBorders>
              <w:top w:val="nil"/>
              <w:left w:val="single" w:sz="4" w:space="0" w:color="auto"/>
              <w:bottom w:val="nil"/>
              <w:right w:val="single" w:sz="4" w:space="0" w:color="auto"/>
            </w:tcBorders>
            <w:shd w:val="clear" w:color="auto" w:fill="auto"/>
            <w:noWrap/>
            <w:hideMark/>
          </w:tcPr>
          <w:p w14:paraId="272BFD07" w14:textId="77777777" w:rsidR="00BC6B43" w:rsidRPr="003602E6" w:rsidRDefault="00BC6B43">
            <w:pPr>
              <w:rPr>
                <w:sz w:val="20"/>
                <w:szCs w:val="20"/>
              </w:rPr>
            </w:pPr>
            <w:r w:rsidRPr="003602E6">
              <w:rPr>
                <w:sz w:val="20"/>
                <w:szCs w:val="20"/>
              </w:rPr>
              <w:t>9</w:t>
            </w:r>
          </w:p>
        </w:tc>
        <w:tc>
          <w:tcPr>
            <w:tcW w:w="10090" w:type="dxa"/>
            <w:tcBorders>
              <w:top w:val="nil"/>
              <w:left w:val="nil"/>
              <w:bottom w:val="nil"/>
              <w:right w:val="single" w:sz="4" w:space="0" w:color="auto"/>
            </w:tcBorders>
            <w:shd w:val="clear" w:color="auto" w:fill="auto"/>
            <w:hideMark/>
          </w:tcPr>
          <w:p w14:paraId="5D96C6FD" w14:textId="77777777" w:rsidR="00BC6B43" w:rsidRPr="003602E6" w:rsidRDefault="00BC6B43">
            <w:pPr>
              <w:rPr>
                <w:color w:val="000000"/>
                <w:sz w:val="20"/>
                <w:szCs w:val="20"/>
              </w:rPr>
            </w:pPr>
            <w:r w:rsidRPr="003602E6">
              <w:rPr>
                <w:color w:val="000000"/>
                <w:sz w:val="20"/>
                <w:szCs w:val="20"/>
              </w:rPr>
              <w:t xml:space="preserve">TS=("promot*" OR  "prevent*"  OR  "health  education"  OR  "prevention  and  control"  OR  "early  intervent*") </w:t>
            </w:r>
          </w:p>
        </w:tc>
      </w:tr>
      <w:tr w:rsidR="00BC6B43" w:rsidRPr="003602E6" w14:paraId="1CC8B240" w14:textId="77777777" w:rsidTr="003602E6">
        <w:trPr>
          <w:trHeight w:val="81"/>
        </w:trPr>
        <w:tc>
          <w:tcPr>
            <w:tcW w:w="399" w:type="dxa"/>
            <w:tcBorders>
              <w:top w:val="nil"/>
              <w:left w:val="single" w:sz="4" w:space="0" w:color="auto"/>
              <w:bottom w:val="single" w:sz="4" w:space="0" w:color="auto"/>
              <w:right w:val="single" w:sz="4" w:space="0" w:color="auto"/>
            </w:tcBorders>
            <w:shd w:val="clear" w:color="auto" w:fill="auto"/>
            <w:noWrap/>
            <w:hideMark/>
          </w:tcPr>
          <w:p w14:paraId="0DA86711" w14:textId="77777777" w:rsidR="00BC6B43" w:rsidRPr="003602E6" w:rsidRDefault="00BC6B43">
            <w:pPr>
              <w:rPr>
                <w:sz w:val="20"/>
                <w:szCs w:val="20"/>
              </w:rPr>
            </w:pPr>
            <w:r w:rsidRPr="003602E6">
              <w:rPr>
                <w:sz w:val="20"/>
                <w:szCs w:val="20"/>
              </w:rPr>
              <w:t>10</w:t>
            </w:r>
          </w:p>
        </w:tc>
        <w:tc>
          <w:tcPr>
            <w:tcW w:w="10090" w:type="dxa"/>
            <w:tcBorders>
              <w:top w:val="nil"/>
              <w:left w:val="nil"/>
              <w:bottom w:val="single" w:sz="4" w:space="0" w:color="auto"/>
              <w:right w:val="single" w:sz="4" w:space="0" w:color="auto"/>
            </w:tcBorders>
            <w:shd w:val="clear" w:color="auto" w:fill="auto"/>
            <w:hideMark/>
          </w:tcPr>
          <w:p w14:paraId="1086C1E2" w14:textId="77777777" w:rsidR="00BC6B43" w:rsidRPr="003602E6" w:rsidRDefault="00BC6B43">
            <w:pPr>
              <w:rPr>
                <w:sz w:val="20"/>
                <w:szCs w:val="20"/>
              </w:rPr>
            </w:pPr>
            <w:r w:rsidRPr="003602E6">
              <w:rPr>
                <w:sz w:val="20"/>
                <w:szCs w:val="20"/>
              </w:rPr>
              <w:t>#8 AND #9</w:t>
            </w:r>
          </w:p>
        </w:tc>
      </w:tr>
      <w:tr w:rsidR="00BC6B43" w:rsidRPr="003602E6" w14:paraId="24139E6E" w14:textId="77777777" w:rsidTr="003602E6">
        <w:trPr>
          <w:trHeight w:val="71"/>
        </w:trPr>
        <w:tc>
          <w:tcPr>
            <w:tcW w:w="399" w:type="dxa"/>
            <w:tcBorders>
              <w:top w:val="nil"/>
              <w:left w:val="single" w:sz="4" w:space="0" w:color="auto"/>
              <w:bottom w:val="single" w:sz="4" w:space="0" w:color="auto"/>
              <w:right w:val="single" w:sz="4" w:space="0" w:color="auto"/>
            </w:tcBorders>
            <w:shd w:val="clear" w:color="auto" w:fill="auto"/>
            <w:noWrap/>
            <w:hideMark/>
          </w:tcPr>
          <w:p w14:paraId="5A6B0F19" w14:textId="77777777" w:rsidR="00BC6B43" w:rsidRPr="003602E6" w:rsidRDefault="00BC6B43">
            <w:pPr>
              <w:rPr>
                <w:sz w:val="20"/>
                <w:szCs w:val="20"/>
              </w:rPr>
            </w:pPr>
            <w:r w:rsidRPr="003602E6">
              <w:rPr>
                <w:sz w:val="20"/>
                <w:szCs w:val="20"/>
              </w:rPr>
              <w:t>11</w:t>
            </w:r>
          </w:p>
        </w:tc>
        <w:tc>
          <w:tcPr>
            <w:tcW w:w="10090" w:type="dxa"/>
            <w:tcBorders>
              <w:top w:val="nil"/>
              <w:left w:val="nil"/>
              <w:bottom w:val="single" w:sz="4" w:space="0" w:color="auto"/>
              <w:right w:val="single" w:sz="4" w:space="0" w:color="auto"/>
            </w:tcBorders>
            <w:shd w:val="clear" w:color="auto" w:fill="auto"/>
            <w:hideMark/>
          </w:tcPr>
          <w:p w14:paraId="582F27B8" w14:textId="77777777" w:rsidR="00BC6B43" w:rsidRPr="003602E6" w:rsidRDefault="00BC6B43">
            <w:pPr>
              <w:rPr>
                <w:color w:val="000000"/>
                <w:sz w:val="20"/>
                <w:szCs w:val="20"/>
              </w:rPr>
            </w:pPr>
            <w:r w:rsidRPr="003602E6">
              <w:rPr>
                <w:color w:val="000000"/>
                <w:sz w:val="20"/>
                <w:szCs w:val="20"/>
              </w:rPr>
              <w:t xml:space="preserve">TS=("economic evaluation"  OR  "economic  analy*"  OR  "health  economic*"  OR  "value  for  money"  OR  "value-for-money"  OR  "cost  benefit*"  OR  "cost-benefit*"  OR  "costbenefit*"  OR  "cost  effective*"  OR  "cost-effective*"  OR  "costeffective*"  OR  "cost  efficien*"  OR  "cost-efficien*"  OR  "costefficien*"  OR  "cost  utilit*"  OR  "cost-utilit*"  OR  "costutilit*"  "cost  minimi*"  OR  "cost-minimi*"  OR  "costminimi*"  OR  "cost  evaluation"  OR  "cost  consequen*"  OR  "cost  identificat*"  OR  "cost  analy*"  OR  "cost  containment"  OR  "cost  stud*"  OR  "cost  comparision"  OR  "quality  adjusted  life  year*"  OR  "quality-adjusted  life-year*"  OR  "qualityadjusted  life  year*"  OR  "disability  adjusted  life  year*"  OR  "disability-adjusted  life-year*"OR"disabilityadjusted  life  year*"  OR  "daly  "  OR  "qaly*") </w:t>
            </w:r>
          </w:p>
        </w:tc>
      </w:tr>
      <w:tr w:rsidR="00BC6B43" w:rsidRPr="003602E6" w14:paraId="3B211C45" w14:textId="77777777" w:rsidTr="003602E6">
        <w:trPr>
          <w:trHeight w:val="71"/>
        </w:trPr>
        <w:tc>
          <w:tcPr>
            <w:tcW w:w="399" w:type="dxa"/>
            <w:tcBorders>
              <w:top w:val="nil"/>
              <w:left w:val="single" w:sz="4" w:space="0" w:color="auto"/>
              <w:bottom w:val="nil"/>
              <w:right w:val="single" w:sz="4" w:space="0" w:color="auto"/>
            </w:tcBorders>
            <w:shd w:val="clear" w:color="auto" w:fill="auto"/>
            <w:noWrap/>
            <w:hideMark/>
          </w:tcPr>
          <w:p w14:paraId="1FB19A9C" w14:textId="77777777" w:rsidR="00BC6B43" w:rsidRPr="003602E6" w:rsidRDefault="00BC6B43">
            <w:pPr>
              <w:rPr>
                <w:sz w:val="20"/>
                <w:szCs w:val="20"/>
              </w:rPr>
            </w:pPr>
            <w:r w:rsidRPr="003602E6">
              <w:rPr>
                <w:sz w:val="20"/>
                <w:szCs w:val="20"/>
              </w:rPr>
              <w:t>12</w:t>
            </w:r>
          </w:p>
        </w:tc>
        <w:tc>
          <w:tcPr>
            <w:tcW w:w="10090" w:type="dxa"/>
            <w:tcBorders>
              <w:top w:val="nil"/>
              <w:left w:val="nil"/>
              <w:bottom w:val="nil"/>
              <w:right w:val="single" w:sz="4" w:space="0" w:color="auto"/>
            </w:tcBorders>
            <w:shd w:val="clear" w:color="auto" w:fill="auto"/>
            <w:hideMark/>
          </w:tcPr>
          <w:p w14:paraId="7B85126F" w14:textId="77777777" w:rsidR="00BC6B43" w:rsidRPr="003602E6" w:rsidRDefault="00BC6B43">
            <w:pPr>
              <w:rPr>
                <w:sz w:val="20"/>
                <w:szCs w:val="20"/>
              </w:rPr>
            </w:pPr>
            <w:r w:rsidRPr="003602E6">
              <w:rPr>
                <w:sz w:val="20"/>
                <w:szCs w:val="20"/>
              </w:rPr>
              <w:t xml:space="preserve">TS=("modeling" OR  "modelling"  OR  "model*  based"  OR  "model-based"  OR  "model*  technique*"  OR  "decision  analy*  model"  OR  "markov  model*"  OR  "markov-model*"  OR  "simulation  model*"  OR  "system  dynamic  model*"  OR  "discrete  event  simulation*"  OR  "discrete-event  simulation*"  OR  "microsimulation"  OR  "micro-simulation"  OR  "agent  based  model*"  OR  "agent-based  model*"  OR  "cohort  model*"  OR  "decision  tree*"  OR  "probabilit*"  OR  "transition"  OR  "patient  level  simulation"  OR  "patient-level  simulation") </w:t>
            </w:r>
          </w:p>
        </w:tc>
      </w:tr>
      <w:tr w:rsidR="00BC6B43" w:rsidRPr="003602E6" w14:paraId="00BE6A06" w14:textId="77777777" w:rsidTr="003602E6">
        <w:trPr>
          <w:trHeight w:val="71"/>
        </w:trPr>
        <w:tc>
          <w:tcPr>
            <w:tcW w:w="399" w:type="dxa"/>
            <w:tcBorders>
              <w:top w:val="single" w:sz="4" w:space="0" w:color="auto"/>
              <w:left w:val="single" w:sz="4" w:space="0" w:color="auto"/>
              <w:bottom w:val="single" w:sz="4" w:space="0" w:color="auto"/>
              <w:right w:val="single" w:sz="4" w:space="0" w:color="auto"/>
            </w:tcBorders>
            <w:shd w:val="clear" w:color="auto" w:fill="auto"/>
            <w:noWrap/>
            <w:hideMark/>
          </w:tcPr>
          <w:p w14:paraId="004644EF" w14:textId="77777777" w:rsidR="00BC6B43" w:rsidRPr="003602E6" w:rsidRDefault="00BC6B43">
            <w:pPr>
              <w:rPr>
                <w:sz w:val="20"/>
                <w:szCs w:val="20"/>
              </w:rPr>
            </w:pPr>
            <w:r w:rsidRPr="003602E6">
              <w:rPr>
                <w:sz w:val="20"/>
                <w:szCs w:val="20"/>
              </w:rPr>
              <w:lastRenderedPageBreak/>
              <w:t>13</w:t>
            </w:r>
          </w:p>
        </w:tc>
        <w:tc>
          <w:tcPr>
            <w:tcW w:w="10090" w:type="dxa"/>
            <w:tcBorders>
              <w:top w:val="single" w:sz="4" w:space="0" w:color="auto"/>
              <w:left w:val="nil"/>
              <w:bottom w:val="single" w:sz="4" w:space="0" w:color="auto"/>
              <w:right w:val="single" w:sz="4" w:space="0" w:color="auto"/>
            </w:tcBorders>
            <w:shd w:val="clear" w:color="auto" w:fill="auto"/>
            <w:hideMark/>
          </w:tcPr>
          <w:p w14:paraId="22CF2B57" w14:textId="77777777" w:rsidR="00BC6B43" w:rsidRPr="003602E6" w:rsidRDefault="00BC6B43">
            <w:pPr>
              <w:rPr>
                <w:color w:val="000000"/>
                <w:sz w:val="20"/>
                <w:szCs w:val="20"/>
              </w:rPr>
            </w:pPr>
            <w:r w:rsidRPr="003602E6">
              <w:rPr>
                <w:color w:val="000000"/>
                <w:sz w:val="20"/>
                <w:szCs w:val="20"/>
              </w:rPr>
              <w:t>#10 AND #11 AND #12</w:t>
            </w:r>
          </w:p>
        </w:tc>
      </w:tr>
      <w:tr w:rsidR="00BC6B43" w:rsidRPr="005A0825" w14:paraId="0D662C3D" w14:textId="77777777" w:rsidTr="003602E6">
        <w:trPr>
          <w:trHeight w:val="71"/>
        </w:trPr>
        <w:tc>
          <w:tcPr>
            <w:tcW w:w="399" w:type="dxa"/>
            <w:tcBorders>
              <w:top w:val="nil"/>
              <w:left w:val="single" w:sz="4" w:space="0" w:color="auto"/>
              <w:bottom w:val="single" w:sz="4" w:space="0" w:color="auto"/>
              <w:right w:val="single" w:sz="4" w:space="0" w:color="auto"/>
            </w:tcBorders>
            <w:shd w:val="clear" w:color="auto" w:fill="auto"/>
            <w:noWrap/>
            <w:hideMark/>
          </w:tcPr>
          <w:p w14:paraId="23F619A2" w14:textId="77777777" w:rsidR="00BC6B43" w:rsidRPr="003602E6" w:rsidRDefault="00BC6B43">
            <w:pPr>
              <w:rPr>
                <w:color w:val="000000" w:themeColor="text1"/>
                <w:sz w:val="20"/>
                <w:szCs w:val="20"/>
              </w:rPr>
            </w:pPr>
            <w:r w:rsidRPr="003602E6">
              <w:rPr>
                <w:color w:val="000000" w:themeColor="text1"/>
                <w:sz w:val="20"/>
                <w:szCs w:val="20"/>
              </w:rPr>
              <w:t>14</w:t>
            </w:r>
          </w:p>
        </w:tc>
        <w:tc>
          <w:tcPr>
            <w:tcW w:w="10090" w:type="dxa"/>
            <w:tcBorders>
              <w:top w:val="nil"/>
              <w:left w:val="nil"/>
              <w:bottom w:val="single" w:sz="4" w:space="0" w:color="auto"/>
              <w:right w:val="single" w:sz="4" w:space="0" w:color="auto"/>
            </w:tcBorders>
            <w:shd w:val="clear" w:color="auto" w:fill="auto"/>
            <w:hideMark/>
          </w:tcPr>
          <w:p w14:paraId="33423132" w14:textId="77777777" w:rsidR="00BC6B43" w:rsidRPr="005A0825" w:rsidRDefault="00BC6B43">
            <w:pPr>
              <w:rPr>
                <w:color w:val="000000" w:themeColor="text1"/>
                <w:sz w:val="20"/>
                <w:szCs w:val="20"/>
              </w:rPr>
            </w:pPr>
            <w:r w:rsidRPr="003602E6">
              <w:rPr>
                <w:color w:val="000000" w:themeColor="text1"/>
                <w:sz w:val="20"/>
                <w:szCs w:val="20"/>
              </w:rPr>
              <w:t>None</w:t>
            </w:r>
          </w:p>
        </w:tc>
      </w:tr>
    </w:tbl>
    <w:p w14:paraId="64C76ADF" w14:textId="50568E9F" w:rsidR="00D82B7F" w:rsidRPr="005A0825" w:rsidRDefault="00BC6B43" w:rsidP="00BC6B43">
      <w:pPr>
        <w:pStyle w:val="Default"/>
        <w:ind w:left="426"/>
        <w:rPr>
          <w:rFonts w:ascii="Times New Roman" w:hAnsi="Times New Roman" w:cs="Times New Roman"/>
          <w:sz w:val="20"/>
          <w:szCs w:val="20"/>
          <w:lang w:val="vi-VN"/>
        </w:rPr>
      </w:pPr>
      <w:r w:rsidRPr="005A0825">
        <w:rPr>
          <w:rFonts w:ascii="Times New Roman" w:hAnsi="Times New Roman" w:cs="Times New Roman"/>
          <w:sz w:val="20"/>
          <w:szCs w:val="20"/>
          <w:lang w:val="vi-VN"/>
        </w:rPr>
        <w:t>NB: TS: Searches for topic terms in the Title, Abstract, Author Keywords and Keywords Plus within a record.</w:t>
      </w:r>
    </w:p>
    <w:p w14:paraId="23AA4A92" w14:textId="77777777" w:rsidR="00BC6B43" w:rsidRPr="005A0825" w:rsidRDefault="00BC6B43" w:rsidP="00BC6B43">
      <w:pPr>
        <w:pStyle w:val="Default"/>
        <w:ind w:left="426"/>
        <w:rPr>
          <w:rFonts w:ascii="Times New Roman" w:hAnsi="Times New Roman" w:cs="Times New Roman"/>
          <w:sz w:val="20"/>
          <w:szCs w:val="20"/>
          <w:lang w:val="vi-VN"/>
        </w:rPr>
      </w:pPr>
    </w:p>
    <w:tbl>
      <w:tblPr>
        <w:tblW w:w="10489" w:type="dxa"/>
        <w:tblInd w:w="426" w:type="dxa"/>
        <w:tblLayout w:type="fixed"/>
        <w:tblCellMar>
          <w:left w:w="57" w:type="dxa"/>
          <w:right w:w="57" w:type="dxa"/>
        </w:tblCellMar>
        <w:tblLook w:val="04A0" w:firstRow="1" w:lastRow="0" w:firstColumn="1" w:lastColumn="0" w:noHBand="0" w:noVBand="1"/>
      </w:tblPr>
      <w:tblGrid>
        <w:gridCol w:w="480"/>
        <w:gridCol w:w="10009"/>
      </w:tblGrid>
      <w:tr w:rsidR="00BC6B43" w:rsidRPr="005A0825" w14:paraId="7ED13CE2" w14:textId="77777777" w:rsidTr="003602E6">
        <w:trPr>
          <w:trHeight w:val="320"/>
        </w:trPr>
        <w:tc>
          <w:tcPr>
            <w:tcW w:w="10489" w:type="dxa"/>
            <w:gridSpan w:val="2"/>
            <w:tcBorders>
              <w:top w:val="nil"/>
              <w:left w:val="nil"/>
              <w:right w:val="nil"/>
            </w:tcBorders>
            <w:shd w:val="clear" w:color="auto" w:fill="auto"/>
            <w:noWrap/>
            <w:hideMark/>
          </w:tcPr>
          <w:p w14:paraId="2F7D8E84" w14:textId="1B7AC7FA" w:rsidR="00BC6B43" w:rsidRPr="005A0825" w:rsidRDefault="00BC6B43">
            <w:pPr>
              <w:rPr>
                <w:b/>
                <w:bCs/>
                <w:sz w:val="20"/>
                <w:szCs w:val="20"/>
              </w:rPr>
            </w:pPr>
            <w:r w:rsidRPr="005A0825">
              <w:rPr>
                <w:b/>
                <w:bCs/>
                <w:sz w:val="20"/>
                <w:szCs w:val="20"/>
              </w:rPr>
              <w:t>Name</w:t>
            </w:r>
            <w:r w:rsidRPr="005A0825">
              <w:rPr>
                <w:b/>
                <w:bCs/>
                <w:sz w:val="20"/>
                <w:szCs w:val="20"/>
                <w:lang w:val="vi-VN"/>
              </w:rPr>
              <w:t xml:space="preserve"> of database: </w:t>
            </w:r>
            <w:r w:rsidRPr="005A0825">
              <w:rPr>
                <w:b/>
                <w:bCs/>
                <w:sz w:val="20"/>
                <w:szCs w:val="20"/>
              </w:rPr>
              <w:t>Econlit</w:t>
            </w:r>
          </w:p>
        </w:tc>
      </w:tr>
      <w:tr w:rsidR="00BC6B43" w:rsidRPr="005A0825" w14:paraId="2475F819" w14:textId="77777777" w:rsidTr="003602E6">
        <w:trPr>
          <w:trHeight w:val="320"/>
        </w:trPr>
        <w:tc>
          <w:tcPr>
            <w:tcW w:w="480" w:type="dxa"/>
            <w:tcBorders>
              <w:bottom w:val="nil"/>
              <w:right w:val="nil"/>
            </w:tcBorders>
            <w:shd w:val="clear" w:color="auto" w:fill="auto"/>
            <w:noWrap/>
            <w:hideMark/>
          </w:tcPr>
          <w:p w14:paraId="3C19AFA0" w14:textId="77777777" w:rsidR="00BC6B43" w:rsidRPr="005A0825" w:rsidRDefault="00BC6B43">
            <w:pPr>
              <w:rPr>
                <w:color w:val="000000" w:themeColor="text1"/>
                <w:sz w:val="20"/>
                <w:szCs w:val="20"/>
              </w:rPr>
            </w:pPr>
            <w:r w:rsidRPr="005A0825">
              <w:rPr>
                <w:color w:val="000000" w:themeColor="text1"/>
                <w:sz w:val="20"/>
                <w:szCs w:val="20"/>
              </w:rPr>
              <w:t>#</w:t>
            </w:r>
          </w:p>
        </w:tc>
        <w:tc>
          <w:tcPr>
            <w:tcW w:w="10009" w:type="dxa"/>
            <w:tcBorders>
              <w:left w:val="nil"/>
              <w:bottom w:val="nil"/>
            </w:tcBorders>
            <w:shd w:val="clear" w:color="auto" w:fill="auto"/>
            <w:hideMark/>
          </w:tcPr>
          <w:p w14:paraId="40735AFA" w14:textId="77777777" w:rsidR="00BC6B43" w:rsidRPr="005A0825" w:rsidRDefault="00BC6B43">
            <w:pPr>
              <w:rPr>
                <w:color w:val="000000" w:themeColor="text1"/>
                <w:sz w:val="20"/>
                <w:szCs w:val="20"/>
              </w:rPr>
            </w:pPr>
            <w:r w:rsidRPr="005A0825">
              <w:rPr>
                <w:color w:val="000000" w:themeColor="text1"/>
                <w:sz w:val="20"/>
                <w:szCs w:val="20"/>
              </w:rPr>
              <w:t>Searching strategies</w:t>
            </w:r>
          </w:p>
        </w:tc>
      </w:tr>
      <w:tr w:rsidR="00BC6B43" w:rsidRPr="005A0825" w14:paraId="0AD22450" w14:textId="77777777" w:rsidTr="003602E6">
        <w:trPr>
          <w:trHeight w:val="71"/>
        </w:trPr>
        <w:tc>
          <w:tcPr>
            <w:tcW w:w="480" w:type="dxa"/>
            <w:tcBorders>
              <w:top w:val="single" w:sz="4" w:space="0" w:color="auto"/>
              <w:left w:val="single" w:sz="4" w:space="0" w:color="auto"/>
              <w:bottom w:val="nil"/>
              <w:right w:val="single" w:sz="4" w:space="0" w:color="auto"/>
            </w:tcBorders>
            <w:shd w:val="clear" w:color="auto" w:fill="auto"/>
            <w:noWrap/>
            <w:hideMark/>
          </w:tcPr>
          <w:p w14:paraId="5CBB914D" w14:textId="77777777" w:rsidR="00BC6B43" w:rsidRPr="005A0825" w:rsidRDefault="00BC6B43">
            <w:pPr>
              <w:rPr>
                <w:color w:val="000000" w:themeColor="text1"/>
                <w:sz w:val="20"/>
                <w:szCs w:val="20"/>
              </w:rPr>
            </w:pPr>
            <w:r w:rsidRPr="005A0825">
              <w:rPr>
                <w:color w:val="000000" w:themeColor="text1"/>
                <w:sz w:val="20"/>
                <w:szCs w:val="20"/>
              </w:rPr>
              <w:t>1</w:t>
            </w:r>
          </w:p>
        </w:tc>
        <w:tc>
          <w:tcPr>
            <w:tcW w:w="10009" w:type="dxa"/>
            <w:tcBorders>
              <w:top w:val="single" w:sz="4" w:space="0" w:color="auto"/>
              <w:left w:val="nil"/>
              <w:bottom w:val="nil"/>
              <w:right w:val="single" w:sz="4" w:space="0" w:color="auto"/>
            </w:tcBorders>
            <w:shd w:val="clear" w:color="auto" w:fill="auto"/>
            <w:hideMark/>
          </w:tcPr>
          <w:p w14:paraId="22C215FC" w14:textId="77777777" w:rsidR="00BC6B43" w:rsidRPr="005A0825" w:rsidRDefault="00BC6B43">
            <w:pPr>
              <w:rPr>
                <w:color w:val="000000" w:themeColor="text1"/>
                <w:sz w:val="20"/>
                <w:szCs w:val="20"/>
              </w:rPr>
            </w:pPr>
            <w:r w:rsidRPr="005A0825">
              <w:rPr>
                <w:color w:val="000000" w:themeColor="text1"/>
                <w:sz w:val="20"/>
                <w:szCs w:val="20"/>
              </w:rPr>
              <w:t>"mental health" OR "mental well being" OR "mental wellbeing" OR "mental well-being" OR "psychologic* well being" OR "psychologic* wellbeing" OR "psychologic* problem*" OR "psychologic* disorder*" OR "psychologic* disturbance*" OR "mental disease*" OR "mental disorder*" OR "mental illness*" OR "psycho*"</w:t>
            </w:r>
          </w:p>
        </w:tc>
      </w:tr>
      <w:tr w:rsidR="00BC6B43" w:rsidRPr="005A0825" w14:paraId="60E1C4F8" w14:textId="77777777" w:rsidTr="003602E6">
        <w:trPr>
          <w:trHeight w:val="81"/>
        </w:trPr>
        <w:tc>
          <w:tcPr>
            <w:tcW w:w="480" w:type="dxa"/>
            <w:tcBorders>
              <w:top w:val="nil"/>
              <w:left w:val="single" w:sz="4" w:space="0" w:color="auto"/>
              <w:bottom w:val="nil"/>
              <w:right w:val="single" w:sz="4" w:space="0" w:color="auto"/>
            </w:tcBorders>
            <w:shd w:val="clear" w:color="auto" w:fill="auto"/>
            <w:noWrap/>
            <w:hideMark/>
          </w:tcPr>
          <w:p w14:paraId="3AC7DAA5" w14:textId="77777777" w:rsidR="00BC6B43" w:rsidRPr="005A0825" w:rsidRDefault="00BC6B43">
            <w:pPr>
              <w:rPr>
                <w:color w:val="000000" w:themeColor="text1"/>
                <w:sz w:val="20"/>
                <w:szCs w:val="20"/>
              </w:rPr>
            </w:pPr>
            <w:r w:rsidRPr="005A0825">
              <w:rPr>
                <w:color w:val="000000" w:themeColor="text1"/>
                <w:sz w:val="20"/>
                <w:szCs w:val="20"/>
              </w:rPr>
              <w:t>2</w:t>
            </w:r>
          </w:p>
        </w:tc>
        <w:tc>
          <w:tcPr>
            <w:tcW w:w="10009" w:type="dxa"/>
            <w:tcBorders>
              <w:top w:val="nil"/>
              <w:left w:val="nil"/>
              <w:bottom w:val="nil"/>
              <w:right w:val="single" w:sz="4" w:space="0" w:color="auto"/>
            </w:tcBorders>
            <w:shd w:val="clear" w:color="auto" w:fill="auto"/>
            <w:hideMark/>
          </w:tcPr>
          <w:p w14:paraId="201BADA8" w14:textId="77777777" w:rsidR="00BC6B43" w:rsidRPr="005A0825" w:rsidRDefault="00BC6B43">
            <w:pPr>
              <w:rPr>
                <w:color w:val="000000" w:themeColor="text1"/>
                <w:sz w:val="20"/>
                <w:szCs w:val="20"/>
              </w:rPr>
            </w:pPr>
            <w:r w:rsidRPr="005A0825">
              <w:rPr>
                <w:color w:val="000000" w:themeColor="text1"/>
                <w:sz w:val="20"/>
                <w:szCs w:val="20"/>
              </w:rPr>
              <w:t>"aggression" OR "aggressive*" OR "anger" OR "mood" OR "emotion*" OR "stress*" OR "obsess*"</w:t>
            </w:r>
          </w:p>
        </w:tc>
      </w:tr>
      <w:tr w:rsidR="00BC6B43" w:rsidRPr="005A0825" w14:paraId="0A455A2B" w14:textId="77777777" w:rsidTr="003602E6">
        <w:trPr>
          <w:trHeight w:val="640"/>
        </w:trPr>
        <w:tc>
          <w:tcPr>
            <w:tcW w:w="480" w:type="dxa"/>
            <w:tcBorders>
              <w:top w:val="nil"/>
              <w:left w:val="single" w:sz="4" w:space="0" w:color="auto"/>
              <w:bottom w:val="nil"/>
              <w:right w:val="single" w:sz="4" w:space="0" w:color="auto"/>
            </w:tcBorders>
            <w:shd w:val="clear" w:color="auto" w:fill="auto"/>
            <w:noWrap/>
            <w:hideMark/>
          </w:tcPr>
          <w:p w14:paraId="504E4E1C" w14:textId="77777777" w:rsidR="00BC6B43" w:rsidRPr="005A0825" w:rsidRDefault="00BC6B43">
            <w:pPr>
              <w:rPr>
                <w:color w:val="000000" w:themeColor="text1"/>
                <w:sz w:val="20"/>
                <w:szCs w:val="20"/>
              </w:rPr>
            </w:pPr>
            <w:r w:rsidRPr="005A0825">
              <w:rPr>
                <w:color w:val="000000" w:themeColor="text1"/>
                <w:sz w:val="20"/>
                <w:szCs w:val="20"/>
              </w:rPr>
              <w:t>3</w:t>
            </w:r>
          </w:p>
        </w:tc>
        <w:tc>
          <w:tcPr>
            <w:tcW w:w="10009" w:type="dxa"/>
            <w:tcBorders>
              <w:top w:val="nil"/>
              <w:left w:val="nil"/>
              <w:bottom w:val="nil"/>
              <w:right w:val="single" w:sz="4" w:space="0" w:color="auto"/>
            </w:tcBorders>
            <w:shd w:val="clear" w:color="auto" w:fill="auto"/>
            <w:hideMark/>
          </w:tcPr>
          <w:p w14:paraId="67177737" w14:textId="77777777" w:rsidR="00BC6B43" w:rsidRPr="005A0825" w:rsidRDefault="00BC6B43">
            <w:pPr>
              <w:rPr>
                <w:color w:val="000000" w:themeColor="text1"/>
                <w:sz w:val="20"/>
                <w:szCs w:val="20"/>
              </w:rPr>
            </w:pPr>
            <w:r w:rsidRPr="005A0825">
              <w:rPr>
                <w:color w:val="000000" w:themeColor="text1"/>
                <w:sz w:val="20"/>
                <w:szCs w:val="20"/>
              </w:rPr>
              <w:t>"antisocial disorder*" OR "anti social disorder*" OR "antisocial behavio*" OR "anti social behavio*" OR "antisocial personality disorder*" OR "anti social personality  disorder*" OR "anti-social disorder*" OR "anti-social behavio*" OR "anti-social personality disorder*"</w:t>
            </w:r>
          </w:p>
        </w:tc>
      </w:tr>
      <w:tr w:rsidR="00BC6B43" w:rsidRPr="005A0825" w14:paraId="10889D93" w14:textId="77777777" w:rsidTr="003602E6">
        <w:trPr>
          <w:trHeight w:val="320"/>
        </w:trPr>
        <w:tc>
          <w:tcPr>
            <w:tcW w:w="480" w:type="dxa"/>
            <w:tcBorders>
              <w:top w:val="nil"/>
              <w:left w:val="single" w:sz="4" w:space="0" w:color="auto"/>
              <w:bottom w:val="nil"/>
              <w:right w:val="single" w:sz="4" w:space="0" w:color="auto"/>
            </w:tcBorders>
            <w:shd w:val="clear" w:color="auto" w:fill="auto"/>
            <w:noWrap/>
            <w:hideMark/>
          </w:tcPr>
          <w:p w14:paraId="21A0C74A" w14:textId="77777777" w:rsidR="00BC6B43" w:rsidRPr="005A0825" w:rsidRDefault="00BC6B43">
            <w:pPr>
              <w:rPr>
                <w:color w:val="000000" w:themeColor="text1"/>
                <w:sz w:val="20"/>
                <w:szCs w:val="20"/>
              </w:rPr>
            </w:pPr>
            <w:r w:rsidRPr="005A0825">
              <w:rPr>
                <w:color w:val="000000" w:themeColor="text1"/>
                <w:sz w:val="20"/>
                <w:szCs w:val="20"/>
              </w:rPr>
              <w:t>4</w:t>
            </w:r>
          </w:p>
        </w:tc>
        <w:tc>
          <w:tcPr>
            <w:tcW w:w="10009" w:type="dxa"/>
            <w:tcBorders>
              <w:top w:val="nil"/>
              <w:left w:val="nil"/>
              <w:bottom w:val="nil"/>
              <w:right w:val="single" w:sz="4" w:space="0" w:color="auto"/>
            </w:tcBorders>
            <w:shd w:val="clear" w:color="auto" w:fill="auto"/>
            <w:hideMark/>
          </w:tcPr>
          <w:p w14:paraId="300A270B" w14:textId="77777777" w:rsidR="00BC6B43" w:rsidRPr="005A0825" w:rsidRDefault="00BC6B43">
            <w:pPr>
              <w:rPr>
                <w:color w:val="000000" w:themeColor="text1"/>
                <w:sz w:val="20"/>
                <w:szCs w:val="20"/>
              </w:rPr>
            </w:pPr>
            <w:r w:rsidRPr="005A0825">
              <w:rPr>
                <w:color w:val="000000" w:themeColor="text1"/>
                <w:sz w:val="20"/>
                <w:szCs w:val="20"/>
              </w:rPr>
              <w:t>"anxiety" OR "depress*" OR "conduct disorder*" OR "behavio* disorder*" OR "behavio* problem*"</w:t>
            </w:r>
          </w:p>
        </w:tc>
      </w:tr>
      <w:tr w:rsidR="00BC6B43" w:rsidRPr="005A0825" w14:paraId="7CEE4DE3" w14:textId="77777777" w:rsidTr="003602E6">
        <w:trPr>
          <w:trHeight w:val="300"/>
        </w:trPr>
        <w:tc>
          <w:tcPr>
            <w:tcW w:w="480" w:type="dxa"/>
            <w:tcBorders>
              <w:top w:val="nil"/>
              <w:left w:val="single" w:sz="4" w:space="0" w:color="auto"/>
              <w:bottom w:val="nil"/>
              <w:right w:val="single" w:sz="4" w:space="0" w:color="auto"/>
            </w:tcBorders>
            <w:shd w:val="clear" w:color="auto" w:fill="auto"/>
            <w:noWrap/>
            <w:hideMark/>
          </w:tcPr>
          <w:p w14:paraId="6411DC4E" w14:textId="77777777" w:rsidR="00BC6B43" w:rsidRPr="005A0825" w:rsidRDefault="00BC6B43">
            <w:pPr>
              <w:rPr>
                <w:color w:val="000000" w:themeColor="text1"/>
                <w:sz w:val="20"/>
                <w:szCs w:val="20"/>
              </w:rPr>
            </w:pPr>
            <w:r w:rsidRPr="005A0825">
              <w:rPr>
                <w:color w:val="000000" w:themeColor="text1"/>
                <w:sz w:val="20"/>
                <w:szCs w:val="20"/>
              </w:rPr>
              <w:t>5</w:t>
            </w:r>
          </w:p>
        </w:tc>
        <w:tc>
          <w:tcPr>
            <w:tcW w:w="10009" w:type="dxa"/>
            <w:tcBorders>
              <w:top w:val="nil"/>
              <w:left w:val="nil"/>
              <w:bottom w:val="nil"/>
              <w:right w:val="single" w:sz="4" w:space="0" w:color="auto"/>
            </w:tcBorders>
            <w:shd w:val="clear" w:color="auto" w:fill="auto"/>
            <w:vAlign w:val="bottom"/>
            <w:hideMark/>
          </w:tcPr>
          <w:p w14:paraId="1C3D7641" w14:textId="77777777" w:rsidR="00BC6B43" w:rsidRPr="005A0825" w:rsidRDefault="00BC6B43">
            <w:pPr>
              <w:rPr>
                <w:color w:val="000000" w:themeColor="text1"/>
                <w:sz w:val="20"/>
                <w:szCs w:val="20"/>
              </w:rPr>
            </w:pPr>
            <w:r w:rsidRPr="005A0825">
              <w:rPr>
                <w:color w:val="000000" w:themeColor="text1"/>
                <w:sz w:val="20"/>
                <w:szCs w:val="20"/>
              </w:rPr>
              <w:t>"social alienation" OR "impulsive*" OR "impulsivity" OR "isolation"</w:t>
            </w:r>
          </w:p>
        </w:tc>
      </w:tr>
      <w:tr w:rsidR="00BC6B43" w:rsidRPr="005A0825" w14:paraId="03D47B8D" w14:textId="77777777" w:rsidTr="003602E6">
        <w:trPr>
          <w:trHeight w:val="81"/>
        </w:trPr>
        <w:tc>
          <w:tcPr>
            <w:tcW w:w="480" w:type="dxa"/>
            <w:tcBorders>
              <w:top w:val="nil"/>
              <w:left w:val="single" w:sz="4" w:space="0" w:color="auto"/>
              <w:bottom w:val="nil"/>
              <w:right w:val="single" w:sz="4" w:space="0" w:color="auto"/>
            </w:tcBorders>
            <w:shd w:val="clear" w:color="auto" w:fill="auto"/>
            <w:noWrap/>
            <w:hideMark/>
          </w:tcPr>
          <w:p w14:paraId="5D2EF918" w14:textId="77777777" w:rsidR="00BC6B43" w:rsidRPr="005A0825" w:rsidRDefault="00BC6B43">
            <w:pPr>
              <w:rPr>
                <w:color w:val="000000" w:themeColor="text1"/>
                <w:sz w:val="20"/>
                <w:szCs w:val="20"/>
              </w:rPr>
            </w:pPr>
            <w:r w:rsidRPr="005A0825">
              <w:rPr>
                <w:color w:val="000000" w:themeColor="text1"/>
                <w:sz w:val="20"/>
                <w:szCs w:val="20"/>
              </w:rPr>
              <w:t>6</w:t>
            </w:r>
          </w:p>
        </w:tc>
        <w:tc>
          <w:tcPr>
            <w:tcW w:w="10009" w:type="dxa"/>
            <w:tcBorders>
              <w:top w:val="nil"/>
              <w:left w:val="nil"/>
              <w:bottom w:val="nil"/>
              <w:right w:val="single" w:sz="4" w:space="0" w:color="auto"/>
            </w:tcBorders>
            <w:shd w:val="clear" w:color="auto" w:fill="auto"/>
            <w:hideMark/>
          </w:tcPr>
          <w:p w14:paraId="6E1702D4" w14:textId="0606691A" w:rsidR="00BC6B43" w:rsidRPr="005A0825" w:rsidRDefault="00BC6B43">
            <w:pPr>
              <w:rPr>
                <w:color w:val="000000" w:themeColor="text1"/>
                <w:sz w:val="20"/>
                <w:szCs w:val="20"/>
              </w:rPr>
            </w:pPr>
            <w:r w:rsidRPr="005A0825">
              <w:rPr>
                <w:color w:val="000000" w:themeColor="text1"/>
                <w:sz w:val="20"/>
                <w:szCs w:val="20"/>
              </w:rPr>
              <w:t>"conscious*" OR "</w:t>
            </w:r>
            <w:r w:rsidR="005A0825">
              <w:rPr>
                <w:color w:val="000000" w:themeColor="text1"/>
                <w:sz w:val="20"/>
                <w:szCs w:val="20"/>
              </w:rPr>
              <w:t>self esteem</w:t>
            </w:r>
            <w:r w:rsidRPr="005A0825">
              <w:rPr>
                <w:color w:val="000000" w:themeColor="text1"/>
                <w:sz w:val="20"/>
                <w:szCs w:val="20"/>
              </w:rPr>
              <w:t>" OR "self esteem" OR "self-esteem" OR "self efficacy" OR "self-efficacy" OR "selfefficacy"</w:t>
            </w:r>
          </w:p>
        </w:tc>
      </w:tr>
      <w:tr w:rsidR="00BC6B43" w:rsidRPr="005A0825" w14:paraId="22D0F18B" w14:textId="77777777" w:rsidTr="003602E6">
        <w:trPr>
          <w:trHeight w:val="81"/>
        </w:trPr>
        <w:tc>
          <w:tcPr>
            <w:tcW w:w="480" w:type="dxa"/>
            <w:tcBorders>
              <w:top w:val="nil"/>
              <w:left w:val="single" w:sz="4" w:space="0" w:color="auto"/>
              <w:bottom w:val="nil"/>
              <w:right w:val="single" w:sz="4" w:space="0" w:color="auto"/>
            </w:tcBorders>
            <w:shd w:val="clear" w:color="auto" w:fill="auto"/>
            <w:noWrap/>
            <w:hideMark/>
          </w:tcPr>
          <w:p w14:paraId="09947F82" w14:textId="77777777" w:rsidR="00BC6B43" w:rsidRPr="005A0825" w:rsidRDefault="00BC6B43">
            <w:pPr>
              <w:rPr>
                <w:color w:val="000000" w:themeColor="text1"/>
                <w:sz w:val="20"/>
                <w:szCs w:val="20"/>
              </w:rPr>
            </w:pPr>
            <w:r w:rsidRPr="005A0825">
              <w:rPr>
                <w:color w:val="000000" w:themeColor="text1"/>
                <w:sz w:val="20"/>
                <w:szCs w:val="20"/>
              </w:rPr>
              <w:t>7</w:t>
            </w:r>
          </w:p>
        </w:tc>
        <w:tc>
          <w:tcPr>
            <w:tcW w:w="10009" w:type="dxa"/>
            <w:tcBorders>
              <w:top w:val="nil"/>
              <w:left w:val="nil"/>
              <w:bottom w:val="nil"/>
              <w:right w:val="single" w:sz="4" w:space="0" w:color="auto"/>
            </w:tcBorders>
            <w:shd w:val="clear" w:color="auto" w:fill="auto"/>
            <w:hideMark/>
          </w:tcPr>
          <w:p w14:paraId="20EC42F2" w14:textId="77777777" w:rsidR="00BC6B43" w:rsidRPr="005A0825" w:rsidRDefault="00BC6B43">
            <w:pPr>
              <w:rPr>
                <w:color w:val="000000" w:themeColor="text1"/>
                <w:sz w:val="20"/>
                <w:szCs w:val="20"/>
              </w:rPr>
            </w:pPr>
            <w:r w:rsidRPr="005A0825">
              <w:rPr>
                <w:color w:val="000000" w:themeColor="text1"/>
                <w:sz w:val="20"/>
                <w:szCs w:val="20"/>
              </w:rPr>
              <w:t>"suicide" OR "bully" OR "bullying" OR "maltreatment" OR  "abuse" OR "neglect*" OR "violence" OR "pressure" OR "adverse childhood experienc*" OR "ACE*"</w:t>
            </w:r>
          </w:p>
        </w:tc>
      </w:tr>
      <w:tr w:rsidR="00BC6B43" w:rsidRPr="005A0825" w14:paraId="6CDCB2F5" w14:textId="77777777" w:rsidTr="003602E6">
        <w:trPr>
          <w:trHeight w:val="81"/>
        </w:trPr>
        <w:tc>
          <w:tcPr>
            <w:tcW w:w="480" w:type="dxa"/>
            <w:tcBorders>
              <w:top w:val="nil"/>
              <w:left w:val="single" w:sz="4" w:space="0" w:color="auto"/>
              <w:bottom w:val="single" w:sz="4" w:space="0" w:color="auto"/>
              <w:right w:val="single" w:sz="4" w:space="0" w:color="auto"/>
            </w:tcBorders>
            <w:shd w:val="clear" w:color="auto" w:fill="auto"/>
            <w:noWrap/>
            <w:hideMark/>
          </w:tcPr>
          <w:p w14:paraId="44CF1ABE" w14:textId="77777777" w:rsidR="00BC6B43" w:rsidRPr="005A0825" w:rsidRDefault="00BC6B43">
            <w:pPr>
              <w:rPr>
                <w:color w:val="000000" w:themeColor="text1"/>
                <w:sz w:val="20"/>
                <w:szCs w:val="20"/>
              </w:rPr>
            </w:pPr>
            <w:r w:rsidRPr="005A0825">
              <w:rPr>
                <w:color w:val="000000" w:themeColor="text1"/>
                <w:sz w:val="20"/>
                <w:szCs w:val="20"/>
              </w:rPr>
              <w:t>8</w:t>
            </w:r>
          </w:p>
        </w:tc>
        <w:tc>
          <w:tcPr>
            <w:tcW w:w="10009" w:type="dxa"/>
            <w:tcBorders>
              <w:top w:val="nil"/>
              <w:left w:val="nil"/>
              <w:bottom w:val="single" w:sz="4" w:space="0" w:color="auto"/>
              <w:right w:val="single" w:sz="4" w:space="0" w:color="auto"/>
            </w:tcBorders>
            <w:shd w:val="clear" w:color="auto" w:fill="auto"/>
            <w:hideMark/>
          </w:tcPr>
          <w:p w14:paraId="5841BC2B" w14:textId="77777777" w:rsidR="00BC6B43" w:rsidRPr="005A0825" w:rsidRDefault="00BC6B43">
            <w:pPr>
              <w:rPr>
                <w:color w:val="000000" w:themeColor="text1"/>
                <w:sz w:val="20"/>
                <w:szCs w:val="20"/>
              </w:rPr>
            </w:pPr>
            <w:r w:rsidRPr="005A0825">
              <w:rPr>
                <w:color w:val="000000" w:themeColor="text1"/>
                <w:sz w:val="20"/>
                <w:szCs w:val="20"/>
              </w:rPr>
              <w:t>OR #1-#7</w:t>
            </w:r>
          </w:p>
        </w:tc>
      </w:tr>
      <w:tr w:rsidR="00BC6B43" w:rsidRPr="005A0825" w14:paraId="657C3B30" w14:textId="77777777" w:rsidTr="003602E6">
        <w:trPr>
          <w:trHeight w:val="71"/>
        </w:trPr>
        <w:tc>
          <w:tcPr>
            <w:tcW w:w="480" w:type="dxa"/>
            <w:tcBorders>
              <w:top w:val="nil"/>
              <w:left w:val="single" w:sz="4" w:space="0" w:color="auto"/>
              <w:bottom w:val="nil"/>
              <w:right w:val="single" w:sz="4" w:space="0" w:color="auto"/>
            </w:tcBorders>
            <w:shd w:val="clear" w:color="auto" w:fill="auto"/>
            <w:noWrap/>
            <w:hideMark/>
          </w:tcPr>
          <w:p w14:paraId="69CA4C13" w14:textId="77777777" w:rsidR="00BC6B43" w:rsidRPr="005A0825" w:rsidRDefault="00BC6B43">
            <w:pPr>
              <w:rPr>
                <w:color w:val="000000" w:themeColor="text1"/>
                <w:sz w:val="20"/>
                <w:szCs w:val="20"/>
              </w:rPr>
            </w:pPr>
            <w:r w:rsidRPr="005A0825">
              <w:rPr>
                <w:color w:val="000000" w:themeColor="text1"/>
                <w:sz w:val="20"/>
                <w:szCs w:val="20"/>
              </w:rPr>
              <w:t>9</w:t>
            </w:r>
          </w:p>
        </w:tc>
        <w:tc>
          <w:tcPr>
            <w:tcW w:w="10009" w:type="dxa"/>
            <w:tcBorders>
              <w:top w:val="nil"/>
              <w:left w:val="nil"/>
              <w:bottom w:val="nil"/>
              <w:right w:val="single" w:sz="4" w:space="0" w:color="auto"/>
            </w:tcBorders>
            <w:shd w:val="clear" w:color="auto" w:fill="auto"/>
            <w:hideMark/>
          </w:tcPr>
          <w:p w14:paraId="10D56479" w14:textId="77777777" w:rsidR="00BC6B43" w:rsidRPr="005A0825" w:rsidRDefault="00BC6B43">
            <w:pPr>
              <w:rPr>
                <w:color w:val="000000" w:themeColor="text1"/>
                <w:sz w:val="20"/>
                <w:szCs w:val="20"/>
              </w:rPr>
            </w:pPr>
            <w:r w:rsidRPr="005A0825">
              <w:rPr>
                <w:color w:val="000000" w:themeColor="text1"/>
                <w:sz w:val="20"/>
                <w:szCs w:val="20"/>
              </w:rPr>
              <w:t xml:space="preserve">"promot*" OR "prevent*" OR "health education" OR "early intervent*" </w:t>
            </w:r>
          </w:p>
        </w:tc>
      </w:tr>
      <w:tr w:rsidR="00BC6B43" w:rsidRPr="005A0825" w14:paraId="3A1C02D3" w14:textId="77777777" w:rsidTr="003602E6">
        <w:trPr>
          <w:trHeight w:val="81"/>
        </w:trPr>
        <w:tc>
          <w:tcPr>
            <w:tcW w:w="480" w:type="dxa"/>
            <w:tcBorders>
              <w:top w:val="nil"/>
              <w:left w:val="single" w:sz="4" w:space="0" w:color="auto"/>
              <w:bottom w:val="single" w:sz="4" w:space="0" w:color="auto"/>
              <w:right w:val="single" w:sz="4" w:space="0" w:color="auto"/>
            </w:tcBorders>
            <w:shd w:val="clear" w:color="auto" w:fill="auto"/>
            <w:noWrap/>
            <w:hideMark/>
          </w:tcPr>
          <w:p w14:paraId="69F79A58" w14:textId="77777777" w:rsidR="00BC6B43" w:rsidRPr="005A0825" w:rsidRDefault="00BC6B43">
            <w:pPr>
              <w:rPr>
                <w:color w:val="000000" w:themeColor="text1"/>
                <w:sz w:val="20"/>
                <w:szCs w:val="20"/>
              </w:rPr>
            </w:pPr>
            <w:r w:rsidRPr="005A0825">
              <w:rPr>
                <w:color w:val="000000" w:themeColor="text1"/>
                <w:sz w:val="20"/>
                <w:szCs w:val="20"/>
              </w:rPr>
              <w:t>10</w:t>
            </w:r>
          </w:p>
        </w:tc>
        <w:tc>
          <w:tcPr>
            <w:tcW w:w="10009" w:type="dxa"/>
            <w:tcBorders>
              <w:top w:val="nil"/>
              <w:left w:val="nil"/>
              <w:bottom w:val="single" w:sz="4" w:space="0" w:color="auto"/>
              <w:right w:val="single" w:sz="4" w:space="0" w:color="auto"/>
            </w:tcBorders>
            <w:shd w:val="clear" w:color="auto" w:fill="auto"/>
            <w:hideMark/>
          </w:tcPr>
          <w:p w14:paraId="5AE9101D" w14:textId="77777777" w:rsidR="00BC6B43" w:rsidRPr="005A0825" w:rsidRDefault="00BC6B43">
            <w:pPr>
              <w:rPr>
                <w:color w:val="000000" w:themeColor="text1"/>
                <w:sz w:val="20"/>
                <w:szCs w:val="20"/>
              </w:rPr>
            </w:pPr>
            <w:r w:rsidRPr="005A0825">
              <w:rPr>
                <w:color w:val="000000" w:themeColor="text1"/>
                <w:sz w:val="20"/>
                <w:szCs w:val="20"/>
              </w:rPr>
              <w:t>#8 AND #9</w:t>
            </w:r>
          </w:p>
        </w:tc>
      </w:tr>
      <w:tr w:rsidR="00BC6B43" w:rsidRPr="005A0825" w14:paraId="637E28B1" w14:textId="77777777" w:rsidTr="003602E6">
        <w:trPr>
          <w:trHeight w:val="71"/>
        </w:trPr>
        <w:tc>
          <w:tcPr>
            <w:tcW w:w="480" w:type="dxa"/>
            <w:tcBorders>
              <w:top w:val="nil"/>
              <w:left w:val="single" w:sz="4" w:space="0" w:color="auto"/>
              <w:bottom w:val="single" w:sz="4" w:space="0" w:color="auto"/>
              <w:right w:val="single" w:sz="4" w:space="0" w:color="auto"/>
            </w:tcBorders>
            <w:shd w:val="clear" w:color="auto" w:fill="auto"/>
            <w:noWrap/>
            <w:hideMark/>
          </w:tcPr>
          <w:p w14:paraId="5FA52DC5" w14:textId="77777777" w:rsidR="00BC6B43" w:rsidRPr="005A0825" w:rsidRDefault="00BC6B43">
            <w:pPr>
              <w:rPr>
                <w:color w:val="000000" w:themeColor="text1"/>
                <w:sz w:val="20"/>
                <w:szCs w:val="20"/>
              </w:rPr>
            </w:pPr>
            <w:r w:rsidRPr="005A0825">
              <w:rPr>
                <w:color w:val="000000" w:themeColor="text1"/>
                <w:sz w:val="20"/>
                <w:szCs w:val="20"/>
              </w:rPr>
              <w:t>11</w:t>
            </w:r>
          </w:p>
        </w:tc>
        <w:tc>
          <w:tcPr>
            <w:tcW w:w="10009" w:type="dxa"/>
            <w:tcBorders>
              <w:top w:val="nil"/>
              <w:left w:val="nil"/>
              <w:bottom w:val="single" w:sz="4" w:space="0" w:color="auto"/>
              <w:right w:val="single" w:sz="4" w:space="0" w:color="auto"/>
            </w:tcBorders>
            <w:shd w:val="clear" w:color="auto" w:fill="auto"/>
            <w:hideMark/>
          </w:tcPr>
          <w:p w14:paraId="5ED9C597" w14:textId="77777777" w:rsidR="00BC6B43" w:rsidRPr="005A0825" w:rsidRDefault="00BC6B43">
            <w:pPr>
              <w:rPr>
                <w:color w:val="000000" w:themeColor="text1"/>
                <w:sz w:val="20"/>
                <w:szCs w:val="20"/>
              </w:rPr>
            </w:pPr>
            <w:r w:rsidRPr="005A0825">
              <w:rPr>
                <w:color w:val="000000" w:themeColor="text1"/>
                <w:sz w:val="20"/>
                <w:szCs w:val="20"/>
              </w:rPr>
              <w:t>"economic evaluation" OR "economic analy*" OR "health  economic*" OR "value  for  money" OR "value-for-money" OR "cost benefit*" OR "cost-benefit*" OR "costbenefit*" OR "cost  effective*" OR "cost-effective*" OR "costeffective*" OR "cost efficien*" OR "cost-efficien*" OR "costefficien*" OR "cost utilit*" OR "cost-utilit*" OR "costutilit*" OR "cost minimi*" OR "cost-minimi*" OR "costminimi*" OR "cost evaluation" OR "cost consequen*" OR "cost identificat*" OR "cost analy*" OR "cost containment" OR "cost  stud*" OR "cost comparision" OR "quality adjusted life year*" OR "quality-adjusted  life-year*" OR "qualityadjusted life year*" OR "disability  adjusted life year*" OR "disability-adjusted  life-year*" OR "disabilityadjusted life year*" OR "daly*" OR "qaly*"</w:t>
            </w:r>
          </w:p>
        </w:tc>
      </w:tr>
      <w:tr w:rsidR="00BC6B43" w:rsidRPr="005A0825" w14:paraId="38D9C48C" w14:textId="77777777" w:rsidTr="003602E6">
        <w:trPr>
          <w:trHeight w:val="71"/>
        </w:trPr>
        <w:tc>
          <w:tcPr>
            <w:tcW w:w="480" w:type="dxa"/>
            <w:tcBorders>
              <w:top w:val="nil"/>
              <w:left w:val="single" w:sz="4" w:space="0" w:color="auto"/>
              <w:bottom w:val="nil"/>
              <w:right w:val="single" w:sz="4" w:space="0" w:color="auto"/>
            </w:tcBorders>
            <w:shd w:val="clear" w:color="auto" w:fill="auto"/>
            <w:noWrap/>
            <w:hideMark/>
          </w:tcPr>
          <w:p w14:paraId="79EBEB49" w14:textId="77777777" w:rsidR="00BC6B43" w:rsidRPr="005A0825" w:rsidRDefault="00BC6B43">
            <w:pPr>
              <w:rPr>
                <w:color w:val="000000" w:themeColor="text1"/>
                <w:sz w:val="20"/>
                <w:szCs w:val="20"/>
              </w:rPr>
            </w:pPr>
            <w:r w:rsidRPr="005A0825">
              <w:rPr>
                <w:color w:val="000000" w:themeColor="text1"/>
                <w:sz w:val="20"/>
                <w:szCs w:val="20"/>
              </w:rPr>
              <w:t>12</w:t>
            </w:r>
          </w:p>
        </w:tc>
        <w:tc>
          <w:tcPr>
            <w:tcW w:w="10009" w:type="dxa"/>
            <w:tcBorders>
              <w:top w:val="nil"/>
              <w:left w:val="nil"/>
              <w:bottom w:val="nil"/>
              <w:right w:val="single" w:sz="4" w:space="0" w:color="auto"/>
            </w:tcBorders>
            <w:shd w:val="clear" w:color="auto" w:fill="auto"/>
            <w:hideMark/>
          </w:tcPr>
          <w:p w14:paraId="6AAE3951" w14:textId="77777777" w:rsidR="00BC6B43" w:rsidRPr="005A0825" w:rsidRDefault="00BC6B43">
            <w:pPr>
              <w:rPr>
                <w:color w:val="000000" w:themeColor="text1"/>
                <w:sz w:val="20"/>
                <w:szCs w:val="20"/>
              </w:rPr>
            </w:pPr>
            <w:r w:rsidRPr="005A0825">
              <w:rPr>
                <w:color w:val="000000" w:themeColor="text1"/>
                <w:sz w:val="20"/>
                <w:szCs w:val="20"/>
              </w:rPr>
              <w:t>"modeling" OR  "modelling"  OR  "model*  based"  OR  "model-based"  OR  "model*  technique*"  OR  "decision  analy*  model"  OR  "markov  model*"  OR  "markov-model*"  OR  "simulation  model*"  OR  "system  dynamic  model*"  OR  "discrete  event  simulation*"  OR  "discrete-event  simulation*"  OR  "microsimulation"  OR  "micro-simulation"  OR  "agent  based  model*"  OR  "agent-based  model*"  OR  "cohort  model*"  OR  "decision  tree*"  OR  "probabilit*"  OR  "transition"  OR  "patient  level  simulation"  OR  "patient-level  simulation"</w:t>
            </w:r>
          </w:p>
        </w:tc>
      </w:tr>
      <w:tr w:rsidR="00BC6B43" w:rsidRPr="005A0825" w14:paraId="487B4867" w14:textId="77777777" w:rsidTr="003602E6">
        <w:trPr>
          <w:trHeight w:val="71"/>
        </w:trPr>
        <w:tc>
          <w:tcPr>
            <w:tcW w:w="480" w:type="dxa"/>
            <w:tcBorders>
              <w:top w:val="single" w:sz="4" w:space="0" w:color="auto"/>
              <w:left w:val="single" w:sz="4" w:space="0" w:color="auto"/>
              <w:bottom w:val="single" w:sz="4" w:space="0" w:color="auto"/>
              <w:right w:val="single" w:sz="4" w:space="0" w:color="auto"/>
            </w:tcBorders>
            <w:shd w:val="clear" w:color="auto" w:fill="auto"/>
            <w:noWrap/>
            <w:hideMark/>
          </w:tcPr>
          <w:p w14:paraId="15560CD3" w14:textId="77777777" w:rsidR="00BC6B43" w:rsidRPr="005A0825" w:rsidRDefault="00BC6B43">
            <w:pPr>
              <w:rPr>
                <w:color w:val="000000" w:themeColor="text1"/>
                <w:sz w:val="20"/>
                <w:szCs w:val="20"/>
              </w:rPr>
            </w:pPr>
            <w:r w:rsidRPr="005A0825">
              <w:rPr>
                <w:color w:val="000000" w:themeColor="text1"/>
                <w:sz w:val="20"/>
                <w:szCs w:val="20"/>
              </w:rPr>
              <w:t>13</w:t>
            </w:r>
          </w:p>
        </w:tc>
        <w:tc>
          <w:tcPr>
            <w:tcW w:w="10009" w:type="dxa"/>
            <w:tcBorders>
              <w:top w:val="single" w:sz="4" w:space="0" w:color="auto"/>
              <w:left w:val="nil"/>
              <w:bottom w:val="single" w:sz="4" w:space="0" w:color="auto"/>
              <w:right w:val="single" w:sz="4" w:space="0" w:color="auto"/>
            </w:tcBorders>
            <w:shd w:val="clear" w:color="auto" w:fill="auto"/>
            <w:hideMark/>
          </w:tcPr>
          <w:p w14:paraId="2136A597" w14:textId="77777777" w:rsidR="00BC6B43" w:rsidRPr="005A0825" w:rsidRDefault="00BC6B43">
            <w:pPr>
              <w:rPr>
                <w:color w:val="000000" w:themeColor="text1"/>
                <w:sz w:val="20"/>
                <w:szCs w:val="20"/>
              </w:rPr>
            </w:pPr>
            <w:r w:rsidRPr="005A0825">
              <w:rPr>
                <w:color w:val="000000" w:themeColor="text1"/>
                <w:sz w:val="20"/>
                <w:szCs w:val="20"/>
              </w:rPr>
              <w:t>#10 AND #11 AND #12</w:t>
            </w:r>
          </w:p>
        </w:tc>
      </w:tr>
      <w:tr w:rsidR="00BC6B43" w:rsidRPr="005A0825" w14:paraId="3707D693" w14:textId="77777777" w:rsidTr="003602E6">
        <w:trPr>
          <w:trHeight w:val="71"/>
        </w:trPr>
        <w:tc>
          <w:tcPr>
            <w:tcW w:w="480" w:type="dxa"/>
            <w:tcBorders>
              <w:top w:val="nil"/>
              <w:left w:val="single" w:sz="4" w:space="0" w:color="auto"/>
              <w:bottom w:val="single" w:sz="4" w:space="0" w:color="auto"/>
              <w:right w:val="single" w:sz="4" w:space="0" w:color="auto"/>
            </w:tcBorders>
            <w:shd w:val="clear" w:color="auto" w:fill="auto"/>
            <w:noWrap/>
            <w:hideMark/>
          </w:tcPr>
          <w:p w14:paraId="3C957A40" w14:textId="77777777" w:rsidR="00BC6B43" w:rsidRPr="005A0825" w:rsidRDefault="00BC6B43">
            <w:pPr>
              <w:rPr>
                <w:color w:val="000000" w:themeColor="text1"/>
                <w:sz w:val="20"/>
                <w:szCs w:val="20"/>
              </w:rPr>
            </w:pPr>
            <w:r w:rsidRPr="005A0825">
              <w:rPr>
                <w:color w:val="000000" w:themeColor="text1"/>
                <w:sz w:val="20"/>
                <w:szCs w:val="20"/>
              </w:rPr>
              <w:t>14</w:t>
            </w:r>
          </w:p>
        </w:tc>
        <w:tc>
          <w:tcPr>
            <w:tcW w:w="10009" w:type="dxa"/>
            <w:tcBorders>
              <w:top w:val="nil"/>
              <w:left w:val="nil"/>
              <w:bottom w:val="single" w:sz="4" w:space="0" w:color="auto"/>
              <w:right w:val="single" w:sz="4" w:space="0" w:color="auto"/>
            </w:tcBorders>
            <w:shd w:val="clear" w:color="auto" w:fill="auto"/>
            <w:hideMark/>
          </w:tcPr>
          <w:p w14:paraId="4D7FB321" w14:textId="77777777" w:rsidR="00BC6B43" w:rsidRPr="005A0825" w:rsidRDefault="00BC6B43">
            <w:pPr>
              <w:rPr>
                <w:color w:val="000000" w:themeColor="text1"/>
                <w:sz w:val="20"/>
                <w:szCs w:val="20"/>
              </w:rPr>
            </w:pPr>
            <w:r w:rsidRPr="005A0825">
              <w:rPr>
                <w:color w:val="000000" w:themeColor="text1"/>
                <w:sz w:val="20"/>
                <w:szCs w:val="20"/>
              </w:rPr>
              <w:t>None</w:t>
            </w:r>
          </w:p>
        </w:tc>
      </w:tr>
    </w:tbl>
    <w:p w14:paraId="0AEBC38A" w14:textId="77777777" w:rsidR="00BC6B43" w:rsidRPr="005A0825" w:rsidRDefault="00BC6B43" w:rsidP="00D82B7F">
      <w:pPr>
        <w:pStyle w:val="Default"/>
        <w:rPr>
          <w:rFonts w:ascii="Times New Roman" w:hAnsi="Times New Roman" w:cs="Times New Roman"/>
          <w:sz w:val="20"/>
          <w:szCs w:val="20"/>
          <w:lang w:val="vi-VN"/>
        </w:rPr>
      </w:pPr>
    </w:p>
    <w:tbl>
      <w:tblPr>
        <w:tblW w:w="10489" w:type="dxa"/>
        <w:tblInd w:w="426" w:type="dxa"/>
        <w:tblLayout w:type="fixed"/>
        <w:tblCellMar>
          <w:left w:w="57" w:type="dxa"/>
          <w:right w:w="57" w:type="dxa"/>
        </w:tblCellMar>
        <w:tblLook w:val="04A0" w:firstRow="1" w:lastRow="0" w:firstColumn="1" w:lastColumn="0" w:noHBand="0" w:noVBand="1"/>
      </w:tblPr>
      <w:tblGrid>
        <w:gridCol w:w="440"/>
        <w:gridCol w:w="10049"/>
      </w:tblGrid>
      <w:tr w:rsidR="003602E6" w:rsidRPr="003602E6" w14:paraId="43B794A8" w14:textId="77777777" w:rsidTr="003602E6">
        <w:trPr>
          <w:trHeight w:val="320"/>
        </w:trPr>
        <w:tc>
          <w:tcPr>
            <w:tcW w:w="10489" w:type="dxa"/>
            <w:gridSpan w:val="2"/>
            <w:tcBorders>
              <w:top w:val="nil"/>
              <w:left w:val="nil"/>
              <w:bottom w:val="nil"/>
              <w:right w:val="nil"/>
            </w:tcBorders>
            <w:shd w:val="clear" w:color="auto" w:fill="auto"/>
            <w:noWrap/>
            <w:hideMark/>
          </w:tcPr>
          <w:p w14:paraId="0826632E" w14:textId="77777777" w:rsidR="00BC6B43" w:rsidRPr="003602E6" w:rsidRDefault="00BC6B43" w:rsidP="00D04BE3">
            <w:pPr>
              <w:rPr>
                <w:b/>
                <w:bCs/>
                <w:color w:val="000000" w:themeColor="text1"/>
                <w:sz w:val="20"/>
                <w:szCs w:val="20"/>
              </w:rPr>
            </w:pPr>
            <w:r w:rsidRPr="003602E6">
              <w:rPr>
                <w:b/>
                <w:bCs/>
                <w:color w:val="000000" w:themeColor="text1"/>
                <w:sz w:val="20"/>
                <w:szCs w:val="20"/>
              </w:rPr>
              <w:t>Name</w:t>
            </w:r>
            <w:r w:rsidRPr="003602E6">
              <w:rPr>
                <w:b/>
                <w:bCs/>
                <w:color w:val="000000" w:themeColor="text1"/>
                <w:sz w:val="20"/>
                <w:szCs w:val="20"/>
                <w:lang w:val="vi-VN"/>
              </w:rPr>
              <w:t xml:space="preserve"> of database: </w:t>
            </w:r>
            <w:r w:rsidRPr="003602E6">
              <w:rPr>
                <w:b/>
                <w:bCs/>
                <w:color w:val="000000" w:themeColor="text1"/>
                <w:sz w:val="20"/>
                <w:szCs w:val="20"/>
              </w:rPr>
              <w:t>Embase</w:t>
            </w:r>
          </w:p>
        </w:tc>
      </w:tr>
      <w:tr w:rsidR="003602E6" w:rsidRPr="003602E6" w14:paraId="45F3667D" w14:textId="77777777" w:rsidTr="003602E6">
        <w:trPr>
          <w:trHeight w:val="81"/>
        </w:trPr>
        <w:tc>
          <w:tcPr>
            <w:tcW w:w="440" w:type="dxa"/>
            <w:tcBorders>
              <w:top w:val="nil"/>
              <w:left w:val="nil"/>
              <w:bottom w:val="nil"/>
              <w:right w:val="nil"/>
            </w:tcBorders>
            <w:shd w:val="clear" w:color="auto" w:fill="auto"/>
            <w:noWrap/>
            <w:hideMark/>
          </w:tcPr>
          <w:p w14:paraId="74CECCAA" w14:textId="77777777" w:rsidR="00BC6B43" w:rsidRPr="003602E6" w:rsidRDefault="00BC6B43" w:rsidP="00D04BE3">
            <w:pPr>
              <w:rPr>
                <w:color w:val="000000" w:themeColor="text1"/>
                <w:sz w:val="20"/>
                <w:szCs w:val="20"/>
              </w:rPr>
            </w:pPr>
            <w:r w:rsidRPr="003602E6">
              <w:rPr>
                <w:color w:val="000000" w:themeColor="text1"/>
                <w:sz w:val="20"/>
                <w:szCs w:val="20"/>
              </w:rPr>
              <w:t>#</w:t>
            </w:r>
          </w:p>
        </w:tc>
        <w:tc>
          <w:tcPr>
            <w:tcW w:w="10049" w:type="dxa"/>
            <w:tcBorders>
              <w:top w:val="nil"/>
              <w:left w:val="nil"/>
              <w:bottom w:val="single" w:sz="4" w:space="0" w:color="auto"/>
              <w:right w:val="nil"/>
            </w:tcBorders>
            <w:shd w:val="clear" w:color="auto" w:fill="auto"/>
            <w:hideMark/>
          </w:tcPr>
          <w:p w14:paraId="3C8E9B95" w14:textId="77777777" w:rsidR="00BC6B43" w:rsidRPr="003602E6" w:rsidRDefault="00BC6B43" w:rsidP="00D04BE3">
            <w:pPr>
              <w:rPr>
                <w:color w:val="000000" w:themeColor="text1"/>
                <w:sz w:val="20"/>
                <w:szCs w:val="20"/>
              </w:rPr>
            </w:pPr>
            <w:r w:rsidRPr="003602E6">
              <w:rPr>
                <w:color w:val="000000" w:themeColor="text1"/>
                <w:sz w:val="20"/>
                <w:szCs w:val="20"/>
              </w:rPr>
              <w:t>Searching strategies</w:t>
            </w:r>
          </w:p>
        </w:tc>
      </w:tr>
      <w:tr w:rsidR="003602E6" w:rsidRPr="003602E6" w14:paraId="308A6F9D" w14:textId="77777777" w:rsidTr="003602E6">
        <w:trPr>
          <w:trHeight w:val="71"/>
        </w:trPr>
        <w:tc>
          <w:tcPr>
            <w:tcW w:w="440" w:type="dxa"/>
            <w:tcBorders>
              <w:top w:val="single" w:sz="4" w:space="0" w:color="auto"/>
              <w:left w:val="single" w:sz="4" w:space="0" w:color="auto"/>
              <w:bottom w:val="nil"/>
              <w:right w:val="single" w:sz="4" w:space="0" w:color="auto"/>
            </w:tcBorders>
            <w:shd w:val="clear" w:color="auto" w:fill="auto"/>
            <w:noWrap/>
            <w:hideMark/>
          </w:tcPr>
          <w:p w14:paraId="25AFAE91" w14:textId="77777777" w:rsidR="00BC6B43" w:rsidRPr="003602E6" w:rsidRDefault="00BC6B43" w:rsidP="00D04BE3">
            <w:pPr>
              <w:rPr>
                <w:color w:val="000000" w:themeColor="text1"/>
                <w:sz w:val="20"/>
                <w:szCs w:val="20"/>
              </w:rPr>
            </w:pPr>
            <w:r w:rsidRPr="003602E6">
              <w:rPr>
                <w:color w:val="000000" w:themeColor="text1"/>
                <w:sz w:val="20"/>
                <w:szCs w:val="20"/>
              </w:rPr>
              <w:t>1</w:t>
            </w:r>
          </w:p>
        </w:tc>
        <w:tc>
          <w:tcPr>
            <w:tcW w:w="10049" w:type="dxa"/>
            <w:tcBorders>
              <w:top w:val="single" w:sz="4" w:space="0" w:color="auto"/>
              <w:left w:val="nil"/>
              <w:bottom w:val="nil"/>
              <w:right w:val="single" w:sz="4" w:space="0" w:color="auto"/>
            </w:tcBorders>
            <w:shd w:val="clear" w:color="auto" w:fill="auto"/>
            <w:hideMark/>
          </w:tcPr>
          <w:p w14:paraId="5FC8AC64" w14:textId="77777777" w:rsidR="00BC6B43" w:rsidRPr="003602E6" w:rsidRDefault="00BC6B43" w:rsidP="00D04BE3">
            <w:pPr>
              <w:rPr>
                <w:color w:val="000000" w:themeColor="text1"/>
                <w:sz w:val="20"/>
                <w:szCs w:val="20"/>
              </w:rPr>
            </w:pPr>
            <w:r w:rsidRPr="003602E6">
              <w:rPr>
                <w:color w:val="000000" w:themeColor="text1"/>
                <w:sz w:val="20"/>
                <w:szCs w:val="20"/>
              </w:rPr>
              <w:t>"mental health'/exp OR "mental health':ti,ab,kw,de OR "mental well being":ti,ab,kw OR "mental wellbeing":ti,ab,kw OR "psychologic* well being":ti,ab,kw OR "psychologic* wellbeing":ti,ab,kw OR "psychologic* problem*":ti,ab,kw OR "psychologic* disorder*":ti,ab,kw OR "psychologic* disturbance*":ti,ab,kw OR "mental disease"/exp OR "mental disease":de OR "mental disease*":ti,ab,kw OR "mental disorder*":ti,ab,kw OR "mental illness*":ti,ab,kw OR "psycho*":ti,ab,kw</w:t>
            </w:r>
          </w:p>
        </w:tc>
      </w:tr>
      <w:tr w:rsidR="003602E6" w:rsidRPr="003602E6" w14:paraId="26AA8E21" w14:textId="77777777" w:rsidTr="003602E6">
        <w:trPr>
          <w:trHeight w:val="81"/>
        </w:trPr>
        <w:tc>
          <w:tcPr>
            <w:tcW w:w="440" w:type="dxa"/>
            <w:tcBorders>
              <w:top w:val="nil"/>
              <w:left w:val="single" w:sz="4" w:space="0" w:color="auto"/>
              <w:bottom w:val="nil"/>
              <w:right w:val="single" w:sz="4" w:space="0" w:color="auto"/>
            </w:tcBorders>
            <w:shd w:val="clear" w:color="auto" w:fill="auto"/>
            <w:noWrap/>
            <w:hideMark/>
          </w:tcPr>
          <w:p w14:paraId="49E8BA78" w14:textId="77777777" w:rsidR="00BC6B43" w:rsidRPr="003602E6" w:rsidRDefault="00BC6B43" w:rsidP="00D04BE3">
            <w:pPr>
              <w:rPr>
                <w:color w:val="000000" w:themeColor="text1"/>
                <w:sz w:val="20"/>
                <w:szCs w:val="20"/>
              </w:rPr>
            </w:pPr>
            <w:r w:rsidRPr="003602E6">
              <w:rPr>
                <w:color w:val="000000" w:themeColor="text1"/>
                <w:sz w:val="20"/>
                <w:szCs w:val="20"/>
              </w:rPr>
              <w:t>2</w:t>
            </w:r>
          </w:p>
        </w:tc>
        <w:tc>
          <w:tcPr>
            <w:tcW w:w="10049" w:type="dxa"/>
            <w:tcBorders>
              <w:top w:val="nil"/>
              <w:left w:val="nil"/>
              <w:bottom w:val="nil"/>
              <w:right w:val="single" w:sz="4" w:space="0" w:color="auto"/>
            </w:tcBorders>
            <w:shd w:val="clear" w:color="auto" w:fill="auto"/>
            <w:hideMark/>
          </w:tcPr>
          <w:p w14:paraId="00465EAC" w14:textId="77777777" w:rsidR="00BC6B43" w:rsidRPr="003602E6" w:rsidRDefault="00BC6B43" w:rsidP="00D04BE3">
            <w:pPr>
              <w:rPr>
                <w:color w:val="000000" w:themeColor="text1"/>
                <w:sz w:val="20"/>
                <w:szCs w:val="20"/>
              </w:rPr>
            </w:pPr>
            <w:r w:rsidRPr="003602E6">
              <w:rPr>
                <w:color w:val="000000" w:themeColor="text1"/>
                <w:sz w:val="20"/>
                <w:szCs w:val="20"/>
              </w:rPr>
              <w:t>"aggression"/exp OR "aggression":ti,ab,kw OR "aggressive*":ti,ab,kw OR "anger"/exp OR "anger":ti,ab,kw OR "mood":ti,ab,kw OR "emotion*":ti,ab,kw OR "stress*":ti,ab,kw OR "obsess*":ti,ab,kw</w:t>
            </w:r>
          </w:p>
        </w:tc>
      </w:tr>
      <w:tr w:rsidR="003602E6" w:rsidRPr="003602E6" w14:paraId="3571E264" w14:textId="77777777" w:rsidTr="003602E6">
        <w:trPr>
          <w:trHeight w:val="81"/>
        </w:trPr>
        <w:tc>
          <w:tcPr>
            <w:tcW w:w="440" w:type="dxa"/>
            <w:tcBorders>
              <w:top w:val="nil"/>
              <w:left w:val="single" w:sz="4" w:space="0" w:color="auto"/>
              <w:bottom w:val="nil"/>
              <w:right w:val="single" w:sz="4" w:space="0" w:color="auto"/>
            </w:tcBorders>
            <w:shd w:val="clear" w:color="auto" w:fill="auto"/>
            <w:noWrap/>
            <w:hideMark/>
          </w:tcPr>
          <w:p w14:paraId="781B50D1" w14:textId="77777777" w:rsidR="00BC6B43" w:rsidRPr="003602E6" w:rsidRDefault="00BC6B43" w:rsidP="00D04BE3">
            <w:pPr>
              <w:rPr>
                <w:color w:val="000000" w:themeColor="text1"/>
                <w:sz w:val="20"/>
                <w:szCs w:val="20"/>
              </w:rPr>
            </w:pPr>
            <w:r w:rsidRPr="003602E6">
              <w:rPr>
                <w:color w:val="000000" w:themeColor="text1"/>
                <w:sz w:val="20"/>
                <w:szCs w:val="20"/>
              </w:rPr>
              <w:t>3</w:t>
            </w:r>
          </w:p>
        </w:tc>
        <w:tc>
          <w:tcPr>
            <w:tcW w:w="10049" w:type="dxa"/>
            <w:tcBorders>
              <w:top w:val="nil"/>
              <w:left w:val="nil"/>
              <w:bottom w:val="nil"/>
              <w:right w:val="single" w:sz="4" w:space="0" w:color="auto"/>
            </w:tcBorders>
            <w:shd w:val="clear" w:color="auto" w:fill="auto"/>
            <w:hideMark/>
          </w:tcPr>
          <w:p w14:paraId="4AF85F6E" w14:textId="77777777" w:rsidR="00BC6B43" w:rsidRPr="003602E6" w:rsidRDefault="00BC6B43" w:rsidP="00D04BE3">
            <w:pPr>
              <w:rPr>
                <w:color w:val="000000" w:themeColor="text1"/>
                <w:sz w:val="20"/>
                <w:szCs w:val="20"/>
              </w:rPr>
            </w:pPr>
            <w:r w:rsidRPr="003602E6">
              <w:rPr>
                <w:color w:val="000000" w:themeColor="text1"/>
                <w:sz w:val="20"/>
                <w:szCs w:val="20"/>
              </w:rPr>
              <w:t>antisocial personality disorder'/exp OR 'antisocial behavior'/exp OR 'antisocial personality disorder':ti,ab,kw OR 'antisocial behavior':ti,ab,kw OR 'antisocial behaviour':ti,ab,kw OR 'anti-social behavior':ti,ab,kw OR 'anti-social behaviour':ti,ab,kw)</w:t>
            </w:r>
          </w:p>
        </w:tc>
      </w:tr>
      <w:tr w:rsidR="003602E6" w:rsidRPr="003602E6" w14:paraId="45E5B9A2" w14:textId="77777777" w:rsidTr="003602E6">
        <w:trPr>
          <w:trHeight w:val="81"/>
        </w:trPr>
        <w:tc>
          <w:tcPr>
            <w:tcW w:w="440" w:type="dxa"/>
            <w:tcBorders>
              <w:top w:val="nil"/>
              <w:left w:val="single" w:sz="4" w:space="0" w:color="auto"/>
              <w:bottom w:val="nil"/>
              <w:right w:val="single" w:sz="4" w:space="0" w:color="auto"/>
            </w:tcBorders>
            <w:shd w:val="clear" w:color="auto" w:fill="auto"/>
            <w:noWrap/>
            <w:hideMark/>
          </w:tcPr>
          <w:p w14:paraId="6D06F197" w14:textId="77777777" w:rsidR="00BC6B43" w:rsidRPr="003602E6" w:rsidRDefault="00BC6B43" w:rsidP="00D04BE3">
            <w:pPr>
              <w:rPr>
                <w:color w:val="000000" w:themeColor="text1"/>
                <w:sz w:val="20"/>
                <w:szCs w:val="20"/>
              </w:rPr>
            </w:pPr>
            <w:r w:rsidRPr="003602E6">
              <w:rPr>
                <w:color w:val="000000" w:themeColor="text1"/>
                <w:sz w:val="20"/>
                <w:szCs w:val="20"/>
              </w:rPr>
              <w:t>4</w:t>
            </w:r>
          </w:p>
        </w:tc>
        <w:tc>
          <w:tcPr>
            <w:tcW w:w="10049" w:type="dxa"/>
            <w:tcBorders>
              <w:top w:val="nil"/>
              <w:left w:val="nil"/>
              <w:bottom w:val="nil"/>
              <w:right w:val="single" w:sz="4" w:space="0" w:color="auto"/>
            </w:tcBorders>
            <w:shd w:val="clear" w:color="auto" w:fill="auto"/>
            <w:hideMark/>
          </w:tcPr>
          <w:p w14:paraId="3E6F10D6" w14:textId="77777777" w:rsidR="00BC6B43" w:rsidRPr="003602E6" w:rsidRDefault="00BC6B43" w:rsidP="00D04BE3">
            <w:pPr>
              <w:rPr>
                <w:color w:val="000000" w:themeColor="text1"/>
                <w:sz w:val="20"/>
                <w:szCs w:val="20"/>
              </w:rPr>
            </w:pPr>
            <w:r w:rsidRPr="003602E6">
              <w:rPr>
                <w:color w:val="000000" w:themeColor="text1"/>
                <w:sz w:val="20"/>
                <w:szCs w:val="20"/>
              </w:rPr>
              <w:t>"anxiety"/exp OR "anxiety":ti,ab,kw,de OR "depression"/exp OR "depression":de OR "depress*":ti,ab,kw OR "conduct disorder"/exp OR "conduct disorder":de OR "conduct disorder*":ti,ab,kw OR "behavior disorder"/exp OR "behavior disorder":de OR "behavio* disorder*":ti,ab,kw OR "behavior problem"/exp OR "behavio* problem*":ti,ab,kw</w:t>
            </w:r>
          </w:p>
        </w:tc>
      </w:tr>
      <w:tr w:rsidR="003602E6" w:rsidRPr="003602E6" w14:paraId="7045283C" w14:textId="77777777" w:rsidTr="003602E6">
        <w:trPr>
          <w:trHeight w:val="81"/>
        </w:trPr>
        <w:tc>
          <w:tcPr>
            <w:tcW w:w="440" w:type="dxa"/>
            <w:tcBorders>
              <w:top w:val="nil"/>
              <w:left w:val="single" w:sz="4" w:space="0" w:color="auto"/>
              <w:bottom w:val="nil"/>
              <w:right w:val="single" w:sz="4" w:space="0" w:color="auto"/>
            </w:tcBorders>
            <w:shd w:val="clear" w:color="auto" w:fill="auto"/>
            <w:noWrap/>
            <w:hideMark/>
          </w:tcPr>
          <w:p w14:paraId="190F582A" w14:textId="77777777" w:rsidR="00BC6B43" w:rsidRPr="003602E6" w:rsidRDefault="00BC6B43" w:rsidP="00D04BE3">
            <w:pPr>
              <w:rPr>
                <w:color w:val="000000" w:themeColor="text1"/>
                <w:sz w:val="20"/>
                <w:szCs w:val="20"/>
              </w:rPr>
            </w:pPr>
            <w:r w:rsidRPr="003602E6">
              <w:rPr>
                <w:color w:val="000000" w:themeColor="text1"/>
                <w:sz w:val="20"/>
                <w:szCs w:val="20"/>
              </w:rPr>
              <w:t>5</w:t>
            </w:r>
          </w:p>
        </w:tc>
        <w:tc>
          <w:tcPr>
            <w:tcW w:w="10049" w:type="dxa"/>
            <w:tcBorders>
              <w:top w:val="nil"/>
              <w:left w:val="nil"/>
              <w:bottom w:val="nil"/>
              <w:right w:val="single" w:sz="4" w:space="0" w:color="auto"/>
            </w:tcBorders>
            <w:shd w:val="clear" w:color="auto" w:fill="auto"/>
            <w:vAlign w:val="bottom"/>
            <w:hideMark/>
          </w:tcPr>
          <w:p w14:paraId="7CB614B4" w14:textId="77777777" w:rsidR="00BC6B43" w:rsidRPr="003602E6" w:rsidRDefault="00BC6B43" w:rsidP="00D04BE3">
            <w:pPr>
              <w:rPr>
                <w:color w:val="000000" w:themeColor="text1"/>
                <w:sz w:val="20"/>
                <w:szCs w:val="20"/>
              </w:rPr>
            </w:pPr>
            <w:r w:rsidRPr="003602E6">
              <w:rPr>
                <w:color w:val="000000" w:themeColor="text1"/>
                <w:sz w:val="20"/>
                <w:szCs w:val="20"/>
              </w:rPr>
              <w:t>"social alienation"/exp OR "alienation":ti,ab,kw OR "impulsiveness"/exp OR "impulsive*":ti,ab,kw OR "social isolation"/exp OR "isolation":ti,ab,kw</w:t>
            </w:r>
          </w:p>
        </w:tc>
      </w:tr>
      <w:tr w:rsidR="003602E6" w:rsidRPr="003602E6" w14:paraId="3488996F" w14:textId="77777777" w:rsidTr="003602E6">
        <w:trPr>
          <w:trHeight w:val="81"/>
        </w:trPr>
        <w:tc>
          <w:tcPr>
            <w:tcW w:w="440" w:type="dxa"/>
            <w:tcBorders>
              <w:top w:val="nil"/>
              <w:left w:val="single" w:sz="4" w:space="0" w:color="auto"/>
              <w:bottom w:val="nil"/>
              <w:right w:val="single" w:sz="4" w:space="0" w:color="auto"/>
            </w:tcBorders>
            <w:shd w:val="clear" w:color="auto" w:fill="auto"/>
            <w:noWrap/>
            <w:hideMark/>
          </w:tcPr>
          <w:p w14:paraId="282586E6" w14:textId="77777777" w:rsidR="00BC6B43" w:rsidRPr="003602E6" w:rsidRDefault="00BC6B43" w:rsidP="00D04BE3">
            <w:pPr>
              <w:rPr>
                <w:color w:val="000000" w:themeColor="text1"/>
                <w:sz w:val="20"/>
                <w:szCs w:val="20"/>
              </w:rPr>
            </w:pPr>
            <w:r w:rsidRPr="003602E6">
              <w:rPr>
                <w:color w:val="000000" w:themeColor="text1"/>
                <w:sz w:val="20"/>
                <w:szCs w:val="20"/>
              </w:rPr>
              <w:t>6</w:t>
            </w:r>
          </w:p>
        </w:tc>
        <w:tc>
          <w:tcPr>
            <w:tcW w:w="10049" w:type="dxa"/>
            <w:tcBorders>
              <w:top w:val="nil"/>
              <w:left w:val="nil"/>
              <w:bottom w:val="nil"/>
              <w:right w:val="single" w:sz="4" w:space="0" w:color="auto"/>
            </w:tcBorders>
            <w:shd w:val="clear" w:color="auto" w:fill="auto"/>
            <w:hideMark/>
          </w:tcPr>
          <w:p w14:paraId="42B4FE32" w14:textId="77777777" w:rsidR="00BC6B43" w:rsidRPr="003602E6" w:rsidRDefault="00BC6B43" w:rsidP="00D04BE3">
            <w:pPr>
              <w:rPr>
                <w:color w:val="000000" w:themeColor="text1"/>
                <w:sz w:val="20"/>
                <w:szCs w:val="20"/>
              </w:rPr>
            </w:pPr>
            <w:r w:rsidRPr="003602E6">
              <w:rPr>
                <w:color w:val="000000" w:themeColor="text1"/>
                <w:sz w:val="20"/>
                <w:szCs w:val="20"/>
              </w:rPr>
              <w:t>"consiousness"/exp OR "conscious*":ti,ab,kw OR "self esteem"/exp OR "self esteem":de OR "self-esteem":ti,kw,ab OR "selfesteeem":ti,kw,ab OR "self esteem":ti,kw,ab OR "self efficacy"/exp OR "self-efficacy":ti,kw,ab OR "self efficacy":ti,kw,ab OR "selfefficacy":ti,kw,ab</w:t>
            </w:r>
          </w:p>
        </w:tc>
      </w:tr>
      <w:tr w:rsidR="003602E6" w:rsidRPr="003602E6" w14:paraId="15ECFD41" w14:textId="77777777" w:rsidTr="003602E6">
        <w:trPr>
          <w:trHeight w:val="81"/>
        </w:trPr>
        <w:tc>
          <w:tcPr>
            <w:tcW w:w="440" w:type="dxa"/>
            <w:tcBorders>
              <w:top w:val="nil"/>
              <w:left w:val="single" w:sz="4" w:space="0" w:color="auto"/>
              <w:bottom w:val="nil"/>
              <w:right w:val="single" w:sz="4" w:space="0" w:color="auto"/>
            </w:tcBorders>
            <w:shd w:val="clear" w:color="auto" w:fill="auto"/>
            <w:noWrap/>
            <w:hideMark/>
          </w:tcPr>
          <w:p w14:paraId="777305EC" w14:textId="77777777" w:rsidR="00BC6B43" w:rsidRPr="003602E6" w:rsidRDefault="00BC6B43" w:rsidP="00D04BE3">
            <w:pPr>
              <w:rPr>
                <w:color w:val="000000" w:themeColor="text1"/>
                <w:sz w:val="20"/>
                <w:szCs w:val="20"/>
              </w:rPr>
            </w:pPr>
            <w:r w:rsidRPr="003602E6">
              <w:rPr>
                <w:color w:val="000000" w:themeColor="text1"/>
                <w:sz w:val="20"/>
                <w:szCs w:val="20"/>
              </w:rPr>
              <w:t>7</w:t>
            </w:r>
          </w:p>
        </w:tc>
        <w:tc>
          <w:tcPr>
            <w:tcW w:w="10049" w:type="dxa"/>
            <w:tcBorders>
              <w:top w:val="nil"/>
              <w:left w:val="nil"/>
              <w:bottom w:val="nil"/>
              <w:right w:val="single" w:sz="4" w:space="0" w:color="auto"/>
            </w:tcBorders>
            <w:shd w:val="clear" w:color="auto" w:fill="auto"/>
            <w:hideMark/>
          </w:tcPr>
          <w:p w14:paraId="12B71D55" w14:textId="77777777" w:rsidR="00BC6B43" w:rsidRPr="003602E6" w:rsidRDefault="00BC6B43" w:rsidP="00D04BE3">
            <w:pPr>
              <w:rPr>
                <w:color w:val="000000" w:themeColor="text1"/>
                <w:sz w:val="20"/>
                <w:szCs w:val="20"/>
              </w:rPr>
            </w:pPr>
            <w:r w:rsidRPr="003602E6">
              <w:rPr>
                <w:color w:val="000000" w:themeColor="text1"/>
                <w:sz w:val="20"/>
                <w:szCs w:val="20"/>
              </w:rPr>
              <w:t xml:space="preserve">"suicide"/exp OR "suicide":ti,kw,ab,de OR "bullying"/exp OR "bully":ti,kw,ab OR "bullying":ti,kw,ab OR "maltreatment"/exp OR "maltreatment":ti,kw,ab OR "abuse"/exp OR "abuse":ti,kw,ab OR "neglect"/exp OR </w:t>
            </w:r>
            <w:r w:rsidRPr="003602E6">
              <w:rPr>
                <w:color w:val="000000" w:themeColor="text1"/>
                <w:sz w:val="20"/>
                <w:szCs w:val="20"/>
              </w:rPr>
              <w:lastRenderedPageBreak/>
              <w:t>"neglect*":ti,kw,ab OR "violence"/exp OR "violence":ti,kw,ab OR "pressure"/exp OR "pressure":ti,ab,kw,de OR "adverse childhood experiences"/exp OR "childhood adversity":de OR "adverse childhood experienc*":ti,kw,ab OR "ACE*":ti,kw,ab</w:t>
            </w:r>
          </w:p>
        </w:tc>
      </w:tr>
      <w:tr w:rsidR="003602E6" w:rsidRPr="003602E6" w14:paraId="5C1E7CEC" w14:textId="77777777" w:rsidTr="003602E6">
        <w:trPr>
          <w:trHeight w:val="81"/>
        </w:trPr>
        <w:tc>
          <w:tcPr>
            <w:tcW w:w="440" w:type="dxa"/>
            <w:tcBorders>
              <w:top w:val="nil"/>
              <w:left w:val="single" w:sz="4" w:space="0" w:color="auto"/>
              <w:bottom w:val="single" w:sz="4" w:space="0" w:color="auto"/>
              <w:right w:val="single" w:sz="4" w:space="0" w:color="auto"/>
            </w:tcBorders>
            <w:shd w:val="clear" w:color="auto" w:fill="auto"/>
            <w:noWrap/>
            <w:hideMark/>
          </w:tcPr>
          <w:p w14:paraId="3FBC6301" w14:textId="77777777" w:rsidR="00BC6B43" w:rsidRPr="003602E6" w:rsidRDefault="00BC6B43" w:rsidP="00D04BE3">
            <w:pPr>
              <w:rPr>
                <w:color w:val="000000" w:themeColor="text1"/>
                <w:sz w:val="20"/>
                <w:szCs w:val="20"/>
              </w:rPr>
            </w:pPr>
            <w:r w:rsidRPr="003602E6">
              <w:rPr>
                <w:color w:val="000000" w:themeColor="text1"/>
                <w:sz w:val="20"/>
                <w:szCs w:val="20"/>
              </w:rPr>
              <w:lastRenderedPageBreak/>
              <w:t>8</w:t>
            </w:r>
          </w:p>
        </w:tc>
        <w:tc>
          <w:tcPr>
            <w:tcW w:w="10049" w:type="dxa"/>
            <w:tcBorders>
              <w:top w:val="nil"/>
              <w:left w:val="nil"/>
              <w:bottom w:val="single" w:sz="4" w:space="0" w:color="auto"/>
              <w:right w:val="single" w:sz="4" w:space="0" w:color="auto"/>
            </w:tcBorders>
            <w:shd w:val="clear" w:color="auto" w:fill="auto"/>
            <w:hideMark/>
          </w:tcPr>
          <w:p w14:paraId="392F06A3" w14:textId="77777777" w:rsidR="00BC6B43" w:rsidRPr="003602E6" w:rsidRDefault="00BC6B43" w:rsidP="00D04BE3">
            <w:pPr>
              <w:rPr>
                <w:color w:val="000000" w:themeColor="text1"/>
                <w:sz w:val="20"/>
                <w:szCs w:val="20"/>
              </w:rPr>
            </w:pPr>
            <w:r w:rsidRPr="003602E6">
              <w:rPr>
                <w:color w:val="000000" w:themeColor="text1"/>
                <w:sz w:val="20"/>
                <w:szCs w:val="20"/>
              </w:rPr>
              <w:t>OR #1-#7</w:t>
            </w:r>
          </w:p>
        </w:tc>
      </w:tr>
      <w:tr w:rsidR="003602E6" w:rsidRPr="003602E6" w14:paraId="6B0F5A29" w14:textId="77777777" w:rsidTr="003602E6">
        <w:trPr>
          <w:trHeight w:val="71"/>
        </w:trPr>
        <w:tc>
          <w:tcPr>
            <w:tcW w:w="440" w:type="dxa"/>
            <w:tcBorders>
              <w:top w:val="nil"/>
              <w:left w:val="single" w:sz="4" w:space="0" w:color="auto"/>
              <w:bottom w:val="nil"/>
              <w:right w:val="single" w:sz="4" w:space="0" w:color="auto"/>
            </w:tcBorders>
            <w:shd w:val="clear" w:color="auto" w:fill="auto"/>
            <w:noWrap/>
            <w:hideMark/>
          </w:tcPr>
          <w:p w14:paraId="18AB3E2E" w14:textId="77777777" w:rsidR="00BC6B43" w:rsidRPr="003602E6" w:rsidRDefault="00BC6B43" w:rsidP="00D04BE3">
            <w:pPr>
              <w:rPr>
                <w:color w:val="000000" w:themeColor="text1"/>
                <w:sz w:val="20"/>
                <w:szCs w:val="20"/>
              </w:rPr>
            </w:pPr>
            <w:r w:rsidRPr="003602E6">
              <w:rPr>
                <w:color w:val="000000" w:themeColor="text1"/>
                <w:sz w:val="20"/>
                <w:szCs w:val="20"/>
              </w:rPr>
              <w:t>9</w:t>
            </w:r>
          </w:p>
        </w:tc>
        <w:tc>
          <w:tcPr>
            <w:tcW w:w="10049" w:type="dxa"/>
            <w:tcBorders>
              <w:top w:val="nil"/>
              <w:left w:val="nil"/>
              <w:bottom w:val="nil"/>
              <w:right w:val="single" w:sz="4" w:space="0" w:color="auto"/>
            </w:tcBorders>
            <w:shd w:val="clear" w:color="auto" w:fill="auto"/>
            <w:hideMark/>
          </w:tcPr>
          <w:p w14:paraId="7C7D3962" w14:textId="77777777" w:rsidR="00BC6B43" w:rsidRPr="003602E6" w:rsidRDefault="00BC6B43" w:rsidP="00D04BE3">
            <w:pPr>
              <w:rPr>
                <w:color w:val="000000" w:themeColor="text1"/>
                <w:sz w:val="20"/>
                <w:szCs w:val="20"/>
              </w:rPr>
            </w:pPr>
            <w:r w:rsidRPr="003602E6">
              <w:rPr>
                <w:color w:val="000000" w:themeColor="text1"/>
                <w:sz w:val="20"/>
                <w:szCs w:val="20"/>
              </w:rPr>
              <w:t>"health promotion"/exp OR "promot*":ti,ab,kw OR "prevention"/exp OR "prevention":de "prevent*":ti,kw,ab OR "health education"/exp OR "health education":de OR "health education":ti,kw,ab OR "prevention and control"/exp OR "prevention and control":ti,kw,ab,de OR "early intervent*":ti,kw,ab</w:t>
            </w:r>
          </w:p>
        </w:tc>
      </w:tr>
      <w:tr w:rsidR="003602E6" w:rsidRPr="003602E6" w14:paraId="4BF9F097" w14:textId="77777777" w:rsidTr="003602E6">
        <w:trPr>
          <w:trHeight w:val="81"/>
        </w:trPr>
        <w:tc>
          <w:tcPr>
            <w:tcW w:w="440" w:type="dxa"/>
            <w:tcBorders>
              <w:top w:val="nil"/>
              <w:left w:val="single" w:sz="4" w:space="0" w:color="auto"/>
              <w:bottom w:val="single" w:sz="4" w:space="0" w:color="auto"/>
              <w:right w:val="single" w:sz="4" w:space="0" w:color="auto"/>
            </w:tcBorders>
            <w:shd w:val="clear" w:color="auto" w:fill="auto"/>
            <w:noWrap/>
            <w:hideMark/>
          </w:tcPr>
          <w:p w14:paraId="4702D6F2" w14:textId="77777777" w:rsidR="00BC6B43" w:rsidRPr="003602E6" w:rsidRDefault="00BC6B43" w:rsidP="00D04BE3">
            <w:pPr>
              <w:rPr>
                <w:color w:val="000000" w:themeColor="text1"/>
                <w:sz w:val="20"/>
                <w:szCs w:val="20"/>
              </w:rPr>
            </w:pPr>
            <w:r w:rsidRPr="003602E6">
              <w:rPr>
                <w:color w:val="000000" w:themeColor="text1"/>
                <w:sz w:val="20"/>
                <w:szCs w:val="20"/>
              </w:rPr>
              <w:t>10</w:t>
            </w:r>
          </w:p>
        </w:tc>
        <w:tc>
          <w:tcPr>
            <w:tcW w:w="10049" w:type="dxa"/>
            <w:tcBorders>
              <w:top w:val="nil"/>
              <w:left w:val="nil"/>
              <w:bottom w:val="single" w:sz="4" w:space="0" w:color="auto"/>
              <w:right w:val="single" w:sz="4" w:space="0" w:color="auto"/>
            </w:tcBorders>
            <w:shd w:val="clear" w:color="auto" w:fill="auto"/>
            <w:hideMark/>
          </w:tcPr>
          <w:p w14:paraId="52FCEC16" w14:textId="77777777" w:rsidR="00BC6B43" w:rsidRPr="003602E6" w:rsidRDefault="00BC6B43" w:rsidP="00D04BE3">
            <w:pPr>
              <w:rPr>
                <w:color w:val="000000" w:themeColor="text1"/>
                <w:sz w:val="20"/>
                <w:szCs w:val="20"/>
              </w:rPr>
            </w:pPr>
            <w:r w:rsidRPr="003602E6">
              <w:rPr>
                <w:color w:val="000000" w:themeColor="text1"/>
                <w:sz w:val="20"/>
                <w:szCs w:val="20"/>
              </w:rPr>
              <w:t>#8 AND #9</w:t>
            </w:r>
          </w:p>
        </w:tc>
      </w:tr>
      <w:tr w:rsidR="003602E6" w:rsidRPr="003602E6" w14:paraId="32C5C4B5" w14:textId="77777777" w:rsidTr="003602E6">
        <w:trPr>
          <w:trHeight w:val="71"/>
        </w:trPr>
        <w:tc>
          <w:tcPr>
            <w:tcW w:w="440" w:type="dxa"/>
            <w:tcBorders>
              <w:top w:val="nil"/>
              <w:left w:val="single" w:sz="4" w:space="0" w:color="auto"/>
              <w:bottom w:val="single" w:sz="4" w:space="0" w:color="auto"/>
              <w:right w:val="single" w:sz="4" w:space="0" w:color="auto"/>
            </w:tcBorders>
            <w:shd w:val="clear" w:color="auto" w:fill="auto"/>
            <w:noWrap/>
            <w:hideMark/>
          </w:tcPr>
          <w:p w14:paraId="4E8FC093" w14:textId="77777777" w:rsidR="00BC6B43" w:rsidRPr="003602E6" w:rsidRDefault="00BC6B43" w:rsidP="00D04BE3">
            <w:pPr>
              <w:rPr>
                <w:color w:val="000000" w:themeColor="text1"/>
                <w:sz w:val="20"/>
                <w:szCs w:val="20"/>
              </w:rPr>
            </w:pPr>
            <w:r w:rsidRPr="003602E6">
              <w:rPr>
                <w:color w:val="000000" w:themeColor="text1"/>
                <w:sz w:val="20"/>
                <w:szCs w:val="20"/>
              </w:rPr>
              <w:t>11</w:t>
            </w:r>
          </w:p>
        </w:tc>
        <w:tc>
          <w:tcPr>
            <w:tcW w:w="10049" w:type="dxa"/>
            <w:tcBorders>
              <w:top w:val="nil"/>
              <w:left w:val="nil"/>
              <w:bottom w:val="single" w:sz="4" w:space="0" w:color="auto"/>
              <w:right w:val="single" w:sz="4" w:space="0" w:color="auto"/>
            </w:tcBorders>
            <w:shd w:val="clear" w:color="auto" w:fill="auto"/>
            <w:hideMark/>
          </w:tcPr>
          <w:p w14:paraId="7BDB9A92" w14:textId="77777777" w:rsidR="00BC6B43" w:rsidRPr="003602E6" w:rsidRDefault="00BC6B43" w:rsidP="00D04BE3">
            <w:pPr>
              <w:rPr>
                <w:color w:val="000000" w:themeColor="text1"/>
                <w:sz w:val="20"/>
                <w:szCs w:val="20"/>
              </w:rPr>
            </w:pPr>
            <w:r w:rsidRPr="003602E6">
              <w:rPr>
                <w:color w:val="000000" w:themeColor="text1"/>
                <w:sz w:val="20"/>
                <w:szCs w:val="20"/>
              </w:rPr>
              <w:t>"economic evaluation"/exp OR "economic evaluation":de OR "economic evaluation":ti,kw,ab OR "economic analy*":ti,kw,ab OR "health economic*":ti,kw,ab OR "value for money":ti,kw,ab OR "cost benefit analysis"/exp OR "cost benefit*":ti,kw,ab OR "cost effectiveness analysis"/exp OR "cost effective*":ti,kw,ab OR "cost efficien*":ti,kw,ab OR "cost utility analysis"/exp OR "cost utilit*":ti,kw,ab OR "cost minimization analysis"/exp OR "cost minimi*":ti,kw,ab OR "cost evaluation":ti,kw,ab OR "cost consequen*":ti,kw,ab OR "cost identificat*":ti,kw,ab OR "cost analy*":ti,kw,ab OR "cost containment":ti,kw,ab OR "cost stud*":ti,kw,ab OR "cost comparision":ti,kw,ab OR "quality adjusted life year"/exp OR "quality adjusted life year*":ti,kw,ab OR "qualityadjusted life year*":ti,kw,ab OR "disability-adjusted life year"/exp OR "disability adjusted life year*":ti,kw,ab OR "disabilityadjusted life year*":ti,kw,ab OR "daly*":ti,kw,ab OR "qaly*":ti,kw,ab</w:t>
            </w:r>
          </w:p>
        </w:tc>
      </w:tr>
      <w:tr w:rsidR="003602E6" w:rsidRPr="003602E6" w14:paraId="539E6E5D" w14:textId="77777777" w:rsidTr="003602E6">
        <w:trPr>
          <w:trHeight w:val="71"/>
        </w:trPr>
        <w:tc>
          <w:tcPr>
            <w:tcW w:w="440" w:type="dxa"/>
            <w:tcBorders>
              <w:top w:val="nil"/>
              <w:left w:val="single" w:sz="4" w:space="0" w:color="auto"/>
              <w:bottom w:val="nil"/>
              <w:right w:val="single" w:sz="4" w:space="0" w:color="auto"/>
            </w:tcBorders>
            <w:shd w:val="clear" w:color="auto" w:fill="auto"/>
            <w:noWrap/>
            <w:hideMark/>
          </w:tcPr>
          <w:p w14:paraId="68181C5B" w14:textId="77777777" w:rsidR="00BC6B43" w:rsidRPr="003602E6" w:rsidRDefault="00BC6B43" w:rsidP="00D04BE3">
            <w:pPr>
              <w:rPr>
                <w:color w:val="000000" w:themeColor="text1"/>
                <w:sz w:val="20"/>
                <w:szCs w:val="20"/>
              </w:rPr>
            </w:pPr>
            <w:r w:rsidRPr="003602E6">
              <w:rPr>
                <w:color w:val="000000" w:themeColor="text1"/>
                <w:sz w:val="20"/>
                <w:szCs w:val="20"/>
              </w:rPr>
              <w:t>12</w:t>
            </w:r>
          </w:p>
        </w:tc>
        <w:tc>
          <w:tcPr>
            <w:tcW w:w="10049" w:type="dxa"/>
            <w:tcBorders>
              <w:top w:val="nil"/>
              <w:left w:val="nil"/>
              <w:bottom w:val="nil"/>
              <w:right w:val="single" w:sz="4" w:space="0" w:color="auto"/>
            </w:tcBorders>
            <w:shd w:val="clear" w:color="auto" w:fill="auto"/>
            <w:hideMark/>
          </w:tcPr>
          <w:p w14:paraId="0004CFA4" w14:textId="77777777" w:rsidR="00BC6B43" w:rsidRPr="003602E6" w:rsidRDefault="00BC6B43" w:rsidP="00D04BE3">
            <w:pPr>
              <w:rPr>
                <w:color w:val="000000" w:themeColor="text1"/>
                <w:sz w:val="20"/>
                <w:szCs w:val="20"/>
              </w:rPr>
            </w:pPr>
            <w:r w:rsidRPr="003602E6">
              <w:rPr>
                <w:color w:val="000000" w:themeColor="text1"/>
                <w:sz w:val="20"/>
                <w:szCs w:val="20"/>
              </w:rPr>
              <w:t>"economic model"/exp OR "economic model":de OR "economic model*":ti,ab,kw OR "modeling":ti,kw,ab OR "modelling":ti,kw,ab OR "model based"/exp OR "model* based":ti,kw,ab OR "model* technique*":ti,kw,ab OR "decision analy* model":ti,kw,ab OR "markov model"/exp OR "markov chain" OR "markov model*":ti,kw,ab OR "simulation model*":ti,kw,ab OR "system dynamic model*":ti,kw,ab OR "discrete event simulation*":ti,kw,ab OR "microsimulation":ti,kw,ab OR "agent based model*":ti,kw,ab OR "cohort model*":ti,kw,ab OR "decision tree"/exp OR "decision tree":de OR "decision tree*":ti,kw,ab OR "probabilit*":ti,kw,ab OR "transition":ti,kw,ab OR "patient level simulation":ti,kw,ab</w:t>
            </w:r>
          </w:p>
        </w:tc>
      </w:tr>
      <w:tr w:rsidR="003602E6" w:rsidRPr="003602E6" w14:paraId="08BD7678" w14:textId="77777777" w:rsidTr="003602E6">
        <w:trPr>
          <w:trHeight w:val="71"/>
        </w:trPr>
        <w:tc>
          <w:tcPr>
            <w:tcW w:w="440" w:type="dxa"/>
            <w:tcBorders>
              <w:top w:val="single" w:sz="4" w:space="0" w:color="auto"/>
              <w:left w:val="single" w:sz="4" w:space="0" w:color="auto"/>
              <w:bottom w:val="single" w:sz="4" w:space="0" w:color="auto"/>
              <w:right w:val="single" w:sz="4" w:space="0" w:color="auto"/>
            </w:tcBorders>
            <w:shd w:val="clear" w:color="auto" w:fill="auto"/>
            <w:noWrap/>
            <w:hideMark/>
          </w:tcPr>
          <w:p w14:paraId="7FFCD0EE" w14:textId="77777777" w:rsidR="00BC6B43" w:rsidRPr="003602E6" w:rsidRDefault="00BC6B43" w:rsidP="00D04BE3">
            <w:pPr>
              <w:rPr>
                <w:color w:val="000000" w:themeColor="text1"/>
                <w:sz w:val="20"/>
                <w:szCs w:val="20"/>
              </w:rPr>
            </w:pPr>
            <w:r w:rsidRPr="003602E6">
              <w:rPr>
                <w:color w:val="000000" w:themeColor="text1"/>
                <w:sz w:val="20"/>
                <w:szCs w:val="20"/>
              </w:rPr>
              <w:t>13</w:t>
            </w:r>
          </w:p>
        </w:tc>
        <w:tc>
          <w:tcPr>
            <w:tcW w:w="10049" w:type="dxa"/>
            <w:tcBorders>
              <w:top w:val="single" w:sz="4" w:space="0" w:color="auto"/>
              <w:left w:val="nil"/>
              <w:bottom w:val="single" w:sz="4" w:space="0" w:color="auto"/>
              <w:right w:val="single" w:sz="4" w:space="0" w:color="auto"/>
            </w:tcBorders>
            <w:shd w:val="clear" w:color="auto" w:fill="auto"/>
            <w:hideMark/>
          </w:tcPr>
          <w:p w14:paraId="20E83EC9" w14:textId="77777777" w:rsidR="00BC6B43" w:rsidRPr="003602E6" w:rsidRDefault="00BC6B43" w:rsidP="00D04BE3">
            <w:pPr>
              <w:rPr>
                <w:color w:val="000000" w:themeColor="text1"/>
                <w:sz w:val="20"/>
                <w:szCs w:val="20"/>
              </w:rPr>
            </w:pPr>
            <w:r w:rsidRPr="003602E6">
              <w:rPr>
                <w:color w:val="000000" w:themeColor="text1"/>
                <w:sz w:val="20"/>
                <w:szCs w:val="20"/>
              </w:rPr>
              <w:t>#10 AND #11 AND #12</w:t>
            </w:r>
          </w:p>
        </w:tc>
      </w:tr>
      <w:tr w:rsidR="003602E6" w:rsidRPr="003602E6" w14:paraId="7AED7F2F" w14:textId="77777777" w:rsidTr="003602E6">
        <w:trPr>
          <w:trHeight w:val="71"/>
        </w:trPr>
        <w:tc>
          <w:tcPr>
            <w:tcW w:w="440" w:type="dxa"/>
            <w:tcBorders>
              <w:top w:val="nil"/>
              <w:left w:val="single" w:sz="4" w:space="0" w:color="auto"/>
              <w:bottom w:val="single" w:sz="4" w:space="0" w:color="auto"/>
              <w:right w:val="single" w:sz="4" w:space="0" w:color="auto"/>
            </w:tcBorders>
            <w:shd w:val="clear" w:color="auto" w:fill="auto"/>
            <w:noWrap/>
            <w:hideMark/>
          </w:tcPr>
          <w:p w14:paraId="67769E13" w14:textId="77777777" w:rsidR="00BC6B43" w:rsidRPr="003602E6" w:rsidRDefault="00BC6B43" w:rsidP="00D04BE3">
            <w:pPr>
              <w:rPr>
                <w:color w:val="000000" w:themeColor="text1"/>
                <w:sz w:val="20"/>
                <w:szCs w:val="20"/>
              </w:rPr>
            </w:pPr>
            <w:r w:rsidRPr="003602E6">
              <w:rPr>
                <w:color w:val="000000" w:themeColor="text1"/>
                <w:sz w:val="20"/>
                <w:szCs w:val="20"/>
              </w:rPr>
              <w:t>14</w:t>
            </w:r>
          </w:p>
        </w:tc>
        <w:tc>
          <w:tcPr>
            <w:tcW w:w="10049" w:type="dxa"/>
            <w:tcBorders>
              <w:top w:val="nil"/>
              <w:left w:val="nil"/>
              <w:bottom w:val="single" w:sz="4" w:space="0" w:color="auto"/>
              <w:right w:val="single" w:sz="4" w:space="0" w:color="auto"/>
            </w:tcBorders>
            <w:shd w:val="clear" w:color="auto" w:fill="auto"/>
            <w:hideMark/>
          </w:tcPr>
          <w:p w14:paraId="4C9B3FDA" w14:textId="77777777" w:rsidR="00BC6B43" w:rsidRPr="003602E6" w:rsidRDefault="00BC6B43" w:rsidP="00D04BE3">
            <w:pPr>
              <w:rPr>
                <w:color w:val="000000" w:themeColor="text1"/>
                <w:sz w:val="20"/>
                <w:szCs w:val="20"/>
              </w:rPr>
            </w:pPr>
            <w:r w:rsidRPr="003602E6">
              <w:rPr>
                <w:color w:val="000000" w:themeColor="text1"/>
                <w:sz w:val="20"/>
                <w:szCs w:val="20"/>
              </w:rPr>
              <w:t>#13 AND [humans]/lim</w:t>
            </w:r>
          </w:p>
        </w:tc>
      </w:tr>
    </w:tbl>
    <w:p w14:paraId="2CD38DF2" w14:textId="75435F26" w:rsidR="00BC6B43" w:rsidRPr="005A0825" w:rsidRDefault="00BC6B43" w:rsidP="00BC6B43">
      <w:pPr>
        <w:pStyle w:val="Default"/>
        <w:ind w:left="426"/>
        <w:rPr>
          <w:rFonts w:ascii="Times New Roman" w:hAnsi="Times New Roman" w:cs="Times New Roman"/>
          <w:sz w:val="20"/>
          <w:szCs w:val="20"/>
          <w:lang w:val="vi-VN"/>
        </w:rPr>
      </w:pPr>
      <w:r w:rsidRPr="005A0825">
        <w:rPr>
          <w:rFonts w:ascii="Times New Roman" w:hAnsi="Times New Roman" w:cs="Times New Roman"/>
          <w:sz w:val="20"/>
          <w:szCs w:val="20"/>
          <w:lang w:val="vi-VN"/>
        </w:rPr>
        <w:t>NB: /exp: exlosion search; :ti,ab,kw: search in title, abstract and keywords, /de: search disease emtree preffered term (:de when the term is identified)</w:t>
      </w:r>
      <w:r w:rsidRPr="005A0825">
        <w:rPr>
          <w:rFonts w:ascii="Times New Roman" w:hAnsi="Times New Roman" w:cs="Times New Roman"/>
          <w:sz w:val="20"/>
          <w:szCs w:val="20"/>
          <w:lang w:val="vi-VN"/>
        </w:rPr>
        <w:br w:type="page"/>
      </w:r>
    </w:p>
    <w:p w14:paraId="34A63C47" w14:textId="49DBF7B7" w:rsidR="00BC6B43" w:rsidRPr="005A0825" w:rsidRDefault="00F17A43" w:rsidP="00F17A43">
      <w:pPr>
        <w:pStyle w:val="Default"/>
        <w:ind w:left="426"/>
        <w:rPr>
          <w:rFonts w:ascii="Times New Roman" w:hAnsi="Times New Roman" w:cs="Times New Roman"/>
          <w:b/>
          <w:bCs/>
          <w:sz w:val="20"/>
          <w:szCs w:val="20"/>
          <w:lang w:val="vi-VN"/>
        </w:rPr>
      </w:pPr>
      <w:r w:rsidRPr="005A0825">
        <w:rPr>
          <w:rFonts w:ascii="Times New Roman" w:hAnsi="Times New Roman" w:cs="Times New Roman"/>
          <w:b/>
          <w:bCs/>
          <w:sz w:val="20"/>
          <w:szCs w:val="20"/>
          <w:lang w:val="vi-VN"/>
        </w:rPr>
        <w:lastRenderedPageBreak/>
        <w:t xml:space="preserve">Table S3: </w:t>
      </w:r>
      <w:r w:rsidR="00BC6B43" w:rsidRPr="005A0825">
        <w:rPr>
          <w:rFonts w:ascii="Times New Roman" w:hAnsi="Times New Roman" w:cs="Times New Roman"/>
          <w:b/>
          <w:bCs/>
          <w:sz w:val="20"/>
          <w:szCs w:val="20"/>
          <w:lang w:val="vi-VN"/>
        </w:rPr>
        <w:t xml:space="preserve">Reasons for Fultext Exclusion </w:t>
      </w:r>
    </w:p>
    <w:tbl>
      <w:tblPr>
        <w:tblW w:w="1041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5031"/>
        <w:gridCol w:w="2977"/>
      </w:tblGrid>
      <w:tr w:rsidR="005A0825" w14:paraId="41DB8C7E"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33C696A7" w14:textId="77777777" w:rsidR="005A0825" w:rsidRPr="005A0825" w:rsidRDefault="005A0825" w:rsidP="005A0825">
            <w:pPr>
              <w:jc w:val="center"/>
              <w:rPr>
                <w:color w:val="000000"/>
                <w:sz w:val="20"/>
                <w:szCs w:val="20"/>
              </w:rPr>
            </w:pPr>
            <w:r w:rsidRPr="005A0825">
              <w:rPr>
                <w:color w:val="000000"/>
                <w:sz w:val="20"/>
                <w:szCs w:val="20"/>
              </w:rPr>
              <w:t>Author (Years)</w:t>
            </w:r>
          </w:p>
        </w:tc>
        <w:tc>
          <w:tcPr>
            <w:tcW w:w="50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48E4208" w14:textId="77777777" w:rsidR="005A0825" w:rsidRPr="005A0825" w:rsidRDefault="005A0825" w:rsidP="005A0825">
            <w:pPr>
              <w:jc w:val="center"/>
              <w:rPr>
                <w:color w:val="000000"/>
                <w:sz w:val="20"/>
                <w:szCs w:val="20"/>
              </w:rPr>
            </w:pPr>
            <w:r w:rsidRPr="005A0825">
              <w:rPr>
                <w:color w:val="000000"/>
                <w:sz w:val="20"/>
                <w:szCs w:val="20"/>
              </w:rPr>
              <w:t>Title</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088240B" w14:textId="77777777" w:rsidR="005A0825" w:rsidRPr="005A0825" w:rsidRDefault="005A0825" w:rsidP="005A0825">
            <w:pPr>
              <w:jc w:val="center"/>
              <w:rPr>
                <w:color w:val="000000"/>
                <w:sz w:val="20"/>
                <w:szCs w:val="20"/>
              </w:rPr>
            </w:pPr>
            <w:r w:rsidRPr="005A0825">
              <w:rPr>
                <w:color w:val="000000"/>
                <w:sz w:val="20"/>
                <w:szCs w:val="20"/>
              </w:rPr>
              <w:t>Reasons for exclusion</w:t>
            </w:r>
          </w:p>
        </w:tc>
      </w:tr>
      <w:tr w:rsidR="005A0825" w14:paraId="2940A866"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1EA99717" w14:textId="77777777" w:rsidR="005A0825" w:rsidRPr="005A0825" w:rsidRDefault="005A0825">
            <w:pPr>
              <w:rPr>
                <w:color w:val="000000"/>
                <w:sz w:val="20"/>
                <w:szCs w:val="20"/>
              </w:rPr>
            </w:pPr>
            <w:r w:rsidRPr="005A0825">
              <w:rPr>
                <w:color w:val="000000"/>
                <w:sz w:val="20"/>
                <w:szCs w:val="20"/>
              </w:rPr>
              <w:t>Nystrand, C., et al. (2017)</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6B16149C" w14:textId="77777777" w:rsidR="005A0825" w:rsidRPr="005A0825" w:rsidRDefault="005A0825">
            <w:pPr>
              <w:rPr>
                <w:color w:val="000000"/>
                <w:sz w:val="20"/>
                <w:szCs w:val="20"/>
              </w:rPr>
            </w:pPr>
            <w:r w:rsidRPr="005A0825">
              <w:rPr>
                <w:color w:val="000000"/>
                <w:sz w:val="20"/>
                <w:szCs w:val="20"/>
              </w:rPr>
              <w:t>Cost-offset analysis of social and emotional learning programs for the prevention of externalizing behavior problems: An economic modeling study</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49219AE9" w14:textId="77777777" w:rsidR="005A0825" w:rsidRPr="005A0825" w:rsidRDefault="005A0825">
            <w:pPr>
              <w:rPr>
                <w:color w:val="000000"/>
                <w:sz w:val="20"/>
                <w:szCs w:val="20"/>
              </w:rPr>
            </w:pPr>
            <w:r w:rsidRPr="005A0825">
              <w:rPr>
                <w:color w:val="000000"/>
                <w:sz w:val="20"/>
                <w:szCs w:val="20"/>
              </w:rPr>
              <w:t>Link to other (#88)</w:t>
            </w:r>
          </w:p>
        </w:tc>
      </w:tr>
      <w:tr w:rsidR="005A0825" w14:paraId="26F70490"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30891D09" w14:textId="77777777" w:rsidR="005A0825" w:rsidRPr="005A0825" w:rsidRDefault="005A0825">
            <w:pPr>
              <w:rPr>
                <w:color w:val="000000"/>
                <w:sz w:val="20"/>
                <w:szCs w:val="20"/>
              </w:rPr>
            </w:pPr>
            <w:r w:rsidRPr="005A0825">
              <w:rPr>
                <w:color w:val="000000"/>
                <w:sz w:val="20"/>
                <w:szCs w:val="20"/>
              </w:rPr>
              <w:t>Foster, E. M. and D. E. Jones (2007)</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172B9CCB" w14:textId="77777777" w:rsidR="005A0825" w:rsidRPr="005A0825" w:rsidRDefault="005A0825">
            <w:pPr>
              <w:rPr>
                <w:color w:val="000000"/>
                <w:sz w:val="20"/>
                <w:szCs w:val="20"/>
              </w:rPr>
            </w:pPr>
            <w:r w:rsidRPr="005A0825">
              <w:rPr>
                <w:color w:val="000000"/>
                <w:sz w:val="20"/>
                <w:szCs w:val="20"/>
              </w:rPr>
              <w:t>The Economic Analysis of Prevention: An Illustration Involving Children's Behavior Problems</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7F2AC5E6" w14:textId="77777777" w:rsidR="005A0825" w:rsidRPr="005A0825" w:rsidRDefault="005A0825">
            <w:pPr>
              <w:rPr>
                <w:color w:val="000000"/>
                <w:sz w:val="20"/>
                <w:szCs w:val="20"/>
              </w:rPr>
            </w:pPr>
            <w:r w:rsidRPr="005A0825">
              <w:rPr>
                <w:color w:val="000000"/>
                <w:sz w:val="20"/>
                <w:szCs w:val="20"/>
              </w:rPr>
              <w:t>Not modelling</w:t>
            </w:r>
          </w:p>
        </w:tc>
      </w:tr>
      <w:tr w:rsidR="005A0825" w14:paraId="0DEB765E"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6D76D377" w14:textId="77777777" w:rsidR="005A0825" w:rsidRPr="005A0825" w:rsidRDefault="005A0825">
            <w:pPr>
              <w:rPr>
                <w:color w:val="000000"/>
                <w:sz w:val="20"/>
                <w:szCs w:val="20"/>
              </w:rPr>
            </w:pPr>
            <w:r w:rsidRPr="005A0825">
              <w:rPr>
                <w:color w:val="000000"/>
                <w:sz w:val="20"/>
                <w:szCs w:val="20"/>
              </w:rPr>
              <w:t>Behan, C., et al. (2019)</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029B5D31" w14:textId="77777777" w:rsidR="005A0825" w:rsidRPr="005A0825" w:rsidRDefault="005A0825">
            <w:pPr>
              <w:rPr>
                <w:color w:val="000000"/>
                <w:sz w:val="20"/>
                <w:szCs w:val="20"/>
              </w:rPr>
            </w:pPr>
            <w:r w:rsidRPr="005A0825">
              <w:rPr>
                <w:color w:val="000000"/>
                <w:sz w:val="20"/>
                <w:szCs w:val="20"/>
              </w:rPr>
              <w:t>Early intervention in psychosis: health economic evaluation using the net benefit approach in a real-world setting</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1D52D614" w14:textId="77777777" w:rsidR="005A0825" w:rsidRPr="005A0825" w:rsidRDefault="005A0825">
            <w:pPr>
              <w:rPr>
                <w:color w:val="000000"/>
                <w:sz w:val="20"/>
                <w:szCs w:val="20"/>
              </w:rPr>
            </w:pPr>
            <w:r w:rsidRPr="005A0825">
              <w:rPr>
                <w:color w:val="000000"/>
                <w:sz w:val="20"/>
                <w:szCs w:val="20"/>
              </w:rPr>
              <w:t>Not mental health prevention</w:t>
            </w:r>
          </w:p>
        </w:tc>
      </w:tr>
      <w:tr w:rsidR="005A0825" w14:paraId="644B12BD"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1D28A800" w14:textId="77777777" w:rsidR="005A0825" w:rsidRPr="005A0825" w:rsidRDefault="005A0825">
            <w:pPr>
              <w:rPr>
                <w:color w:val="000000"/>
                <w:sz w:val="20"/>
                <w:szCs w:val="20"/>
              </w:rPr>
            </w:pPr>
            <w:r w:rsidRPr="005A0825">
              <w:rPr>
                <w:color w:val="000000"/>
                <w:sz w:val="20"/>
                <w:szCs w:val="20"/>
              </w:rPr>
              <w:t>Nystrand, C., et al. (2018)</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3BC1D627" w14:textId="77777777" w:rsidR="005A0825" w:rsidRPr="005A0825" w:rsidRDefault="005A0825">
            <w:pPr>
              <w:rPr>
                <w:color w:val="000000"/>
                <w:sz w:val="20"/>
                <w:szCs w:val="20"/>
              </w:rPr>
            </w:pPr>
            <w:r w:rsidRPr="005A0825">
              <w:rPr>
                <w:color w:val="000000"/>
                <w:sz w:val="20"/>
                <w:szCs w:val="20"/>
              </w:rPr>
              <w:t>Indicated Parenting Interventions and Long Term Outcomes: A Health Economic Modeling Study</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16415AF4" w14:textId="77777777" w:rsidR="005A0825" w:rsidRPr="005A0825" w:rsidRDefault="005A0825">
            <w:pPr>
              <w:rPr>
                <w:color w:val="000000"/>
                <w:sz w:val="20"/>
                <w:szCs w:val="20"/>
              </w:rPr>
            </w:pPr>
            <w:r w:rsidRPr="005A0825">
              <w:rPr>
                <w:color w:val="000000"/>
                <w:sz w:val="20"/>
                <w:szCs w:val="20"/>
              </w:rPr>
              <w:t>Link to other (#202)</w:t>
            </w:r>
          </w:p>
        </w:tc>
      </w:tr>
      <w:tr w:rsidR="005A0825" w14:paraId="314EAE26"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2F1ABD2B" w14:textId="77777777" w:rsidR="005A0825" w:rsidRPr="005A0825" w:rsidRDefault="005A0825">
            <w:pPr>
              <w:rPr>
                <w:color w:val="000000"/>
                <w:sz w:val="20"/>
                <w:szCs w:val="20"/>
              </w:rPr>
            </w:pPr>
            <w:r w:rsidRPr="005A0825">
              <w:rPr>
                <w:color w:val="000000"/>
                <w:sz w:val="20"/>
                <w:szCs w:val="20"/>
              </w:rPr>
              <w:t>Cadilhac, D. A., et al. (2015)</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2FD7F2AA" w14:textId="77777777" w:rsidR="005A0825" w:rsidRPr="005A0825" w:rsidRDefault="005A0825">
            <w:pPr>
              <w:rPr>
                <w:color w:val="000000"/>
                <w:sz w:val="20"/>
                <w:szCs w:val="20"/>
              </w:rPr>
            </w:pPr>
            <w:r w:rsidRPr="005A0825">
              <w:rPr>
                <w:color w:val="000000"/>
                <w:sz w:val="20"/>
                <w:szCs w:val="20"/>
              </w:rPr>
              <w:t>The health and economic benefits of reducing intimate partner violence: an Australian example</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0A8527A5" w14:textId="77777777" w:rsidR="005A0825" w:rsidRPr="005A0825" w:rsidRDefault="005A0825">
            <w:pPr>
              <w:rPr>
                <w:color w:val="000000"/>
                <w:sz w:val="20"/>
                <w:szCs w:val="20"/>
              </w:rPr>
            </w:pPr>
            <w:r w:rsidRPr="005A0825">
              <w:rPr>
                <w:color w:val="000000"/>
                <w:sz w:val="20"/>
                <w:szCs w:val="20"/>
              </w:rPr>
              <w:t>Not full economic evaluation study</w:t>
            </w:r>
          </w:p>
        </w:tc>
      </w:tr>
      <w:tr w:rsidR="005A0825" w14:paraId="4DE5C410"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327BAD0A" w14:textId="77777777" w:rsidR="005A0825" w:rsidRPr="005A0825" w:rsidRDefault="005A0825">
            <w:pPr>
              <w:rPr>
                <w:color w:val="000000"/>
                <w:sz w:val="20"/>
                <w:szCs w:val="20"/>
              </w:rPr>
            </w:pPr>
            <w:r w:rsidRPr="005A0825">
              <w:rPr>
                <w:color w:val="000000"/>
                <w:sz w:val="20"/>
                <w:szCs w:val="20"/>
              </w:rPr>
              <w:t>Dewa, C. S. and J. S. Hoch (2014)</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4DAA2C2D" w14:textId="77777777" w:rsidR="005A0825" w:rsidRPr="005A0825" w:rsidRDefault="005A0825">
            <w:pPr>
              <w:rPr>
                <w:color w:val="000000"/>
                <w:sz w:val="20"/>
                <w:szCs w:val="20"/>
              </w:rPr>
            </w:pPr>
            <w:r w:rsidRPr="005A0825">
              <w:rPr>
                <w:color w:val="000000"/>
                <w:sz w:val="20"/>
                <w:szCs w:val="20"/>
              </w:rPr>
              <w:t>When could a stigma program to address mental illness in the workplace break even?</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146DA87F" w14:textId="77777777" w:rsidR="005A0825" w:rsidRPr="005A0825" w:rsidRDefault="005A0825">
            <w:pPr>
              <w:rPr>
                <w:color w:val="000000"/>
                <w:sz w:val="20"/>
                <w:szCs w:val="20"/>
              </w:rPr>
            </w:pPr>
            <w:r w:rsidRPr="005A0825">
              <w:rPr>
                <w:color w:val="000000"/>
                <w:sz w:val="20"/>
                <w:szCs w:val="20"/>
              </w:rPr>
              <w:t>Not full economic evaluation study</w:t>
            </w:r>
          </w:p>
        </w:tc>
      </w:tr>
      <w:tr w:rsidR="005A0825" w14:paraId="4C825017"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029F6EEF" w14:textId="77777777" w:rsidR="005A0825" w:rsidRPr="005A0825" w:rsidRDefault="005A0825">
            <w:pPr>
              <w:rPr>
                <w:color w:val="000000"/>
                <w:sz w:val="20"/>
                <w:szCs w:val="20"/>
              </w:rPr>
            </w:pPr>
            <w:r w:rsidRPr="005A0825">
              <w:rPr>
                <w:color w:val="000000"/>
                <w:sz w:val="20"/>
                <w:szCs w:val="20"/>
              </w:rPr>
              <w:t>McCrone, P., et al. (2013)</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396F877D" w14:textId="77777777" w:rsidR="005A0825" w:rsidRPr="005A0825" w:rsidRDefault="005A0825">
            <w:pPr>
              <w:rPr>
                <w:color w:val="000000"/>
                <w:sz w:val="20"/>
                <w:szCs w:val="20"/>
              </w:rPr>
            </w:pPr>
            <w:r w:rsidRPr="005A0825">
              <w:rPr>
                <w:color w:val="000000"/>
                <w:sz w:val="20"/>
                <w:szCs w:val="20"/>
              </w:rPr>
              <w:t>The economic impact of early intervention in psychosis services for children and adolescents</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06AD96E4" w14:textId="77777777" w:rsidR="005A0825" w:rsidRPr="005A0825" w:rsidRDefault="005A0825">
            <w:pPr>
              <w:rPr>
                <w:color w:val="000000"/>
                <w:sz w:val="20"/>
                <w:szCs w:val="20"/>
              </w:rPr>
            </w:pPr>
            <w:r w:rsidRPr="005A0825">
              <w:rPr>
                <w:color w:val="000000"/>
                <w:sz w:val="20"/>
                <w:szCs w:val="20"/>
              </w:rPr>
              <w:t>Not full economic evaluation study</w:t>
            </w:r>
          </w:p>
        </w:tc>
      </w:tr>
      <w:tr w:rsidR="005A0825" w14:paraId="523BEB3B"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3E476317" w14:textId="77777777" w:rsidR="005A0825" w:rsidRPr="005A0825" w:rsidRDefault="005A0825">
            <w:pPr>
              <w:rPr>
                <w:color w:val="000000"/>
                <w:sz w:val="20"/>
                <w:szCs w:val="20"/>
              </w:rPr>
            </w:pPr>
            <w:r w:rsidRPr="005A0825">
              <w:rPr>
                <w:color w:val="000000"/>
                <w:sz w:val="20"/>
                <w:szCs w:val="20"/>
              </w:rPr>
              <w:t>Pil, L., et al. (2012)</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53B12FF0" w14:textId="77777777" w:rsidR="005A0825" w:rsidRPr="005A0825" w:rsidRDefault="005A0825">
            <w:pPr>
              <w:rPr>
                <w:color w:val="000000"/>
                <w:sz w:val="20"/>
                <w:szCs w:val="20"/>
              </w:rPr>
            </w:pPr>
            <w:r w:rsidRPr="005A0825">
              <w:rPr>
                <w:color w:val="000000"/>
                <w:sz w:val="20"/>
                <w:szCs w:val="20"/>
              </w:rPr>
              <w:t>Cost-effectiveness analysis of a helpline for suicide prevention</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4F88E812" w14:textId="77777777" w:rsidR="005A0825" w:rsidRPr="005A0825" w:rsidRDefault="005A0825">
            <w:pPr>
              <w:rPr>
                <w:color w:val="000000"/>
                <w:sz w:val="20"/>
                <w:szCs w:val="20"/>
              </w:rPr>
            </w:pPr>
            <w:r w:rsidRPr="005A0825">
              <w:rPr>
                <w:color w:val="000000"/>
                <w:sz w:val="20"/>
                <w:szCs w:val="20"/>
              </w:rPr>
              <w:t>Link to other (#1569)</w:t>
            </w:r>
          </w:p>
        </w:tc>
      </w:tr>
      <w:tr w:rsidR="005A0825" w14:paraId="0FE05070"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5FBC1777" w14:textId="77777777" w:rsidR="005A0825" w:rsidRPr="005A0825" w:rsidRDefault="005A0825">
            <w:pPr>
              <w:rPr>
                <w:color w:val="000000"/>
                <w:sz w:val="20"/>
                <w:szCs w:val="20"/>
              </w:rPr>
            </w:pPr>
            <w:r w:rsidRPr="005A0825">
              <w:rPr>
                <w:color w:val="000000"/>
                <w:sz w:val="20"/>
                <w:szCs w:val="20"/>
              </w:rPr>
              <w:t>Salomon, J. A., et al. (2012)</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4DDD12B0" w14:textId="77777777" w:rsidR="005A0825" w:rsidRPr="005A0825" w:rsidRDefault="005A0825">
            <w:pPr>
              <w:rPr>
                <w:color w:val="000000"/>
                <w:sz w:val="20"/>
                <w:szCs w:val="20"/>
              </w:rPr>
            </w:pPr>
            <w:r w:rsidRPr="005A0825">
              <w:rPr>
                <w:color w:val="000000"/>
                <w:sz w:val="20"/>
                <w:szCs w:val="20"/>
              </w:rPr>
              <w:t>Intervention strategies to reduce the burden of non-communicable diseases in Mexico: cost effectiveness analysis</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3522B757" w14:textId="77777777" w:rsidR="005A0825" w:rsidRPr="005A0825" w:rsidRDefault="005A0825">
            <w:pPr>
              <w:rPr>
                <w:color w:val="000000"/>
                <w:sz w:val="20"/>
                <w:szCs w:val="20"/>
              </w:rPr>
            </w:pPr>
            <w:r w:rsidRPr="005A0825">
              <w:rPr>
                <w:color w:val="000000"/>
                <w:sz w:val="20"/>
                <w:szCs w:val="20"/>
              </w:rPr>
              <w:t>Not mental health prevention</w:t>
            </w:r>
          </w:p>
        </w:tc>
      </w:tr>
      <w:tr w:rsidR="005A0825" w14:paraId="3C43F5C4"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2B7A8545" w14:textId="77777777" w:rsidR="005A0825" w:rsidRPr="005A0825" w:rsidRDefault="005A0825">
            <w:pPr>
              <w:rPr>
                <w:color w:val="000000"/>
                <w:sz w:val="20"/>
                <w:szCs w:val="20"/>
              </w:rPr>
            </w:pPr>
            <w:r w:rsidRPr="005A0825">
              <w:rPr>
                <w:color w:val="000000"/>
                <w:sz w:val="20"/>
                <w:szCs w:val="20"/>
              </w:rPr>
              <w:t>Bonin, E. M., et al. (2011)</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165784D5" w14:textId="77777777" w:rsidR="005A0825" w:rsidRPr="005A0825" w:rsidRDefault="005A0825">
            <w:pPr>
              <w:rPr>
                <w:color w:val="000000"/>
                <w:sz w:val="20"/>
                <w:szCs w:val="20"/>
              </w:rPr>
            </w:pPr>
            <w:r w:rsidRPr="005A0825">
              <w:rPr>
                <w:color w:val="000000"/>
                <w:sz w:val="20"/>
                <w:szCs w:val="20"/>
              </w:rPr>
              <w:t>Costs and longer-term savings of parenting programmes for the prevention of persistent conduct disorder: a modelling study</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368F8DE9" w14:textId="77777777" w:rsidR="005A0825" w:rsidRPr="005A0825" w:rsidRDefault="005A0825">
            <w:pPr>
              <w:rPr>
                <w:color w:val="000000"/>
                <w:sz w:val="20"/>
                <w:szCs w:val="20"/>
              </w:rPr>
            </w:pPr>
            <w:r w:rsidRPr="005A0825">
              <w:rPr>
                <w:color w:val="000000"/>
                <w:sz w:val="20"/>
                <w:szCs w:val="20"/>
              </w:rPr>
              <w:t>Not mental health prevention</w:t>
            </w:r>
          </w:p>
        </w:tc>
      </w:tr>
      <w:tr w:rsidR="005A0825" w14:paraId="119C7DEE"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16383D0B" w14:textId="77777777" w:rsidR="005A0825" w:rsidRPr="005A0825" w:rsidRDefault="005A0825">
            <w:pPr>
              <w:rPr>
                <w:color w:val="000000"/>
                <w:sz w:val="20"/>
                <w:szCs w:val="20"/>
              </w:rPr>
            </w:pPr>
            <w:r w:rsidRPr="005A0825">
              <w:rPr>
                <w:color w:val="000000"/>
                <w:sz w:val="20"/>
                <w:szCs w:val="20"/>
              </w:rPr>
              <w:t>Park, A., et al. (2011)</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068A8480" w14:textId="77777777" w:rsidR="005A0825" w:rsidRPr="005A0825" w:rsidRDefault="005A0825">
            <w:pPr>
              <w:rPr>
                <w:color w:val="000000"/>
                <w:sz w:val="20"/>
                <w:szCs w:val="20"/>
              </w:rPr>
            </w:pPr>
            <w:r w:rsidRPr="005A0825">
              <w:rPr>
                <w:color w:val="000000"/>
                <w:sz w:val="20"/>
                <w:szCs w:val="20"/>
              </w:rPr>
              <w:t>Multiple economic evaluations of Early Detection (ED) and Early Intervention (EI) for young people with first episode psychosis</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0B09CA24" w14:textId="77777777" w:rsidR="005A0825" w:rsidRPr="005A0825" w:rsidRDefault="005A0825">
            <w:pPr>
              <w:rPr>
                <w:color w:val="000000"/>
                <w:sz w:val="20"/>
                <w:szCs w:val="20"/>
              </w:rPr>
            </w:pPr>
            <w:r w:rsidRPr="005A0825">
              <w:rPr>
                <w:color w:val="000000"/>
                <w:sz w:val="20"/>
                <w:szCs w:val="20"/>
              </w:rPr>
              <w:t>Only abstract</w:t>
            </w:r>
          </w:p>
        </w:tc>
      </w:tr>
      <w:tr w:rsidR="005A0825" w14:paraId="09695A3C"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3B97C570" w14:textId="77777777" w:rsidR="005A0825" w:rsidRPr="005A0825" w:rsidRDefault="005A0825">
            <w:pPr>
              <w:rPr>
                <w:color w:val="000000"/>
                <w:sz w:val="20"/>
                <w:szCs w:val="20"/>
              </w:rPr>
            </w:pPr>
            <w:r w:rsidRPr="005A0825">
              <w:rPr>
                <w:color w:val="000000"/>
                <w:sz w:val="20"/>
                <w:szCs w:val="20"/>
              </w:rPr>
              <w:t>Valmaggia, L. R., et al. (2009)</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487E3972" w14:textId="77777777" w:rsidR="005A0825" w:rsidRPr="005A0825" w:rsidRDefault="005A0825">
            <w:pPr>
              <w:rPr>
                <w:color w:val="000000"/>
                <w:sz w:val="20"/>
                <w:szCs w:val="20"/>
              </w:rPr>
            </w:pPr>
            <w:r w:rsidRPr="005A0825">
              <w:rPr>
                <w:color w:val="000000"/>
                <w:sz w:val="20"/>
                <w:szCs w:val="20"/>
              </w:rPr>
              <w:t>Economic impact of early intervention in people at high risk of psychosis</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2D6EA980" w14:textId="77777777" w:rsidR="005A0825" w:rsidRPr="005A0825" w:rsidRDefault="005A0825">
            <w:pPr>
              <w:rPr>
                <w:color w:val="000000"/>
                <w:sz w:val="20"/>
                <w:szCs w:val="20"/>
              </w:rPr>
            </w:pPr>
            <w:r w:rsidRPr="005A0825">
              <w:rPr>
                <w:color w:val="000000"/>
                <w:sz w:val="20"/>
                <w:szCs w:val="20"/>
              </w:rPr>
              <w:t>Not full economic evaluation study</w:t>
            </w:r>
          </w:p>
        </w:tc>
      </w:tr>
      <w:tr w:rsidR="005A0825" w14:paraId="1E8E0CB5"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29B77542" w14:textId="77777777" w:rsidR="005A0825" w:rsidRPr="005A0825" w:rsidRDefault="005A0825">
            <w:pPr>
              <w:rPr>
                <w:color w:val="000000"/>
                <w:sz w:val="20"/>
                <w:szCs w:val="20"/>
              </w:rPr>
            </w:pPr>
            <w:r w:rsidRPr="005A0825">
              <w:rPr>
                <w:color w:val="000000"/>
                <w:sz w:val="20"/>
                <w:szCs w:val="20"/>
              </w:rPr>
              <w:t>Ahern, S., et al. (2018)</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7E1A270F" w14:textId="77777777" w:rsidR="005A0825" w:rsidRPr="005A0825" w:rsidRDefault="005A0825">
            <w:pPr>
              <w:rPr>
                <w:color w:val="000000"/>
                <w:sz w:val="20"/>
                <w:szCs w:val="20"/>
              </w:rPr>
            </w:pPr>
            <w:r w:rsidRPr="005A0825">
              <w:rPr>
                <w:color w:val="000000"/>
                <w:sz w:val="20"/>
                <w:szCs w:val="20"/>
              </w:rPr>
              <w:t>A cost-effectiveness analysis of school-based suicide prevention programmes</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4C597298" w14:textId="77777777" w:rsidR="005A0825" w:rsidRPr="005A0825" w:rsidRDefault="005A0825">
            <w:pPr>
              <w:rPr>
                <w:color w:val="000000"/>
                <w:sz w:val="20"/>
                <w:szCs w:val="20"/>
              </w:rPr>
            </w:pPr>
            <w:r w:rsidRPr="005A0825">
              <w:rPr>
                <w:color w:val="000000"/>
                <w:sz w:val="20"/>
                <w:szCs w:val="20"/>
              </w:rPr>
              <w:t>Not modelling</w:t>
            </w:r>
          </w:p>
        </w:tc>
      </w:tr>
      <w:tr w:rsidR="005A0825" w14:paraId="1BF0E110"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4A8A4D47" w14:textId="77777777" w:rsidR="005A0825" w:rsidRPr="005A0825" w:rsidRDefault="005A0825">
            <w:pPr>
              <w:rPr>
                <w:color w:val="000000"/>
                <w:sz w:val="20"/>
                <w:szCs w:val="20"/>
              </w:rPr>
            </w:pPr>
            <w:r w:rsidRPr="005A0825">
              <w:rPr>
                <w:color w:val="000000"/>
                <w:sz w:val="20"/>
                <w:szCs w:val="20"/>
              </w:rPr>
              <w:t>Ruby, A., et al. (2013)</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36C3683F" w14:textId="77777777" w:rsidR="005A0825" w:rsidRPr="005A0825" w:rsidRDefault="005A0825">
            <w:pPr>
              <w:rPr>
                <w:color w:val="000000"/>
                <w:sz w:val="20"/>
                <w:szCs w:val="20"/>
              </w:rPr>
            </w:pPr>
            <w:r w:rsidRPr="005A0825">
              <w:rPr>
                <w:color w:val="000000"/>
                <w:sz w:val="20"/>
                <w:szCs w:val="20"/>
              </w:rPr>
              <w:t>Economic analysis of an internet-based depression prevention intervention</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01830F5C" w14:textId="77777777" w:rsidR="005A0825" w:rsidRPr="005A0825" w:rsidRDefault="005A0825">
            <w:pPr>
              <w:rPr>
                <w:color w:val="000000"/>
                <w:sz w:val="20"/>
                <w:szCs w:val="20"/>
              </w:rPr>
            </w:pPr>
            <w:r w:rsidRPr="005A0825">
              <w:rPr>
                <w:color w:val="000000"/>
                <w:sz w:val="20"/>
                <w:szCs w:val="20"/>
              </w:rPr>
              <w:t>Not full economic evaluation study</w:t>
            </w:r>
          </w:p>
        </w:tc>
      </w:tr>
      <w:tr w:rsidR="005A0825" w14:paraId="5F1FB597"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02F6F5D7" w14:textId="77777777" w:rsidR="005A0825" w:rsidRPr="005A0825" w:rsidRDefault="005A0825">
            <w:pPr>
              <w:rPr>
                <w:color w:val="000000"/>
                <w:sz w:val="20"/>
                <w:szCs w:val="20"/>
              </w:rPr>
            </w:pPr>
            <w:r w:rsidRPr="005A0825">
              <w:rPr>
                <w:color w:val="000000"/>
                <w:sz w:val="20"/>
                <w:szCs w:val="20"/>
              </w:rPr>
              <w:t>Ulfsdotter, M., et al. (2015)</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5741DB9C" w14:textId="77777777" w:rsidR="005A0825" w:rsidRPr="005A0825" w:rsidRDefault="005A0825">
            <w:pPr>
              <w:rPr>
                <w:color w:val="000000"/>
                <w:sz w:val="20"/>
                <w:szCs w:val="20"/>
              </w:rPr>
            </w:pPr>
            <w:r w:rsidRPr="005A0825">
              <w:rPr>
                <w:color w:val="000000"/>
                <w:sz w:val="20"/>
                <w:szCs w:val="20"/>
              </w:rPr>
              <w:t>A Cost-Effectiveness Analysis of the Swedish Universal Parenting Program All Children in Focus</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1492CF19" w14:textId="77777777" w:rsidR="005A0825" w:rsidRPr="005A0825" w:rsidRDefault="005A0825">
            <w:pPr>
              <w:rPr>
                <w:color w:val="000000"/>
                <w:sz w:val="20"/>
                <w:szCs w:val="20"/>
              </w:rPr>
            </w:pPr>
            <w:r w:rsidRPr="005A0825">
              <w:rPr>
                <w:color w:val="000000"/>
                <w:sz w:val="20"/>
                <w:szCs w:val="20"/>
              </w:rPr>
              <w:t>Not Modelling</w:t>
            </w:r>
          </w:p>
        </w:tc>
      </w:tr>
      <w:tr w:rsidR="005A0825" w14:paraId="709B0A68"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5E8654F2" w14:textId="77777777" w:rsidR="005A0825" w:rsidRPr="005A0825" w:rsidRDefault="005A0825">
            <w:pPr>
              <w:rPr>
                <w:color w:val="000000"/>
                <w:sz w:val="20"/>
                <w:szCs w:val="20"/>
              </w:rPr>
            </w:pPr>
            <w:r w:rsidRPr="005A0825">
              <w:rPr>
                <w:color w:val="000000"/>
                <w:sz w:val="20"/>
                <w:szCs w:val="20"/>
              </w:rPr>
              <w:t>Cadilhac, D. A., et al. (2011)</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6275A1C0" w14:textId="77777777" w:rsidR="005A0825" w:rsidRPr="005A0825" w:rsidRDefault="005A0825">
            <w:pPr>
              <w:rPr>
                <w:color w:val="000000"/>
                <w:sz w:val="20"/>
                <w:szCs w:val="20"/>
              </w:rPr>
            </w:pPr>
            <w:r w:rsidRPr="005A0825">
              <w:rPr>
                <w:color w:val="000000"/>
                <w:sz w:val="20"/>
                <w:szCs w:val="20"/>
              </w:rPr>
              <w:t>The societal benefits of reducing six behavioural risk factors: an economic modelling study from Australia</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55CB3AC9" w14:textId="77777777" w:rsidR="005A0825" w:rsidRPr="005A0825" w:rsidRDefault="005A0825">
            <w:pPr>
              <w:rPr>
                <w:color w:val="000000"/>
                <w:sz w:val="20"/>
                <w:szCs w:val="20"/>
              </w:rPr>
            </w:pPr>
            <w:r w:rsidRPr="005A0825">
              <w:rPr>
                <w:color w:val="000000"/>
                <w:sz w:val="20"/>
                <w:szCs w:val="20"/>
              </w:rPr>
              <w:t>Not full economic evaluation study</w:t>
            </w:r>
          </w:p>
        </w:tc>
      </w:tr>
      <w:tr w:rsidR="005A0825" w14:paraId="3201A418"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06EB2C60" w14:textId="77777777" w:rsidR="005A0825" w:rsidRPr="005A0825" w:rsidRDefault="005A0825">
            <w:pPr>
              <w:rPr>
                <w:color w:val="000000"/>
                <w:sz w:val="20"/>
                <w:szCs w:val="20"/>
              </w:rPr>
            </w:pPr>
            <w:r w:rsidRPr="005A0825">
              <w:rPr>
                <w:color w:val="000000"/>
                <w:sz w:val="20"/>
                <w:szCs w:val="20"/>
              </w:rPr>
              <w:t>Cougnard, A., et al. (2005)</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07120445" w14:textId="77777777" w:rsidR="005A0825" w:rsidRPr="005A0825" w:rsidRDefault="005A0825">
            <w:pPr>
              <w:rPr>
                <w:color w:val="000000"/>
                <w:sz w:val="20"/>
                <w:szCs w:val="20"/>
              </w:rPr>
            </w:pPr>
            <w:r w:rsidRPr="005A0825">
              <w:rPr>
                <w:color w:val="000000"/>
                <w:sz w:val="20"/>
                <w:szCs w:val="20"/>
              </w:rPr>
              <w:t>A decision analysis model to assess the feasibility of the early detection of psychosis in the general population</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593A70AE" w14:textId="77777777" w:rsidR="005A0825" w:rsidRPr="005A0825" w:rsidRDefault="005A0825">
            <w:pPr>
              <w:rPr>
                <w:color w:val="000000"/>
                <w:sz w:val="20"/>
                <w:szCs w:val="20"/>
              </w:rPr>
            </w:pPr>
            <w:r w:rsidRPr="005A0825">
              <w:rPr>
                <w:color w:val="000000"/>
                <w:sz w:val="20"/>
                <w:szCs w:val="20"/>
              </w:rPr>
              <w:t>Not full economic evaluation study</w:t>
            </w:r>
          </w:p>
        </w:tc>
      </w:tr>
      <w:tr w:rsidR="005A0825" w14:paraId="6904D5FF"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0401013E" w14:textId="77777777" w:rsidR="005A0825" w:rsidRPr="005A0825" w:rsidRDefault="005A0825">
            <w:pPr>
              <w:rPr>
                <w:color w:val="000000"/>
                <w:sz w:val="20"/>
                <w:szCs w:val="20"/>
              </w:rPr>
            </w:pPr>
            <w:r w:rsidRPr="005A0825">
              <w:rPr>
                <w:color w:val="000000"/>
                <w:sz w:val="20"/>
                <w:szCs w:val="20"/>
              </w:rPr>
              <w:t>Wellander, L., et al. (2016)</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359956CE" w14:textId="77777777" w:rsidR="005A0825" w:rsidRPr="005A0825" w:rsidRDefault="005A0825">
            <w:pPr>
              <w:rPr>
                <w:color w:val="000000"/>
                <w:sz w:val="20"/>
                <w:szCs w:val="20"/>
              </w:rPr>
            </w:pPr>
            <w:r w:rsidRPr="005A0825">
              <w:rPr>
                <w:color w:val="000000"/>
                <w:sz w:val="20"/>
                <w:szCs w:val="20"/>
              </w:rPr>
              <w:t>Does Prevention Pay? Costs and Potential Cost-savings of School Interventions Targeting Children with Mental Health Problems</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56A3E7EA" w14:textId="77777777" w:rsidR="005A0825" w:rsidRPr="005A0825" w:rsidRDefault="005A0825">
            <w:pPr>
              <w:rPr>
                <w:color w:val="000000"/>
                <w:sz w:val="20"/>
                <w:szCs w:val="20"/>
              </w:rPr>
            </w:pPr>
            <w:r w:rsidRPr="005A0825">
              <w:rPr>
                <w:color w:val="000000"/>
                <w:sz w:val="20"/>
                <w:szCs w:val="20"/>
              </w:rPr>
              <w:t>Not mental health prevention</w:t>
            </w:r>
          </w:p>
        </w:tc>
      </w:tr>
      <w:tr w:rsidR="005A0825" w14:paraId="5C35C278"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7992773E" w14:textId="77777777" w:rsidR="005A0825" w:rsidRPr="005A0825" w:rsidRDefault="005A0825">
            <w:pPr>
              <w:rPr>
                <w:color w:val="000000"/>
                <w:sz w:val="20"/>
                <w:szCs w:val="20"/>
              </w:rPr>
            </w:pPr>
            <w:r w:rsidRPr="005A0825">
              <w:rPr>
                <w:color w:val="000000"/>
                <w:sz w:val="20"/>
                <w:szCs w:val="20"/>
              </w:rPr>
              <w:t>Sheehan, P., et al. (2017)</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02F57D0A" w14:textId="77777777" w:rsidR="005A0825" w:rsidRPr="005A0825" w:rsidRDefault="005A0825">
            <w:pPr>
              <w:rPr>
                <w:color w:val="000000"/>
                <w:sz w:val="20"/>
                <w:szCs w:val="20"/>
              </w:rPr>
            </w:pPr>
            <w:r w:rsidRPr="005A0825">
              <w:rPr>
                <w:color w:val="000000"/>
                <w:sz w:val="20"/>
                <w:szCs w:val="20"/>
              </w:rPr>
              <w:t>Building the foundations for sustainable development: a case for global investment in the capabilities of adolescents</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1ECA9152" w14:textId="77777777" w:rsidR="005A0825" w:rsidRPr="005A0825" w:rsidRDefault="005A0825">
            <w:pPr>
              <w:rPr>
                <w:color w:val="000000"/>
                <w:sz w:val="20"/>
                <w:szCs w:val="20"/>
              </w:rPr>
            </w:pPr>
            <w:r w:rsidRPr="005A0825">
              <w:rPr>
                <w:color w:val="000000"/>
                <w:sz w:val="20"/>
                <w:szCs w:val="20"/>
              </w:rPr>
              <w:t>Included many interventions (mainly mental health treatment, having violence intervention but not related to mental health outcome and not report BCR for this intervention</w:t>
            </w:r>
          </w:p>
        </w:tc>
      </w:tr>
      <w:tr w:rsidR="005A0825" w14:paraId="1B9996A7"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1572519C" w14:textId="77777777" w:rsidR="005A0825" w:rsidRPr="005A0825" w:rsidRDefault="005A0825">
            <w:pPr>
              <w:rPr>
                <w:color w:val="000000"/>
                <w:sz w:val="20"/>
                <w:szCs w:val="20"/>
              </w:rPr>
            </w:pPr>
            <w:r w:rsidRPr="005A0825">
              <w:rPr>
                <w:color w:val="000000"/>
                <w:sz w:val="20"/>
                <w:szCs w:val="20"/>
              </w:rPr>
              <w:t>Mohseninejad, L., et al. (2013)</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5DB1833E" w14:textId="77777777" w:rsidR="005A0825" w:rsidRPr="005A0825" w:rsidRDefault="005A0825">
            <w:pPr>
              <w:rPr>
                <w:color w:val="000000"/>
                <w:sz w:val="20"/>
                <w:szCs w:val="20"/>
              </w:rPr>
            </w:pPr>
            <w:r w:rsidRPr="005A0825">
              <w:rPr>
                <w:color w:val="000000"/>
                <w:sz w:val="20"/>
                <w:szCs w:val="20"/>
              </w:rPr>
              <w:t>Value of information analysis from a societal perspective: a case study in prevention of major depression</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7E04DCDA" w14:textId="77777777" w:rsidR="005A0825" w:rsidRPr="005A0825" w:rsidRDefault="005A0825">
            <w:pPr>
              <w:rPr>
                <w:color w:val="000000"/>
                <w:sz w:val="20"/>
                <w:szCs w:val="20"/>
              </w:rPr>
            </w:pPr>
            <w:r w:rsidRPr="005A0825">
              <w:rPr>
                <w:color w:val="000000"/>
                <w:sz w:val="20"/>
                <w:szCs w:val="20"/>
              </w:rPr>
              <w:t>Focused on the methodology of modelling</w:t>
            </w:r>
          </w:p>
        </w:tc>
      </w:tr>
      <w:tr w:rsidR="005A0825" w14:paraId="6566D97B"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6E353718" w14:textId="77777777" w:rsidR="005A0825" w:rsidRPr="005A0825" w:rsidRDefault="005A0825">
            <w:pPr>
              <w:rPr>
                <w:color w:val="000000"/>
                <w:sz w:val="20"/>
                <w:szCs w:val="20"/>
              </w:rPr>
            </w:pPr>
            <w:r w:rsidRPr="005A0825">
              <w:rPr>
                <w:color w:val="000000"/>
                <w:sz w:val="20"/>
                <w:szCs w:val="20"/>
              </w:rPr>
              <w:t>Chisholm, D. and S. Saxena (2012)</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0A8F76ED" w14:textId="33664324" w:rsidR="005A0825" w:rsidRPr="005A0825" w:rsidRDefault="005A0825">
            <w:pPr>
              <w:rPr>
                <w:color w:val="000000"/>
                <w:sz w:val="20"/>
                <w:szCs w:val="20"/>
              </w:rPr>
            </w:pPr>
            <w:r w:rsidRPr="005A0825">
              <w:rPr>
                <w:color w:val="000000"/>
                <w:sz w:val="20"/>
                <w:szCs w:val="20"/>
              </w:rPr>
              <w:t xml:space="preserve">Cost effectiveness of strategies to combat neuropsychiatric conditions in sub-Saharan Africa and </w:t>
            </w:r>
            <w:r>
              <w:rPr>
                <w:color w:val="000000"/>
                <w:sz w:val="20"/>
                <w:szCs w:val="20"/>
              </w:rPr>
              <w:t>South-East</w:t>
            </w:r>
            <w:r w:rsidRPr="005A0825">
              <w:rPr>
                <w:color w:val="000000"/>
                <w:sz w:val="20"/>
                <w:szCs w:val="20"/>
              </w:rPr>
              <w:t xml:space="preserve"> Asia: mathematical modelling study</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3CD22875" w14:textId="77777777" w:rsidR="005A0825" w:rsidRPr="005A0825" w:rsidRDefault="005A0825">
            <w:pPr>
              <w:rPr>
                <w:color w:val="000000"/>
                <w:sz w:val="20"/>
                <w:szCs w:val="20"/>
              </w:rPr>
            </w:pPr>
            <w:r w:rsidRPr="005A0825">
              <w:rPr>
                <w:color w:val="000000"/>
                <w:sz w:val="20"/>
                <w:szCs w:val="20"/>
              </w:rPr>
              <w:t>Not mental health prevention</w:t>
            </w:r>
          </w:p>
        </w:tc>
      </w:tr>
      <w:tr w:rsidR="005A0825" w14:paraId="3545BE85"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35B240BD" w14:textId="77777777" w:rsidR="005A0825" w:rsidRPr="005A0825" w:rsidRDefault="005A0825">
            <w:pPr>
              <w:rPr>
                <w:color w:val="000000"/>
                <w:sz w:val="20"/>
                <w:szCs w:val="20"/>
              </w:rPr>
            </w:pPr>
            <w:r w:rsidRPr="005A0825">
              <w:rPr>
                <w:color w:val="000000"/>
                <w:sz w:val="20"/>
                <w:szCs w:val="20"/>
              </w:rPr>
              <w:t>Aos, S., et al. (2004)</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126A7292" w14:textId="77777777" w:rsidR="005A0825" w:rsidRPr="005A0825" w:rsidRDefault="005A0825">
            <w:pPr>
              <w:rPr>
                <w:color w:val="000000"/>
                <w:sz w:val="20"/>
                <w:szCs w:val="20"/>
              </w:rPr>
            </w:pPr>
            <w:r w:rsidRPr="005A0825">
              <w:rPr>
                <w:color w:val="000000"/>
                <w:sz w:val="20"/>
                <w:szCs w:val="20"/>
              </w:rPr>
              <w:t>Benefits and costs of prevention and early intervention programs for youth</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18BA11B3" w14:textId="77777777" w:rsidR="005A0825" w:rsidRPr="005A0825" w:rsidRDefault="005A0825">
            <w:pPr>
              <w:rPr>
                <w:color w:val="000000"/>
                <w:sz w:val="20"/>
                <w:szCs w:val="20"/>
              </w:rPr>
            </w:pPr>
            <w:r w:rsidRPr="005A0825">
              <w:rPr>
                <w:color w:val="000000"/>
                <w:sz w:val="20"/>
                <w:szCs w:val="20"/>
              </w:rPr>
              <w:t>Did not have interventions directly related to mental health and risk factors</w:t>
            </w:r>
          </w:p>
        </w:tc>
      </w:tr>
      <w:tr w:rsidR="005A0825" w14:paraId="40706D42"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4FAABA86" w14:textId="77777777" w:rsidR="005A0825" w:rsidRPr="005A0825" w:rsidRDefault="005A0825">
            <w:pPr>
              <w:rPr>
                <w:color w:val="000000"/>
                <w:sz w:val="20"/>
                <w:szCs w:val="20"/>
              </w:rPr>
            </w:pPr>
            <w:r w:rsidRPr="005A0825">
              <w:rPr>
                <w:color w:val="000000"/>
                <w:sz w:val="20"/>
                <w:szCs w:val="20"/>
              </w:rPr>
              <w:t>Dunlap, L. J., et al. (2019)</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63C28816" w14:textId="77777777" w:rsidR="005A0825" w:rsidRPr="005A0825" w:rsidRDefault="005A0825">
            <w:pPr>
              <w:rPr>
                <w:color w:val="000000"/>
                <w:sz w:val="20"/>
                <w:szCs w:val="20"/>
              </w:rPr>
            </w:pPr>
            <w:r w:rsidRPr="005A0825">
              <w:rPr>
                <w:color w:val="000000"/>
                <w:sz w:val="20"/>
                <w:szCs w:val="20"/>
              </w:rPr>
              <w:t>Screening and intervention for suicide prevention: a cost-effectiveness analysis of the ED-SAFE interventions</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38EB92ED" w14:textId="77777777" w:rsidR="005A0825" w:rsidRPr="005A0825" w:rsidRDefault="005A0825">
            <w:pPr>
              <w:rPr>
                <w:color w:val="000000"/>
                <w:sz w:val="20"/>
                <w:szCs w:val="20"/>
              </w:rPr>
            </w:pPr>
            <w:r w:rsidRPr="005A0825">
              <w:rPr>
                <w:color w:val="000000"/>
                <w:sz w:val="20"/>
                <w:szCs w:val="20"/>
              </w:rPr>
              <w:t>Not modelling</w:t>
            </w:r>
          </w:p>
        </w:tc>
      </w:tr>
      <w:tr w:rsidR="005A0825" w14:paraId="428674D6"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341C4AAE" w14:textId="77777777" w:rsidR="005A0825" w:rsidRPr="005A0825" w:rsidRDefault="005A0825">
            <w:pPr>
              <w:rPr>
                <w:color w:val="000000"/>
                <w:sz w:val="20"/>
                <w:szCs w:val="20"/>
              </w:rPr>
            </w:pPr>
            <w:r w:rsidRPr="005A0825">
              <w:rPr>
                <w:color w:val="000000"/>
                <w:sz w:val="20"/>
                <w:szCs w:val="20"/>
              </w:rPr>
              <w:lastRenderedPageBreak/>
              <w:t>Mihalopoulos, C., et al. (2009)</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3C69B68D" w14:textId="77777777" w:rsidR="005A0825" w:rsidRPr="005A0825" w:rsidRDefault="005A0825">
            <w:pPr>
              <w:rPr>
                <w:color w:val="000000"/>
                <w:sz w:val="20"/>
                <w:szCs w:val="20"/>
              </w:rPr>
            </w:pPr>
            <w:r w:rsidRPr="005A0825">
              <w:rPr>
                <w:color w:val="000000"/>
                <w:sz w:val="20"/>
                <w:szCs w:val="20"/>
              </w:rPr>
              <w:t>Is early intervention in psychosis cost-effective over the long term?</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3E8D01AF" w14:textId="77777777" w:rsidR="005A0825" w:rsidRPr="005A0825" w:rsidRDefault="005A0825">
            <w:pPr>
              <w:rPr>
                <w:color w:val="000000"/>
                <w:sz w:val="20"/>
                <w:szCs w:val="20"/>
              </w:rPr>
            </w:pPr>
            <w:r w:rsidRPr="005A0825">
              <w:rPr>
                <w:color w:val="000000"/>
                <w:sz w:val="20"/>
                <w:szCs w:val="20"/>
              </w:rPr>
              <w:t>Not mental health prevention</w:t>
            </w:r>
          </w:p>
        </w:tc>
      </w:tr>
      <w:tr w:rsidR="005A0825" w14:paraId="40A25E02"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3B3CFC8D" w14:textId="77777777" w:rsidR="005A0825" w:rsidRPr="005A0825" w:rsidRDefault="005A0825">
            <w:pPr>
              <w:rPr>
                <w:color w:val="000000"/>
                <w:sz w:val="20"/>
                <w:szCs w:val="20"/>
              </w:rPr>
            </w:pPr>
            <w:r w:rsidRPr="005A0825">
              <w:rPr>
                <w:color w:val="000000"/>
                <w:sz w:val="20"/>
                <w:szCs w:val="20"/>
              </w:rPr>
              <w:t>Ssegonja, R. (2020)</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2DB179A7" w14:textId="77777777" w:rsidR="005A0825" w:rsidRPr="005A0825" w:rsidRDefault="005A0825">
            <w:pPr>
              <w:rPr>
                <w:color w:val="000000"/>
                <w:sz w:val="20"/>
                <w:szCs w:val="20"/>
              </w:rPr>
            </w:pPr>
            <w:r w:rsidRPr="005A0825">
              <w:rPr>
                <w:color w:val="000000"/>
                <w:sz w:val="20"/>
                <w:szCs w:val="20"/>
              </w:rPr>
              <w:t>Effectiveness and cost-effectiveness of indicated preventive interventions for depression in adolescents: An application of health economics methods</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0C94B9A3" w14:textId="77777777" w:rsidR="005A0825" w:rsidRPr="005A0825" w:rsidRDefault="005A0825">
            <w:pPr>
              <w:rPr>
                <w:color w:val="000000"/>
                <w:sz w:val="20"/>
                <w:szCs w:val="20"/>
              </w:rPr>
            </w:pPr>
            <w:r w:rsidRPr="005A0825">
              <w:rPr>
                <w:color w:val="000000"/>
                <w:sz w:val="20"/>
                <w:szCs w:val="20"/>
              </w:rPr>
              <w:t>Link to other (#5590)</w:t>
            </w:r>
          </w:p>
        </w:tc>
      </w:tr>
      <w:tr w:rsidR="005A0825" w14:paraId="3BB3DD29"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2FFD4A9E" w14:textId="77777777" w:rsidR="005A0825" w:rsidRPr="005A0825" w:rsidRDefault="005A0825">
            <w:pPr>
              <w:rPr>
                <w:color w:val="000000"/>
                <w:sz w:val="20"/>
                <w:szCs w:val="20"/>
              </w:rPr>
            </w:pPr>
            <w:r w:rsidRPr="005A0825">
              <w:rPr>
                <w:color w:val="000000"/>
                <w:sz w:val="20"/>
                <w:szCs w:val="20"/>
              </w:rPr>
              <w:t>Watmuff, C. and E. Ross (2016)</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23246BB6" w14:textId="77777777" w:rsidR="005A0825" w:rsidRPr="005A0825" w:rsidRDefault="005A0825">
            <w:pPr>
              <w:rPr>
                <w:color w:val="000000"/>
                <w:sz w:val="20"/>
                <w:szCs w:val="20"/>
              </w:rPr>
            </w:pPr>
            <w:r w:rsidRPr="005A0825">
              <w:rPr>
                <w:color w:val="000000"/>
                <w:sz w:val="20"/>
                <w:szCs w:val="20"/>
              </w:rPr>
              <w:t>Costs and benefits of MST-CAN in Leeds: A preliminary internal report to the Chief Officer Children’s Services</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4744F690" w14:textId="77777777" w:rsidR="005A0825" w:rsidRPr="005A0825" w:rsidRDefault="005A0825">
            <w:pPr>
              <w:rPr>
                <w:color w:val="000000"/>
                <w:sz w:val="20"/>
                <w:szCs w:val="20"/>
              </w:rPr>
            </w:pPr>
            <w:r w:rsidRPr="005A0825">
              <w:rPr>
                <w:color w:val="000000"/>
                <w:sz w:val="20"/>
                <w:szCs w:val="20"/>
              </w:rPr>
              <w:t>Can not find full text, only internal papers linked to #2799</w:t>
            </w:r>
          </w:p>
        </w:tc>
      </w:tr>
      <w:tr w:rsidR="005A0825" w14:paraId="5640A44C"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7E38487B" w14:textId="77777777" w:rsidR="005A0825" w:rsidRPr="005A0825" w:rsidRDefault="005A0825">
            <w:pPr>
              <w:rPr>
                <w:color w:val="000000"/>
                <w:sz w:val="20"/>
                <w:szCs w:val="20"/>
              </w:rPr>
            </w:pPr>
            <w:r w:rsidRPr="005A0825">
              <w:rPr>
                <w:color w:val="000000"/>
                <w:sz w:val="20"/>
                <w:szCs w:val="20"/>
              </w:rPr>
              <w:t>Kass AE et al. (2017)</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504187AD" w14:textId="77777777" w:rsidR="005A0825" w:rsidRPr="005A0825" w:rsidRDefault="005A0825">
            <w:pPr>
              <w:rPr>
                <w:color w:val="000000"/>
                <w:sz w:val="20"/>
                <w:szCs w:val="20"/>
              </w:rPr>
            </w:pPr>
            <w:r w:rsidRPr="005A0825">
              <w:rPr>
                <w:color w:val="000000"/>
                <w:sz w:val="20"/>
                <w:szCs w:val="20"/>
              </w:rPr>
              <w:t>The economic case for digital interventions for eating disorders among United States college students</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7CFECE63" w14:textId="77777777" w:rsidR="005A0825" w:rsidRPr="005A0825" w:rsidRDefault="005A0825">
            <w:pPr>
              <w:rPr>
                <w:color w:val="000000"/>
                <w:sz w:val="20"/>
                <w:szCs w:val="20"/>
              </w:rPr>
            </w:pPr>
            <w:r w:rsidRPr="005A0825">
              <w:rPr>
                <w:color w:val="000000"/>
                <w:sz w:val="20"/>
                <w:szCs w:val="20"/>
              </w:rPr>
              <w:t>Not full economic evaluation study</w:t>
            </w:r>
          </w:p>
        </w:tc>
      </w:tr>
      <w:tr w:rsidR="005A0825" w14:paraId="01E67578"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08EBED07" w14:textId="77777777" w:rsidR="005A0825" w:rsidRPr="005A0825" w:rsidRDefault="005A0825">
            <w:pPr>
              <w:rPr>
                <w:color w:val="000000"/>
                <w:sz w:val="20"/>
                <w:szCs w:val="20"/>
              </w:rPr>
            </w:pPr>
            <w:r w:rsidRPr="005A0825">
              <w:rPr>
                <w:color w:val="000000"/>
                <w:sz w:val="20"/>
                <w:szCs w:val="20"/>
              </w:rPr>
              <w:t>Lokkerbol, J. (2015)</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5DF0CADB" w14:textId="77777777" w:rsidR="005A0825" w:rsidRPr="005A0825" w:rsidRDefault="005A0825">
            <w:pPr>
              <w:rPr>
                <w:color w:val="000000"/>
                <w:sz w:val="20"/>
                <w:szCs w:val="20"/>
              </w:rPr>
            </w:pPr>
            <w:r w:rsidRPr="005A0825">
              <w:rPr>
                <w:color w:val="000000"/>
                <w:sz w:val="20"/>
                <w:szCs w:val="20"/>
              </w:rPr>
              <w:t>Rationalization of Innovation: The role of health-economic evaluation in improving the efficiency of mental health care</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79A31EED" w14:textId="77777777" w:rsidR="005A0825" w:rsidRPr="005A0825" w:rsidRDefault="005A0825">
            <w:pPr>
              <w:rPr>
                <w:color w:val="000000"/>
                <w:sz w:val="20"/>
                <w:szCs w:val="20"/>
              </w:rPr>
            </w:pPr>
            <w:r w:rsidRPr="005A0825">
              <w:rPr>
                <w:color w:val="000000"/>
                <w:sz w:val="20"/>
                <w:szCs w:val="20"/>
              </w:rPr>
              <w:t>Link to other (#1585)</w:t>
            </w:r>
          </w:p>
        </w:tc>
      </w:tr>
      <w:tr w:rsidR="005A0825" w14:paraId="6965AB71"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01352A61" w14:textId="77777777" w:rsidR="005A0825" w:rsidRPr="005A0825" w:rsidRDefault="005A0825">
            <w:pPr>
              <w:rPr>
                <w:color w:val="000000"/>
                <w:sz w:val="20"/>
                <w:szCs w:val="20"/>
              </w:rPr>
            </w:pPr>
            <w:r w:rsidRPr="005A0825">
              <w:rPr>
                <w:color w:val="000000"/>
                <w:sz w:val="20"/>
                <w:szCs w:val="20"/>
              </w:rPr>
              <w:t>Iijima, S., et al. (2013)</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6FA77E0A" w14:textId="77777777" w:rsidR="005A0825" w:rsidRPr="005A0825" w:rsidRDefault="005A0825">
            <w:pPr>
              <w:rPr>
                <w:color w:val="000000"/>
                <w:sz w:val="20"/>
                <w:szCs w:val="20"/>
              </w:rPr>
            </w:pPr>
            <w:r w:rsidRPr="005A0825">
              <w:rPr>
                <w:color w:val="000000"/>
                <w:sz w:val="20"/>
                <w:szCs w:val="20"/>
              </w:rPr>
              <w:t>Cost-benefit Analysis of Comprehensive Mental Health Prevention Programs in Japanese Workplaces: A Pilot Study</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079B3C51" w14:textId="77777777" w:rsidR="005A0825" w:rsidRPr="005A0825" w:rsidRDefault="005A0825">
            <w:pPr>
              <w:rPr>
                <w:color w:val="000000"/>
                <w:sz w:val="20"/>
                <w:szCs w:val="20"/>
              </w:rPr>
            </w:pPr>
            <w:r w:rsidRPr="005A0825">
              <w:rPr>
                <w:color w:val="000000"/>
                <w:sz w:val="20"/>
                <w:szCs w:val="20"/>
              </w:rPr>
              <w:t>Not modelling</w:t>
            </w:r>
          </w:p>
        </w:tc>
      </w:tr>
      <w:tr w:rsidR="005A0825" w14:paraId="7CDC0638"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7C6EFAD8" w14:textId="77777777" w:rsidR="005A0825" w:rsidRPr="005A0825" w:rsidRDefault="005A0825">
            <w:pPr>
              <w:rPr>
                <w:color w:val="000000"/>
                <w:sz w:val="20"/>
                <w:szCs w:val="20"/>
              </w:rPr>
            </w:pPr>
            <w:r w:rsidRPr="005A0825">
              <w:rPr>
                <w:color w:val="000000"/>
                <w:sz w:val="20"/>
                <w:szCs w:val="20"/>
              </w:rPr>
              <w:t>Reynolds, A. J., et al. (2011)</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489A26C8" w14:textId="77777777" w:rsidR="005A0825" w:rsidRPr="005A0825" w:rsidRDefault="005A0825">
            <w:pPr>
              <w:rPr>
                <w:color w:val="000000"/>
                <w:sz w:val="20"/>
                <w:szCs w:val="20"/>
              </w:rPr>
            </w:pPr>
            <w:r w:rsidRPr="005A0825">
              <w:rPr>
                <w:color w:val="000000"/>
                <w:sz w:val="20"/>
                <w:szCs w:val="20"/>
              </w:rPr>
              <w:t>Age 26 cost–benefit analysis of the child‐parent center early education program</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5CCE994D" w14:textId="77777777" w:rsidR="005A0825" w:rsidRPr="005A0825" w:rsidRDefault="005A0825">
            <w:pPr>
              <w:rPr>
                <w:color w:val="000000"/>
                <w:sz w:val="20"/>
                <w:szCs w:val="20"/>
              </w:rPr>
            </w:pPr>
            <w:r w:rsidRPr="005A0825">
              <w:rPr>
                <w:color w:val="000000"/>
                <w:sz w:val="20"/>
                <w:szCs w:val="20"/>
              </w:rPr>
              <w:t>Focusing on early education with educational impact, not mental-heath consequences or any risk factor per se</w:t>
            </w:r>
          </w:p>
        </w:tc>
      </w:tr>
      <w:tr w:rsidR="005A0825" w14:paraId="23C32174"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1FE79E16" w14:textId="77777777" w:rsidR="005A0825" w:rsidRPr="005A0825" w:rsidRDefault="005A0825">
            <w:pPr>
              <w:rPr>
                <w:color w:val="000000"/>
                <w:sz w:val="20"/>
                <w:szCs w:val="20"/>
              </w:rPr>
            </w:pPr>
            <w:r w:rsidRPr="005A0825">
              <w:rPr>
                <w:color w:val="000000"/>
                <w:sz w:val="20"/>
                <w:szCs w:val="20"/>
              </w:rPr>
              <w:t>Chanley, S. A., et al. (2001)</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13A882B1" w14:textId="2438FFBB" w:rsidR="005A0825" w:rsidRPr="005A0825" w:rsidRDefault="005A0825">
            <w:pPr>
              <w:rPr>
                <w:color w:val="000000"/>
                <w:sz w:val="20"/>
                <w:szCs w:val="20"/>
              </w:rPr>
            </w:pPr>
            <w:r w:rsidRPr="005A0825">
              <w:rPr>
                <w:color w:val="000000"/>
                <w:sz w:val="20"/>
                <w:szCs w:val="20"/>
              </w:rPr>
              <w:t>Providing Refuge:</w:t>
            </w:r>
            <w:r>
              <w:rPr>
                <w:color w:val="000000"/>
                <w:sz w:val="20"/>
                <w:szCs w:val="20"/>
                <w:lang w:val="vi-VN"/>
              </w:rPr>
              <w:t xml:space="preserve"> </w:t>
            </w:r>
            <w:r w:rsidRPr="005A0825">
              <w:rPr>
                <w:color w:val="000000"/>
                <w:sz w:val="20"/>
                <w:szCs w:val="20"/>
              </w:rPr>
              <w:t>The Value of Domestic Violence Shelter Services</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42AA8BD4" w14:textId="77777777" w:rsidR="005A0825" w:rsidRPr="005A0825" w:rsidRDefault="005A0825">
            <w:pPr>
              <w:rPr>
                <w:color w:val="000000"/>
                <w:sz w:val="20"/>
                <w:szCs w:val="20"/>
              </w:rPr>
            </w:pPr>
            <w:r w:rsidRPr="005A0825">
              <w:rPr>
                <w:color w:val="000000"/>
                <w:sz w:val="20"/>
                <w:szCs w:val="20"/>
              </w:rPr>
              <w:t>Not prevention strategy but services for domestic violennce victim</w:t>
            </w:r>
          </w:p>
        </w:tc>
      </w:tr>
      <w:tr w:rsidR="005A0825" w14:paraId="42AB2D34"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0FE72607" w14:textId="77777777" w:rsidR="005A0825" w:rsidRPr="005A0825" w:rsidRDefault="005A0825">
            <w:pPr>
              <w:rPr>
                <w:color w:val="000000"/>
                <w:sz w:val="20"/>
                <w:szCs w:val="20"/>
              </w:rPr>
            </w:pPr>
            <w:r w:rsidRPr="005A0825">
              <w:rPr>
                <w:color w:val="000000"/>
                <w:sz w:val="20"/>
                <w:szCs w:val="20"/>
              </w:rPr>
              <w:t>Dalziel, K. and L. Segal (2012)</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31AA8793" w14:textId="77777777" w:rsidR="005A0825" w:rsidRPr="005A0825" w:rsidRDefault="005A0825">
            <w:pPr>
              <w:rPr>
                <w:color w:val="000000"/>
                <w:sz w:val="20"/>
                <w:szCs w:val="20"/>
              </w:rPr>
            </w:pPr>
            <w:r w:rsidRPr="005A0825">
              <w:rPr>
                <w:color w:val="000000"/>
                <w:sz w:val="20"/>
                <w:szCs w:val="20"/>
              </w:rPr>
              <w:t>Home visiting programmes for the prevention of child maltreatment: cost-effectiveness of 33 programmes</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761FF29B" w14:textId="0D4DD1F6" w:rsidR="005A0825" w:rsidRPr="005A0825" w:rsidRDefault="005A0825">
            <w:pPr>
              <w:rPr>
                <w:color w:val="000000"/>
                <w:sz w:val="20"/>
                <w:szCs w:val="20"/>
              </w:rPr>
            </w:pPr>
            <w:r w:rsidRPr="005A0825">
              <w:rPr>
                <w:color w:val="000000"/>
                <w:sz w:val="20"/>
                <w:szCs w:val="20"/>
              </w:rPr>
              <w:t>Focused on maltreatment in general, having several outcome not link</w:t>
            </w:r>
            <w:r>
              <w:rPr>
                <w:color w:val="000000"/>
                <w:sz w:val="20"/>
                <w:szCs w:val="20"/>
              </w:rPr>
              <w:t>ed</w:t>
            </w:r>
            <w:r w:rsidRPr="005A0825">
              <w:rPr>
                <w:color w:val="000000"/>
                <w:sz w:val="20"/>
                <w:szCs w:val="20"/>
              </w:rPr>
              <w:t xml:space="preserve"> to mental health per se</w:t>
            </w:r>
          </w:p>
        </w:tc>
      </w:tr>
      <w:tr w:rsidR="005A0825" w14:paraId="07CBB9A8"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3BF1F856" w14:textId="77777777" w:rsidR="005A0825" w:rsidRPr="005A0825" w:rsidRDefault="005A0825">
            <w:pPr>
              <w:rPr>
                <w:color w:val="000000"/>
                <w:sz w:val="20"/>
                <w:szCs w:val="20"/>
              </w:rPr>
            </w:pPr>
            <w:r w:rsidRPr="005A0825">
              <w:rPr>
                <w:color w:val="000000"/>
                <w:sz w:val="20"/>
                <w:szCs w:val="20"/>
              </w:rPr>
              <w:t>Dev, R., et al. (2020)</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4CD0C9EB" w14:textId="77777777" w:rsidR="005A0825" w:rsidRPr="005A0825" w:rsidRDefault="005A0825">
            <w:pPr>
              <w:rPr>
                <w:color w:val="000000"/>
                <w:sz w:val="20"/>
                <w:szCs w:val="20"/>
              </w:rPr>
            </w:pPr>
            <w:r w:rsidRPr="005A0825">
              <w:rPr>
                <w:color w:val="000000"/>
                <w:sz w:val="20"/>
                <w:szCs w:val="20"/>
              </w:rPr>
              <w:t>An economic evaluation of a mobile text messaging intervention to improve mental health care in resource-poor communities in China: a cost-effectiveness study</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00DF0B93" w14:textId="77777777" w:rsidR="005A0825" w:rsidRPr="005A0825" w:rsidRDefault="005A0825">
            <w:pPr>
              <w:rPr>
                <w:color w:val="000000"/>
                <w:sz w:val="20"/>
                <w:szCs w:val="20"/>
              </w:rPr>
            </w:pPr>
            <w:r w:rsidRPr="005A0825">
              <w:rPr>
                <w:color w:val="000000"/>
                <w:sz w:val="20"/>
                <w:szCs w:val="20"/>
              </w:rPr>
              <w:t>Focused on patients with schizophrenia</w:t>
            </w:r>
          </w:p>
        </w:tc>
      </w:tr>
      <w:tr w:rsidR="005A0825" w14:paraId="45668E80"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2D9E1ECD" w14:textId="77777777" w:rsidR="005A0825" w:rsidRPr="005A0825" w:rsidRDefault="005A0825">
            <w:pPr>
              <w:rPr>
                <w:color w:val="000000"/>
                <w:sz w:val="20"/>
                <w:szCs w:val="20"/>
              </w:rPr>
            </w:pPr>
            <w:r w:rsidRPr="005A0825">
              <w:rPr>
                <w:color w:val="000000"/>
                <w:sz w:val="20"/>
                <w:szCs w:val="20"/>
              </w:rPr>
              <w:t>Greenwood, P. W. (2004)</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2610695E" w14:textId="77777777" w:rsidR="005A0825" w:rsidRPr="005A0825" w:rsidRDefault="005A0825">
            <w:pPr>
              <w:rPr>
                <w:color w:val="000000"/>
                <w:sz w:val="20"/>
                <w:szCs w:val="20"/>
              </w:rPr>
            </w:pPr>
            <w:r w:rsidRPr="005A0825">
              <w:rPr>
                <w:color w:val="000000"/>
                <w:sz w:val="20"/>
                <w:szCs w:val="20"/>
              </w:rPr>
              <w:t>Cost-effective violence prevention through targeted family interventions. Youth Violence: Scientific Approaches to Prevention.</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5EA6F089" w14:textId="77777777" w:rsidR="005A0825" w:rsidRPr="005A0825" w:rsidRDefault="005A0825">
            <w:pPr>
              <w:rPr>
                <w:color w:val="000000"/>
                <w:sz w:val="20"/>
                <w:szCs w:val="20"/>
              </w:rPr>
            </w:pPr>
            <w:r w:rsidRPr="005A0825">
              <w:rPr>
                <w:color w:val="000000"/>
                <w:sz w:val="20"/>
                <w:szCs w:val="20"/>
              </w:rPr>
              <w:t>A review of methods</w:t>
            </w:r>
          </w:p>
        </w:tc>
      </w:tr>
      <w:tr w:rsidR="005A0825" w14:paraId="5A6DE124"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0A7594AD" w14:textId="77777777" w:rsidR="005A0825" w:rsidRPr="005A0825" w:rsidRDefault="005A0825">
            <w:pPr>
              <w:rPr>
                <w:color w:val="000000"/>
                <w:sz w:val="20"/>
                <w:szCs w:val="20"/>
              </w:rPr>
            </w:pPr>
            <w:r w:rsidRPr="005A0825">
              <w:rPr>
                <w:color w:val="000000"/>
                <w:sz w:val="20"/>
                <w:szCs w:val="20"/>
              </w:rPr>
              <w:t>Vogel, W. B., et al. (2021)</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5BD571F5" w14:textId="77777777" w:rsidR="005A0825" w:rsidRPr="005A0825" w:rsidRDefault="005A0825">
            <w:pPr>
              <w:rPr>
                <w:color w:val="000000"/>
                <w:sz w:val="20"/>
                <w:szCs w:val="20"/>
              </w:rPr>
            </w:pPr>
            <w:r w:rsidRPr="005A0825">
              <w:rPr>
                <w:color w:val="000000"/>
                <w:sz w:val="20"/>
                <w:szCs w:val="20"/>
              </w:rPr>
              <w:t>Cost-Effectiveness of the Wellness Incentives and Navigation (WIN) Program</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2681BE4A" w14:textId="4FD02240" w:rsidR="005A0825" w:rsidRPr="005A0825" w:rsidRDefault="005A0825">
            <w:pPr>
              <w:rPr>
                <w:color w:val="000000"/>
                <w:sz w:val="20"/>
                <w:szCs w:val="20"/>
              </w:rPr>
            </w:pPr>
            <w:r w:rsidRPr="005A0825">
              <w:rPr>
                <w:color w:val="000000"/>
                <w:sz w:val="20"/>
                <w:szCs w:val="20"/>
              </w:rPr>
              <w:t>Focused on Texas Medicaid enrollees with co-occurring physical and mental health conditions or severe mental illness (e</w:t>
            </w:r>
            <w:r>
              <w:rPr>
                <w:color w:val="000000"/>
                <w:sz w:val="20"/>
                <w:szCs w:val="20"/>
                <w:lang w:val="vi-VN"/>
              </w:rPr>
              <w:t>.</w:t>
            </w:r>
            <w:r w:rsidRPr="005A0825">
              <w:rPr>
                <w:color w:val="000000"/>
                <w:sz w:val="20"/>
                <w:szCs w:val="20"/>
              </w:rPr>
              <w:t>g</w:t>
            </w:r>
            <w:r>
              <w:rPr>
                <w:color w:val="000000"/>
                <w:sz w:val="20"/>
                <w:szCs w:val="20"/>
                <w:lang w:val="vi-VN"/>
              </w:rPr>
              <w:t>.</w:t>
            </w:r>
            <w:r w:rsidRPr="005A0825">
              <w:rPr>
                <w:color w:val="000000"/>
                <w:sz w:val="20"/>
                <w:szCs w:val="20"/>
              </w:rPr>
              <w:t>, schizophrenia, bipolar disorder) alone</w:t>
            </w:r>
          </w:p>
        </w:tc>
      </w:tr>
      <w:tr w:rsidR="005A0825" w14:paraId="490CE076"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44630E20" w14:textId="77777777" w:rsidR="005A0825" w:rsidRPr="005A0825" w:rsidRDefault="005A0825">
            <w:pPr>
              <w:rPr>
                <w:color w:val="000000"/>
                <w:sz w:val="20"/>
                <w:szCs w:val="20"/>
              </w:rPr>
            </w:pPr>
            <w:r w:rsidRPr="005A0825">
              <w:rPr>
                <w:color w:val="000000"/>
                <w:sz w:val="20"/>
                <w:szCs w:val="20"/>
              </w:rPr>
              <w:t>Lokkerbol, J., et al. (2021)</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2721B89E" w14:textId="77777777" w:rsidR="005A0825" w:rsidRPr="005A0825" w:rsidRDefault="005A0825">
            <w:pPr>
              <w:rPr>
                <w:color w:val="000000"/>
                <w:sz w:val="20"/>
                <w:szCs w:val="20"/>
              </w:rPr>
            </w:pPr>
            <w:r w:rsidRPr="005A0825">
              <w:rPr>
                <w:color w:val="000000"/>
                <w:sz w:val="20"/>
                <w:szCs w:val="20"/>
              </w:rPr>
              <w:t>Design of a health-economic Markov model to assess cost-effectiveness and budget impact of the prevention and treatment of depressive disorder</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53B45AD1" w14:textId="77777777" w:rsidR="005A0825" w:rsidRPr="005A0825" w:rsidRDefault="005A0825">
            <w:pPr>
              <w:rPr>
                <w:color w:val="000000"/>
                <w:sz w:val="20"/>
                <w:szCs w:val="20"/>
              </w:rPr>
            </w:pPr>
            <w:r w:rsidRPr="005A0825">
              <w:rPr>
                <w:color w:val="000000"/>
                <w:sz w:val="20"/>
                <w:szCs w:val="20"/>
              </w:rPr>
              <w:t>Focused on methods of developing model, not presented prevention intervention in a package of interventions</w:t>
            </w:r>
          </w:p>
        </w:tc>
      </w:tr>
      <w:tr w:rsidR="003A462E" w14:paraId="4A7E3333" w14:textId="77777777" w:rsidTr="005A0825">
        <w:trPr>
          <w:trHeight w:val="320"/>
        </w:trPr>
        <w:tc>
          <w:tcPr>
            <w:tcW w:w="2404" w:type="dxa"/>
            <w:tcBorders>
              <w:top w:val="single" w:sz="4" w:space="0" w:color="auto"/>
              <w:left w:val="single" w:sz="4" w:space="0" w:color="auto"/>
              <w:bottom w:val="single" w:sz="4" w:space="0" w:color="auto"/>
              <w:right w:val="single" w:sz="4" w:space="0" w:color="auto"/>
            </w:tcBorders>
            <w:shd w:val="clear" w:color="auto" w:fill="auto"/>
            <w:noWrap/>
          </w:tcPr>
          <w:p w14:paraId="5ACE6E80" w14:textId="4DC3AB69" w:rsidR="003A462E" w:rsidRPr="00983165" w:rsidRDefault="003A462E">
            <w:pPr>
              <w:rPr>
                <w:color w:val="000000"/>
                <w:sz w:val="20"/>
                <w:szCs w:val="20"/>
                <w:lang w:val="vi-VN"/>
              </w:rPr>
            </w:pPr>
            <w:r>
              <w:rPr>
                <w:color w:val="000000"/>
                <w:sz w:val="20"/>
                <w:szCs w:val="20"/>
              </w:rPr>
              <w:t>Akers</w:t>
            </w:r>
            <w:r>
              <w:rPr>
                <w:color w:val="000000"/>
                <w:sz w:val="20"/>
                <w:szCs w:val="20"/>
                <w:lang w:val="vi-VN"/>
              </w:rPr>
              <w:t>, L., et al. (2017)</w:t>
            </w:r>
          </w:p>
        </w:tc>
        <w:tc>
          <w:tcPr>
            <w:tcW w:w="5031" w:type="dxa"/>
            <w:tcBorders>
              <w:top w:val="single" w:sz="4" w:space="0" w:color="auto"/>
              <w:left w:val="single" w:sz="4" w:space="0" w:color="auto"/>
              <w:bottom w:val="single" w:sz="4" w:space="0" w:color="auto"/>
              <w:right w:val="single" w:sz="4" w:space="0" w:color="auto"/>
            </w:tcBorders>
            <w:shd w:val="clear" w:color="auto" w:fill="auto"/>
            <w:noWrap/>
          </w:tcPr>
          <w:p w14:paraId="3C71FF04" w14:textId="3A5CC9F0" w:rsidR="003A462E" w:rsidRPr="005A0825" w:rsidRDefault="003A462E">
            <w:pPr>
              <w:rPr>
                <w:color w:val="000000"/>
                <w:sz w:val="20"/>
                <w:szCs w:val="20"/>
              </w:rPr>
            </w:pPr>
            <w:r w:rsidRPr="003A462E">
              <w:rPr>
                <w:color w:val="000000"/>
                <w:sz w:val="20"/>
                <w:szCs w:val="20"/>
              </w:rPr>
              <w:t>Cost-effectiveness of achieving clinical improvement with a dissonance-based eating disorder prevention program</w:t>
            </w:r>
          </w:p>
        </w:tc>
        <w:tc>
          <w:tcPr>
            <w:tcW w:w="2977" w:type="dxa"/>
            <w:tcBorders>
              <w:top w:val="single" w:sz="4" w:space="0" w:color="auto"/>
              <w:left w:val="single" w:sz="4" w:space="0" w:color="auto"/>
              <w:bottom w:val="single" w:sz="4" w:space="0" w:color="auto"/>
              <w:right w:val="single" w:sz="4" w:space="0" w:color="auto"/>
            </w:tcBorders>
            <w:shd w:val="clear" w:color="auto" w:fill="auto"/>
            <w:noWrap/>
          </w:tcPr>
          <w:p w14:paraId="7C51001C" w14:textId="73C2E23A" w:rsidR="003A462E" w:rsidRPr="00983165" w:rsidRDefault="003A462E">
            <w:pPr>
              <w:rPr>
                <w:color w:val="000000"/>
                <w:sz w:val="20"/>
                <w:szCs w:val="20"/>
                <w:lang w:val="vi-VN"/>
              </w:rPr>
            </w:pPr>
            <w:r>
              <w:rPr>
                <w:color w:val="000000"/>
                <w:sz w:val="20"/>
                <w:szCs w:val="20"/>
              </w:rPr>
              <w:t>Not</w:t>
            </w:r>
            <w:r>
              <w:rPr>
                <w:color w:val="000000"/>
                <w:sz w:val="20"/>
                <w:szCs w:val="20"/>
                <w:lang w:val="vi-VN"/>
              </w:rPr>
              <w:t xml:space="preserve"> a model-based study. </w:t>
            </w:r>
            <w:r>
              <w:rPr>
                <w:color w:val="000000"/>
                <w:sz w:val="20"/>
                <w:szCs w:val="20"/>
              </w:rPr>
              <w:t>Only</w:t>
            </w:r>
            <w:r>
              <w:rPr>
                <w:color w:val="000000"/>
                <w:sz w:val="20"/>
                <w:szCs w:val="20"/>
                <w:lang w:val="vi-VN"/>
              </w:rPr>
              <w:t xml:space="preserve"> modeled cost</w:t>
            </w:r>
          </w:p>
        </w:tc>
      </w:tr>
    </w:tbl>
    <w:p w14:paraId="6D3C9260" w14:textId="77777777" w:rsidR="002C797F" w:rsidRPr="005A0825" w:rsidRDefault="002C797F" w:rsidP="00BC6B43">
      <w:pPr>
        <w:pStyle w:val="Default"/>
        <w:ind w:left="426"/>
        <w:rPr>
          <w:rFonts w:ascii="Times New Roman" w:hAnsi="Times New Roman" w:cs="Times New Roman"/>
          <w:b/>
          <w:bCs/>
          <w:sz w:val="20"/>
          <w:szCs w:val="20"/>
          <w:lang w:val="vi-VN"/>
        </w:rPr>
        <w:sectPr w:rsidR="002C797F" w:rsidRPr="005A0825" w:rsidSect="00D82B7F">
          <w:pgSz w:w="12240" w:h="15840"/>
          <w:pgMar w:top="432" w:right="432" w:bottom="432" w:left="432" w:header="720" w:footer="720" w:gutter="0"/>
          <w:cols w:space="720"/>
          <w:noEndnote/>
          <w:docGrid w:linePitch="326"/>
        </w:sectPr>
      </w:pPr>
    </w:p>
    <w:p w14:paraId="7C4B6416" w14:textId="67EBBBFB" w:rsidR="005A0825" w:rsidRPr="005A0825" w:rsidRDefault="005A0825" w:rsidP="005A0825">
      <w:pPr>
        <w:pStyle w:val="Default"/>
        <w:ind w:left="426"/>
        <w:rPr>
          <w:rFonts w:ascii="Times New Roman" w:hAnsi="Times New Roman" w:cs="Times New Roman"/>
          <w:b/>
          <w:bCs/>
          <w:sz w:val="20"/>
          <w:szCs w:val="20"/>
          <w:lang w:val="vi-VN"/>
        </w:rPr>
      </w:pPr>
      <w:r w:rsidRPr="005A0825">
        <w:rPr>
          <w:rFonts w:ascii="Times New Roman" w:hAnsi="Times New Roman" w:cs="Times New Roman"/>
          <w:b/>
          <w:bCs/>
          <w:sz w:val="20"/>
          <w:szCs w:val="20"/>
          <w:lang w:val="vi-VN"/>
        </w:rPr>
        <w:lastRenderedPageBreak/>
        <w:t>Table S</w:t>
      </w:r>
      <w:r w:rsidR="00D214A8">
        <w:rPr>
          <w:rFonts w:ascii="Times New Roman" w:hAnsi="Times New Roman" w:cs="Times New Roman"/>
          <w:b/>
          <w:bCs/>
          <w:sz w:val="20"/>
          <w:szCs w:val="20"/>
          <w:lang w:val="vi-VN"/>
        </w:rPr>
        <w:t>4</w:t>
      </w:r>
      <w:r w:rsidRPr="005A0825">
        <w:rPr>
          <w:rFonts w:ascii="Times New Roman" w:hAnsi="Times New Roman" w:cs="Times New Roman"/>
          <w:b/>
          <w:bCs/>
          <w:sz w:val="20"/>
          <w:szCs w:val="20"/>
          <w:lang w:val="vi-VN"/>
        </w:rPr>
        <w:t>: Summary of cost-effectiveness results in the included studies</w:t>
      </w:r>
    </w:p>
    <w:tbl>
      <w:tblPr>
        <w:tblW w:w="14737" w:type="dxa"/>
        <w:tblInd w:w="29" w:type="dxa"/>
        <w:tblLayout w:type="fixed"/>
        <w:tblCellMar>
          <w:left w:w="28" w:type="dxa"/>
          <w:right w:w="28" w:type="dxa"/>
        </w:tblCellMar>
        <w:tblLook w:val="04A0" w:firstRow="1" w:lastRow="0" w:firstColumn="1" w:lastColumn="0" w:noHBand="0" w:noVBand="1"/>
      </w:tblPr>
      <w:tblGrid>
        <w:gridCol w:w="1129"/>
        <w:gridCol w:w="851"/>
        <w:gridCol w:w="1701"/>
        <w:gridCol w:w="1890"/>
        <w:gridCol w:w="974"/>
        <w:gridCol w:w="792"/>
        <w:gridCol w:w="1636"/>
        <w:gridCol w:w="3496"/>
        <w:gridCol w:w="993"/>
        <w:gridCol w:w="1275"/>
      </w:tblGrid>
      <w:tr w:rsidR="00983165" w:rsidRPr="005A0825" w14:paraId="2A42C91B" w14:textId="77777777" w:rsidTr="00983165">
        <w:trPr>
          <w:trHeight w:val="77"/>
          <w:tblHeader/>
        </w:trPr>
        <w:tc>
          <w:tcPr>
            <w:tcW w:w="11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249DFB2" w14:textId="77777777" w:rsidR="005A0825" w:rsidRPr="005A0825" w:rsidRDefault="005A0825">
            <w:pPr>
              <w:jc w:val="center"/>
              <w:rPr>
                <w:b/>
                <w:bCs/>
                <w:color w:val="000000"/>
                <w:sz w:val="16"/>
                <w:szCs w:val="16"/>
              </w:rPr>
            </w:pPr>
            <w:r w:rsidRPr="005A0825">
              <w:rPr>
                <w:b/>
                <w:bCs/>
                <w:color w:val="000000"/>
                <w:sz w:val="16"/>
                <w:szCs w:val="16"/>
              </w:rPr>
              <w:t>Author (Year) Country</w:t>
            </w:r>
          </w:p>
        </w:tc>
        <w:tc>
          <w:tcPr>
            <w:tcW w:w="851"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71776A0" w14:textId="77777777" w:rsidR="005A0825" w:rsidRPr="005A0825" w:rsidRDefault="005A0825">
            <w:pPr>
              <w:jc w:val="center"/>
              <w:rPr>
                <w:b/>
                <w:bCs/>
                <w:color w:val="000000"/>
                <w:sz w:val="16"/>
                <w:szCs w:val="16"/>
              </w:rPr>
            </w:pPr>
            <w:r w:rsidRPr="005A0825">
              <w:rPr>
                <w:b/>
                <w:bCs/>
                <w:color w:val="000000"/>
                <w:sz w:val="16"/>
                <w:szCs w:val="16"/>
              </w:rPr>
              <w:t>EE characteristic</w:t>
            </w:r>
          </w:p>
        </w:tc>
        <w:tc>
          <w:tcPr>
            <w:tcW w:w="1701"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A2E8C20" w14:textId="77777777" w:rsidR="005A0825" w:rsidRPr="005A0825" w:rsidRDefault="005A0825">
            <w:pPr>
              <w:jc w:val="center"/>
              <w:rPr>
                <w:b/>
                <w:bCs/>
                <w:color w:val="000000"/>
                <w:sz w:val="16"/>
                <w:szCs w:val="16"/>
              </w:rPr>
            </w:pPr>
            <w:r w:rsidRPr="005A0825">
              <w:rPr>
                <w:b/>
                <w:bCs/>
                <w:color w:val="000000"/>
                <w:sz w:val="16"/>
                <w:szCs w:val="16"/>
              </w:rPr>
              <w:t>Intervention vs. Comparator</w:t>
            </w:r>
          </w:p>
        </w:tc>
        <w:tc>
          <w:tcPr>
            <w:tcW w:w="189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7F43C005" w14:textId="77777777" w:rsidR="005A0825" w:rsidRPr="005A0825" w:rsidRDefault="005A0825">
            <w:pPr>
              <w:jc w:val="center"/>
              <w:rPr>
                <w:b/>
                <w:bCs/>
                <w:color w:val="000000"/>
                <w:sz w:val="16"/>
                <w:szCs w:val="16"/>
              </w:rPr>
            </w:pPr>
            <w:r w:rsidRPr="005A0825">
              <w:rPr>
                <w:b/>
                <w:bCs/>
                <w:color w:val="000000"/>
                <w:sz w:val="16"/>
                <w:szCs w:val="16"/>
              </w:rPr>
              <w:t>ICER (in 2020 US$ value)</w:t>
            </w:r>
          </w:p>
        </w:tc>
        <w:tc>
          <w:tcPr>
            <w:tcW w:w="97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652A7706" w14:textId="77777777" w:rsidR="005A0825" w:rsidRPr="005A0825" w:rsidRDefault="005A0825">
            <w:pPr>
              <w:jc w:val="center"/>
              <w:rPr>
                <w:b/>
                <w:bCs/>
                <w:color w:val="000000"/>
                <w:sz w:val="16"/>
                <w:szCs w:val="16"/>
              </w:rPr>
            </w:pPr>
            <w:r w:rsidRPr="005A0825">
              <w:rPr>
                <w:b/>
                <w:bCs/>
                <w:color w:val="000000"/>
                <w:sz w:val="16"/>
                <w:szCs w:val="16"/>
              </w:rPr>
              <w:t>Threshold</w:t>
            </w:r>
          </w:p>
        </w:tc>
        <w:tc>
          <w:tcPr>
            <w:tcW w:w="792"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9252116" w14:textId="59440306" w:rsidR="005A0825" w:rsidRPr="00983165" w:rsidRDefault="005A0825" w:rsidP="00284A3D">
            <w:pPr>
              <w:jc w:val="center"/>
              <w:rPr>
                <w:b/>
                <w:bCs/>
                <w:color w:val="000000"/>
                <w:sz w:val="16"/>
                <w:szCs w:val="16"/>
                <w:lang w:val="vi-VN"/>
              </w:rPr>
            </w:pPr>
            <w:r w:rsidRPr="005A0825">
              <w:rPr>
                <w:b/>
                <w:bCs/>
                <w:color w:val="000000"/>
                <w:sz w:val="16"/>
                <w:szCs w:val="16"/>
              </w:rPr>
              <w:t>Sen</w:t>
            </w:r>
            <w:r w:rsidR="00284A3D">
              <w:rPr>
                <w:b/>
                <w:bCs/>
                <w:color w:val="000000"/>
                <w:sz w:val="16"/>
                <w:szCs w:val="16"/>
              </w:rPr>
              <w:t>sitivity</w:t>
            </w:r>
            <w:r w:rsidR="00284A3D">
              <w:rPr>
                <w:b/>
                <w:bCs/>
                <w:color w:val="000000"/>
                <w:sz w:val="16"/>
                <w:szCs w:val="16"/>
                <w:lang w:val="vi-VN"/>
              </w:rPr>
              <w:t xml:space="preserve"> analysis</w:t>
            </w:r>
          </w:p>
        </w:tc>
        <w:tc>
          <w:tcPr>
            <w:tcW w:w="163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072FECB" w14:textId="77777777" w:rsidR="005A0825" w:rsidRPr="005A0825" w:rsidRDefault="005A0825">
            <w:pPr>
              <w:jc w:val="center"/>
              <w:rPr>
                <w:b/>
                <w:bCs/>
                <w:color w:val="000000"/>
                <w:sz w:val="16"/>
                <w:szCs w:val="16"/>
              </w:rPr>
            </w:pPr>
            <w:r w:rsidRPr="005A0825">
              <w:rPr>
                <w:b/>
                <w:bCs/>
                <w:color w:val="000000"/>
                <w:sz w:val="16"/>
                <w:szCs w:val="16"/>
              </w:rPr>
              <w:t>Author Conclusion</w:t>
            </w:r>
          </w:p>
        </w:tc>
        <w:tc>
          <w:tcPr>
            <w:tcW w:w="349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6A57542" w14:textId="77777777" w:rsidR="005A0825" w:rsidRPr="005A0825" w:rsidRDefault="005A0825">
            <w:pPr>
              <w:jc w:val="center"/>
              <w:rPr>
                <w:b/>
                <w:bCs/>
                <w:color w:val="000000"/>
                <w:sz w:val="16"/>
                <w:szCs w:val="16"/>
              </w:rPr>
            </w:pPr>
            <w:r w:rsidRPr="005A0825">
              <w:rPr>
                <w:b/>
                <w:bCs/>
                <w:color w:val="000000"/>
                <w:sz w:val="16"/>
                <w:szCs w:val="16"/>
              </w:rPr>
              <w:t>Author Specified Limitations</w:t>
            </w:r>
          </w:p>
        </w:tc>
        <w:tc>
          <w:tcPr>
            <w:tcW w:w="993"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349031B4" w14:textId="77777777" w:rsidR="005A0825" w:rsidRPr="005A0825" w:rsidRDefault="005A0825">
            <w:pPr>
              <w:jc w:val="center"/>
              <w:rPr>
                <w:b/>
                <w:bCs/>
                <w:color w:val="000000"/>
                <w:sz w:val="16"/>
                <w:szCs w:val="16"/>
              </w:rPr>
            </w:pPr>
            <w:r w:rsidRPr="005A0825">
              <w:rPr>
                <w:b/>
                <w:bCs/>
                <w:color w:val="000000"/>
                <w:sz w:val="16"/>
                <w:szCs w:val="16"/>
              </w:rPr>
              <w:t>Conflict of Interest</w:t>
            </w:r>
          </w:p>
        </w:tc>
        <w:tc>
          <w:tcPr>
            <w:tcW w:w="1275"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ACFA03B" w14:textId="77777777" w:rsidR="005A0825" w:rsidRPr="005A0825" w:rsidRDefault="005A0825">
            <w:pPr>
              <w:jc w:val="center"/>
              <w:rPr>
                <w:b/>
                <w:bCs/>
                <w:color w:val="000000"/>
                <w:sz w:val="16"/>
                <w:szCs w:val="16"/>
              </w:rPr>
            </w:pPr>
            <w:r w:rsidRPr="005A0825">
              <w:rPr>
                <w:b/>
                <w:bCs/>
                <w:color w:val="000000"/>
                <w:sz w:val="16"/>
                <w:szCs w:val="16"/>
              </w:rPr>
              <w:t>Source of funding</w:t>
            </w:r>
          </w:p>
        </w:tc>
      </w:tr>
      <w:tr w:rsidR="005A0825" w:rsidRPr="003602E6" w14:paraId="5C844770" w14:textId="77777777" w:rsidTr="00983165">
        <w:trPr>
          <w:trHeight w:val="34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F29EA32" w14:textId="77777777" w:rsidR="005A0825" w:rsidRPr="003602E6" w:rsidRDefault="005A0825">
            <w:pPr>
              <w:jc w:val="center"/>
              <w:rPr>
                <w:b/>
                <w:bCs/>
                <w:color w:val="000000"/>
                <w:sz w:val="16"/>
                <w:szCs w:val="16"/>
              </w:rPr>
            </w:pPr>
            <w:r w:rsidRPr="003602E6">
              <w:rPr>
                <w:b/>
                <w:bCs/>
                <w:color w:val="000000"/>
                <w:sz w:val="16"/>
                <w:szCs w:val="16"/>
              </w:rPr>
              <w:t>Depression</w:t>
            </w:r>
          </w:p>
        </w:tc>
        <w:tc>
          <w:tcPr>
            <w:tcW w:w="851" w:type="dxa"/>
            <w:tcBorders>
              <w:top w:val="nil"/>
              <w:left w:val="nil"/>
              <w:bottom w:val="single" w:sz="4" w:space="0" w:color="auto"/>
              <w:right w:val="single" w:sz="4" w:space="0" w:color="auto"/>
            </w:tcBorders>
            <w:shd w:val="clear" w:color="auto" w:fill="auto"/>
            <w:vAlign w:val="center"/>
            <w:hideMark/>
          </w:tcPr>
          <w:p w14:paraId="660A74C0" w14:textId="77777777" w:rsidR="005A0825" w:rsidRPr="003602E6" w:rsidRDefault="005A0825">
            <w:pPr>
              <w:jc w:val="center"/>
              <w:rPr>
                <w:b/>
                <w:bCs/>
                <w:color w:val="000000"/>
                <w:sz w:val="16"/>
                <w:szCs w:val="16"/>
              </w:rPr>
            </w:pPr>
            <w:r w:rsidRPr="003602E6">
              <w:rPr>
                <w:b/>
                <w:bCs/>
                <w:color w:val="000000"/>
                <w:sz w:val="16"/>
                <w:szCs w:val="16"/>
              </w:rPr>
              <w:t> </w:t>
            </w:r>
          </w:p>
        </w:tc>
        <w:tc>
          <w:tcPr>
            <w:tcW w:w="1701" w:type="dxa"/>
            <w:tcBorders>
              <w:top w:val="nil"/>
              <w:left w:val="nil"/>
              <w:bottom w:val="single" w:sz="4" w:space="0" w:color="auto"/>
              <w:right w:val="single" w:sz="4" w:space="0" w:color="auto"/>
            </w:tcBorders>
            <w:shd w:val="clear" w:color="auto" w:fill="auto"/>
            <w:vAlign w:val="center"/>
            <w:hideMark/>
          </w:tcPr>
          <w:p w14:paraId="3A2DDBDE" w14:textId="77777777" w:rsidR="005A0825" w:rsidRPr="003602E6" w:rsidRDefault="005A0825">
            <w:pPr>
              <w:jc w:val="center"/>
              <w:rPr>
                <w:b/>
                <w:bCs/>
                <w:color w:val="000000"/>
                <w:sz w:val="16"/>
                <w:szCs w:val="16"/>
              </w:rPr>
            </w:pPr>
            <w:r w:rsidRPr="003602E6">
              <w:rPr>
                <w:b/>
                <w:bCs/>
                <w:color w:val="000000"/>
                <w:sz w:val="16"/>
                <w:szCs w:val="16"/>
              </w:rPr>
              <w:t> </w:t>
            </w:r>
          </w:p>
        </w:tc>
        <w:tc>
          <w:tcPr>
            <w:tcW w:w="1890" w:type="dxa"/>
            <w:tcBorders>
              <w:top w:val="nil"/>
              <w:left w:val="nil"/>
              <w:bottom w:val="single" w:sz="4" w:space="0" w:color="auto"/>
              <w:right w:val="single" w:sz="4" w:space="0" w:color="auto"/>
            </w:tcBorders>
            <w:shd w:val="clear" w:color="auto" w:fill="auto"/>
            <w:vAlign w:val="center"/>
            <w:hideMark/>
          </w:tcPr>
          <w:p w14:paraId="3EF09E02" w14:textId="77777777" w:rsidR="005A0825" w:rsidRPr="003602E6" w:rsidRDefault="005A0825">
            <w:pPr>
              <w:jc w:val="center"/>
              <w:rPr>
                <w:b/>
                <w:bCs/>
                <w:color w:val="000000"/>
                <w:sz w:val="16"/>
                <w:szCs w:val="16"/>
              </w:rPr>
            </w:pPr>
            <w:r w:rsidRPr="003602E6">
              <w:rPr>
                <w:b/>
                <w:bCs/>
                <w:color w:val="000000"/>
                <w:sz w:val="16"/>
                <w:szCs w:val="16"/>
              </w:rPr>
              <w:t> </w:t>
            </w:r>
          </w:p>
        </w:tc>
        <w:tc>
          <w:tcPr>
            <w:tcW w:w="974" w:type="dxa"/>
            <w:tcBorders>
              <w:top w:val="nil"/>
              <w:left w:val="nil"/>
              <w:bottom w:val="single" w:sz="4" w:space="0" w:color="auto"/>
              <w:right w:val="single" w:sz="4" w:space="0" w:color="auto"/>
            </w:tcBorders>
            <w:shd w:val="clear" w:color="auto" w:fill="auto"/>
            <w:vAlign w:val="center"/>
            <w:hideMark/>
          </w:tcPr>
          <w:p w14:paraId="2FEA873F" w14:textId="77777777" w:rsidR="005A0825" w:rsidRPr="003602E6" w:rsidRDefault="005A0825">
            <w:pPr>
              <w:jc w:val="center"/>
              <w:rPr>
                <w:b/>
                <w:bCs/>
                <w:color w:val="000000"/>
                <w:sz w:val="16"/>
                <w:szCs w:val="16"/>
              </w:rPr>
            </w:pPr>
            <w:r w:rsidRPr="003602E6">
              <w:rPr>
                <w:b/>
                <w:bCs/>
                <w:color w:val="000000"/>
                <w:sz w:val="16"/>
                <w:szCs w:val="16"/>
              </w:rPr>
              <w:t> </w:t>
            </w:r>
          </w:p>
        </w:tc>
        <w:tc>
          <w:tcPr>
            <w:tcW w:w="792" w:type="dxa"/>
            <w:tcBorders>
              <w:top w:val="nil"/>
              <w:left w:val="nil"/>
              <w:bottom w:val="single" w:sz="4" w:space="0" w:color="auto"/>
              <w:right w:val="single" w:sz="4" w:space="0" w:color="auto"/>
            </w:tcBorders>
            <w:shd w:val="clear" w:color="auto" w:fill="auto"/>
            <w:vAlign w:val="center"/>
            <w:hideMark/>
          </w:tcPr>
          <w:p w14:paraId="53535187" w14:textId="77777777" w:rsidR="005A0825" w:rsidRPr="003602E6" w:rsidRDefault="005A0825">
            <w:pPr>
              <w:jc w:val="center"/>
              <w:rPr>
                <w:b/>
                <w:bCs/>
                <w:color w:val="000000"/>
                <w:sz w:val="16"/>
                <w:szCs w:val="16"/>
              </w:rPr>
            </w:pPr>
            <w:r w:rsidRPr="003602E6">
              <w:rPr>
                <w:b/>
                <w:bCs/>
                <w:color w:val="000000"/>
                <w:sz w:val="16"/>
                <w:szCs w:val="16"/>
              </w:rPr>
              <w:t> </w:t>
            </w:r>
          </w:p>
        </w:tc>
        <w:tc>
          <w:tcPr>
            <w:tcW w:w="1636" w:type="dxa"/>
            <w:tcBorders>
              <w:top w:val="nil"/>
              <w:left w:val="nil"/>
              <w:bottom w:val="single" w:sz="4" w:space="0" w:color="auto"/>
              <w:right w:val="single" w:sz="4" w:space="0" w:color="auto"/>
            </w:tcBorders>
            <w:shd w:val="clear" w:color="auto" w:fill="auto"/>
            <w:vAlign w:val="center"/>
            <w:hideMark/>
          </w:tcPr>
          <w:p w14:paraId="3E6B997C" w14:textId="77777777" w:rsidR="005A0825" w:rsidRPr="003602E6" w:rsidRDefault="005A0825">
            <w:pPr>
              <w:jc w:val="center"/>
              <w:rPr>
                <w:b/>
                <w:bCs/>
                <w:color w:val="000000"/>
                <w:sz w:val="16"/>
                <w:szCs w:val="16"/>
              </w:rPr>
            </w:pPr>
            <w:r w:rsidRPr="003602E6">
              <w:rPr>
                <w:b/>
                <w:bCs/>
                <w:color w:val="000000"/>
                <w:sz w:val="16"/>
                <w:szCs w:val="16"/>
              </w:rPr>
              <w:t> </w:t>
            </w:r>
          </w:p>
        </w:tc>
        <w:tc>
          <w:tcPr>
            <w:tcW w:w="3496" w:type="dxa"/>
            <w:tcBorders>
              <w:top w:val="nil"/>
              <w:left w:val="nil"/>
              <w:bottom w:val="single" w:sz="4" w:space="0" w:color="auto"/>
              <w:right w:val="single" w:sz="4" w:space="0" w:color="auto"/>
            </w:tcBorders>
            <w:shd w:val="clear" w:color="auto" w:fill="auto"/>
            <w:vAlign w:val="center"/>
            <w:hideMark/>
          </w:tcPr>
          <w:p w14:paraId="40EC0409" w14:textId="77777777" w:rsidR="005A0825" w:rsidRPr="003602E6" w:rsidRDefault="005A0825">
            <w:pPr>
              <w:jc w:val="center"/>
              <w:rPr>
                <w:b/>
                <w:bCs/>
                <w:color w:val="000000"/>
                <w:sz w:val="16"/>
                <w:szCs w:val="16"/>
              </w:rPr>
            </w:pPr>
            <w:r w:rsidRPr="003602E6">
              <w:rPr>
                <w:b/>
                <w:bCs/>
                <w:color w:val="000000"/>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3963ACE1" w14:textId="77777777" w:rsidR="005A0825" w:rsidRPr="003602E6" w:rsidRDefault="005A0825">
            <w:pPr>
              <w:jc w:val="center"/>
              <w:rPr>
                <w:b/>
                <w:bCs/>
                <w:color w:val="000000"/>
                <w:sz w:val="16"/>
                <w:szCs w:val="16"/>
              </w:rPr>
            </w:pPr>
            <w:r w:rsidRPr="003602E6">
              <w:rPr>
                <w:b/>
                <w:bCs/>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hideMark/>
          </w:tcPr>
          <w:p w14:paraId="3FEC04E3" w14:textId="77777777" w:rsidR="005A0825" w:rsidRPr="003602E6" w:rsidRDefault="005A0825">
            <w:pPr>
              <w:jc w:val="center"/>
              <w:rPr>
                <w:b/>
                <w:bCs/>
                <w:color w:val="000000"/>
                <w:sz w:val="16"/>
                <w:szCs w:val="16"/>
              </w:rPr>
            </w:pPr>
            <w:r w:rsidRPr="003602E6">
              <w:rPr>
                <w:b/>
                <w:bCs/>
                <w:color w:val="000000"/>
                <w:sz w:val="16"/>
                <w:szCs w:val="16"/>
              </w:rPr>
              <w:t> </w:t>
            </w:r>
          </w:p>
        </w:tc>
      </w:tr>
      <w:tr w:rsidR="005A0825" w:rsidRPr="005A0825" w14:paraId="7E8BA333"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9B57EC2" w14:textId="77777777" w:rsidR="005A0825" w:rsidRPr="005A0825" w:rsidRDefault="005A0825">
            <w:pPr>
              <w:rPr>
                <w:color w:val="000000"/>
                <w:sz w:val="16"/>
                <w:szCs w:val="16"/>
              </w:rPr>
            </w:pPr>
            <w:r w:rsidRPr="005A0825">
              <w:rPr>
                <w:color w:val="000000"/>
                <w:sz w:val="16"/>
                <w:szCs w:val="16"/>
              </w:rPr>
              <w:t>Lee (2017) Australia</w:t>
            </w:r>
          </w:p>
        </w:tc>
        <w:tc>
          <w:tcPr>
            <w:tcW w:w="851" w:type="dxa"/>
            <w:tcBorders>
              <w:top w:val="nil"/>
              <w:left w:val="nil"/>
              <w:bottom w:val="single" w:sz="4" w:space="0" w:color="auto"/>
              <w:right w:val="single" w:sz="4" w:space="0" w:color="auto"/>
            </w:tcBorders>
            <w:shd w:val="clear" w:color="auto" w:fill="auto"/>
            <w:vAlign w:val="center"/>
            <w:hideMark/>
          </w:tcPr>
          <w:p w14:paraId="22CCC7F9" w14:textId="11A0904E" w:rsidR="005A0825" w:rsidRPr="005A0825" w:rsidRDefault="005A0825">
            <w:pPr>
              <w:rPr>
                <w:color w:val="000000"/>
                <w:sz w:val="16"/>
                <w:szCs w:val="16"/>
              </w:rPr>
            </w:pPr>
            <w:r w:rsidRPr="005A0825">
              <w:rPr>
                <w:color w:val="000000"/>
                <w:sz w:val="16"/>
                <w:szCs w:val="16"/>
              </w:rPr>
              <w:t>CUA (Health, Education, 10 years)</w:t>
            </w:r>
          </w:p>
        </w:tc>
        <w:tc>
          <w:tcPr>
            <w:tcW w:w="1701" w:type="dxa"/>
            <w:tcBorders>
              <w:top w:val="nil"/>
              <w:left w:val="nil"/>
              <w:bottom w:val="single" w:sz="4" w:space="0" w:color="auto"/>
              <w:right w:val="single" w:sz="4" w:space="0" w:color="auto"/>
            </w:tcBorders>
            <w:shd w:val="clear" w:color="auto" w:fill="auto"/>
            <w:vAlign w:val="center"/>
            <w:hideMark/>
          </w:tcPr>
          <w:p w14:paraId="252059B9" w14:textId="77777777" w:rsidR="005A0825" w:rsidRPr="005A0825" w:rsidRDefault="005A0825">
            <w:pPr>
              <w:rPr>
                <w:color w:val="000000"/>
                <w:sz w:val="16"/>
                <w:szCs w:val="16"/>
              </w:rPr>
            </w:pPr>
            <w:r w:rsidRPr="005A0825">
              <w:rPr>
                <w:color w:val="000000"/>
                <w:sz w:val="16"/>
                <w:szCs w:val="16"/>
              </w:rPr>
              <w:t>Group-based psychological intervention vs. No intervention</w:t>
            </w:r>
          </w:p>
        </w:tc>
        <w:tc>
          <w:tcPr>
            <w:tcW w:w="1890" w:type="dxa"/>
            <w:tcBorders>
              <w:top w:val="nil"/>
              <w:left w:val="nil"/>
              <w:bottom w:val="single" w:sz="4" w:space="0" w:color="auto"/>
              <w:right w:val="single" w:sz="4" w:space="0" w:color="auto"/>
            </w:tcBorders>
            <w:shd w:val="clear" w:color="auto" w:fill="auto"/>
            <w:vAlign w:val="center"/>
            <w:hideMark/>
          </w:tcPr>
          <w:p w14:paraId="6D6589C7" w14:textId="77777777" w:rsidR="005A0825" w:rsidRPr="005A0825" w:rsidRDefault="005A0825">
            <w:pPr>
              <w:rPr>
                <w:color w:val="000000"/>
                <w:sz w:val="16"/>
                <w:szCs w:val="16"/>
              </w:rPr>
            </w:pPr>
            <w:r w:rsidRPr="005A0825">
              <w:rPr>
                <w:color w:val="000000"/>
                <w:sz w:val="16"/>
                <w:szCs w:val="16"/>
              </w:rPr>
              <w:t>AU$ 7,350 ($5,645) /DALY averted (universal); AU$19,550 ($15,015) $AU/DALY averted (indicated)</w:t>
            </w:r>
          </w:p>
        </w:tc>
        <w:tc>
          <w:tcPr>
            <w:tcW w:w="974" w:type="dxa"/>
            <w:tcBorders>
              <w:top w:val="nil"/>
              <w:left w:val="nil"/>
              <w:bottom w:val="single" w:sz="4" w:space="0" w:color="auto"/>
              <w:right w:val="single" w:sz="4" w:space="0" w:color="auto"/>
            </w:tcBorders>
            <w:shd w:val="clear" w:color="auto" w:fill="auto"/>
            <w:vAlign w:val="center"/>
            <w:hideMark/>
          </w:tcPr>
          <w:p w14:paraId="6B639B77" w14:textId="77777777" w:rsidR="005A0825" w:rsidRPr="005A0825" w:rsidRDefault="005A0825">
            <w:pPr>
              <w:rPr>
                <w:color w:val="000000"/>
                <w:sz w:val="16"/>
                <w:szCs w:val="16"/>
              </w:rPr>
            </w:pPr>
            <w:r w:rsidRPr="005A0825">
              <w:rPr>
                <w:color w:val="000000"/>
                <w:sz w:val="16"/>
                <w:szCs w:val="16"/>
              </w:rPr>
              <w:t>AU$50,000/DALYs averted</w:t>
            </w:r>
          </w:p>
        </w:tc>
        <w:tc>
          <w:tcPr>
            <w:tcW w:w="792" w:type="dxa"/>
            <w:tcBorders>
              <w:top w:val="nil"/>
              <w:left w:val="nil"/>
              <w:bottom w:val="single" w:sz="4" w:space="0" w:color="auto"/>
              <w:right w:val="single" w:sz="4" w:space="0" w:color="auto"/>
            </w:tcBorders>
            <w:shd w:val="clear" w:color="auto" w:fill="auto"/>
            <w:vAlign w:val="center"/>
            <w:hideMark/>
          </w:tcPr>
          <w:p w14:paraId="67500DF4"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05342EDF" w14:textId="3605EB37" w:rsidR="005A0825" w:rsidRPr="005A0825" w:rsidRDefault="005A0825">
            <w:pPr>
              <w:rPr>
                <w:color w:val="000000"/>
                <w:sz w:val="16"/>
                <w:szCs w:val="16"/>
              </w:rPr>
            </w:pPr>
            <w:r w:rsidRPr="005A0825">
              <w:rPr>
                <w:color w:val="000000"/>
                <w:sz w:val="16"/>
                <w:szCs w:val="16"/>
              </w:rPr>
              <w:t>system level implementation of interventions presents value for money</w:t>
            </w:r>
          </w:p>
        </w:tc>
        <w:tc>
          <w:tcPr>
            <w:tcW w:w="3496" w:type="dxa"/>
            <w:tcBorders>
              <w:top w:val="nil"/>
              <w:left w:val="nil"/>
              <w:bottom w:val="single" w:sz="4" w:space="0" w:color="auto"/>
              <w:right w:val="single" w:sz="4" w:space="0" w:color="auto"/>
            </w:tcBorders>
            <w:shd w:val="clear" w:color="auto" w:fill="auto"/>
            <w:vAlign w:val="center"/>
            <w:hideMark/>
          </w:tcPr>
          <w:p w14:paraId="3DF6E3B3" w14:textId="77777777" w:rsidR="005A0825" w:rsidRPr="005A0825" w:rsidRDefault="005A0825">
            <w:pPr>
              <w:rPr>
                <w:color w:val="000000"/>
                <w:sz w:val="16"/>
                <w:szCs w:val="16"/>
              </w:rPr>
            </w:pPr>
            <w:r w:rsidRPr="005A0825">
              <w:rPr>
                <w:color w:val="000000"/>
                <w:sz w:val="16"/>
                <w:szCs w:val="16"/>
              </w:rPr>
              <w:t>Focused on health benefit linked to the prevention of incident depression; excluded evidence from RCTs measuaring changes in depression symptom in term of continuous scale; assumed that intervention lead to the reduction in depression incidence based on outcomes from RCTs</w:t>
            </w:r>
          </w:p>
        </w:tc>
        <w:tc>
          <w:tcPr>
            <w:tcW w:w="993" w:type="dxa"/>
            <w:tcBorders>
              <w:top w:val="nil"/>
              <w:left w:val="nil"/>
              <w:bottom w:val="single" w:sz="4" w:space="0" w:color="auto"/>
              <w:right w:val="single" w:sz="4" w:space="0" w:color="auto"/>
            </w:tcBorders>
            <w:shd w:val="clear" w:color="auto" w:fill="auto"/>
            <w:vAlign w:val="center"/>
            <w:hideMark/>
          </w:tcPr>
          <w:p w14:paraId="438A16D4"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239AA3D3" w14:textId="77777777" w:rsidR="005A0825" w:rsidRPr="005A0825" w:rsidRDefault="005A0825">
            <w:pPr>
              <w:rPr>
                <w:color w:val="000000"/>
                <w:sz w:val="16"/>
                <w:szCs w:val="16"/>
              </w:rPr>
            </w:pPr>
            <w:r w:rsidRPr="005A0825">
              <w:rPr>
                <w:color w:val="000000"/>
                <w:sz w:val="16"/>
                <w:szCs w:val="16"/>
              </w:rPr>
              <w:t>Australian Government National Health and Medical Research Council</w:t>
            </w:r>
          </w:p>
        </w:tc>
      </w:tr>
      <w:tr w:rsidR="005A0825" w:rsidRPr="005A0825" w14:paraId="03BCE714"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E00DBA7" w14:textId="77777777" w:rsidR="005A0825" w:rsidRPr="005A0825" w:rsidRDefault="005A0825">
            <w:pPr>
              <w:rPr>
                <w:color w:val="000000"/>
                <w:sz w:val="16"/>
                <w:szCs w:val="16"/>
              </w:rPr>
            </w:pPr>
            <w:r w:rsidRPr="005A0825">
              <w:rPr>
                <w:color w:val="000000"/>
                <w:sz w:val="16"/>
                <w:szCs w:val="16"/>
              </w:rPr>
              <w:t>Mihalopoulos (2011) Australia</w:t>
            </w:r>
          </w:p>
        </w:tc>
        <w:tc>
          <w:tcPr>
            <w:tcW w:w="851" w:type="dxa"/>
            <w:tcBorders>
              <w:top w:val="nil"/>
              <w:left w:val="nil"/>
              <w:bottom w:val="single" w:sz="4" w:space="0" w:color="auto"/>
              <w:right w:val="single" w:sz="4" w:space="0" w:color="auto"/>
            </w:tcBorders>
            <w:shd w:val="clear" w:color="auto" w:fill="auto"/>
            <w:vAlign w:val="center"/>
            <w:hideMark/>
          </w:tcPr>
          <w:p w14:paraId="11F786E3" w14:textId="42AA12D0" w:rsidR="005A0825" w:rsidRPr="005A0825" w:rsidRDefault="005A0825">
            <w:pPr>
              <w:rPr>
                <w:color w:val="000000"/>
                <w:sz w:val="16"/>
                <w:szCs w:val="16"/>
              </w:rPr>
            </w:pPr>
            <w:r w:rsidRPr="005A0825">
              <w:rPr>
                <w:color w:val="000000"/>
                <w:sz w:val="16"/>
                <w:szCs w:val="16"/>
              </w:rPr>
              <w:t>CUA (Health, Payer, 5 years)</w:t>
            </w:r>
          </w:p>
        </w:tc>
        <w:tc>
          <w:tcPr>
            <w:tcW w:w="1701" w:type="dxa"/>
            <w:tcBorders>
              <w:top w:val="nil"/>
              <w:left w:val="nil"/>
              <w:bottom w:val="single" w:sz="4" w:space="0" w:color="auto"/>
              <w:right w:val="single" w:sz="4" w:space="0" w:color="auto"/>
            </w:tcBorders>
            <w:shd w:val="clear" w:color="auto" w:fill="auto"/>
            <w:vAlign w:val="center"/>
            <w:hideMark/>
          </w:tcPr>
          <w:p w14:paraId="5FFE778C" w14:textId="77777777" w:rsidR="005A0825" w:rsidRPr="005A0825" w:rsidRDefault="005A0825">
            <w:pPr>
              <w:rPr>
                <w:color w:val="000000"/>
                <w:sz w:val="16"/>
                <w:szCs w:val="16"/>
              </w:rPr>
            </w:pPr>
            <w:r w:rsidRPr="005A0825">
              <w:rPr>
                <w:color w:val="000000"/>
                <w:sz w:val="16"/>
                <w:szCs w:val="16"/>
              </w:rPr>
              <w:t>psychological intervention (bibliotherapy, group base) vs. do-nothing</w:t>
            </w:r>
          </w:p>
        </w:tc>
        <w:tc>
          <w:tcPr>
            <w:tcW w:w="1890" w:type="dxa"/>
            <w:tcBorders>
              <w:top w:val="nil"/>
              <w:left w:val="nil"/>
              <w:bottom w:val="single" w:sz="4" w:space="0" w:color="auto"/>
              <w:right w:val="single" w:sz="4" w:space="0" w:color="auto"/>
            </w:tcBorders>
            <w:shd w:val="clear" w:color="auto" w:fill="auto"/>
            <w:vAlign w:val="center"/>
            <w:hideMark/>
          </w:tcPr>
          <w:p w14:paraId="0447B868" w14:textId="77777777" w:rsidR="005A0825" w:rsidRPr="005A0825" w:rsidRDefault="005A0825">
            <w:pPr>
              <w:rPr>
                <w:color w:val="000000"/>
                <w:sz w:val="16"/>
                <w:szCs w:val="16"/>
              </w:rPr>
            </w:pPr>
            <w:r w:rsidRPr="005A0825">
              <w:rPr>
                <w:color w:val="000000"/>
                <w:sz w:val="16"/>
                <w:szCs w:val="16"/>
              </w:rPr>
              <w:t>AU$8600 ($9303) (Brief bibliotherapy)</w:t>
            </w:r>
            <w:r w:rsidRPr="005A0825">
              <w:rPr>
                <w:color w:val="000000"/>
                <w:sz w:val="16"/>
                <w:szCs w:val="16"/>
              </w:rPr>
              <w:br/>
              <w:t>AU$20 000 ($21635) (group therapy)</w:t>
            </w:r>
          </w:p>
        </w:tc>
        <w:tc>
          <w:tcPr>
            <w:tcW w:w="974" w:type="dxa"/>
            <w:tcBorders>
              <w:top w:val="nil"/>
              <w:left w:val="nil"/>
              <w:bottom w:val="single" w:sz="4" w:space="0" w:color="auto"/>
              <w:right w:val="single" w:sz="4" w:space="0" w:color="auto"/>
            </w:tcBorders>
            <w:shd w:val="clear" w:color="auto" w:fill="auto"/>
            <w:vAlign w:val="center"/>
            <w:hideMark/>
          </w:tcPr>
          <w:p w14:paraId="4E7A20F5" w14:textId="77777777" w:rsidR="005A0825" w:rsidRPr="005A0825" w:rsidRDefault="005A0825">
            <w:pPr>
              <w:rPr>
                <w:color w:val="000000"/>
                <w:sz w:val="16"/>
                <w:szCs w:val="16"/>
              </w:rPr>
            </w:pPr>
            <w:r w:rsidRPr="005A0825">
              <w:rPr>
                <w:color w:val="000000"/>
                <w:sz w:val="16"/>
                <w:szCs w:val="16"/>
              </w:rPr>
              <w:t>$AU50,000/DALYs averted</w:t>
            </w:r>
          </w:p>
        </w:tc>
        <w:tc>
          <w:tcPr>
            <w:tcW w:w="792" w:type="dxa"/>
            <w:tcBorders>
              <w:top w:val="nil"/>
              <w:left w:val="nil"/>
              <w:bottom w:val="single" w:sz="4" w:space="0" w:color="auto"/>
              <w:right w:val="single" w:sz="4" w:space="0" w:color="auto"/>
            </w:tcBorders>
            <w:shd w:val="clear" w:color="auto" w:fill="auto"/>
            <w:vAlign w:val="center"/>
            <w:hideMark/>
          </w:tcPr>
          <w:p w14:paraId="3E4F332B"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7F6ABC21" w14:textId="77777777" w:rsidR="005A0825" w:rsidRPr="005A0825" w:rsidRDefault="005A0825">
            <w:pPr>
              <w:rPr>
                <w:color w:val="000000"/>
                <w:sz w:val="16"/>
                <w:szCs w:val="16"/>
              </w:rPr>
            </w:pPr>
            <w:r w:rsidRPr="005A0825">
              <w:rPr>
                <w:color w:val="000000"/>
                <w:sz w:val="16"/>
                <w:szCs w:val="16"/>
              </w:rPr>
              <w:t>Both interventions show good value for money</w:t>
            </w:r>
          </w:p>
        </w:tc>
        <w:tc>
          <w:tcPr>
            <w:tcW w:w="3496" w:type="dxa"/>
            <w:tcBorders>
              <w:top w:val="nil"/>
              <w:left w:val="nil"/>
              <w:bottom w:val="single" w:sz="4" w:space="0" w:color="auto"/>
              <w:right w:val="single" w:sz="4" w:space="0" w:color="auto"/>
            </w:tcBorders>
            <w:shd w:val="clear" w:color="auto" w:fill="auto"/>
            <w:vAlign w:val="center"/>
            <w:hideMark/>
          </w:tcPr>
          <w:p w14:paraId="3CC03114" w14:textId="77777777" w:rsidR="005A0825" w:rsidRPr="005A0825" w:rsidRDefault="005A0825">
            <w:pPr>
              <w:rPr>
                <w:color w:val="000000"/>
                <w:sz w:val="16"/>
                <w:szCs w:val="16"/>
              </w:rPr>
            </w:pPr>
            <w:r w:rsidRPr="005A0825">
              <w:rPr>
                <w:color w:val="000000"/>
                <w:sz w:val="16"/>
                <w:szCs w:val="16"/>
              </w:rPr>
              <w:t>Limitations due to assumptions; lack of data for depression epidemiological parameters; not addressed benefits of treating sub-syndromal depression</w:t>
            </w:r>
          </w:p>
        </w:tc>
        <w:tc>
          <w:tcPr>
            <w:tcW w:w="993" w:type="dxa"/>
            <w:tcBorders>
              <w:top w:val="nil"/>
              <w:left w:val="nil"/>
              <w:bottom w:val="single" w:sz="4" w:space="0" w:color="auto"/>
              <w:right w:val="single" w:sz="4" w:space="0" w:color="auto"/>
            </w:tcBorders>
            <w:shd w:val="clear" w:color="auto" w:fill="auto"/>
            <w:vAlign w:val="center"/>
            <w:hideMark/>
          </w:tcPr>
          <w:p w14:paraId="3427A61B"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701C2B7A" w14:textId="77777777" w:rsidR="005A0825" w:rsidRPr="005A0825" w:rsidRDefault="005A0825">
            <w:pPr>
              <w:rPr>
                <w:color w:val="000000"/>
                <w:sz w:val="16"/>
                <w:szCs w:val="16"/>
              </w:rPr>
            </w:pPr>
            <w:r w:rsidRPr="005A0825">
              <w:rPr>
                <w:color w:val="000000"/>
                <w:sz w:val="16"/>
                <w:szCs w:val="16"/>
              </w:rPr>
              <w:t>National Health and Medical Research Council</w:t>
            </w:r>
          </w:p>
        </w:tc>
      </w:tr>
      <w:tr w:rsidR="005A0825" w:rsidRPr="005A0825" w14:paraId="5DB95CE9"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0F99235" w14:textId="77777777" w:rsidR="005A0825" w:rsidRPr="005A0825" w:rsidRDefault="005A0825">
            <w:pPr>
              <w:rPr>
                <w:color w:val="000000"/>
                <w:sz w:val="16"/>
                <w:szCs w:val="16"/>
              </w:rPr>
            </w:pPr>
            <w:r w:rsidRPr="005A0825">
              <w:rPr>
                <w:color w:val="000000"/>
                <w:sz w:val="16"/>
                <w:szCs w:val="16"/>
              </w:rPr>
              <w:t>Paulden (2010) UK</w:t>
            </w:r>
          </w:p>
        </w:tc>
        <w:tc>
          <w:tcPr>
            <w:tcW w:w="851" w:type="dxa"/>
            <w:tcBorders>
              <w:top w:val="nil"/>
              <w:left w:val="nil"/>
              <w:bottom w:val="single" w:sz="4" w:space="0" w:color="auto"/>
              <w:right w:val="single" w:sz="4" w:space="0" w:color="auto"/>
            </w:tcBorders>
            <w:shd w:val="clear" w:color="auto" w:fill="auto"/>
            <w:vAlign w:val="center"/>
            <w:hideMark/>
          </w:tcPr>
          <w:p w14:paraId="016AA79E" w14:textId="6D286B52" w:rsidR="005A0825" w:rsidRPr="005A0825" w:rsidRDefault="005A0825">
            <w:pPr>
              <w:rPr>
                <w:color w:val="000000"/>
                <w:sz w:val="16"/>
                <w:szCs w:val="16"/>
              </w:rPr>
            </w:pPr>
            <w:r w:rsidRPr="005A0825">
              <w:rPr>
                <w:color w:val="000000"/>
                <w:sz w:val="16"/>
                <w:szCs w:val="16"/>
              </w:rPr>
              <w:t>CUA (Health, 1 year)</w:t>
            </w:r>
          </w:p>
        </w:tc>
        <w:tc>
          <w:tcPr>
            <w:tcW w:w="1701" w:type="dxa"/>
            <w:tcBorders>
              <w:top w:val="nil"/>
              <w:left w:val="nil"/>
              <w:bottom w:val="single" w:sz="4" w:space="0" w:color="auto"/>
              <w:right w:val="single" w:sz="4" w:space="0" w:color="auto"/>
            </w:tcBorders>
            <w:shd w:val="clear" w:color="auto" w:fill="auto"/>
            <w:vAlign w:val="center"/>
            <w:hideMark/>
          </w:tcPr>
          <w:p w14:paraId="73ACF9E4" w14:textId="77777777" w:rsidR="005A0825" w:rsidRPr="005A0825" w:rsidRDefault="005A0825">
            <w:pPr>
              <w:rPr>
                <w:color w:val="000000"/>
                <w:sz w:val="16"/>
                <w:szCs w:val="16"/>
              </w:rPr>
            </w:pPr>
            <w:r w:rsidRPr="005A0825">
              <w:rPr>
                <w:color w:val="000000"/>
                <w:sz w:val="16"/>
                <w:szCs w:val="16"/>
              </w:rPr>
              <w:t>Routine screening for postnatal depression  + psychologycal therapy vs. usual post-natal care</w:t>
            </w:r>
          </w:p>
        </w:tc>
        <w:tc>
          <w:tcPr>
            <w:tcW w:w="1890" w:type="dxa"/>
            <w:tcBorders>
              <w:top w:val="nil"/>
              <w:left w:val="nil"/>
              <w:bottom w:val="single" w:sz="4" w:space="0" w:color="auto"/>
              <w:right w:val="single" w:sz="4" w:space="0" w:color="auto"/>
            </w:tcBorders>
            <w:shd w:val="clear" w:color="auto" w:fill="auto"/>
            <w:vAlign w:val="center"/>
            <w:hideMark/>
          </w:tcPr>
          <w:p w14:paraId="464D1F3F" w14:textId="77777777" w:rsidR="005A0825" w:rsidRPr="005A0825" w:rsidRDefault="005A0825">
            <w:pPr>
              <w:rPr>
                <w:color w:val="000000"/>
                <w:sz w:val="16"/>
                <w:szCs w:val="16"/>
              </w:rPr>
            </w:pPr>
            <w:r w:rsidRPr="005A0825">
              <w:rPr>
                <w:color w:val="000000"/>
                <w:sz w:val="16"/>
                <w:szCs w:val="16"/>
              </w:rPr>
              <w:t>lowest ICER = £41,103/QALY ($74,419) (Edinburgh postnatal depression scale (EPDS), cutoff point = 16)</w:t>
            </w:r>
          </w:p>
        </w:tc>
        <w:tc>
          <w:tcPr>
            <w:tcW w:w="974" w:type="dxa"/>
            <w:tcBorders>
              <w:top w:val="nil"/>
              <w:left w:val="nil"/>
              <w:bottom w:val="single" w:sz="4" w:space="0" w:color="auto"/>
              <w:right w:val="single" w:sz="4" w:space="0" w:color="auto"/>
            </w:tcBorders>
            <w:shd w:val="clear" w:color="auto" w:fill="auto"/>
            <w:vAlign w:val="center"/>
            <w:hideMark/>
          </w:tcPr>
          <w:p w14:paraId="17B49C0A" w14:textId="77777777" w:rsidR="005A0825" w:rsidRPr="005A0825" w:rsidRDefault="005A0825">
            <w:pPr>
              <w:rPr>
                <w:color w:val="000000"/>
                <w:sz w:val="16"/>
                <w:szCs w:val="16"/>
              </w:rPr>
            </w:pPr>
            <w:r w:rsidRPr="005A0825">
              <w:rPr>
                <w:color w:val="000000"/>
                <w:sz w:val="16"/>
                <w:szCs w:val="16"/>
              </w:rPr>
              <w:t>£20,000 -30,000/QALY</w:t>
            </w:r>
          </w:p>
        </w:tc>
        <w:tc>
          <w:tcPr>
            <w:tcW w:w="792" w:type="dxa"/>
            <w:tcBorders>
              <w:top w:val="nil"/>
              <w:left w:val="nil"/>
              <w:bottom w:val="single" w:sz="4" w:space="0" w:color="auto"/>
              <w:right w:val="single" w:sz="4" w:space="0" w:color="auto"/>
            </w:tcBorders>
            <w:shd w:val="clear" w:color="auto" w:fill="auto"/>
            <w:vAlign w:val="center"/>
            <w:hideMark/>
          </w:tcPr>
          <w:p w14:paraId="06D2F18B" w14:textId="77777777" w:rsidR="005A0825" w:rsidRPr="005A0825" w:rsidRDefault="005A0825">
            <w:pPr>
              <w:rPr>
                <w:color w:val="000000"/>
                <w:sz w:val="16"/>
                <w:szCs w:val="16"/>
              </w:rPr>
            </w:pPr>
            <w:r w:rsidRPr="005A0825">
              <w:rPr>
                <w:color w:val="000000"/>
                <w:sz w:val="16"/>
                <w:szCs w:val="16"/>
              </w:rPr>
              <w:t>PSA</w:t>
            </w:r>
          </w:p>
        </w:tc>
        <w:tc>
          <w:tcPr>
            <w:tcW w:w="1636" w:type="dxa"/>
            <w:tcBorders>
              <w:top w:val="nil"/>
              <w:left w:val="nil"/>
              <w:bottom w:val="single" w:sz="4" w:space="0" w:color="auto"/>
              <w:right w:val="single" w:sz="4" w:space="0" w:color="auto"/>
            </w:tcBorders>
            <w:shd w:val="clear" w:color="auto" w:fill="auto"/>
            <w:vAlign w:val="center"/>
            <w:hideMark/>
          </w:tcPr>
          <w:p w14:paraId="65892707" w14:textId="77777777" w:rsidR="005A0825" w:rsidRPr="005A0825" w:rsidRDefault="005A0825">
            <w:pPr>
              <w:rPr>
                <w:color w:val="000000"/>
                <w:sz w:val="16"/>
                <w:szCs w:val="16"/>
              </w:rPr>
            </w:pPr>
            <w:r w:rsidRPr="005A0825">
              <w:rPr>
                <w:color w:val="000000"/>
                <w:sz w:val="16"/>
                <w:szCs w:val="16"/>
              </w:rPr>
              <w:t>Routine screening for postnatal depression does not present value for money to the NHS</w:t>
            </w:r>
          </w:p>
        </w:tc>
        <w:tc>
          <w:tcPr>
            <w:tcW w:w="3496" w:type="dxa"/>
            <w:tcBorders>
              <w:top w:val="nil"/>
              <w:left w:val="nil"/>
              <w:bottom w:val="single" w:sz="4" w:space="0" w:color="auto"/>
              <w:right w:val="single" w:sz="4" w:space="0" w:color="auto"/>
            </w:tcBorders>
            <w:shd w:val="clear" w:color="auto" w:fill="auto"/>
            <w:vAlign w:val="center"/>
            <w:hideMark/>
          </w:tcPr>
          <w:p w14:paraId="59AB26F6" w14:textId="77777777" w:rsidR="005A0825" w:rsidRPr="005A0825" w:rsidRDefault="005A0825">
            <w:pPr>
              <w:rPr>
                <w:color w:val="000000"/>
                <w:sz w:val="16"/>
                <w:szCs w:val="16"/>
              </w:rPr>
            </w:pPr>
            <w:r w:rsidRPr="005A0825">
              <w:rPr>
                <w:color w:val="000000"/>
                <w:sz w:val="16"/>
                <w:szCs w:val="16"/>
              </w:rPr>
              <w:t>Limited published data available for estimating risk of replase, utility weights are not for posnatal women; only EPDS has sufficient data to produce pooled estimate for senstivity and specificity; QALY might not sensitive enough; heterogenety between studies accross all cut points of the considered instruments</w:t>
            </w:r>
          </w:p>
        </w:tc>
        <w:tc>
          <w:tcPr>
            <w:tcW w:w="993" w:type="dxa"/>
            <w:tcBorders>
              <w:top w:val="nil"/>
              <w:left w:val="nil"/>
              <w:bottom w:val="single" w:sz="4" w:space="0" w:color="auto"/>
              <w:right w:val="single" w:sz="4" w:space="0" w:color="auto"/>
            </w:tcBorders>
            <w:shd w:val="clear" w:color="auto" w:fill="auto"/>
            <w:vAlign w:val="center"/>
            <w:hideMark/>
          </w:tcPr>
          <w:p w14:paraId="16028908"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7A4FAD54" w14:textId="77777777" w:rsidR="005A0825" w:rsidRPr="005A0825" w:rsidRDefault="005A0825">
            <w:pPr>
              <w:rPr>
                <w:color w:val="000000"/>
                <w:sz w:val="16"/>
                <w:szCs w:val="16"/>
              </w:rPr>
            </w:pPr>
            <w:r w:rsidRPr="005A0825">
              <w:rPr>
                <w:color w:val="000000"/>
                <w:sz w:val="16"/>
                <w:szCs w:val="16"/>
              </w:rPr>
              <w:t>NIHR Health Technology Assessment Program</w:t>
            </w:r>
          </w:p>
        </w:tc>
      </w:tr>
      <w:tr w:rsidR="005A0825" w:rsidRPr="005A0825" w14:paraId="53D89320"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B2E37FA" w14:textId="77777777" w:rsidR="005A0825" w:rsidRPr="005A0825" w:rsidRDefault="005A0825">
            <w:pPr>
              <w:rPr>
                <w:color w:val="000000"/>
                <w:sz w:val="16"/>
                <w:szCs w:val="16"/>
              </w:rPr>
            </w:pPr>
            <w:r w:rsidRPr="005A0825">
              <w:rPr>
                <w:color w:val="000000"/>
                <w:sz w:val="16"/>
                <w:szCs w:val="16"/>
              </w:rPr>
              <w:t>Hunter (2014) UK</w:t>
            </w:r>
          </w:p>
        </w:tc>
        <w:tc>
          <w:tcPr>
            <w:tcW w:w="851" w:type="dxa"/>
            <w:tcBorders>
              <w:top w:val="nil"/>
              <w:left w:val="nil"/>
              <w:bottom w:val="single" w:sz="4" w:space="0" w:color="auto"/>
              <w:right w:val="single" w:sz="4" w:space="0" w:color="auto"/>
            </w:tcBorders>
            <w:shd w:val="clear" w:color="auto" w:fill="auto"/>
            <w:vAlign w:val="center"/>
            <w:hideMark/>
          </w:tcPr>
          <w:p w14:paraId="272649CA" w14:textId="7CFF673C" w:rsidR="005A0825" w:rsidRPr="005A0825" w:rsidRDefault="005A0825">
            <w:pPr>
              <w:rPr>
                <w:color w:val="000000"/>
                <w:sz w:val="16"/>
                <w:szCs w:val="16"/>
              </w:rPr>
            </w:pPr>
            <w:r w:rsidRPr="005A0825">
              <w:rPr>
                <w:color w:val="000000"/>
                <w:sz w:val="16"/>
                <w:szCs w:val="16"/>
              </w:rPr>
              <w:t>CUA (Health, 1 year)</w:t>
            </w:r>
          </w:p>
        </w:tc>
        <w:tc>
          <w:tcPr>
            <w:tcW w:w="1701" w:type="dxa"/>
            <w:tcBorders>
              <w:top w:val="nil"/>
              <w:left w:val="nil"/>
              <w:bottom w:val="single" w:sz="4" w:space="0" w:color="auto"/>
              <w:right w:val="single" w:sz="4" w:space="0" w:color="auto"/>
            </w:tcBorders>
            <w:shd w:val="clear" w:color="auto" w:fill="auto"/>
            <w:vAlign w:val="center"/>
            <w:hideMark/>
          </w:tcPr>
          <w:p w14:paraId="02E9874E" w14:textId="77777777" w:rsidR="005A0825" w:rsidRPr="005A0825" w:rsidRDefault="005A0825">
            <w:pPr>
              <w:rPr>
                <w:color w:val="000000"/>
                <w:sz w:val="16"/>
                <w:szCs w:val="16"/>
              </w:rPr>
            </w:pPr>
            <w:r w:rsidRPr="005A0825">
              <w:rPr>
                <w:color w:val="000000"/>
                <w:sz w:val="16"/>
                <w:szCs w:val="16"/>
              </w:rPr>
              <w:t>Screning with a Risk Algorithm (PredictD) + low-intensity prevention program vs. Treatment as usual</w:t>
            </w:r>
          </w:p>
        </w:tc>
        <w:tc>
          <w:tcPr>
            <w:tcW w:w="1890" w:type="dxa"/>
            <w:tcBorders>
              <w:top w:val="nil"/>
              <w:left w:val="nil"/>
              <w:bottom w:val="single" w:sz="4" w:space="0" w:color="auto"/>
              <w:right w:val="single" w:sz="4" w:space="0" w:color="auto"/>
            </w:tcBorders>
            <w:shd w:val="clear" w:color="auto" w:fill="auto"/>
            <w:vAlign w:val="center"/>
            <w:hideMark/>
          </w:tcPr>
          <w:p w14:paraId="7ADFE8D5" w14:textId="77777777" w:rsidR="005A0825" w:rsidRPr="005A0825" w:rsidRDefault="005A0825">
            <w:pPr>
              <w:rPr>
                <w:color w:val="000000"/>
                <w:sz w:val="16"/>
                <w:szCs w:val="16"/>
              </w:rPr>
            </w:pPr>
            <w:r w:rsidRPr="005A0825">
              <w:rPr>
                <w:color w:val="000000"/>
                <w:sz w:val="16"/>
                <w:szCs w:val="16"/>
              </w:rPr>
              <w:t>£9,607/QALY ($16,603) (PredictD versus TAU)</w:t>
            </w:r>
            <w:r w:rsidRPr="005A0825">
              <w:rPr>
                <w:color w:val="000000"/>
                <w:sz w:val="16"/>
                <w:szCs w:val="16"/>
              </w:rPr>
              <w:br/>
              <w:t>£83,356/QALY ($142,900) (Universal versus TAU)</w:t>
            </w:r>
          </w:p>
        </w:tc>
        <w:tc>
          <w:tcPr>
            <w:tcW w:w="974" w:type="dxa"/>
            <w:tcBorders>
              <w:top w:val="nil"/>
              <w:left w:val="nil"/>
              <w:bottom w:val="single" w:sz="4" w:space="0" w:color="auto"/>
              <w:right w:val="single" w:sz="4" w:space="0" w:color="auto"/>
            </w:tcBorders>
            <w:shd w:val="clear" w:color="auto" w:fill="auto"/>
            <w:vAlign w:val="center"/>
            <w:hideMark/>
          </w:tcPr>
          <w:p w14:paraId="7AF42172" w14:textId="77777777" w:rsidR="005A0825" w:rsidRPr="005A0825" w:rsidRDefault="005A0825">
            <w:pPr>
              <w:rPr>
                <w:color w:val="000000"/>
                <w:sz w:val="16"/>
                <w:szCs w:val="16"/>
              </w:rPr>
            </w:pPr>
            <w:r w:rsidRPr="005A0825">
              <w:rPr>
                <w:color w:val="000000"/>
                <w:sz w:val="16"/>
                <w:szCs w:val="16"/>
              </w:rPr>
              <w:t>£20,000/QALY</w:t>
            </w:r>
          </w:p>
        </w:tc>
        <w:tc>
          <w:tcPr>
            <w:tcW w:w="792" w:type="dxa"/>
            <w:tcBorders>
              <w:top w:val="nil"/>
              <w:left w:val="nil"/>
              <w:bottom w:val="single" w:sz="4" w:space="0" w:color="auto"/>
              <w:right w:val="single" w:sz="4" w:space="0" w:color="auto"/>
            </w:tcBorders>
            <w:shd w:val="clear" w:color="auto" w:fill="auto"/>
            <w:vAlign w:val="center"/>
            <w:hideMark/>
          </w:tcPr>
          <w:p w14:paraId="02B40C2D" w14:textId="77777777" w:rsidR="005A0825" w:rsidRPr="005A0825" w:rsidRDefault="005A0825">
            <w:pPr>
              <w:rPr>
                <w:color w:val="000000"/>
                <w:sz w:val="16"/>
                <w:szCs w:val="16"/>
              </w:rPr>
            </w:pPr>
            <w:r w:rsidRPr="005A0825">
              <w:rPr>
                <w:color w:val="000000"/>
                <w:sz w:val="16"/>
                <w:szCs w:val="16"/>
              </w:rPr>
              <w:t>PSA</w:t>
            </w:r>
          </w:p>
        </w:tc>
        <w:tc>
          <w:tcPr>
            <w:tcW w:w="1636" w:type="dxa"/>
            <w:tcBorders>
              <w:top w:val="nil"/>
              <w:left w:val="nil"/>
              <w:bottom w:val="single" w:sz="4" w:space="0" w:color="auto"/>
              <w:right w:val="single" w:sz="4" w:space="0" w:color="auto"/>
            </w:tcBorders>
            <w:shd w:val="clear" w:color="auto" w:fill="auto"/>
            <w:vAlign w:val="center"/>
            <w:hideMark/>
          </w:tcPr>
          <w:p w14:paraId="5043D444" w14:textId="77777777" w:rsidR="005A0825" w:rsidRPr="005A0825" w:rsidRDefault="005A0825">
            <w:pPr>
              <w:rPr>
                <w:color w:val="000000"/>
                <w:sz w:val="16"/>
                <w:szCs w:val="16"/>
              </w:rPr>
            </w:pPr>
            <w:r w:rsidRPr="005A0825">
              <w:rPr>
                <w:color w:val="000000"/>
                <w:sz w:val="16"/>
                <w:szCs w:val="16"/>
              </w:rPr>
              <w:t>PredictD+prevention intervention shows to be cost-effective</w:t>
            </w:r>
          </w:p>
        </w:tc>
        <w:tc>
          <w:tcPr>
            <w:tcW w:w="3496" w:type="dxa"/>
            <w:tcBorders>
              <w:top w:val="nil"/>
              <w:left w:val="nil"/>
              <w:bottom w:val="single" w:sz="4" w:space="0" w:color="auto"/>
              <w:right w:val="single" w:sz="4" w:space="0" w:color="auto"/>
            </w:tcBorders>
            <w:shd w:val="clear" w:color="auto" w:fill="auto"/>
            <w:vAlign w:val="center"/>
            <w:hideMark/>
          </w:tcPr>
          <w:p w14:paraId="55331E34" w14:textId="77777777" w:rsidR="005A0825" w:rsidRPr="005A0825" w:rsidRDefault="005A0825">
            <w:pPr>
              <w:rPr>
                <w:color w:val="000000"/>
                <w:sz w:val="16"/>
                <w:szCs w:val="16"/>
              </w:rPr>
            </w:pPr>
            <w:r w:rsidRPr="005A0825">
              <w:rPr>
                <w:color w:val="000000"/>
                <w:sz w:val="16"/>
                <w:szCs w:val="16"/>
              </w:rPr>
              <w:t>Borrowed effectiveness from other systematic review on different interventions; modelled based on low participant rate of UK population; not specified the interventions being modelled; short time duration</w:t>
            </w:r>
          </w:p>
        </w:tc>
        <w:tc>
          <w:tcPr>
            <w:tcW w:w="993" w:type="dxa"/>
            <w:tcBorders>
              <w:top w:val="nil"/>
              <w:left w:val="nil"/>
              <w:bottom w:val="single" w:sz="4" w:space="0" w:color="auto"/>
              <w:right w:val="single" w:sz="4" w:space="0" w:color="auto"/>
            </w:tcBorders>
            <w:shd w:val="clear" w:color="auto" w:fill="auto"/>
            <w:vAlign w:val="center"/>
            <w:hideMark/>
          </w:tcPr>
          <w:p w14:paraId="251A9825"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084B8276" w14:textId="77777777" w:rsidR="005A0825" w:rsidRPr="005A0825" w:rsidRDefault="005A0825">
            <w:pPr>
              <w:rPr>
                <w:color w:val="000000"/>
                <w:sz w:val="16"/>
                <w:szCs w:val="16"/>
              </w:rPr>
            </w:pPr>
            <w:r w:rsidRPr="005A0825">
              <w:rPr>
                <w:color w:val="000000"/>
                <w:sz w:val="16"/>
                <w:szCs w:val="16"/>
              </w:rPr>
              <w:t>National Institute for Health Research, Medical Research Concil</w:t>
            </w:r>
          </w:p>
        </w:tc>
      </w:tr>
      <w:tr w:rsidR="005A0825" w:rsidRPr="005A0825" w14:paraId="22EA98DE" w14:textId="77777777" w:rsidTr="00983165">
        <w:trPr>
          <w:trHeight w:val="204"/>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6911D8C" w14:textId="77777777" w:rsidR="005A0825" w:rsidRPr="005A0825" w:rsidRDefault="005A0825">
            <w:pPr>
              <w:rPr>
                <w:color w:val="000000"/>
                <w:sz w:val="16"/>
                <w:szCs w:val="16"/>
              </w:rPr>
            </w:pPr>
            <w:r w:rsidRPr="005A0825">
              <w:rPr>
                <w:color w:val="000000"/>
                <w:sz w:val="16"/>
                <w:szCs w:val="16"/>
              </w:rPr>
              <w:t>Lokkerbol (2014) Netherlands</w:t>
            </w:r>
          </w:p>
        </w:tc>
        <w:tc>
          <w:tcPr>
            <w:tcW w:w="851" w:type="dxa"/>
            <w:tcBorders>
              <w:top w:val="nil"/>
              <w:left w:val="nil"/>
              <w:bottom w:val="single" w:sz="4" w:space="0" w:color="auto"/>
              <w:right w:val="single" w:sz="4" w:space="0" w:color="auto"/>
            </w:tcBorders>
            <w:shd w:val="clear" w:color="auto" w:fill="auto"/>
            <w:vAlign w:val="center"/>
            <w:hideMark/>
          </w:tcPr>
          <w:p w14:paraId="7827656A" w14:textId="34C8234F" w:rsidR="005A0825" w:rsidRPr="005A0825" w:rsidRDefault="005A0825">
            <w:pPr>
              <w:rPr>
                <w:color w:val="000000"/>
                <w:sz w:val="16"/>
                <w:szCs w:val="16"/>
              </w:rPr>
            </w:pPr>
            <w:r w:rsidRPr="005A0825">
              <w:rPr>
                <w:color w:val="000000"/>
                <w:sz w:val="16"/>
                <w:szCs w:val="16"/>
              </w:rPr>
              <w:t>CUA, CBA (Health, 5 years)</w:t>
            </w:r>
          </w:p>
        </w:tc>
        <w:tc>
          <w:tcPr>
            <w:tcW w:w="1701" w:type="dxa"/>
            <w:tcBorders>
              <w:top w:val="nil"/>
              <w:left w:val="nil"/>
              <w:bottom w:val="single" w:sz="4" w:space="0" w:color="auto"/>
              <w:right w:val="single" w:sz="4" w:space="0" w:color="auto"/>
            </w:tcBorders>
            <w:shd w:val="clear" w:color="auto" w:fill="auto"/>
            <w:vAlign w:val="center"/>
            <w:hideMark/>
          </w:tcPr>
          <w:p w14:paraId="1A6A8062" w14:textId="77777777" w:rsidR="005A0825" w:rsidRPr="005A0825" w:rsidRDefault="005A0825">
            <w:pPr>
              <w:rPr>
                <w:color w:val="000000"/>
                <w:sz w:val="16"/>
                <w:szCs w:val="16"/>
              </w:rPr>
            </w:pPr>
            <w:r w:rsidRPr="005A0825">
              <w:rPr>
                <w:color w:val="000000"/>
                <w:sz w:val="16"/>
                <w:szCs w:val="16"/>
              </w:rPr>
              <w:t>Preventive telemedicine vs. a health system with usual care only based on Dutch clinical guidline on depression treatment</w:t>
            </w:r>
          </w:p>
        </w:tc>
        <w:tc>
          <w:tcPr>
            <w:tcW w:w="1890" w:type="dxa"/>
            <w:tcBorders>
              <w:top w:val="nil"/>
              <w:left w:val="nil"/>
              <w:bottom w:val="single" w:sz="4" w:space="0" w:color="auto"/>
              <w:right w:val="single" w:sz="4" w:space="0" w:color="auto"/>
            </w:tcBorders>
            <w:shd w:val="clear" w:color="auto" w:fill="auto"/>
            <w:vAlign w:val="center"/>
            <w:hideMark/>
          </w:tcPr>
          <w:p w14:paraId="62660CDA" w14:textId="77777777" w:rsidR="005A0825" w:rsidRPr="005A0825" w:rsidRDefault="005A0825">
            <w:pPr>
              <w:rPr>
                <w:color w:val="000000"/>
                <w:sz w:val="16"/>
                <w:szCs w:val="16"/>
              </w:rPr>
            </w:pPr>
            <w:r w:rsidRPr="005A0825">
              <w:rPr>
                <w:color w:val="000000"/>
                <w:sz w:val="16"/>
                <w:szCs w:val="16"/>
              </w:rPr>
              <w:t>ROI=1.45 (without preventive tele); ROI=1.76 (increase preventive tele); ROI=1.77 (increase preventive tele + decrease curative)</w:t>
            </w:r>
          </w:p>
        </w:tc>
        <w:tc>
          <w:tcPr>
            <w:tcW w:w="974" w:type="dxa"/>
            <w:tcBorders>
              <w:top w:val="nil"/>
              <w:left w:val="nil"/>
              <w:bottom w:val="single" w:sz="4" w:space="0" w:color="auto"/>
              <w:right w:val="single" w:sz="4" w:space="0" w:color="auto"/>
            </w:tcBorders>
            <w:shd w:val="clear" w:color="auto" w:fill="auto"/>
            <w:vAlign w:val="center"/>
            <w:hideMark/>
          </w:tcPr>
          <w:p w14:paraId="0007E3BD" w14:textId="77777777" w:rsidR="005A0825" w:rsidRPr="005A0825" w:rsidRDefault="005A0825">
            <w:pPr>
              <w:rPr>
                <w:color w:val="000000"/>
                <w:sz w:val="16"/>
                <w:szCs w:val="16"/>
              </w:rPr>
            </w:pPr>
            <w:r w:rsidRPr="005A0825">
              <w:rPr>
                <w:color w:val="000000"/>
                <w:sz w:val="16"/>
                <w:szCs w:val="16"/>
              </w:rPr>
              <w:t>€20,000-80,000 /DALY averted</w:t>
            </w:r>
          </w:p>
        </w:tc>
        <w:tc>
          <w:tcPr>
            <w:tcW w:w="792" w:type="dxa"/>
            <w:tcBorders>
              <w:top w:val="nil"/>
              <w:left w:val="nil"/>
              <w:bottom w:val="single" w:sz="4" w:space="0" w:color="auto"/>
              <w:right w:val="single" w:sz="4" w:space="0" w:color="auto"/>
            </w:tcBorders>
            <w:shd w:val="clear" w:color="auto" w:fill="auto"/>
            <w:vAlign w:val="center"/>
            <w:hideMark/>
          </w:tcPr>
          <w:p w14:paraId="49B87A4A" w14:textId="77777777" w:rsidR="005A0825" w:rsidRPr="005A0825" w:rsidRDefault="005A0825">
            <w:pPr>
              <w:rPr>
                <w:color w:val="000000"/>
                <w:sz w:val="16"/>
                <w:szCs w:val="16"/>
              </w:rPr>
            </w:pPr>
            <w:r w:rsidRPr="005A0825">
              <w:rPr>
                <w:color w:val="000000"/>
                <w:sz w:val="16"/>
                <w:szCs w:val="16"/>
              </w:rPr>
              <w:t>PSA</w:t>
            </w:r>
          </w:p>
        </w:tc>
        <w:tc>
          <w:tcPr>
            <w:tcW w:w="1636" w:type="dxa"/>
            <w:tcBorders>
              <w:top w:val="nil"/>
              <w:left w:val="nil"/>
              <w:bottom w:val="single" w:sz="4" w:space="0" w:color="auto"/>
              <w:right w:val="single" w:sz="4" w:space="0" w:color="auto"/>
            </w:tcBorders>
            <w:shd w:val="clear" w:color="auto" w:fill="auto"/>
            <w:vAlign w:val="center"/>
            <w:hideMark/>
          </w:tcPr>
          <w:p w14:paraId="45383E4D" w14:textId="77777777" w:rsidR="005A0825" w:rsidRPr="005A0825" w:rsidRDefault="005A0825">
            <w:pPr>
              <w:rPr>
                <w:color w:val="000000"/>
                <w:sz w:val="16"/>
                <w:szCs w:val="16"/>
              </w:rPr>
            </w:pPr>
            <w:r w:rsidRPr="005A0825">
              <w:rPr>
                <w:color w:val="000000"/>
                <w:sz w:val="16"/>
                <w:szCs w:val="16"/>
              </w:rPr>
              <w:t>Offering preventive telemedicine at a large scale is likely to improve cost-benefit ratio</w:t>
            </w:r>
          </w:p>
        </w:tc>
        <w:tc>
          <w:tcPr>
            <w:tcW w:w="3496" w:type="dxa"/>
            <w:tcBorders>
              <w:top w:val="nil"/>
              <w:left w:val="nil"/>
              <w:bottom w:val="single" w:sz="4" w:space="0" w:color="auto"/>
              <w:right w:val="single" w:sz="4" w:space="0" w:color="auto"/>
            </w:tcBorders>
            <w:shd w:val="clear" w:color="auto" w:fill="auto"/>
            <w:vAlign w:val="center"/>
            <w:hideMark/>
          </w:tcPr>
          <w:p w14:paraId="19BAFA26" w14:textId="77777777" w:rsidR="005A0825" w:rsidRPr="005A0825" w:rsidRDefault="005A0825">
            <w:pPr>
              <w:rPr>
                <w:color w:val="000000"/>
                <w:sz w:val="16"/>
                <w:szCs w:val="16"/>
              </w:rPr>
            </w:pPr>
            <w:r w:rsidRPr="005A0825">
              <w:rPr>
                <w:color w:val="000000"/>
                <w:sz w:val="16"/>
                <w:szCs w:val="16"/>
              </w:rPr>
              <w:t>Used value of €20,000/DALY averted rather than the frequently used €50,000/DALY averted; only based on population aged 18-65; not included costs of extending the use of telemedicine but in "steady-state" assumption</w:t>
            </w:r>
          </w:p>
        </w:tc>
        <w:tc>
          <w:tcPr>
            <w:tcW w:w="993" w:type="dxa"/>
            <w:tcBorders>
              <w:top w:val="nil"/>
              <w:left w:val="nil"/>
              <w:bottom w:val="single" w:sz="4" w:space="0" w:color="auto"/>
              <w:right w:val="single" w:sz="4" w:space="0" w:color="auto"/>
            </w:tcBorders>
            <w:shd w:val="clear" w:color="auto" w:fill="auto"/>
            <w:vAlign w:val="center"/>
            <w:hideMark/>
          </w:tcPr>
          <w:p w14:paraId="351B460B"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725ADD59" w14:textId="77777777" w:rsidR="005A0825" w:rsidRPr="005A0825" w:rsidRDefault="005A0825">
            <w:pPr>
              <w:rPr>
                <w:color w:val="000000"/>
                <w:sz w:val="16"/>
                <w:szCs w:val="16"/>
              </w:rPr>
            </w:pPr>
            <w:r w:rsidRPr="005A0825">
              <w:rPr>
                <w:color w:val="000000"/>
                <w:sz w:val="16"/>
                <w:szCs w:val="16"/>
              </w:rPr>
              <w:t>Netherlands Organization for Health Research and Development; National Institute of Mental Health</w:t>
            </w:r>
          </w:p>
        </w:tc>
      </w:tr>
      <w:tr w:rsidR="005A0825" w:rsidRPr="005A0825" w14:paraId="5FFACD80"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CF7481B" w14:textId="77777777" w:rsidR="005A0825" w:rsidRPr="005A0825" w:rsidRDefault="005A0825">
            <w:pPr>
              <w:rPr>
                <w:color w:val="000000"/>
                <w:sz w:val="16"/>
                <w:szCs w:val="16"/>
              </w:rPr>
            </w:pPr>
            <w:r w:rsidRPr="005A0825">
              <w:rPr>
                <w:color w:val="000000"/>
                <w:sz w:val="16"/>
                <w:szCs w:val="16"/>
              </w:rPr>
              <w:t>Mihalopoulos (2012) Australia</w:t>
            </w:r>
          </w:p>
        </w:tc>
        <w:tc>
          <w:tcPr>
            <w:tcW w:w="851" w:type="dxa"/>
            <w:tcBorders>
              <w:top w:val="nil"/>
              <w:left w:val="nil"/>
              <w:bottom w:val="single" w:sz="4" w:space="0" w:color="auto"/>
              <w:right w:val="single" w:sz="4" w:space="0" w:color="auto"/>
            </w:tcBorders>
            <w:shd w:val="clear" w:color="auto" w:fill="auto"/>
            <w:vAlign w:val="center"/>
            <w:hideMark/>
          </w:tcPr>
          <w:p w14:paraId="5595E3E9" w14:textId="6F01D7FE" w:rsidR="005A0825" w:rsidRPr="005A0825" w:rsidRDefault="005A0825">
            <w:pPr>
              <w:rPr>
                <w:color w:val="000000"/>
                <w:sz w:val="16"/>
                <w:szCs w:val="16"/>
              </w:rPr>
            </w:pPr>
            <w:r w:rsidRPr="005A0825">
              <w:rPr>
                <w:color w:val="000000"/>
                <w:sz w:val="16"/>
                <w:szCs w:val="16"/>
              </w:rPr>
              <w:t>CUA (Health, other sector, 5 years)</w:t>
            </w:r>
          </w:p>
        </w:tc>
        <w:tc>
          <w:tcPr>
            <w:tcW w:w="1701" w:type="dxa"/>
            <w:tcBorders>
              <w:top w:val="nil"/>
              <w:left w:val="nil"/>
              <w:bottom w:val="single" w:sz="4" w:space="0" w:color="auto"/>
              <w:right w:val="single" w:sz="4" w:space="0" w:color="auto"/>
            </w:tcBorders>
            <w:shd w:val="clear" w:color="auto" w:fill="auto"/>
            <w:vAlign w:val="center"/>
            <w:hideMark/>
          </w:tcPr>
          <w:p w14:paraId="72555302" w14:textId="77777777" w:rsidR="005A0825" w:rsidRPr="005A0825" w:rsidRDefault="005A0825">
            <w:pPr>
              <w:rPr>
                <w:color w:val="000000"/>
                <w:sz w:val="16"/>
                <w:szCs w:val="16"/>
              </w:rPr>
            </w:pPr>
            <w:r w:rsidRPr="005A0825">
              <w:rPr>
                <w:color w:val="000000"/>
                <w:sz w:val="16"/>
                <w:szCs w:val="16"/>
              </w:rPr>
              <w:t>screening + psychological intervention vs. do-nothing</w:t>
            </w:r>
          </w:p>
        </w:tc>
        <w:tc>
          <w:tcPr>
            <w:tcW w:w="1890" w:type="dxa"/>
            <w:tcBorders>
              <w:top w:val="nil"/>
              <w:left w:val="nil"/>
              <w:bottom w:val="single" w:sz="4" w:space="0" w:color="auto"/>
              <w:right w:val="single" w:sz="4" w:space="0" w:color="auto"/>
            </w:tcBorders>
            <w:shd w:val="clear" w:color="auto" w:fill="auto"/>
            <w:vAlign w:val="center"/>
            <w:hideMark/>
          </w:tcPr>
          <w:p w14:paraId="178CAEE7" w14:textId="77777777" w:rsidR="005A0825" w:rsidRPr="005A0825" w:rsidRDefault="005A0825">
            <w:pPr>
              <w:rPr>
                <w:color w:val="000000"/>
                <w:sz w:val="16"/>
                <w:szCs w:val="16"/>
              </w:rPr>
            </w:pPr>
            <w:r w:rsidRPr="005A0825">
              <w:rPr>
                <w:color w:val="000000"/>
                <w:sz w:val="16"/>
                <w:szCs w:val="16"/>
              </w:rPr>
              <w:t>AU$5400 ($5841)</w:t>
            </w:r>
          </w:p>
        </w:tc>
        <w:tc>
          <w:tcPr>
            <w:tcW w:w="974" w:type="dxa"/>
            <w:tcBorders>
              <w:top w:val="nil"/>
              <w:left w:val="nil"/>
              <w:bottom w:val="single" w:sz="4" w:space="0" w:color="auto"/>
              <w:right w:val="single" w:sz="4" w:space="0" w:color="auto"/>
            </w:tcBorders>
            <w:shd w:val="clear" w:color="auto" w:fill="auto"/>
            <w:vAlign w:val="center"/>
            <w:hideMark/>
          </w:tcPr>
          <w:p w14:paraId="0B1EA4B2" w14:textId="77777777" w:rsidR="005A0825" w:rsidRPr="005A0825" w:rsidRDefault="005A0825">
            <w:pPr>
              <w:rPr>
                <w:color w:val="000000"/>
                <w:sz w:val="16"/>
                <w:szCs w:val="16"/>
              </w:rPr>
            </w:pPr>
            <w:r w:rsidRPr="005A0825">
              <w:rPr>
                <w:color w:val="000000"/>
                <w:sz w:val="16"/>
                <w:szCs w:val="16"/>
              </w:rPr>
              <w:t>$50,000/DALYs averted</w:t>
            </w:r>
          </w:p>
        </w:tc>
        <w:tc>
          <w:tcPr>
            <w:tcW w:w="792" w:type="dxa"/>
            <w:tcBorders>
              <w:top w:val="nil"/>
              <w:left w:val="nil"/>
              <w:bottom w:val="single" w:sz="4" w:space="0" w:color="auto"/>
              <w:right w:val="single" w:sz="4" w:space="0" w:color="auto"/>
            </w:tcBorders>
            <w:shd w:val="clear" w:color="auto" w:fill="auto"/>
            <w:vAlign w:val="center"/>
            <w:hideMark/>
          </w:tcPr>
          <w:p w14:paraId="31A0ECCC"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05A9276E" w14:textId="77777777" w:rsidR="005A0825" w:rsidRPr="005A0825" w:rsidRDefault="005A0825">
            <w:pPr>
              <w:rPr>
                <w:color w:val="000000"/>
                <w:sz w:val="16"/>
                <w:szCs w:val="16"/>
              </w:rPr>
            </w:pPr>
            <w:r w:rsidRPr="005A0825">
              <w:rPr>
                <w:color w:val="000000"/>
                <w:sz w:val="16"/>
                <w:szCs w:val="16"/>
              </w:rPr>
              <w:t>Screening children for signs of depression and the provision of a psychological intervention to prevent a diagnosable case of MDD represents very good value for money</w:t>
            </w:r>
          </w:p>
        </w:tc>
        <w:tc>
          <w:tcPr>
            <w:tcW w:w="3496" w:type="dxa"/>
            <w:tcBorders>
              <w:top w:val="nil"/>
              <w:left w:val="nil"/>
              <w:bottom w:val="single" w:sz="4" w:space="0" w:color="auto"/>
              <w:right w:val="single" w:sz="4" w:space="0" w:color="auto"/>
            </w:tcBorders>
            <w:shd w:val="clear" w:color="auto" w:fill="auto"/>
            <w:vAlign w:val="center"/>
            <w:hideMark/>
          </w:tcPr>
          <w:p w14:paraId="455A47DB" w14:textId="77777777" w:rsidR="005A0825" w:rsidRPr="005A0825" w:rsidRDefault="005A0825">
            <w:pPr>
              <w:rPr>
                <w:color w:val="000000"/>
                <w:sz w:val="16"/>
                <w:szCs w:val="16"/>
              </w:rPr>
            </w:pPr>
            <w:r w:rsidRPr="005A0825">
              <w:rPr>
                <w:color w:val="000000"/>
                <w:sz w:val="16"/>
                <w:szCs w:val="16"/>
              </w:rPr>
              <w:t>Borrowed many parameters for adult depression; data on proportion of children scored above 22% CED-S was dated</w:t>
            </w:r>
          </w:p>
        </w:tc>
        <w:tc>
          <w:tcPr>
            <w:tcW w:w="993" w:type="dxa"/>
            <w:tcBorders>
              <w:top w:val="nil"/>
              <w:left w:val="nil"/>
              <w:bottom w:val="single" w:sz="4" w:space="0" w:color="auto"/>
              <w:right w:val="single" w:sz="4" w:space="0" w:color="auto"/>
            </w:tcBorders>
            <w:shd w:val="clear" w:color="auto" w:fill="auto"/>
            <w:vAlign w:val="center"/>
            <w:hideMark/>
          </w:tcPr>
          <w:p w14:paraId="33836C6F"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53E3A9ED" w14:textId="77777777" w:rsidR="005A0825" w:rsidRPr="005A0825" w:rsidRDefault="005A0825">
            <w:pPr>
              <w:rPr>
                <w:color w:val="000000"/>
                <w:sz w:val="16"/>
                <w:szCs w:val="16"/>
              </w:rPr>
            </w:pPr>
            <w:r w:rsidRPr="005A0825">
              <w:rPr>
                <w:color w:val="000000"/>
                <w:sz w:val="16"/>
                <w:szCs w:val="16"/>
              </w:rPr>
              <w:t>National Health and Medical Research Council (NHMRC) health services research grant</w:t>
            </w:r>
          </w:p>
        </w:tc>
      </w:tr>
      <w:tr w:rsidR="005A0825" w:rsidRPr="005A0825" w14:paraId="0FB156A7"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3AA90A0" w14:textId="77777777" w:rsidR="005A0825" w:rsidRPr="005A0825" w:rsidRDefault="005A0825">
            <w:pPr>
              <w:rPr>
                <w:color w:val="000000"/>
                <w:sz w:val="16"/>
                <w:szCs w:val="16"/>
              </w:rPr>
            </w:pPr>
            <w:r w:rsidRPr="005A0825">
              <w:rPr>
                <w:color w:val="000000"/>
                <w:sz w:val="16"/>
                <w:szCs w:val="16"/>
              </w:rPr>
              <w:t>van den Berg (2011) Netherlands</w:t>
            </w:r>
          </w:p>
        </w:tc>
        <w:tc>
          <w:tcPr>
            <w:tcW w:w="851" w:type="dxa"/>
            <w:tcBorders>
              <w:top w:val="nil"/>
              <w:left w:val="nil"/>
              <w:bottom w:val="single" w:sz="4" w:space="0" w:color="auto"/>
              <w:right w:val="single" w:sz="4" w:space="0" w:color="auto"/>
            </w:tcBorders>
            <w:shd w:val="clear" w:color="auto" w:fill="auto"/>
            <w:vAlign w:val="center"/>
            <w:hideMark/>
          </w:tcPr>
          <w:p w14:paraId="317B1DE5" w14:textId="3207C448" w:rsidR="005A0825" w:rsidRPr="005A0825" w:rsidRDefault="005A0825">
            <w:pPr>
              <w:rPr>
                <w:color w:val="000000"/>
                <w:sz w:val="16"/>
                <w:szCs w:val="16"/>
              </w:rPr>
            </w:pPr>
            <w:r w:rsidRPr="005A0825">
              <w:rPr>
                <w:color w:val="000000"/>
                <w:sz w:val="16"/>
                <w:szCs w:val="16"/>
              </w:rPr>
              <w:t>CUA (Societal, 5 years)</w:t>
            </w:r>
          </w:p>
        </w:tc>
        <w:tc>
          <w:tcPr>
            <w:tcW w:w="1701" w:type="dxa"/>
            <w:tcBorders>
              <w:top w:val="nil"/>
              <w:left w:val="nil"/>
              <w:bottom w:val="single" w:sz="4" w:space="0" w:color="auto"/>
              <w:right w:val="single" w:sz="4" w:space="0" w:color="auto"/>
            </w:tcBorders>
            <w:shd w:val="clear" w:color="auto" w:fill="auto"/>
            <w:vAlign w:val="center"/>
            <w:hideMark/>
          </w:tcPr>
          <w:p w14:paraId="5B36B6E0" w14:textId="77777777" w:rsidR="005A0825" w:rsidRPr="005A0825" w:rsidRDefault="005A0825">
            <w:pPr>
              <w:rPr>
                <w:color w:val="000000"/>
                <w:sz w:val="16"/>
                <w:szCs w:val="16"/>
              </w:rPr>
            </w:pPr>
            <w:r w:rsidRPr="005A0825">
              <w:rPr>
                <w:color w:val="000000"/>
                <w:sz w:val="16"/>
                <w:szCs w:val="16"/>
              </w:rPr>
              <w:t>Opportunistic screening + minimal contact psychotherapy vs. current practice: not screen, not receive minimal contact psychotherapy but recieve care as usual</w:t>
            </w:r>
          </w:p>
        </w:tc>
        <w:tc>
          <w:tcPr>
            <w:tcW w:w="1890" w:type="dxa"/>
            <w:tcBorders>
              <w:top w:val="nil"/>
              <w:left w:val="nil"/>
              <w:bottom w:val="single" w:sz="4" w:space="0" w:color="auto"/>
              <w:right w:val="single" w:sz="4" w:space="0" w:color="auto"/>
            </w:tcBorders>
            <w:shd w:val="clear" w:color="auto" w:fill="auto"/>
            <w:vAlign w:val="center"/>
            <w:hideMark/>
          </w:tcPr>
          <w:p w14:paraId="2F1D8700" w14:textId="77777777" w:rsidR="005A0825" w:rsidRPr="005A0825" w:rsidRDefault="005A0825">
            <w:pPr>
              <w:rPr>
                <w:color w:val="000000"/>
                <w:sz w:val="16"/>
                <w:szCs w:val="16"/>
              </w:rPr>
            </w:pPr>
            <w:r w:rsidRPr="005A0825">
              <w:rPr>
                <w:color w:val="000000"/>
                <w:sz w:val="16"/>
                <w:szCs w:val="16"/>
              </w:rPr>
              <w:t>€1,400 (healthcare)</w:t>
            </w:r>
            <w:r w:rsidRPr="005A0825">
              <w:rPr>
                <w:color w:val="000000"/>
                <w:sz w:val="16"/>
                <w:szCs w:val="16"/>
              </w:rPr>
              <w:br/>
              <w:t>cos-saving (societal)</w:t>
            </w:r>
          </w:p>
        </w:tc>
        <w:tc>
          <w:tcPr>
            <w:tcW w:w="974" w:type="dxa"/>
            <w:tcBorders>
              <w:top w:val="nil"/>
              <w:left w:val="nil"/>
              <w:bottom w:val="single" w:sz="4" w:space="0" w:color="auto"/>
              <w:right w:val="single" w:sz="4" w:space="0" w:color="auto"/>
            </w:tcBorders>
            <w:shd w:val="clear" w:color="auto" w:fill="auto"/>
            <w:vAlign w:val="center"/>
            <w:hideMark/>
          </w:tcPr>
          <w:p w14:paraId="1AD0E777" w14:textId="77777777" w:rsidR="005A0825" w:rsidRPr="005A0825" w:rsidRDefault="005A0825">
            <w:pPr>
              <w:rPr>
                <w:color w:val="000000"/>
                <w:sz w:val="16"/>
                <w:szCs w:val="16"/>
              </w:rPr>
            </w:pPr>
            <w:r w:rsidRPr="005A0825">
              <w:rPr>
                <w:color w:val="000000"/>
                <w:sz w:val="16"/>
                <w:szCs w:val="16"/>
              </w:rPr>
              <w:t>€ 20,000/DALY averted</w:t>
            </w:r>
          </w:p>
        </w:tc>
        <w:tc>
          <w:tcPr>
            <w:tcW w:w="792" w:type="dxa"/>
            <w:tcBorders>
              <w:top w:val="nil"/>
              <w:left w:val="nil"/>
              <w:bottom w:val="single" w:sz="4" w:space="0" w:color="auto"/>
              <w:right w:val="single" w:sz="4" w:space="0" w:color="auto"/>
            </w:tcBorders>
            <w:shd w:val="clear" w:color="auto" w:fill="auto"/>
            <w:vAlign w:val="center"/>
            <w:hideMark/>
          </w:tcPr>
          <w:p w14:paraId="5B4C7940" w14:textId="77777777" w:rsidR="005A0825" w:rsidRPr="005A0825" w:rsidRDefault="005A0825">
            <w:pPr>
              <w:rPr>
                <w:color w:val="000000"/>
                <w:sz w:val="16"/>
                <w:szCs w:val="16"/>
              </w:rPr>
            </w:pPr>
            <w:r w:rsidRPr="005A0825">
              <w:rPr>
                <w:color w:val="000000"/>
                <w:sz w:val="16"/>
                <w:szCs w:val="16"/>
              </w:rPr>
              <w:t>PSA</w:t>
            </w:r>
          </w:p>
        </w:tc>
        <w:tc>
          <w:tcPr>
            <w:tcW w:w="1636" w:type="dxa"/>
            <w:tcBorders>
              <w:top w:val="nil"/>
              <w:left w:val="nil"/>
              <w:bottom w:val="single" w:sz="4" w:space="0" w:color="auto"/>
              <w:right w:val="single" w:sz="4" w:space="0" w:color="auto"/>
            </w:tcBorders>
            <w:shd w:val="clear" w:color="auto" w:fill="auto"/>
            <w:vAlign w:val="center"/>
            <w:hideMark/>
          </w:tcPr>
          <w:p w14:paraId="1FD46EDC" w14:textId="77777777" w:rsidR="005A0825" w:rsidRPr="005A0825" w:rsidRDefault="005A0825">
            <w:pPr>
              <w:rPr>
                <w:color w:val="000000"/>
                <w:sz w:val="16"/>
                <w:szCs w:val="16"/>
              </w:rPr>
            </w:pPr>
            <w:r w:rsidRPr="005A0825">
              <w:rPr>
                <w:color w:val="000000"/>
                <w:sz w:val="16"/>
                <w:szCs w:val="16"/>
              </w:rPr>
              <w:t>the intervention may be cost-effective</w:t>
            </w:r>
          </w:p>
        </w:tc>
        <w:tc>
          <w:tcPr>
            <w:tcW w:w="3496" w:type="dxa"/>
            <w:tcBorders>
              <w:top w:val="nil"/>
              <w:left w:val="nil"/>
              <w:bottom w:val="single" w:sz="4" w:space="0" w:color="auto"/>
              <w:right w:val="single" w:sz="4" w:space="0" w:color="auto"/>
            </w:tcBorders>
            <w:shd w:val="clear" w:color="auto" w:fill="auto"/>
            <w:vAlign w:val="center"/>
            <w:hideMark/>
          </w:tcPr>
          <w:p w14:paraId="33ADA2E6" w14:textId="77777777" w:rsidR="005A0825" w:rsidRPr="005A0825" w:rsidRDefault="005A0825">
            <w:pPr>
              <w:rPr>
                <w:color w:val="000000"/>
                <w:sz w:val="16"/>
                <w:szCs w:val="16"/>
              </w:rPr>
            </w:pPr>
            <w:r w:rsidRPr="005A0825">
              <w:rPr>
                <w:color w:val="000000"/>
                <w:sz w:val="16"/>
                <w:szCs w:val="16"/>
              </w:rPr>
              <w:t>Limiations due to assumptions (i.e. 1 year effectiveness of intervention); disability weight of sub-threshold depression based on small sample of clinicians; no adjustment for risk of relapse/recurrence based on disease history; can not assess uncertanty around replapse probability; health care costs of those recovered from depression</w:t>
            </w:r>
          </w:p>
        </w:tc>
        <w:tc>
          <w:tcPr>
            <w:tcW w:w="993" w:type="dxa"/>
            <w:tcBorders>
              <w:top w:val="nil"/>
              <w:left w:val="nil"/>
              <w:bottom w:val="single" w:sz="4" w:space="0" w:color="auto"/>
              <w:right w:val="single" w:sz="4" w:space="0" w:color="auto"/>
            </w:tcBorders>
            <w:shd w:val="clear" w:color="auto" w:fill="auto"/>
            <w:vAlign w:val="center"/>
            <w:hideMark/>
          </w:tcPr>
          <w:p w14:paraId="274F1524"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1FEAD9C6" w14:textId="77777777" w:rsidR="005A0825" w:rsidRPr="005A0825" w:rsidRDefault="005A0825">
            <w:pPr>
              <w:rPr>
                <w:color w:val="000000"/>
                <w:sz w:val="16"/>
                <w:szCs w:val="16"/>
              </w:rPr>
            </w:pPr>
            <w:r w:rsidRPr="005A0825">
              <w:rPr>
                <w:color w:val="000000"/>
                <w:sz w:val="16"/>
                <w:szCs w:val="16"/>
              </w:rPr>
              <w:t>Ministry of Health, Welfare and Sport in Netherlands</w:t>
            </w:r>
          </w:p>
        </w:tc>
      </w:tr>
      <w:tr w:rsidR="005A0825" w:rsidRPr="005A0825" w14:paraId="0625AB3E"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155F05A" w14:textId="77777777" w:rsidR="005A0825" w:rsidRPr="005A0825" w:rsidRDefault="005A0825">
            <w:pPr>
              <w:rPr>
                <w:color w:val="000000"/>
                <w:sz w:val="16"/>
                <w:szCs w:val="16"/>
              </w:rPr>
            </w:pPr>
            <w:r w:rsidRPr="005A0825">
              <w:rPr>
                <w:color w:val="000000"/>
                <w:sz w:val="16"/>
                <w:szCs w:val="16"/>
              </w:rPr>
              <w:t>Goetzel (2014) US</w:t>
            </w:r>
          </w:p>
        </w:tc>
        <w:tc>
          <w:tcPr>
            <w:tcW w:w="851" w:type="dxa"/>
            <w:tcBorders>
              <w:top w:val="nil"/>
              <w:left w:val="nil"/>
              <w:bottom w:val="single" w:sz="4" w:space="0" w:color="auto"/>
              <w:right w:val="single" w:sz="4" w:space="0" w:color="auto"/>
            </w:tcBorders>
            <w:shd w:val="clear" w:color="auto" w:fill="auto"/>
            <w:vAlign w:val="center"/>
            <w:hideMark/>
          </w:tcPr>
          <w:p w14:paraId="78F2828F" w14:textId="7D5E9F07" w:rsidR="005A0825" w:rsidRPr="005A0825" w:rsidRDefault="005A0825">
            <w:pPr>
              <w:rPr>
                <w:color w:val="000000"/>
                <w:sz w:val="16"/>
                <w:szCs w:val="16"/>
              </w:rPr>
            </w:pPr>
            <w:r w:rsidRPr="005A0825">
              <w:rPr>
                <w:color w:val="000000"/>
                <w:sz w:val="16"/>
                <w:szCs w:val="16"/>
              </w:rPr>
              <w:t>ROI (Payer, 1 year)</w:t>
            </w:r>
          </w:p>
        </w:tc>
        <w:tc>
          <w:tcPr>
            <w:tcW w:w="1701" w:type="dxa"/>
            <w:tcBorders>
              <w:top w:val="nil"/>
              <w:left w:val="nil"/>
              <w:bottom w:val="single" w:sz="4" w:space="0" w:color="auto"/>
              <w:right w:val="single" w:sz="4" w:space="0" w:color="auto"/>
            </w:tcBorders>
            <w:shd w:val="clear" w:color="auto" w:fill="auto"/>
            <w:vAlign w:val="center"/>
            <w:hideMark/>
          </w:tcPr>
          <w:p w14:paraId="0A87AE4D" w14:textId="77777777" w:rsidR="005A0825" w:rsidRPr="005A0825" w:rsidRDefault="005A0825">
            <w:pPr>
              <w:rPr>
                <w:color w:val="000000"/>
                <w:sz w:val="16"/>
                <w:szCs w:val="16"/>
              </w:rPr>
            </w:pPr>
            <w:r w:rsidRPr="005A0825">
              <w:rPr>
                <w:color w:val="000000"/>
                <w:sz w:val="16"/>
                <w:szCs w:val="16"/>
              </w:rPr>
              <w:t>Workplace health risk management program  vs. No intervention</w:t>
            </w:r>
          </w:p>
        </w:tc>
        <w:tc>
          <w:tcPr>
            <w:tcW w:w="1890" w:type="dxa"/>
            <w:tcBorders>
              <w:top w:val="nil"/>
              <w:left w:val="nil"/>
              <w:bottom w:val="single" w:sz="4" w:space="0" w:color="auto"/>
              <w:right w:val="single" w:sz="4" w:space="0" w:color="auto"/>
            </w:tcBorders>
            <w:shd w:val="clear" w:color="auto" w:fill="auto"/>
            <w:vAlign w:val="center"/>
            <w:hideMark/>
          </w:tcPr>
          <w:p w14:paraId="4C262966" w14:textId="77777777" w:rsidR="005A0825" w:rsidRPr="005A0825" w:rsidRDefault="005A0825">
            <w:pPr>
              <w:rPr>
                <w:color w:val="000000"/>
                <w:sz w:val="16"/>
                <w:szCs w:val="16"/>
              </w:rPr>
            </w:pPr>
            <w:r w:rsidRPr="005A0825">
              <w:rPr>
                <w:color w:val="000000"/>
                <w:sz w:val="16"/>
                <w:szCs w:val="16"/>
              </w:rPr>
              <w:t>ROI = 2.03</w:t>
            </w:r>
          </w:p>
        </w:tc>
        <w:tc>
          <w:tcPr>
            <w:tcW w:w="974" w:type="dxa"/>
            <w:tcBorders>
              <w:top w:val="nil"/>
              <w:left w:val="nil"/>
              <w:bottom w:val="single" w:sz="4" w:space="0" w:color="auto"/>
              <w:right w:val="single" w:sz="4" w:space="0" w:color="auto"/>
            </w:tcBorders>
            <w:shd w:val="clear" w:color="auto" w:fill="auto"/>
            <w:vAlign w:val="center"/>
            <w:hideMark/>
          </w:tcPr>
          <w:p w14:paraId="6F0F16E0" w14:textId="77777777" w:rsidR="005A0825" w:rsidRPr="005A0825" w:rsidRDefault="005A0825">
            <w:pPr>
              <w:rPr>
                <w:color w:val="000000"/>
                <w:sz w:val="16"/>
                <w:szCs w:val="16"/>
              </w:rPr>
            </w:pPr>
            <w:r w:rsidRPr="005A0825">
              <w:rPr>
                <w:color w:val="000000"/>
                <w:sz w:val="16"/>
                <w:szCs w:val="16"/>
              </w:rPr>
              <w:t>NA</w:t>
            </w:r>
          </w:p>
        </w:tc>
        <w:tc>
          <w:tcPr>
            <w:tcW w:w="792" w:type="dxa"/>
            <w:tcBorders>
              <w:top w:val="nil"/>
              <w:left w:val="nil"/>
              <w:bottom w:val="single" w:sz="4" w:space="0" w:color="auto"/>
              <w:right w:val="single" w:sz="4" w:space="0" w:color="auto"/>
            </w:tcBorders>
            <w:shd w:val="clear" w:color="auto" w:fill="auto"/>
            <w:vAlign w:val="center"/>
            <w:hideMark/>
          </w:tcPr>
          <w:p w14:paraId="30ED9400" w14:textId="77777777" w:rsidR="005A0825" w:rsidRPr="005A0825" w:rsidRDefault="005A0825">
            <w:pPr>
              <w:rPr>
                <w:color w:val="000000"/>
                <w:sz w:val="16"/>
                <w:szCs w:val="16"/>
              </w:rPr>
            </w:pPr>
            <w:r w:rsidRPr="005A0825">
              <w:rPr>
                <w:color w:val="000000"/>
                <w:sz w:val="16"/>
                <w:szCs w:val="16"/>
              </w:rPr>
              <w:t>None</w:t>
            </w:r>
          </w:p>
        </w:tc>
        <w:tc>
          <w:tcPr>
            <w:tcW w:w="1636" w:type="dxa"/>
            <w:tcBorders>
              <w:top w:val="nil"/>
              <w:left w:val="nil"/>
              <w:bottom w:val="single" w:sz="4" w:space="0" w:color="auto"/>
              <w:right w:val="single" w:sz="4" w:space="0" w:color="auto"/>
            </w:tcBorders>
            <w:shd w:val="clear" w:color="auto" w:fill="auto"/>
            <w:vAlign w:val="center"/>
            <w:hideMark/>
          </w:tcPr>
          <w:p w14:paraId="25538AF6" w14:textId="77777777" w:rsidR="005A0825" w:rsidRPr="005A0825" w:rsidRDefault="005A0825">
            <w:pPr>
              <w:rPr>
                <w:color w:val="000000"/>
                <w:sz w:val="16"/>
                <w:szCs w:val="16"/>
              </w:rPr>
            </w:pPr>
            <w:r w:rsidRPr="005A0825">
              <w:rPr>
                <w:color w:val="000000"/>
                <w:sz w:val="16"/>
                <w:szCs w:val="16"/>
              </w:rPr>
              <w:t>could produce meaningful reductions in employee health risks and whether a dollar</w:t>
            </w:r>
            <w:r w:rsidRPr="005A0825">
              <w:rPr>
                <w:color w:val="000000"/>
                <w:sz w:val="16"/>
                <w:szCs w:val="16"/>
              </w:rPr>
              <w:br/>
              <w:t>value could be attached to those reductions</w:t>
            </w:r>
          </w:p>
        </w:tc>
        <w:tc>
          <w:tcPr>
            <w:tcW w:w="3496" w:type="dxa"/>
            <w:tcBorders>
              <w:top w:val="nil"/>
              <w:left w:val="nil"/>
              <w:bottom w:val="single" w:sz="4" w:space="0" w:color="auto"/>
              <w:right w:val="single" w:sz="4" w:space="0" w:color="auto"/>
            </w:tcBorders>
            <w:shd w:val="clear" w:color="auto" w:fill="auto"/>
            <w:vAlign w:val="center"/>
            <w:hideMark/>
          </w:tcPr>
          <w:p w14:paraId="1106B35F" w14:textId="77777777" w:rsidR="005A0825" w:rsidRPr="005A0825" w:rsidRDefault="005A0825">
            <w:pPr>
              <w:rPr>
                <w:color w:val="000000"/>
                <w:sz w:val="16"/>
                <w:szCs w:val="16"/>
              </w:rPr>
            </w:pPr>
            <w:r w:rsidRPr="005A0825">
              <w:rPr>
                <w:color w:val="000000"/>
                <w:sz w:val="16"/>
                <w:szCs w:val="16"/>
              </w:rPr>
              <w:t xml:space="preserve">Depended on a pre- and post-test assessment of health risk changes; used national health risk norm as a proxy comparision group; not address the selection bias; used external norms for medical and wage data; assumed unhealthy workers be immediately replaced by healthy ones for each risk category; not consider </w:t>
            </w:r>
            <w:r w:rsidRPr="005A0825">
              <w:rPr>
                <w:color w:val="000000"/>
                <w:sz w:val="16"/>
                <w:szCs w:val="16"/>
              </w:rPr>
              <w:lastRenderedPageBreak/>
              <w:t>the level of exposure to the HRM program; not differentiate program components; underestimated program cost; unmeasured factors may have contributed to risk reductions; relied on self-reported data</w:t>
            </w:r>
          </w:p>
        </w:tc>
        <w:tc>
          <w:tcPr>
            <w:tcW w:w="993" w:type="dxa"/>
            <w:tcBorders>
              <w:top w:val="nil"/>
              <w:left w:val="nil"/>
              <w:bottom w:val="single" w:sz="4" w:space="0" w:color="auto"/>
              <w:right w:val="single" w:sz="4" w:space="0" w:color="auto"/>
            </w:tcBorders>
            <w:shd w:val="clear" w:color="auto" w:fill="auto"/>
            <w:vAlign w:val="center"/>
            <w:hideMark/>
          </w:tcPr>
          <w:p w14:paraId="491BF93C" w14:textId="77777777" w:rsidR="005A0825" w:rsidRPr="005A0825" w:rsidRDefault="005A0825">
            <w:pPr>
              <w:rPr>
                <w:color w:val="000000"/>
                <w:sz w:val="16"/>
                <w:szCs w:val="16"/>
              </w:rPr>
            </w:pPr>
            <w:r w:rsidRPr="005A0825">
              <w:rPr>
                <w:color w:val="000000"/>
                <w:sz w:val="16"/>
                <w:szCs w:val="16"/>
              </w:rPr>
              <w:lastRenderedPageBreak/>
              <w:t>No</w:t>
            </w:r>
          </w:p>
        </w:tc>
        <w:tc>
          <w:tcPr>
            <w:tcW w:w="1275" w:type="dxa"/>
            <w:tcBorders>
              <w:top w:val="nil"/>
              <w:left w:val="nil"/>
              <w:bottom w:val="single" w:sz="4" w:space="0" w:color="auto"/>
              <w:right w:val="single" w:sz="4" w:space="0" w:color="auto"/>
            </w:tcBorders>
            <w:shd w:val="clear" w:color="auto" w:fill="auto"/>
            <w:vAlign w:val="center"/>
            <w:hideMark/>
          </w:tcPr>
          <w:p w14:paraId="513555B4" w14:textId="77777777" w:rsidR="005A0825" w:rsidRPr="005A0825" w:rsidRDefault="005A0825">
            <w:pPr>
              <w:rPr>
                <w:color w:val="000000"/>
                <w:sz w:val="16"/>
                <w:szCs w:val="16"/>
              </w:rPr>
            </w:pPr>
            <w:r w:rsidRPr="005A0825">
              <w:rPr>
                <w:color w:val="000000"/>
                <w:sz w:val="16"/>
                <w:szCs w:val="16"/>
              </w:rPr>
              <w:t>Pinnacol Assurance</w:t>
            </w:r>
          </w:p>
        </w:tc>
      </w:tr>
      <w:tr w:rsidR="005A0825" w:rsidRPr="005A0825" w14:paraId="765DE009"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E271C9F" w14:textId="77777777" w:rsidR="005A0825" w:rsidRPr="005A0825" w:rsidRDefault="005A0825">
            <w:pPr>
              <w:rPr>
                <w:color w:val="000000"/>
                <w:sz w:val="16"/>
                <w:szCs w:val="16"/>
              </w:rPr>
            </w:pPr>
            <w:r w:rsidRPr="005A0825">
              <w:rPr>
                <w:color w:val="000000"/>
                <w:sz w:val="16"/>
                <w:szCs w:val="16"/>
              </w:rPr>
              <w:t>Leldman (2020) Unclear (but high-income context)</w:t>
            </w:r>
          </w:p>
        </w:tc>
        <w:tc>
          <w:tcPr>
            <w:tcW w:w="851" w:type="dxa"/>
            <w:tcBorders>
              <w:top w:val="nil"/>
              <w:left w:val="nil"/>
              <w:bottom w:val="single" w:sz="4" w:space="0" w:color="auto"/>
              <w:right w:val="single" w:sz="4" w:space="0" w:color="auto"/>
            </w:tcBorders>
            <w:shd w:val="clear" w:color="auto" w:fill="auto"/>
            <w:vAlign w:val="center"/>
            <w:hideMark/>
          </w:tcPr>
          <w:p w14:paraId="6D81FB51" w14:textId="57589BD2" w:rsidR="005A0825" w:rsidRPr="005A0825" w:rsidRDefault="005A0825">
            <w:pPr>
              <w:rPr>
                <w:color w:val="000000"/>
                <w:sz w:val="16"/>
                <w:szCs w:val="16"/>
              </w:rPr>
            </w:pPr>
            <w:r w:rsidRPr="005A0825">
              <w:rPr>
                <w:color w:val="000000"/>
                <w:sz w:val="16"/>
                <w:szCs w:val="16"/>
              </w:rPr>
              <w:t>CEA (Societal, 10 years, 5 years)</w:t>
            </w:r>
          </w:p>
        </w:tc>
        <w:tc>
          <w:tcPr>
            <w:tcW w:w="1701" w:type="dxa"/>
            <w:tcBorders>
              <w:top w:val="nil"/>
              <w:left w:val="nil"/>
              <w:bottom w:val="single" w:sz="4" w:space="0" w:color="auto"/>
              <w:right w:val="single" w:sz="4" w:space="0" w:color="auto"/>
            </w:tcBorders>
            <w:shd w:val="clear" w:color="auto" w:fill="auto"/>
            <w:vAlign w:val="center"/>
            <w:hideMark/>
          </w:tcPr>
          <w:p w14:paraId="2E93407F" w14:textId="77777777" w:rsidR="005A0825" w:rsidRPr="005A0825" w:rsidRDefault="005A0825">
            <w:pPr>
              <w:rPr>
                <w:color w:val="000000"/>
                <w:sz w:val="16"/>
                <w:szCs w:val="16"/>
              </w:rPr>
            </w:pPr>
            <w:r w:rsidRPr="005A0825">
              <w:rPr>
                <w:color w:val="000000"/>
                <w:sz w:val="16"/>
                <w:szCs w:val="16"/>
              </w:rPr>
              <w:t>Group-based cognitive behavivour therapy vs. No intervention</w:t>
            </w:r>
          </w:p>
        </w:tc>
        <w:tc>
          <w:tcPr>
            <w:tcW w:w="1890" w:type="dxa"/>
            <w:tcBorders>
              <w:top w:val="nil"/>
              <w:left w:val="nil"/>
              <w:bottom w:val="single" w:sz="4" w:space="0" w:color="auto"/>
              <w:right w:val="single" w:sz="4" w:space="0" w:color="auto"/>
            </w:tcBorders>
            <w:shd w:val="clear" w:color="auto" w:fill="auto"/>
            <w:vAlign w:val="center"/>
            <w:hideMark/>
          </w:tcPr>
          <w:p w14:paraId="3813109D" w14:textId="77777777" w:rsidR="005A0825" w:rsidRPr="005A0825" w:rsidRDefault="005A0825">
            <w:pPr>
              <w:rPr>
                <w:color w:val="000000"/>
                <w:sz w:val="16"/>
                <w:szCs w:val="16"/>
              </w:rPr>
            </w:pPr>
            <w:r w:rsidRPr="005A0825">
              <w:rPr>
                <w:color w:val="000000"/>
                <w:sz w:val="16"/>
                <w:szCs w:val="16"/>
              </w:rPr>
              <w:t>Dominant</w:t>
            </w:r>
          </w:p>
        </w:tc>
        <w:tc>
          <w:tcPr>
            <w:tcW w:w="974" w:type="dxa"/>
            <w:tcBorders>
              <w:top w:val="nil"/>
              <w:left w:val="nil"/>
              <w:bottom w:val="single" w:sz="4" w:space="0" w:color="auto"/>
              <w:right w:val="single" w:sz="4" w:space="0" w:color="auto"/>
            </w:tcBorders>
            <w:shd w:val="clear" w:color="auto" w:fill="auto"/>
            <w:vAlign w:val="center"/>
            <w:hideMark/>
          </w:tcPr>
          <w:p w14:paraId="4E713991" w14:textId="77777777" w:rsidR="005A0825" w:rsidRPr="005A0825" w:rsidRDefault="005A0825">
            <w:pPr>
              <w:rPr>
                <w:color w:val="000000"/>
                <w:sz w:val="16"/>
                <w:szCs w:val="16"/>
              </w:rPr>
            </w:pPr>
            <w:r w:rsidRPr="005A0825">
              <w:rPr>
                <w:color w:val="000000"/>
                <w:sz w:val="16"/>
                <w:szCs w:val="16"/>
              </w:rPr>
              <w:t>Unclear</w:t>
            </w:r>
          </w:p>
        </w:tc>
        <w:tc>
          <w:tcPr>
            <w:tcW w:w="792" w:type="dxa"/>
            <w:tcBorders>
              <w:top w:val="nil"/>
              <w:left w:val="nil"/>
              <w:bottom w:val="single" w:sz="4" w:space="0" w:color="auto"/>
              <w:right w:val="single" w:sz="4" w:space="0" w:color="auto"/>
            </w:tcBorders>
            <w:shd w:val="clear" w:color="auto" w:fill="auto"/>
            <w:vAlign w:val="center"/>
            <w:hideMark/>
          </w:tcPr>
          <w:p w14:paraId="68BA440B"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4CD14811" w14:textId="77777777" w:rsidR="005A0825" w:rsidRPr="005A0825" w:rsidRDefault="005A0825">
            <w:pPr>
              <w:rPr>
                <w:color w:val="000000"/>
                <w:sz w:val="16"/>
                <w:szCs w:val="16"/>
              </w:rPr>
            </w:pPr>
            <w:r w:rsidRPr="005A0825">
              <w:rPr>
                <w:color w:val="000000"/>
                <w:sz w:val="16"/>
                <w:szCs w:val="16"/>
              </w:rPr>
              <w:t>have a potential to be good value for money</w:t>
            </w:r>
          </w:p>
        </w:tc>
        <w:tc>
          <w:tcPr>
            <w:tcW w:w="3496" w:type="dxa"/>
            <w:tcBorders>
              <w:top w:val="nil"/>
              <w:left w:val="nil"/>
              <w:bottom w:val="single" w:sz="4" w:space="0" w:color="auto"/>
              <w:right w:val="single" w:sz="4" w:space="0" w:color="auto"/>
            </w:tcBorders>
            <w:shd w:val="clear" w:color="auto" w:fill="auto"/>
            <w:vAlign w:val="center"/>
            <w:hideMark/>
          </w:tcPr>
          <w:p w14:paraId="13C68780" w14:textId="77777777" w:rsidR="005A0825" w:rsidRPr="005A0825" w:rsidRDefault="005A0825">
            <w:pPr>
              <w:rPr>
                <w:color w:val="000000"/>
                <w:sz w:val="16"/>
                <w:szCs w:val="16"/>
              </w:rPr>
            </w:pPr>
            <w:r w:rsidRPr="005A0825">
              <w:rPr>
                <w:color w:val="000000"/>
                <w:sz w:val="16"/>
                <w:szCs w:val="16"/>
              </w:rPr>
              <w:t>Assumed homogeneous cohort and assumed a constant annual decay rate of the relative treatment effect</w:t>
            </w:r>
          </w:p>
        </w:tc>
        <w:tc>
          <w:tcPr>
            <w:tcW w:w="993" w:type="dxa"/>
            <w:tcBorders>
              <w:top w:val="nil"/>
              <w:left w:val="nil"/>
              <w:bottom w:val="single" w:sz="4" w:space="0" w:color="auto"/>
              <w:right w:val="single" w:sz="4" w:space="0" w:color="auto"/>
            </w:tcBorders>
            <w:shd w:val="clear" w:color="auto" w:fill="auto"/>
            <w:vAlign w:val="center"/>
            <w:hideMark/>
          </w:tcPr>
          <w:p w14:paraId="4248EC60" w14:textId="77777777" w:rsidR="005A0825" w:rsidRPr="005A0825" w:rsidRDefault="005A0825">
            <w:pPr>
              <w:rPr>
                <w:color w:val="000000"/>
                <w:sz w:val="16"/>
                <w:szCs w:val="16"/>
              </w:rPr>
            </w:pPr>
            <w:r w:rsidRPr="005A0825">
              <w:rPr>
                <w:color w:val="000000"/>
                <w:sz w:val="16"/>
                <w:szCs w:val="16"/>
              </w:rPr>
              <w:t>Not stated</w:t>
            </w:r>
          </w:p>
        </w:tc>
        <w:tc>
          <w:tcPr>
            <w:tcW w:w="1275" w:type="dxa"/>
            <w:tcBorders>
              <w:top w:val="nil"/>
              <w:left w:val="nil"/>
              <w:bottom w:val="single" w:sz="4" w:space="0" w:color="auto"/>
              <w:right w:val="single" w:sz="4" w:space="0" w:color="auto"/>
            </w:tcBorders>
            <w:shd w:val="clear" w:color="auto" w:fill="auto"/>
            <w:vAlign w:val="center"/>
            <w:hideMark/>
          </w:tcPr>
          <w:p w14:paraId="02A10588" w14:textId="77777777" w:rsidR="005A0825" w:rsidRPr="005A0825" w:rsidRDefault="005A0825">
            <w:pPr>
              <w:rPr>
                <w:color w:val="000000"/>
                <w:sz w:val="16"/>
                <w:szCs w:val="16"/>
              </w:rPr>
            </w:pPr>
            <w:r w:rsidRPr="005A0825">
              <w:rPr>
                <w:color w:val="000000"/>
                <w:sz w:val="16"/>
                <w:szCs w:val="16"/>
              </w:rPr>
              <w:t>Not stated</w:t>
            </w:r>
          </w:p>
        </w:tc>
      </w:tr>
      <w:tr w:rsidR="005A0825" w:rsidRPr="005A0825" w14:paraId="4D0D8071"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A68AADE" w14:textId="77777777" w:rsidR="005A0825" w:rsidRPr="005A0825" w:rsidRDefault="005A0825">
            <w:pPr>
              <w:rPr>
                <w:color w:val="000000"/>
                <w:sz w:val="16"/>
                <w:szCs w:val="16"/>
              </w:rPr>
            </w:pPr>
            <w:r w:rsidRPr="005A0825">
              <w:rPr>
                <w:color w:val="000000"/>
                <w:sz w:val="16"/>
                <w:szCs w:val="16"/>
              </w:rPr>
              <w:t>Valenstein (2001) US</w:t>
            </w:r>
          </w:p>
        </w:tc>
        <w:tc>
          <w:tcPr>
            <w:tcW w:w="851" w:type="dxa"/>
            <w:tcBorders>
              <w:top w:val="nil"/>
              <w:left w:val="nil"/>
              <w:bottom w:val="single" w:sz="4" w:space="0" w:color="auto"/>
              <w:right w:val="single" w:sz="4" w:space="0" w:color="auto"/>
            </w:tcBorders>
            <w:shd w:val="clear" w:color="auto" w:fill="auto"/>
            <w:vAlign w:val="center"/>
            <w:hideMark/>
          </w:tcPr>
          <w:p w14:paraId="6C6FB8EC" w14:textId="76AC9EE5" w:rsidR="005A0825" w:rsidRPr="005A0825" w:rsidRDefault="005A0825">
            <w:pPr>
              <w:rPr>
                <w:color w:val="000000"/>
                <w:sz w:val="16"/>
                <w:szCs w:val="16"/>
              </w:rPr>
            </w:pPr>
            <w:r w:rsidRPr="005A0825">
              <w:rPr>
                <w:color w:val="000000"/>
                <w:sz w:val="16"/>
                <w:szCs w:val="16"/>
              </w:rPr>
              <w:t>CUA (Societal, lifetime)</w:t>
            </w:r>
          </w:p>
        </w:tc>
        <w:tc>
          <w:tcPr>
            <w:tcW w:w="1701" w:type="dxa"/>
            <w:tcBorders>
              <w:top w:val="nil"/>
              <w:left w:val="nil"/>
              <w:bottom w:val="single" w:sz="4" w:space="0" w:color="auto"/>
              <w:right w:val="single" w:sz="4" w:space="0" w:color="auto"/>
            </w:tcBorders>
            <w:shd w:val="clear" w:color="auto" w:fill="auto"/>
            <w:vAlign w:val="center"/>
            <w:hideMark/>
          </w:tcPr>
          <w:p w14:paraId="1516315E" w14:textId="77777777" w:rsidR="005A0825" w:rsidRPr="005A0825" w:rsidRDefault="005A0825">
            <w:pPr>
              <w:rPr>
                <w:color w:val="000000"/>
                <w:sz w:val="16"/>
                <w:szCs w:val="16"/>
              </w:rPr>
            </w:pPr>
            <w:r w:rsidRPr="005A0825">
              <w:rPr>
                <w:color w:val="000000"/>
                <w:sz w:val="16"/>
                <w:szCs w:val="16"/>
              </w:rPr>
              <w:t>Depression Screening vs. no screening</w:t>
            </w:r>
          </w:p>
        </w:tc>
        <w:tc>
          <w:tcPr>
            <w:tcW w:w="1890" w:type="dxa"/>
            <w:tcBorders>
              <w:top w:val="nil"/>
              <w:left w:val="nil"/>
              <w:bottom w:val="single" w:sz="4" w:space="0" w:color="auto"/>
              <w:right w:val="single" w:sz="4" w:space="0" w:color="auto"/>
            </w:tcBorders>
            <w:shd w:val="clear" w:color="auto" w:fill="auto"/>
            <w:vAlign w:val="center"/>
            <w:hideMark/>
          </w:tcPr>
          <w:p w14:paraId="71659AB8" w14:textId="77777777" w:rsidR="005A0825" w:rsidRPr="005A0825" w:rsidRDefault="005A0825">
            <w:pPr>
              <w:rPr>
                <w:color w:val="000000"/>
                <w:sz w:val="16"/>
                <w:szCs w:val="16"/>
              </w:rPr>
            </w:pPr>
            <w:r w:rsidRPr="005A0825">
              <w:rPr>
                <w:color w:val="000000"/>
                <w:sz w:val="16"/>
                <w:szCs w:val="16"/>
              </w:rPr>
              <w:t>US$225,467/QALY gained (payer)</w:t>
            </w:r>
            <w:r w:rsidRPr="005A0825">
              <w:rPr>
                <w:color w:val="000000"/>
                <w:sz w:val="16"/>
                <w:szCs w:val="16"/>
              </w:rPr>
              <w:br/>
              <w:t>US$192,444/QALY gained (societal)</w:t>
            </w:r>
          </w:p>
        </w:tc>
        <w:tc>
          <w:tcPr>
            <w:tcW w:w="974" w:type="dxa"/>
            <w:tcBorders>
              <w:top w:val="nil"/>
              <w:left w:val="nil"/>
              <w:bottom w:val="single" w:sz="4" w:space="0" w:color="auto"/>
              <w:right w:val="single" w:sz="4" w:space="0" w:color="auto"/>
            </w:tcBorders>
            <w:shd w:val="clear" w:color="auto" w:fill="auto"/>
            <w:vAlign w:val="center"/>
            <w:hideMark/>
          </w:tcPr>
          <w:p w14:paraId="61ED80B3" w14:textId="77777777" w:rsidR="005A0825" w:rsidRPr="005A0825" w:rsidRDefault="005A0825">
            <w:pPr>
              <w:rPr>
                <w:color w:val="000000"/>
                <w:sz w:val="16"/>
                <w:szCs w:val="16"/>
              </w:rPr>
            </w:pPr>
            <w:r w:rsidRPr="005A0825">
              <w:rPr>
                <w:color w:val="000000"/>
                <w:sz w:val="16"/>
                <w:szCs w:val="16"/>
              </w:rPr>
              <w:t>$50,000</w:t>
            </w:r>
          </w:p>
        </w:tc>
        <w:tc>
          <w:tcPr>
            <w:tcW w:w="792" w:type="dxa"/>
            <w:tcBorders>
              <w:top w:val="nil"/>
              <w:left w:val="nil"/>
              <w:bottom w:val="single" w:sz="4" w:space="0" w:color="auto"/>
              <w:right w:val="single" w:sz="4" w:space="0" w:color="auto"/>
            </w:tcBorders>
            <w:shd w:val="clear" w:color="auto" w:fill="auto"/>
            <w:vAlign w:val="center"/>
            <w:hideMark/>
          </w:tcPr>
          <w:p w14:paraId="6F6F369B"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188EC183" w14:textId="77777777" w:rsidR="005A0825" w:rsidRPr="005A0825" w:rsidRDefault="005A0825">
            <w:pPr>
              <w:rPr>
                <w:color w:val="000000"/>
                <w:sz w:val="16"/>
                <w:szCs w:val="16"/>
              </w:rPr>
            </w:pPr>
            <w:r w:rsidRPr="005A0825">
              <w:rPr>
                <w:color w:val="000000"/>
                <w:sz w:val="16"/>
                <w:szCs w:val="16"/>
              </w:rPr>
              <w:t>Annual and periodic screening for depression cost more than $50 000/QALY, but one-time screening is cost-effective</w:t>
            </w:r>
          </w:p>
        </w:tc>
        <w:tc>
          <w:tcPr>
            <w:tcW w:w="3496" w:type="dxa"/>
            <w:tcBorders>
              <w:top w:val="nil"/>
              <w:left w:val="nil"/>
              <w:bottom w:val="single" w:sz="4" w:space="0" w:color="auto"/>
              <w:right w:val="single" w:sz="4" w:space="0" w:color="auto"/>
            </w:tcBorders>
            <w:shd w:val="clear" w:color="auto" w:fill="auto"/>
            <w:vAlign w:val="center"/>
            <w:hideMark/>
          </w:tcPr>
          <w:p w14:paraId="37A272F7" w14:textId="77777777" w:rsidR="005A0825" w:rsidRPr="005A0825" w:rsidRDefault="005A0825">
            <w:pPr>
              <w:rPr>
                <w:color w:val="000000"/>
                <w:sz w:val="16"/>
                <w:szCs w:val="16"/>
              </w:rPr>
            </w:pPr>
            <w:r w:rsidRPr="005A0825">
              <w:rPr>
                <w:color w:val="000000"/>
                <w:sz w:val="16"/>
                <w:szCs w:val="16"/>
              </w:rPr>
              <w:t>Wide range of values used for the estimates of several influential model variables; cannot be straightforwardly extended to multidimensional instruments that screen for several psychiatric disorders at once</w:t>
            </w:r>
          </w:p>
        </w:tc>
        <w:tc>
          <w:tcPr>
            <w:tcW w:w="993" w:type="dxa"/>
            <w:tcBorders>
              <w:top w:val="nil"/>
              <w:left w:val="nil"/>
              <w:bottom w:val="single" w:sz="4" w:space="0" w:color="auto"/>
              <w:right w:val="single" w:sz="4" w:space="0" w:color="auto"/>
            </w:tcBorders>
            <w:shd w:val="clear" w:color="auto" w:fill="auto"/>
            <w:vAlign w:val="center"/>
            <w:hideMark/>
          </w:tcPr>
          <w:p w14:paraId="6E21464B"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0D929FEA" w14:textId="77777777" w:rsidR="005A0825" w:rsidRPr="005A0825" w:rsidRDefault="005A0825">
            <w:pPr>
              <w:rPr>
                <w:color w:val="000000"/>
                <w:sz w:val="16"/>
                <w:szCs w:val="16"/>
              </w:rPr>
            </w:pPr>
            <w:r w:rsidRPr="005A0825">
              <w:rPr>
                <w:color w:val="000000"/>
                <w:sz w:val="16"/>
                <w:szCs w:val="16"/>
              </w:rPr>
              <w:t>Department of Veterans Affairs Health</w:t>
            </w:r>
            <w:r w:rsidRPr="005A0825">
              <w:rPr>
                <w:color w:val="000000"/>
                <w:sz w:val="16"/>
                <w:szCs w:val="16"/>
              </w:rPr>
              <w:br/>
              <w:t>Services Research and Development Career Development</w:t>
            </w:r>
            <w:r w:rsidRPr="005A0825">
              <w:rPr>
                <w:color w:val="000000"/>
                <w:sz w:val="16"/>
                <w:szCs w:val="16"/>
              </w:rPr>
              <w:br/>
              <w:t>Award</w:t>
            </w:r>
          </w:p>
        </w:tc>
      </w:tr>
      <w:tr w:rsidR="005A0825" w:rsidRPr="005A0825" w14:paraId="056696D2"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A053DE1" w14:textId="77777777" w:rsidR="005A0825" w:rsidRPr="005A0825" w:rsidRDefault="005A0825">
            <w:pPr>
              <w:rPr>
                <w:color w:val="000000"/>
                <w:sz w:val="16"/>
                <w:szCs w:val="16"/>
              </w:rPr>
            </w:pPr>
            <w:r w:rsidRPr="005A0825">
              <w:rPr>
                <w:color w:val="000000"/>
                <w:sz w:val="16"/>
                <w:szCs w:val="16"/>
              </w:rPr>
              <w:t>Lintvedt (2013) Norway</w:t>
            </w:r>
          </w:p>
        </w:tc>
        <w:tc>
          <w:tcPr>
            <w:tcW w:w="851" w:type="dxa"/>
            <w:tcBorders>
              <w:top w:val="nil"/>
              <w:left w:val="nil"/>
              <w:bottom w:val="single" w:sz="4" w:space="0" w:color="auto"/>
              <w:right w:val="single" w:sz="4" w:space="0" w:color="auto"/>
            </w:tcBorders>
            <w:shd w:val="clear" w:color="auto" w:fill="auto"/>
            <w:vAlign w:val="center"/>
            <w:hideMark/>
          </w:tcPr>
          <w:p w14:paraId="56239783" w14:textId="759BD7A4" w:rsidR="005A0825" w:rsidRPr="005A0825" w:rsidRDefault="005A0825">
            <w:pPr>
              <w:rPr>
                <w:color w:val="000000"/>
                <w:sz w:val="16"/>
                <w:szCs w:val="16"/>
              </w:rPr>
            </w:pPr>
            <w:r w:rsidRPr="005A0825">
              <w:rPr>
                <w:color w:val="000000"/>
                <w:sz w:val="16"/>
                <w:szCs w:val="16"/>
              </w:rPr>
              <w:t>CUA (Not stated, 1 year)</w:t>
            </w:r>
          </w:p>
        </w:tc>
        <w:tc>
          <w:tcPr>
            <w:tcW w:w="1701" w:type="dxa"/>
            <w:tcBorders>
              <w:top w:val="nil"/>
              <w:left w:val="nil"/>
              <w:bottom w:val="single" w:sz="4" w:space="0" w:color="auto"/>
              <w:right w:val="single" w:sz="4" w:space="0" w:color="auto"/>
            </w:tcBorders>
            <w:shd w:val="clear" w:color="auto" w:fill="auto"/>
            <w:vAlign w:val="center"/>
            <w:hideMark/>
          </w:tcPr>
          <w:p w14:paraId="2E784DF7" w14:textId="77777777" w:rsidR="005A0825" w:rsidRPr="005A0825" w:rsidRDefault="005A0825">
            <w:pPr>
              <w:rPr>
                <w:color w:val="000000"/>
                <w:sz w:val="16"/>
                <w:szCs w:val="16"/>
              </w:rPr>
            </w:pPr>
            <w:r w:rsidRPr="005A0825">
              <w:rPr>
                <w:color w:val="000000"/>
                <w:sz w:val="16"/>
                <w:szCs w:val="16"/>
              </w:rPr>
              <w:t>e-CBT vs. No intervention</w:t>
            </w:r>
          </w:p>
        </w:tc>
        <w:tc>
          <w:tcPr>
            <w:tcW w:w="1890" w:type="dxa"/>
            <w:tcBorders>
              <w:top w:val="nil"/>
              <w:left w:val="nil"/>
              <w:bottom w:val="single" w:sz="4" w:space="0" w:color="auto"/>
              <w:right w:val="single" w:sz="4" w:space="0" w:color="auto"/>
            </w:tcBorders>
            <w:shd w:val="clear" w:color="auto" w:fill="auto"/>
            <w:vAlign w:val="center"/>
            <w:hideMark/>
          </w:tcPr>
          <w:p w14:paraId="1F1CE199" w14:textId="77777777" w:rsidR="005A0825" w:rsidRPr="005A0825" w:rsidRDefault="005A0825">
            <w:pPr>
              <w:rPr>
                <w:color w:val="000000"/>
                <w:sz w:val="16"/>
                <w:szCs w:val="16"/>
              </w:rPr>
            </w:pPr>
            <w:r w:rsidRPr="005A0825">
              <w:rPr>
                <w:color w:val="000000"/>
                <w:sz w:val="16"/>
                <w:szCs w:val="16"/>
              </w:rPr>
              <w:t>NOK$ 3,432/QALY ($505)</w:t>
            </w:r>
          </w:p>
        </w:tc>
        <w:tc>
          <w:tcPr>
            <w:tcW w:w="974" w:type="dxa"/>
            <w:tcBorders>
              <w:top w:val="nil"/>
              <w:left w:val="nil"/>
              <w:bottom w:val="single" w:sz="4" w:space="0" w:color="auto"/>
              <w:right w:val="single" w:sz="4" w:space="0" w:color="auto"/>
            </w:tcBorders>
            <w:shd w:val="clear" w:color="auto" w:fill="auto"/>
            <w:vAlign w:val="center"/>
            <w:hideMark/>
          </w:tcPr>
          <w:p w14:paraId="320774D6" w14:textId="77777777" w:rsidR="005A0825" w:rsidRPr="005A0825" w:rsidRDefault="005A0825">
            <w:pPr>
              <w:rPr>
                <w:color w:val="000000"/>
                <w:sz w:val="16"/>
                <w:szCs w:val="16"/>
              </w:rPr>
            </w:pPr>
            <w:r w:rsidRPr="005A0825">
              <w:rPr>
                <w:color w:val="000000"/>
                <w:sz w:val="16"/>
                <w:szCs w:val="16"/>
              </w:rPr>
              <w:t>NOK$ 500,000 NOK (€67,100)</w:t>
            </w:r>
          </w:p>
        </w:tc>
        <w:tc>
          <w:tcPr>
            <w:tcW w:w="792" w:type="dxa"/>
            <w:tcBorders>
              <w:top w:val="nil"/>
              <w:left w:val="nil"/>
              <w:bottom w:val="single" w:sz="4" w:space="0" w:color="auto"/>
              <w:right w:val="single" w:sz="4" w:space="0" w:color="auto"/>
            </w:tcBorders>
            <w:shd w:val="clear" w:color="auto" w:fill="auto"/>
            <w:vAlign w:val="center"/>
            <w:hideMark/>
          </w:tcPr>
          <w:p w14:paraId="631A0FCE" w14:textId="77777777" w:rsidR="005A0825" w:rsidRPr="005A0825" w:rsidRDefault="005A0825">
            <w:pPr>
              <w:rPr>
                <w:color w:val="000000"/>
                <w:sz w:val="16"/>
                <w:szCs w:val="16"/>
              </w:rPr>
            </w:pPr>
            <w:r w:rsidRPr="005A0825">
              <w:rPr>
                <w:color w:val="000000"/>
                <w:sz w:val="16"/>
                <w:szCs w:val="16"/>
              </w:rPr>
              <w:t>Univariate</w:t>
            </w:r>
          </w:p>
        </w:tc>
        <w:tc>
          <w:tcPr>
            <w:tcW w:w="1636" w:type="dxa"/>
            <w:tcBorders>
              <w:top w:val="nil"/>
              <w:left w:val="nil"/>
              <w:bottom w:val="single" w:sz="4" w:space="0" w:color="auto"/>
              <w:right w:val="single" w:sz="4" w:space="0" w:color="auto"/>
            </w:tcBorders>
            <w:shd w:val="clear" w:color="auto" w:fill="auto"/>
            <w:vAlign w:val="center"/>
            <w:hideMark/>
          </w:tcPr>
          <w:p w14:paraId="79DD3869" w14:textId="77777777" w:rsidR="005A0825" w:rsidRPr="005A0825" w:rsidRDefault="005A0825">
            <w:pPr>
              <w:rPr>
                <w:color w:val="000000"/>
                <w:sz w:val="16"/>
                <w:szCs w:val="16"/>
              </w:rPr>
            </w:pPr>
            <w:r w:rsidRPr="005A0825">
              <w:rPr>
                <w:color w:val="000000"/>
                <w:sz w:val="16"/>
                <w:szCs w:val="16"/>
              </w:rPr>
              <w:t>the cost-effectiveness of the translation project was substantial.</w:t>
            </w:r>
          </w:p>
        </w:tc>
        <w:tc>
          <w:tcPr>
            <w:tcW w:w="3496" w:type="dxa"/>
            <w:tcBorders>
              <w:top w:val="nil"/>
              <w:left w:val="nil"/>
              <w:bottom w:val="single" w:sz="4" w:space="0" w:color="auto"/>
              <w:right w:val="single" w:sz="4" w:space="0" w:color="auto"/>
            </w:tcBorders>
            <w:shd w:val="clear" w:color="auto" w:fill="auto"/>
            <w:vAlign w:val="center"/>
            <w:hideMark/>
          </w:tcPr>
          <w:p w14:paraId="36CA0789" w14:textId="77777777" w:rsidR="005A0825" w:rsidRPr="005A0825" w:rsidRDefault="005A0825">
            <w:pPr>
              <w:rPr>
                <w:color w:val="000000"/>
                <w:sz w:val="16"/>
                <w:szCs w:val="16"/>
              </w:rPr>
            </w:pPr>
            <w:r w:rsidRPr="005A0825">
              <w:rPr>
                <w:color w:val="000000"/>
                <w:sz w:val="16"/>
                <w:szCs w:val="16"/>
              </w:rPr>
              <w:t>Potential bias in validation project; effectiveness based on complete case analyses; effect was considered over 8 weeks but translate to 1 year; outcome estimates were based on self-reports</w:t>
            </w:r>
          </w:p>
        </w:tc>
        <w:tc>
          <w:tcPr>
            <w:tcW w:w="993" w:type="dxa"/>
            <w:tcBorders>
              <w:top w:val="nil"/>
              <w:left w:val="nil"/>
              <w:bottom w:val="single" w:sz="4" w:space="0" w:color="auto"/>
              <w:right w:val="single" w:sz="4" w:space="0" w:color="auto"/>
            </w:tcBorders>
            <w:shd w:val="clear" w:color="auto" w:fill="auto"/>
            <w:vAlign w:val="center"/>
            <w:hideMark/>
          </w:tcPr>
          <w:p w14:paraId="7F8FE21D" w14:textId="77777777" w:rsidR="005A0825" w:rsidRPr="005A0825" w:rsidRDefault="005A0825">
            <w:pPr>
              <w:rPr>
                <w:color w:val="000000"/>
                <w:sz w:val="16"/>
                <w:szCs w:val="16"/>
              </w:rPr>
            </w:pPr>
            <w:r w:rsidRPr="005A0825">
              <w:rPr>
                <w:color w:val="000000"/>
                <w:sz w:val="16"/>
                <w:szCs w:val="16"/>
              </w:rPr>
              <w:t>An author developed of the MoodGYM/BluePages websites</w:t>
            </w:r>
          </w:p>
        </w:tc>
        <w:tc>
          <w:tcPr>
            <w:tcW w:w="1275" w:type="dxa"/>
            <w:tcBorders>
              <w:top w:val="nil"/>
              <w:left w:val="nil"/>
              <w:bottom w:val="single" w:sz="4" w:space="0" w:color="auto"/>
              <w:right w:val="single" w:sz="4" w:space="0" w:color="auto"/>
            </w:tcBorders>
            <w:shd w:val="clear" w:color="auto" w:fill="auto"/>
            <w:vAlign w:val="center"/>
            <w:hideMark/>
          </w:tcPr>
          <w:p w14:paraId="4DE28073" w14:textId="77777777" w:rsidR="005A0825" w:rsidRPr="005A0825" w:rsidRDefault="005A0825">
            <w:pPr>
              <w:rPr>
                <w:color w:val="000000"/>
                <w:sz w:val="16"/>
                <w:szCs w:val="16"/>
              </w:rPr>
            </w:pPr>
            <w:r w:rsidRPr="005A0825">
              <w:rPr>
                <w:color w:val="000000"/>
                <w:sz w:val="16"/>
                <w:szCs w:val="16"/>
              </w:rPr>
              <w:t>No</w:t>
            </w:r>
          </w:p>
        </w:tc>
      </w:tr>
      <w:tr w:rsidR="005A0825" w:rsidRPr="005A0825" w14:paraId="3CFA89DE"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BB49E00" w14:textId="77777777" w:rsidR="005A0825" w:rsidRPr="005A0825" w:rsidRDefault="005A0825">
            <w:pPr>
              <w:rPr>
                <w:color w:val="000000"/>
                <w:sz w:val="16"/>
                <w:szCs w:val="16"/>
              </w:rPr>
            </w:pPr>
            <w:r w:rsidRPr="005A0825">
              <w:rPr>
                <w:color w:val="000000"/>
                <w:sz w:val="16"/>
                <w:szCs w:val="16"/>
              </w:rPr>
              <w:t>Jiao (2017) US</w:t>
            </w:r>
          </w:p>
        </w:tc>
        <w:tc>
          <w:tcPr>
            <w:tcW w:w="851" w:type="dxa"/>
            <w:tcBorders>
              <w:top w:val="nil"/>
              <w:left w:val="nil"/>
              <w:bottom w:val="single" w:sz="4" w:space="0" w:color="auto"/>
              <w:right w:val="single" w:sz="4" w:space="0" w:color="auto"/>
            </w:tcBorders>
            <w:shd w:val="clear" w:color="auto" w:fill="auto"/>
            <w:vAlign w:val="center"/>
            <w:hideMark/>
          </w:tcPr>
          <w:p w14:paraId="6B1E4A2D" w14:textId="5221CBFF" w:rsidR="005A0825" w:rsidRPr="005A0825" w:rsidRDefault="005A0825">
            <w:pPr>
              <w:rPr>
                <w:color w:val="000000"/>
                <w:sz w:val="16"/>
                <w:szCs w:val="16"/>
              </w:rPr>
            </w:pPr>
            <w:r w:rsidRPr="005A0825">
              <w:rPr>
                <w:color w:val="000000"/>
                <w:sz w:val="16"/>
                <w:szCs w:val="16"/>
              </w:rPr>
              <w:t>CUA (Societal, 50 years)</w:t>
            </w:r>
          </w:p>
        </w:tc>
        <w:tc>
          <w:tcPr>
            <w:tcW w:w="1701" w:type="dxa"/>
            <w:tcBorders>
              <w:top w:val="nil"/>
              <w:left w:val="nil"/>
              <w:bottom w:val="single" w:sz="4" w:space="0" w:color="auto"/>
              <w:right w:val="single" w:sz="4" w:space="0" w:color="auto"/>
            </w:tcBorders>
            <w:shd w:val="clear" w:color="auto" w:fill="auto"/>
            <w:vAlign w:val="center"/>
            <w:hideMark/>
          </w:tcPr>
          <w:p w14:paraId="04109AEF" w14:textId="77777777" w:rsidR="005A0825" w:rsidRPr="005A0825" w:rsidRDefault="005A0825">
            <w:pPr>
              <w:rPr>
                <w:color w:val="000000"/>
                <w:sz w:val="16"/>
                <w:szCs w:val="16"/>
              </w:rPr>
            </w:pPr>
            <w:r w:rsidRPr="005A0825">
              <w:rPr>
                <w:color w:val="000000"/>
                <w:sz w:val="16"/>
                <w:szCs w:val="16"/>
              </w:rPr>
              <w:t>Depression screening (PHQ-2, PHQ-9) + collaborative care vs. no screening (with usual care)</w:t>
            </w:r>
          </w:p>
        </w:tc>
        <w:tc>
          <w:tcPr>
            <w:tcW w:w="1890" w:type="dxa"/>
            <w:tcBorders>
              <w:top w:val="nil"/>
              <w:left w:val="nil"/>
              <w:bottom w:val="single" w:sz="4" w:space="0" w:color="auto"/>
              <w:right w:val="single" w:sz="4" w:space="0" w:color="auto"/>
            </w:tcBorders>
            <w:shd w:val="clear" w:color="auto" w:fill="auto"/>
            <w:vAlign w:val="center"/>
            <w:hideMark/>
          </w:tcPr>
          <w:p w14:paraId="08FCAEC9" w14:textId="77777777" w:rsidR="005A0825" w:rsidRPr="005A0825" w:rsidRDefault="005A0825">
            <w:pPr>
              <w:rPr>
                <w:color w:val="000000"/>
                <w:sz w:val="16"/>
                <w:szCs w:val="16"/>
              </w:rPr>
            </w:pPr>
            <w:r w:rsidRPr="005A0825">
              <w:rPr>
                <w:color w:val="000000"/>
                <w:sz w:val="16"/>
                <w:szCs w:val="16"/>
              </w:rPr>
              <w:t>PHQ 2/9 screening + CC: $1,726/QALY gained ($1,979)</w:t>
            </w:r>
          </w:p>
        </w:tc>
        <w:tc>
          <w:tcPr>
            <w:tcW w:w="974" w:type="dxa"/>
            <w:tcBorders>
              <w:top w:val="nil"/>
              <w:left w:val="nil"/>
              <w:bottom w:val="single" w:sz="4" w:space="0" w:color="auto"/>
              <w:right w:val="single" w:sz="4" w:space="0" w:color="auto"/>
            </w:tcBorders>
            <w:shd w:val="clear" w:color="auto" w:fill="auto"/>
            <w:vAlign w:val="center"/>
            <w:hideMark/>
          </w:tcPr>
          <w:p w14:paraId="60CA0725" w14:textId="77777777" w:rsidR="005A0825" w:rsidRPr="005A0825" w:rsidRDefault="005A0825">
            <w:pPr>
              <w:rPr>
                <w:color w:val="000000"/>
                <w:sz w:val="16"/>
                <w:szCs w:val="16"/>
              </w:rPr>
            </w:pPr>
            <w:r w:rsidRPr="005A0825">
              <w:rPr>
                <w:color w:val="000000"/>
                <w:sz w:val="16"/>
                <w:szCs w:val="16"/>
              </w:rPr>
              <w:t>$40,000</w:t>
            </w:r>
          </w:p>
        </w:tc>
        <w:tc>
          <w:tcPr>
            <w:tcW w:w="792" w:type="dxa"/>
            <w:tcBorders>
              <w:top w:val="nil"/>
              <w:left w:val="nil"/>
              <w:bottom w:val="single" w:sz="4" w:space="0" w:color="auto"/>
              <w:right w:val="single" w:sz="4" w:space="0" w:color="auto"/>
            </w:tcBorders>
            <w:shd w:val="clear" w:color="auto" w:fill="auto"/>
            <w:vAlign w:val="center"/>
            <w:hideMark/>
          </w:tcPr>
          <w:p w14:paraId="41810423"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0D88898F" w14:textId="77777777" w:rsidR="005A0825" w:rsidRPr="005A0825" w:rsidRDefault="005A0825">
            <w:pPr>
              <w:rPr>
                <w:color w:val="000000"/>
                <w:sz w:val="16"/>
                <w:szCs w:val="16"/>
              </w:rPr>
            </w:pPr>
            <w:r w:rsidRPr="005A0825">
              <w:rPr>
                <w:color w:val="000000"/>
                <w:sz w:val="16"/>
                <w:szCs w:val="16"/>
              </w:rPr>
              <w:t>two-stage screening followed by CC was more cost-effective than any other strategy such as screening with PHQ-9 only or screening without CC</w:t>
            </w:r>
          </w:p>
        </w:tc>
        <w:tc>
          <w:tcPr>
            <w:tcW w:w="3496" w:type="dxa"/>
            <w:tcBorders>
              <w:top w:val="nil"/>
              <w:left w:val="nil"/>
              <w:bottom w:val="single" w:sz="4" w:space="0" w:color="auto"/>
              <w:right w:val="single" w:sz="4" w:space="0" w:color="auto"/>
            </w:tcBorders>
            <w:shd w:val="clear" w:color="auto" w:fill="auto"/>
            <w:vAlign w:val="center"/>
            <w:hideMark/>
          </w:tcPr>
          <w:p w14:paraId="4A11FA6E" w14:textId="77777777" w:rsidR="005A0825" w:rsidRPr="005A0825" w:rsidRDefault="005A0825">
            <w:pPr>
              <w:rPr>
                <w:color w:val="000000"/>
                <w:sz w:val="16"/>
                <w:szCs w:val="16"/>
              </w:rPr>
            </w:pPr>
            <w:r w:rsidRPr="005A0825">
              <w:rPr>
                <w:color w:val="000000"/>
                <w:sz w:val="16"/>
                <w:szCs w:val="16"/>
              </w:rPr>
              <w:t>Probability of treatment adequacy in CC and the health utility estimates were derived from RCTs in other population; not considered the discountinuation to depression treatment; did not calculate the changes in QALYs for those who do not achieve remission but who did respond partially to the treatments; used triangular distribution; the probability of depression diagnosis and treatment were derived from a general population survey in New York City; excluded depression comorbidity</w:t>
            </w:r>
          </w:p>
        </w:tc>
        <w:tc>
          <w:tcPr>
            <w:tcW w:w="993" w:type="dxa"/>
            <w:tcBorders>
              <w:top w:val="nil"/>
              <w:left w:val="nil"/>
              <w:bottom w:val="single" w:sz="4" w:space="0" w:color="auto"/>
              <w:right w:val="single" w:sz="4" w:space="0" w:color="auto"/>
            </w:tcBorders>
            <w:shd w:val="clear" w:color="auto" w:fill="auto"/>
            <w:vAlign w:val="center"/>
            <w:hideMark/>
          </w:tcPr>
          <w:p w14:paraId="2EC132BE"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44C46243" w14:textId="77777777" w:rsidR="005A0825" w:rsidRPr="005A0825" w:rsidRDefault="005A0825">
            <w:pPr>
              <w:rPr>
                <w:color w:val="000000"/>
                <w:sz w:val="16"/>
                <w:szCs w:val="16"/>
              </w:rPr>
            </w:pPr>
            <w:r w:rsidRPr="005A0825">
              <w:rPr>
                <w:color w:val="000000"/>
                <w:sz w:val="16"/>
                <w:szCs w:val="16"/>
              </w:rPr>
              <w:t>No</w:t>
            </w:r>
          </w:p>
        </w:tc>
      </w:tr>
      <w:tr w:rsidR="005A0825" w:rsidRPr="005A0825" w14:paraId="1E15BAE2"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287E835" w14:textId="77777777" w:rsidR="005A0825" w:rsidRPr="005A0825" w:rsidRDefault="005A0825">
            <w:pPr>
              <w:rPr>
                <w:color w:val="000000"/>
                <w:sz w:val="16"/>
                <w:szCs w:val="16"/>
              </w:rPr>
            </w:pPr>
            <w:r w:rsidRPr="005A0825">
              <w:rPr>
                <w:color w:val="000000"/>
                <w:sz w:val="16"/>
                <w:szCs w:val="16"/>
              </w:rPr>
              <w:t>Premji (2021) Canada</w:t>
            </w:r>
          </w:p>
        </w:tc>
        <w:tc>
          <w:tcPr>
            <w:tcW w:w="851" w:type="dxa"/>
            <w:tcBorders>
              <w:top w:val="nil"/>
              <w:left w:val="nil"/>
              <w:bottom w:val="single" w:sz="4" w:space="0" w:color="auto"/>
              <w:right w:val="single" w:sz="4" w:space="0" w:color="auto"/>
            </w:tcBorders>
            <w:shd w:val="clear" w:color="auto" w:fill="auto"/>
            <w:vAlign w:val="center"/>
            <w:hideMark/>
          </w:tcPr>
          <w:p w14:paraId="62E41BEF" w14:textId="0AF773CA" w:rsidR="005A0825" w:rsidRPr="005A0825" w:rsidRDefault="005A0825">
            <w:pPr>
              <w:rPr>
                <w:color w:val="000000"/>
                <w:sz w:val="16"/>
                <w:szCs w:val="16"/>
              </w:rPr>
            </w:pPr>
            <w:r w:rsidRPr="005A0825">
              <w:rPr>
                <w:color w:val="000000"/>
                <w:sz w:val="16"/>
                <w:szCs w:val="16"/>
              </w:rPr>
              <w:t>CUA (Health, 2 years)</w:t>
            </w:r>
          </w:p>
        </w:tc>
        <w:tc>
          <w:tcPr>
            <w:tcW w:w="1701" w:type="dxa"/>
            <w:tcBorders>
              <w:top w:val="nil"/>
              <w:left w:val="nil"/>
              <w:bottom w:val="single" w:sz="4" w:space="0" w:color="auto"/>
              <w:right w:val="single" w:sz="4" w:space="0" w:color="auto"/>
            </w:tcBorders>
            <w:shd w:val="clear" w:color="auto" w:fill="auto"/>
            <w:vAlign w:val="center"/>
            <w:hideMark/>
          </w:tcPr>
          <w:p w14:paraId="64108234" w14:textId="77777777" w:rsidR="005A0825" w:rsidRPr="005A0825" w:rsidRDefault="005A0825">
            <w:pPr>
              <w:rPr>
                <w:color w:val="000000"/>
                <w:sz w:val="16"/>
                <w:szCs w:val="16"/>
              </w:rPr>
            </w:pPr>
            <w:r w:rsidRPr="005A0825">
              <w:rPr>
                <w:color w:val="000000"/>
                <w:sz w:val="16"/>
                <w:szCs w:val="16"/>
              </w:rPr>
              <w:t>Screening for depression and follow-up diagnosis and treatment vs. No screening</w:t>
            </w:r>
          </w:p>
        </w:tc>
        <w:tc>
          <w:tcPr>
            <w:tcW w:w="1890" w:type="dxa"/>
            <w:tcBorders>
              <w:top w:val="nil"/>
              <w:left w:val="nil"/>
              <w:bottom w:val="single" w:sz="4" w:space="0" w:color="auto"/>
              <w:right w:val="single" w:sz="4" w:space="0" w:color="auto"/>
            </w:tcBorders>
            <w:shd w:val="clear" w:color="auto" w:fill="auto"/>
            <w:vAlign w:val="center"/>
            <w:hideMark/>
          </w:tcPr>
          <w:p w14:paraId="43C7BCE3" w14:textId="77777777" w:rsidR="005A0825" w:rsidRPr="005A0825" w:rsidRDefault="005A0825">
            <w:pPr>
              <w:rPr>
                <w:color w:val="000000"/>
                <w:sz w:val="16"/>
                <w:szCs w:val="16"/>
              </w:rPr>
            </w:pPr>
            <w:r w:rsidRPr="005A0825">
              <w:rPr>
                <w:color w:val="000000"/>
                <w:sz w:val="16"/>
                <w:szCs w:val="16"/>
              </w:rPr>
              <w:t>US$ 17,644 (US$ 18,012)</w:t>
            </w:r>
          </w:p>
        </w:tc>
        <w:tc>
          <w:tcPr>
            <w:tcW w:w="974" w:type="dxa"/>
            <w:tcBorders>
              <w:top w:val="nil"/>
              <w:left w:val="nil"/>
              <w:bottom w:val="single" w:sz="4" w:space="0" w:color="auto"/>
              <w:right w:val="single" w:sz="4" w:space="0" w:color="auto"/>
            </w:tcBorders>
            <w:shd w:val="clear" w:color="auto" w:fill="auto"/>
            <w:vAlign w:val="center"/>
            <w:hideMark/>
          </w:tcPr>
          <w:p w14:paraId="60A62309" w14:textId="77777777" w:rsidR="005A0825" w:rsidRPr="005A0825" w:rsidRDefault="005A0825">
            <w:pPr>
              <w:rPr>
                <w:color w:val="000000"/>
                <w:sz w:val="16"/>
                <w:szCs w:val="16"/>
              </w:rPr>
            </w:pPr>
            <w:r w:rsidRPr="005A0825">
              <w:rPr>
                <w:color w:val="000000"/>
                <w:sz w:val="16"/>
                <w:szCs w:val="16"/>
              </w:rPr>
              <w:t>US$17,321</w:t>
            </w:r>
          </w:p>
        </w:tc>
        <w:tc>
          <w:tcPr>
            <w:tcW w:w="792" w:type="dxa"/>
            <w:tcBorders>
              <w:top w:val="nil"/>
              <w:left w:val="nil"/>
              <w:bottom w:val="single" w:sz="4" w:space="0" w:color="auto"/>
              <w:right w:val="single" w:sz="4" w:space="0" w:color="auto"/>
            </w:tcBorders>
            <w:shd w:val="clear" w:color="auto" w:fill="auto"/>
            <w:vAlign w:val="center"/>
            <w:hideMark/>
          </w:tcPr>
          <w:p w14:paraId="609AF08D"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330B3AB9" w14:textId="77777777" w:rsidR="005A0825" w:rsidRPr="005A0825" w:rsidRDefault="005A0825">
            <w:pPr>
              <w:rPr>
                <w:color w:val="000000"/>
                <w:sz w:val="16"/>
                <w:szCs w:val="16"/>
              </w:rPr>
            </w:pPr>
            <w:r w:rsidRPr="005A0825">
              <w:rPr>
                <w:color w:val="000000"/>
                <w:sz w:val="16"/>
                <w:szCs w:val="16"/>
              </w:rPr>
              <w:t>The effectiveness and cost-effectiveness of single versus multiple PPD screening opportunities remains an area for further investigation</w:t>
            </w:r>
          </w:p>
        </w:tc>
        <w:tc>
          <w:tcPr>
            <w:tcW w:w="3496" w:type="dxa"/>
            <w:tcBorders>
              <w:top w:val="nil"/>
              <w:left w:val="nil"/>
              <w:bottom w:val="single" w:sz="4" w:space="0" w:color="auto"/>
              <w:right w:val="single" w:sz="4" w:space="0" w:color="auto"/>
            </w:tcBorders>
            <w:shd w:val="clear" w:color="auto" w:fill="auto"/>
            <w:vAlign w:val="center"/>
            <w:hideMark/>
          </w:tcPr>
          <w:p w14:paraId="50D89B74" w14:textId="77777777" w:rsidR="005A0825" w:rsidRPr="005A0825" w:rsidRDefault="005A0825">
            <w:pPr>
              <w:rPr>
                <w:color w:val="000000"/>
                <w:sz w:val="16"/>
                <w:szCs w:val="16"/>
              </w:rPr>
            </w:pPr>
            <w:r w:rsidRPr="005A0825">
              <w:rPr>
                <w:color w:val="000000"/>
                <w:sz w:val="16"/>
                <w:szCs w:val="16"/>
              </w:rPr>
              <w:t>Unable to explore the cost-effectiveness of intervention for secondary populations (e.g. children)</w:t>
            </w:r>
          </w:p>
        </w:tc>
        <w:tc>
          <w:tcPr>
            <w:tcW w:w="993" w:type="dxa"/>
            <w:tcBorders>
              <w:top w:val="nil"/>
              <w:left w:val="nil"/>
              <w:bottom w:val="single" w:sz="4" w:space="0" w:color="auto"/>
              <w:right w:val="single" w:sz="4" w:space="0" w:color="auto"/>
            </w:tcBorders>
            <w:shd w:val="clear" w:color="auto" w:fill="auto"/>
            <w:vAlign w:val="center"/>
            <w:hideMark/>
          </w:tcPr>
          <w:p w14:paraId="20D09F96"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7E870D4A" w14:textId="77777777" w:rsidR="005A0825" w:rsidRPr="005A0825" w:rsidRDefault="005A0825">
            <w:pPr>
              <w:rPr>
                <w:color w:val="000000"/>
                <w:sz w:val="16"/>
                <w:szCs w:val="16"/>
              </w:rPr>
            </w:pPr>
            <w:r w:rsidRPr="005A0825">
              <w:rPr>
                <w:color w:val="000000"/>
                <w:sz w:val="16"/>
                <w:szCs w:val="16"/>
              </w:rPr>
              <w:t>Not stated</w:t>
            </w:r>
          </w:p>
        </w:tc>
      </w:tr>
      <w:tr w:rsidR="005A0825" w:rsidRPr="005A0825" w14:paraId="7EC0F5EC" w14:textId="77777777" w:rsidTr="00983165">
        <w:trPr>
          <w:trHeight w:val="709"/>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2AF3243" w14:textId="77777777" w:rsidR="005A0825" w:rsidRPr="005A0825" w:rsidRDefault="005A0825">
            <w:pPr>
              <w:rPr>
                <w:color w:val="000000"/>
                <w:sz w:val="16"/>
                <w:szCs w:val="16"/>
              </w:rPr>
            </w:pPr>
            <w:r w:rsidRPr="005A0825">
              <w:rPr>
                <w:color w:val="000000"/>
                <w:sz w:val="16"/>
                <w:szCs w:val="16"/>
              </w:rPr>
              <w:t>Ssegonja (2020) Sweden</w:t>
            </w:r>
          </w:p>
        </w:tc>
        <w:tc>
          <w:tcPr>
            <w:tcW w:w="851" w:type="dxa"/>
            <w:tcBorders>
              <w:top w:val="nil"/>
              <w:left w:val="nil"/>
              <w:bottom w:val="single" w:sz="4" w:space="0" w:color="auto"/>
              <w:right w:val="single" w:sz="4" w:space="0" w:color="auto"/>
            </w:tcBorders>
            <w:shd w:val="clear" w:color="auto" w:fill="auto"/>
            <w:vAlign w:val="center"/>
            <w:hideMark/>
          </w:tcPr>
          <w:p w14:paraId="56281D17" w14:textId="1F834B96" w:rsidR="005A0825" w:rsidRPr="005A0825" w:rsidRDefault="005A0825">
            <w:pPr>
              <w:rPr>
                <w:color w:val="000000"/>
                <w:sz w:val="16"/>
                <w:szCs w:val="16"/>
              </w:rPr>
            </w:pPr>
            <w:r w:rsidRPr="005A0825">
              <w:rPr>
                <w:color w:val="000000"/>
                <w:sz w:val="16"/>
                <w:szCs w:val="16"/>
              </w:rPr>
              <w:t>CEA, CUA (Societal, 5 years, 10 years)</w:t>
            </w:r>
          </w:p>
        </w:tc>
        <w:tc>
          <w:tcPr>
            <w:tcW w:w="1701" w:type="dxa"/>
            <w:tcBorders>
              <w:top w:val="nil"/>
              <w:left w:val="nil"/>
              <w:bottom w:val="single" w:sz="4" w:space="0" w:color="auto"/>
              <w:right w:val="single" w:sz="4" w:space="0" w:color="auto"/>
            </w:tcBorders>
            <w:shd w:val="clear" w:color="auto" w:fill="auto"/>
            <w:vAlign w:val="center"/>
            <w:hideMark/>
          </w:tcPr>
          <w:p w14:paraId="5BF0D2A5" w14:textId="77777777" w:rsidR="005A0825" w:rsidRPr="005A0825" w:rsidRDefault="005A0825">
            <w:pPr>
              <w:rPr>
                <w:color w:val="000000"/>
                <w:sz w:val="16"/>
                <w:szCs w:val="16"/>
              </w:rPr>
            </w:pPr>
            <w:r w:rsidRPr="005A0825">
              <w:rPr>
                <w:color w:val="000000"/>
                <w:sz w:val="16"/>
                <w:szCs w:val="16"/>
              </w:rPr>
              <w:t>Group based CBT vs. No intervention</w:t>
            </w:r>
          </w:p>
        </w:tc>
        <w:tc>
          <w:tcPr>
            <w:tcW w:w="1890" w:type="dxa"/>
            <w:tcBorders>
              <w:top w:val="nil"/>
              <w:left w:val="nil"/>
              <w:bottom w:val="single" w:sz="4" w:space="0" w:color="auto"/>
              <w:right w:val="single" w:sz="4" w:space="0" w:color="auto"/>
            </w:tcBorders>
            <w:shd w:val="clear" w:color="auto" w:fill="auto"/>
            <w:vAlign w:val="center"/>
            <w:hideMark/>
          </w:tcPr>
          <w:p w14:paraId="3845CADA" w14:textId="77777777" w:rsidR="005A0825" w:rsidRPr="005A0825" w:rsidRDefault="005A0825">
            <w:pPr>
              <w:rPr>
                <w:color w:val="000000"/>
                <w:sz w:val="16"/>
                <w:szCs w:val="16"/>
              </w:rPr>
            </w:pPr>
            <w:r w:rsidRPr="005A0825">
              <w:rPr>
                <w:color w:val="000000"/>
                <w:sz w:val="16"/>
                <w:szCs w:val="16"/>
              </w:rPr>
              <w:t>Dominant</w:t>
            </w:r>
          </w:p>
        </w:tc>
        <w:tc>
          <w:tcPr>
            <w:tcW w:w="974" w:type="dxa"/>
            <w:tcBorders>
              <w:top w:val="nil"/>
              <w:left w:val="nil"/>
              <w:bottom w:val="single" w:sz="4" w:space="0" w:color="auto"/>
              <w:right w:val="single" w:sz="4" w:space="0" w:color="auto"/>
            </w:tcBorders>
            <w:shd w:val="clear" w:color="auto" w:fill="auto"/>
            <w:vAlign w:val="center"/>
            <w:hideMark/>
          </w:tcPr>
          <w:p w14:paraId="6883CEAE" w14:textId="77777777" w:rsidR="005A0825" w:rsidRPr="005A0825" w:rsidRDefault="005A0825">
            <w:pPr>
              <w:rPr>
                <w:color w:val="000000"/>
                <w:sz w:val="16"/>
                <w:szCs w:val="16"/>
              </w:rPr>
            </w:pPr>
            <w:r w:rsidRPr="005A0825">
              <w:rPr>
                <w:color w:val="000000"/>
                <w:sz w:val="16"/>
                <w:szCs w:val="16"/>
              </w:rPr>
              <w:t>$20,000 - 100,000</w:t>
            </w:r>
          </w:p>
        </w:tc>
        <w:tc>
          <w:tcPr>
            <w:tcW w:w="792" w:type="dxa"/>
            <w:tcBorders>
              <w:top w:val="nil"/>
              <w:left w:val="nil"/>
              <w:bottom w:val="single" w:sz="4" w:space="0" w:color="auto"/>
              <w:right w:val="single" w:sz="4" w:space="0" w:color="auto"/>
            </w:tcBorders>
            <w:shd w:val="clear" w:color="auto" w:fill="auto"/>
            <w:vAlign w:val="center"/>
            <w:hideMark/>
          </w:tcPr>
          <w:p w14:paraId="239CDFF9"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54492979" w14:textId="77777777" w:rsidR="005A0825" w:rsidRPr="005A0825" w:rsidRDefault="005A0825">
            <w:pPr>
              <w:rPr>
                <w:color w:val="000000"/>
                <w:sz w:val="16"/>
                <w:szCs w:val="16"/>
              </w:rPr>
            </w:pPr>
            <w:r w:rsidRPr="005A0825">
              <w:rPr>
                <w:color w:val="000000"/>
                <w:sz w:val="16"/>
                <w:szCs w:val="16"/>
              </w:rPr>
              <w:t>GB-CBT indicated preventive interventions for depression in adolescents</w:t>
            </w:r>
            <w:r w:rsidRPr="005A0825">
              <w:rPr>
                <w:color w:val="000000"/>
                <w:sz w:val="16"/>
                <w:szCs w:val="16"/>
              </w:rPr>
              <w:br/>
              <w:t>seem to have a potential to be good value for money</w:t>
            </w:r>
          </w:p>
        </w:tc>
        <w:tc>
          <w:tcPr>
            <w:tcW w:w="3496" w:type="dxa"/>
            <w:tcBorders>
              <w:top w:val="nil"/>
              <w:left w:val="nil"/>
              <w:bottom w:val="single" w:sz="4" w:space="0" w:color="auto"/>
              <w:right w:val="single" w:sz="4" w:space="0" w:color="auto"/>
            </w:tcBorders>
            <w:shd w:val="clear" w:color="auto" w:fill="auto"/>
            <w:vAlign w:val="center"/>
            <w:hideMark/>
          </w:tcPr>
          <w:p w14:paraId="15C8F4E1" w14:textId="77777777" w:rsidR="005A0825" w:rsidRPr="005A0825" w:rsidRDefault="005A0825">
            <w:pPr>
              <w:rPr>
                <w:color w:val="000000"/>
                <w:sz w:val="16"/>
                <w:szCs w:val="16"/>
              </w:rPr>
            </w:pPr>
            <w:r w:rsidRPr="005A0825">
              <w:rPr>
                <w:color w:val="000000"/>
                <w:sz w:val="16"/>
                <w:szCs w:val="16"/>
              </w:rPr>
              <w:t>Assumed a constant annual decay rate over time; assumed population homogeneity biases in the studies that providing model data inputs; not considered spillover effects and side effects; depression treament not nessessary increase QOL</w:t>
            </w:r>
          </w:p>
        </w:tc>
        <w:tc>
          <w:tcPr>
            <w:tcW w:w="993" w:type="dxa"/>
            <w:tcBorders>
              <w:top w:val="nil"/>
              <w:left w:val="nil"/>
              <w:bottom w:val="single" w:sz="4" w:space="0" w:color="auto"/>
              <w:right w:val="single" w:sz="4" w:space="0" w:color="auto"/>
            </w:tcBorders>
            <w:shd w:val="clear" w:color="auto" w:fill="auto"/>
            <w:vAlign w:val="center"/>
            <w:hideMark/>
          </w:tcPr>
          <w:p w14:paraId="5967211F"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646E83BE" w14:textId="77777777" w:rsidR="005A0825" w:rsidRPr="005A0825" w:rsidRDefault="005A0825">
            <w:pPr>
              <w:rPr>
                <w:color w:val="000000"/>
                <w:sz w:val="16"/>
                <w:szCs w:val="16"/>
              </w:rPr>
            </w:pPr>
            <w:r w:rsidRPr="005A0825">
              <w:rPr>
                <w:color w:val="000000"/>
                <w:sz w:val="16"/>
                <w:szCs w:val="16"/>
              </w:rPr>
              <w:t>Swedish Research</w:t>
            </w:r>
            <w:r w:rsidRPr="005A0825">
              <w:rPr>
                <w:color w:val="000000"/>
                <w:sz w:val="16"/>
                <w:szCs w:val="16"/>
              </w:rPr>
              <w:br/>
              <w:t>Council</w:t>
            </w:r>
          </w:p>
        </w:tc>
      </w:tr>
      <w:tr w:rsidR="005A0825" w:rsidRPr="003602E6" w14:paraId="75D4D89F"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BA76023" w14:textId="2D968EBB" w:rsidR="005A0825" w:rsidRPr="003602E6" w:rsidRDefault="005A0825">
            <w:pPr>
              <w:rPr>
                <w:b/>
                <w:bCs/>
                <w:color w:val="000000"/>
                <w:sz w:val="16"/>
                <w:szCs w:val="16"/>
              </w:rPr>
            </w:pPr>
            <w:r w:rsidRPr="003602E6">
              <w:rPr>
                <w:b/>
                <w:bCs/>
                <w:color w:val="000000"/>
                <w:sz w:val="16"/>
                <w:szCs w:val="16"/>
              </w:rPr>
              <w:t>Eating Disorder</w:t>
            </w:r>
          </w:p>
        </w:tc>
        <w:tc>
          <w:tcPr>
            <w:tcW w:w="851" w:type="dxa"/>
            <w:tcBorders>
              <w:top w:val="nil"/>
              <w:left w:val="nil"/>
              <w:bottom w:val="single" w:sz="4" w:space="0" w:color="auto"/>
              <w:right w:val="single" w:sz="4" w:space="0" w:color="auto"/>
            </w:tcBorders>
            <w:shd w:val="clear" w:color="auto" w:fill="auto"/>
            <w:vAlign w:val="center"/>
            <w:hideMark/>
          </w:tcPr>
          <w:p w14:paraId="6F1FECDD" w14:textId="77777777" w:rsidR="005A0825" w:rsidRPr="003602E6" w:rsidRDefault="005A0825">
            <w:pPr>
              <w:rPr>
                <w:b/>
                <w:bCs/>
                <w:color w:val="000000"/>
                <w:sz w:val="16"/>
                <w:szCs w:val="16"/>
              </w:rPr>
            </w:pPr>
            <w:r w:rsidRPr="003602E6">
              <w:rPr>
                <w:b/>
                <w:bCs/>
                <w:color w:val="000000"/>
                <w:sz w:val="16"/>
                <w:szCs w:val="16"/>
              </w:rPr>
              <w:t> </w:t>
            </w:r>
          </w:p>
        </w:tc>
        <w:tc>
          <w:tcPr>
            <w:tcW w:w="1701" w:type="dxa"/>
            <w:tcBorders>
              <w:top w:val="nil"/>
              <w:left w:val="nil"/>
              <w:bottom w:val="single" w:sz="4" w:space="0" w:color="auto"/>
              <w:right w:val="single" w:sz="4" w:space="0" w:color="auto"/>
            </w:tcBorders>
            <w:shd w:val="clear" w:color="auto" w:fill="auto"/>
            <w:vAlign w:val="center"/>
            <w:hideMark/>
          </w:tcPr>
          <w:p w14:paraId="36CEC56F" w14:textId="77777777" w:rsidR="005A0825" w:rsidRPr="003602E6" w:rsidRDefault="005A0825">
            <w:pPr>
              <w:rPr>
                <w:b/>
                <w:bCs/>
                <w:color w:val="000000"/>
                <w:sz w:val="16"/>
                <w:szCs w:val="16"/>
              </w:rPr>
            </w:pPr>
            <w:r w:rsidRPr="003602E6">
              <w:rPr>
                <w:b/>
                <w:bCs/>
                <w:color w:val="000000"/>
                <w:sz w:val="16"/>
                <w:szCs w:val="16"/>
              </w:rPr>
              <w:t> </w:t>
            </w:r>
          </w:p>
        </w:tc>
        <w:tc>
          <w:tcPr>
            <w:tcW w:w="1890" w:type="dxa"/>
            <w:tcBorders>
              <w:top w:val="nil"/>
              <w:left w:val="nil"/>
              <w:bottom w:val="single" w:sz="4" w:space="0" w:color="auto"/>
              <w:right w:val="single" w:sz="4" w:space="0" w:color="auto"/>
            </w:tcBorders>
            <w:shd w:val="clear" w:color="auto" w:fill="auto"/>
            <w:vAlign w:val="center"/>
            <w:hideMark/>
          </w:tcPr>
          <w:p w14:paraId="7E8AE67B" w14:textId="77777777" w:rsidR="005A0825" w:rsidRPr="003602E6" w:rsidRDefault="005A0825">
            <w:pPr>
              <w:rPr>
                <w:b/>
                <w:bCs/>
                <w:color w:val="000000"/>
                <w:sz w:val="16"/>
                <w:szCs w:val="16"/>
              </w:rPr>
            </w:pPr>
            <w:r w:rsidRPr="003602E6">
              <w:rPr>
                <w:b/>
                <w:bCs/>
                <w:color w:val="000000"/>
                <w:sz w:val="16"/>
                <w:szCs w:val="16"/>
              </w:rPr>
              <w:t> </w:t>
            </w:r>
          </w:p>
        </w:tc>
        <w:tc>
          <w:tcPr>
            <w:tcW w:w="974" w:type="dxa"/>
            <w:tcBorders>
              <w:top w:val="nil"/>
              <w:left w:val="nil"/>
              <w:bottom w:val="single" w:sz="4" w:space="0" w:color="auto"/>
              <w:right w:val="single" w:sz="4" w:space="0" w:color="auto"/>
            </w:tcBorders>
            <w:shd w:val="clear" w:color="auto" w:fill="auto"/>
            <w:vAlign w:val="center"/>
            <w:hideMark/>
          </w:tcPr>
          <w:p w14:paraId="31B8F2D9" w14:textId="77777777" w:rsidR="005A0825" w:rsidRPr="003602E6" w:rsidRDefault="005A0825">
            <w:pPr>
              <w:rPr>
                <w:b/>
                <w:bCs/>
                <w:color w:val="000000"/>
                <w:sz w:val="16"/>
                <w:szCs w:val="16"/>
              </w:rPr>
            </w:pPr>
            <w:r w:rsidRPr="003602E6">
              <w:rPr>
                <w:b/>
                <w:bCs/>
                <w:color w:val="000000"/>
                <w:sz w:val="16"/>
                <w:szCs w:val="16"/>
              </w:rPr>
              <w:t> </w:t>
            </w:r>
          </w:p>
        </w:tc>
        <w:tc>
          <w:tcPr>
            <w:tcW w:w="792" w:type="dxa"/>
            <w:tcBorders>
              <w:top w:val="nil"/>
              <w:left w:val="nil"/>
              <w:bottom w:val="single" w:sz="4" w:space="0" w:color="auto"/>
              <w:right w:val="single" w:sz="4" w:space="0" w:color="auto"/>
            </w:tcBorders>
            <w:shd w:val="clear" w:color="auto" w:fill="auto"/>
            <w:vAlign w:val="center"/>
            <w:hideMark/>
          </w:tcPr>
          <w:p w14:paraId="1F49338B" w14:textId="77777777" w:rsidR="005A0825" w:rsidRPr="003602E6" w:rsidRDefault="005A0825">
            <w:pPr>
              <w:rPr>
                <w:b/>
                <w:bCs/>
                <w:color w:val="000000"/>
                <w:sz w:val="16"/>
                <w:szCs w:val="16"/>
              </w:rPr>
            </w:pPr>
            <w:r w:rsidRPr="003602E6">
              <w:rPr>
                <w:b/>
                <w:bCs/>
                <w:color w:val="000000"/>
                <w:sz w:val="16"/>
                <w:szCs w:val="16"/>
              </w:rPr>
              <w:t> </w:t>
            </w:r>
          </w:p>
        </w:tc>
        <w:tc>
          <w:tcPr>
            <w:tcW w:w="1636" w:type="dxa"/>
            <w:tcBorders>
              <w:top w:val="nil"/>
              <w:left w:val="nil"/>
              <w:bottom w:val="single" w:sz="4" w:space="0" w:color="auto"/>
              <w:right w:val="single" w:sz="4" w:space="0" w:color="auto"/>
            </w:tcBorders>
            <w:shd w:val="clear" w:color="auto" w:fill="auto"/>
            <w:vAlign w:val="center"/>
            <w:hideMark/>
          </w:tcPr>
          <w:p w14:paraId="564B24A0" w14:textId="77777777" w:rsidR="005A0825" w:rsidRPr="003602E6" w:rsidRDefault="005A0825">
            <w:pPr>
              <w:rPr>
                <w:b/>
                <w:bCs/>
                <w:color w:val="000000"/>
                <w:sz w:val="16"/>
                <w:szCs w:val="16"/>
              </w:rPr>
            </w:pPr>
            <w:r w:rsidRPr="003602E6">
              <w:rPr>
                <w:b/>
                <w:bCs/>
                <w:color w:val="000000"/>
                <w:sz w:val="16"/>
                <w:szCs w:val="16"/>
              </w:rPr>
              <w:t> </w:t>
            </w:r>
          </w:p>
        </w:tc>
        <w:tc>
          <w:tcPr>
            <w:tcW w:w="3496" w:type="dxa"/>
            <w:tcBorders>
              <w:top w:val="nil"/>
              <w:left w:val="nil"/>
              <w:bottom w:val="single" w:sz="4" w:space="0" w:color="auto"/>
              <w:right w:val="single" w:sz="4" w:space="0" w:color="auto"/>
            </w:tcBorders>
            <w:shd w:val="clear" w:color="auto" w:fill="auto"/>
            <w:vAlign w:val="center"/>
            <w:hideMark/>
          </w:tcPr>
          <w:p w14:paraId="1BC8F2C2" w14:textId="77777777" w:rsidR="005A0825" w:rsidRPr="003602E6" w:rsidRDefault="005A0825">
            <w:pPr>
              <w:rPr>
                <w:b/>
                <w:bCs/>
                <w:color w:val="000000"/>
                <w:sz w:val="16"/>
                <w:szCs w:val="16"/>
              </w:rPr>
            </w:pPr>
            <w:r w:rsidRPr="003602E6">
              <w:rPr>
                <w:b/>
                <w:bCs/>
                <w:color w:val="000000"/>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0715ADC8" w14:textId="77777777" w:rsidR="005A0825" w:rsidRPr="003602E6" w:rsidRDefault="005A0825">
            <w:pPr>
              <w:rPr>
                <w:b/>
                <w:bCs/>
                <w:color w:val="000000"/>
                <w:sz w:val="16"/>
                <w:szCs w:val="16"/>
              </w:rPr>
            </w:pPr>
            <w:r w:rsidRPr="003602E6">
              <w:rPr>
                <w:b/>
                <w:bCs/>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hideMark/>
          </w:tcPr>
          <w:p w14:paraId="65B89910" w14:textId="77777777" w:rsidR="005A0825" w:rsidRPr="003602E6" w:rsidRDefault="005A0825">
            <w:pPr>
              <w:rPr>
                <w:b/>
                <w:bCs/>
                <w:color w:val="000000"/>
                <w:sz w:val="16"/>
                <w:szCs w:val="16"/>
              </w:rPr>
            </w:pPr>
            <w:r w:rsidRPr="003602E6">
              <w:rPr>
                <w:b/>
                <w:bCs/>
                <w:color w:val="000000"/>
                <w:sz w:val="16"/>
                <w:szCs w:val="16"/>
              </w:rPr>
              <w:t> </w:t>
            </w:r>
          </w:p>
        </w:tc>
      </w:tr>
      <w:tr w:rsidR="005A0825" w:rsidRPr="005A0825" w14:paraId="6CBD17F1"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187357D" w14:textId="77777777" w:rsidR="005A0825" w:rsidRPr="005A0825" w:rsidRDefault="005A0825">
            <w:pPr>
              <w:rPr>
                <w:color w:val="000000"/>
                <w:sz w:val="16"/>
                <w:szCs w:val="16"/>
              </w:rPr>
            </w:pPr>
            <w:r w:rsidRPr="005A0825">
              <w:rPr>
                <w:color w:val="000000"/>
                <w:sz w:val="16"/>
                <w:szCs w:val="16"/>
              </w:rPr>
              <w:t>Le (2017) Australia</w:t>
            </w:r>
          </w:p>
        </w:tc>
        <w:tc>
          <w:tcPr>
            <w:tcW w:w="851" w:type="dxa"/>
            <w:tcBorders>
              <w:top w:val="nil"/>
              <w:left w:val="nil"/>
              <w:bottom w:val="single" w:sz="4" w:space="0" w:color="auto"/>
              <w:right w:val="single" w:sz="4" w:space="0" w:color="auto"/>
            </w:tcBorders>
            <w:shd w:val="clear" w:color="auto" w:fill="auto"/>
            <w:vAlign w:val="center"/>
            <w:hideMark/>
          </w:tcPr>
          <w:p w14:paraId="3B1BBB47" w14:textId="104E1B8B" w:rsidR="005A0825" w:rsidRPr="005A0825" w:rsidRDefault="005A0825">
            <w:pPr>
              <w:rPr>
                <w:color w:val="000000"/>
                <w:sz w:val="16"/>
                <w:szCs w:val="16"/>
              </w:rPr>
            </w:pPr>
            <w:r w:rsidRPr="005A0825">
              <w:rPr>
                <w:color w:val="000000"/>
                <w:sz w:val="16"/>
                <w:szCs w:val="16"/>
              </w:rPr>
              <w:t>CUA (Health, 10 years)</w:t>
            </w:r>
          </w:p>
        </w:tc>
        <w:tc>
          <w:tcPr>
            <w:tcW w:w="1701" w:type="dxa"/>
            <w:tcBorders>
              <w:top w:val="nil"/>
              <w:left w:val="nil"/>
              <w:bottom w:val="single" w:sz="4" w:space="0" w:color="auto"/>
              <w:right w:val="single" w:sz="4" w:space="0" w:color="auto"/>
            </w:tcBorders>
            <w:shd w:val="clear" w:color="auto" w:fill="auto"/>
            <w:vAlign w:val="center"/>
            <w:hideMark/>
          </w:tcPr>
          <w:p w14:paraId="31EC557B" w14:textId="77777777" w:rsidR="005A0825" w:rsidRPr="005A0825" w:rsidRDefault="005A0825">
            <w:pPr>
              <w:rPr>
                <w:color w:val="000000"/>
                <w:sz w:val="16"/>
                <w:szCs w:val="16"/>
              </w:rPr>
            </w:pPr>
            <w:r w:rsidRPr="005A0825">
              <w:rPr>
                <w:color w:val="000000"/>
                <w:sz w:val="16"/>
                <w:szCs w:val="16"/>
              </w:rPr>
              <w:t>Cognitive dissonance intervention vs. No intervention</w:t>
            </w:r>
          </w:p>
        </w:tc>
        <w:tc>
          <w:tcPr>
            <w:tcW w:w="1890" w:type="dxa"/>
            <w:tcBorders>
              <w:top w:val="nil"/>
              <w:left w:val="nil"/>
              <w:bottom w:val="single" w:sz="4" w:space="0" w:color="auto"/>
              <w:right w:val="single" w:sz="4" w:space="0" w:color="auto"/>
            </w:tcBorders>
            <w:shd w:val="clear" w:color="auto" w:fill="auto"/>
            <w:vAlign w:val="center"/>
            <w:hideMark/>
          </w:tcPr>
          <w:p w14:paraId="32416E12" w14:textId="77777777" w:rsidR="005A0825" w:rsidRPr="005A0825" w:rsidRDefault="005A0825">
            <w:pPr>
              <w:rPr>
                <w:color w:val="000000"/>
                <w:sz w:val="16"/>
                <w:szCs w:val="16"/>
              </w:rPr>
            </w:pPr>
            <w:r w:rsidRPr="005A0825">
              <w:rPr>
                <w:color w:val="000000"/>
                <w:sz w:val="16"/>
                <w:szCs w:val="16"/>
              </w:rPr>
              <w:t>AU$ 103,980/DALY ($70,862)</w:t>
            </w:r>
          </w:p>
        </w:tc>
        <w:tc>
          <w:tcPr>
            <w:tcW w:w="974" w:type="dxa"/>
            <w:tcBorders>
              <w:top w:val="nil"/>
              <w:left w:val="nil"/>
              <w:bottom w:val="single" w:sz="4" w:space="0" w:color="auto"/>
              <w:right w:val="single" w:sz="4" w:space="0" w:color="auto"/>
            </w:tcBorders>
            <w:shd w:val="clear" w:color="auto" w:fill="auto"/>
            <w:vAlign w:val="center"/>
            <w:hideMark/>
          </w:tcPr>
          <w:p w14:paraId="13286562" w14:textId="77777777" w:rsidR="005A0825" w:rsidRPr="005A0825" w:rsidRDefault="005A0825">
            <w:pPr>
              <w:rPr>
                <w:color w:val="000000"/>
                <w:sz w:val="16"/>
                <w:szCs w:val="16"/>
              </w:rPr>
            </w:pPr>
            <w:r w:rsidRPr="005A0825">
              <w:rPr>
                <w:color w:val="000000"/>
                <w:sz w:val="16"/>
                <w:szCs w:val="16"/>
              </w:rPr>
              <w:t>AU$ 50,000 - 100,000/DALY averted</w:t>
            </w:r>
          </w:p>
        </w:tc>
        <w:tc>
          <w:tcPr>
            <w:tcW w:w="792" w:type="dxa"/>
            <w:tcBorders>
              <w:top w:val="nil"/>
              <w:left w:val="nil"/>
              <w:bottom w:val="single" w:sz="4" w:space="0" w:color="auto"/>
              <w:right w:val="single" w:sz="4" w:space="0" w:color="auto"/>
            </w:tcBorders>
            <w:shd w:val="clear" w:color="auto" w:fill="auto"/>
            <w:vAlign w:val="center"/>
            <w:hideMark/>
          </w:tcPr>
          <w:p w14:paraId="0FC626F6"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3FD17459" w14:textId="77777777" w:rsidR="005A0825" w:rsidRPr="005A0825" w:rsidRDefault="005A0825">
            <w:pPr>
              <w:rPr>
                <w:color w:val="000000"/>
                <w:sz w:val="16"/>
                <w:szCs w:val="16"/>
              </w:rPr>
            </w:pPr>
            <w:r w:rsidRPr="005A0825">
              <w:rPr>
                <w:color w:val="000000"/>
                <w:sz w:val="16"/>
                <w:szCs w:val="16"/>
              </w:rPr>
              <w:t>not cost-effective</w:t>
            </w:r>
          </w:p>
        </w:tc>
        <w:tc>
          <w:tcPr>
            <w:tcW w:w="3496" w:type="dxa"/>
            <w:tcBorders>
              <w:top w:val="nil"/>
              <w:left w:val="nil"/>
              <w:bottom w:val="single" w:sz="4" w:space="0" w:color="auto"/>
              <w:right w:val="single" w:sz="4" w:space="0" w:color="auto"/>
            </w:tcBorders>
            <w:shd w:val="clear" w:color="auto" w:fill="auto"/>
            <w:vAlign w:val="center"/>
            <w:hideMark/>
          </w:tcPr>
          <w:p w14:paraId="61695106" w14:textId="77777777" w:rsidR="005A0825" w:rsidRPr="005A0825" w:rsidRDefault="005A0825">
            <w:pPr>
              <w:rPr>
                <w:color w:val="000000"/>
                <w:sz w:val="16"/>
                <w:szCs w:val="16"/>
              </w:rPr>
            </w:pPr>
            <w:r w:rsidRPr="005A0825">
              <w:rPr>
                <w:color w:val="000000"/>
                <w:sz w:val="16"/>
                <w:szCs w:val="16"/>
              </w:rPr>
              <w:t xml:space="preserve">Excluded cost outside health sector (e.g. productivity cost that are shown to significant associated with ED); mainly based on the background context of GBD study in Australia -which used a single DW </w:t>
            </w:r>
            <w:r w:rsidRPr="005A0825">
              <w:rPr>
                <w:color w:val="000000"/>
                <w:sz w:val="16"/>
                <w:szCs w:val="16"/>
              </w:rPr>
              <w:lastRenderedPageBreak/>
              <w:t>that does not include sub-syndromal disease or disease sererity; the GBD study used a model with many assumption (e.g., a female with AN could never develop BN) to estimate DW</w:t>
            </w:r>
          </w:p>
        </w:tc>
        <w:tc>
          <w:tcPr>
            <w:tcW w:w="993" w:type="dxa"/>
            <w:tcBorders>
              <w:top w:val="nil"/>
              <w:left w:val="nil"/>
              <w:bottom w:val="single" w:sz="4" w:space="0" w:color="auto"/>
              <w:right w:val="single" w:sz="4" w:space="0" w:color="auto"/>
            </w:tcBorders>
            <w:shd w:val="clear" w:color="auto" w:fill="auto"/>
            <w:vAlign w:val="center"/>
            <w:hideMark/>
          </w:tcPr>
          <w:p w14:paraId="20563317" w14:textId="77777777" w:rsidR="005A0825" w:rsidRPr="005A0825" w:rsidRDefault="005A0825">
            <w:pPr>
              <w:rPr>
                <w:color w:val="000000"/>
                <w:sz w:val="16"/>
                <w:szCs w:val="16"/>
              </w:rPr>
            </w:pPr>
            <w:r w:rsidRPr="005A0825">
              <w:rPr>
                <w:color w:val="000000"/>
                <w:sz w:val="16"/>
                <w:szCs w:val="16"/>
              </w:rPr>
              <w:lastRenderedPageBreak/>
              <w:t xml:space="preserve">An author sells Ersatz sofware; another </w:t>
            </w:r>
            <w:r w:rsidRPr="005A0825">
              <w:rPr>
                <w:color w:val="000000"/>
                <w:sz w:val="16"/>
                <w:szCs w:val="16"/>
              </w:rPr>
              <w:lastRenderedPageBreak/>
              <w:t>receives royalties from publishers</w:t>
            </w:r>
          </w:p>
        </w:tc>
        <w:tc>
          <w:tcPr>
            <w:tcW w:w="1275" w:type="dxa"/>
            <w:tcBorders>
              <w:top w:val="nil"/>
              <w:left w:val="nil"/>
              <w:bottom w:val="single" w:sz="4" w:space="0" w:color="auto"/>
              <w:right w:val="single" w:sz="4" w:space="0" w:color="auto"/>
            </w:tcBorders>
            <w:shd w:val="clear" w:color="auto" w:fill="auto"/>
            <w:vAlign w:val="center"/>
            <w:hideMark/>
          </w:tcPr>
          <w:p w14:paraId="25F2C004" w14:textId="77777777" w:rsidR="005A0825" w:rsidRPr="005A0825" w:rsidRDefault="005A0825">
            <w:pPr>
              <w:rPr>
                <w:color w:val="000000"/>
                <w:sz w:val="16"/>
                <w:szCs w:val="16"/>
              </w:rPr>
            </w:pPr>
            <w:r w:rsidRPr="005A0825">
              <w:rPr>
                <w:color w:val="000000"/>
                <w:sz w:val="16"/>
                <w:szCs w:val="16"/>
              </w:rPr>
              <w:lastRenderedPageBreak/>
              <w:t>National Health and Medical Research Concil</w:t>
            </w:r>
          </w:p>
        </w:tc>
      </w:tr>
      <w:tr w:rsidR="005A0825" w:rsidRPr="005A0825" w14:paraId="69952A20"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D4C6520" w14:textId="77777777" w:rsidR="005A0825" w:rsidRPr="005A0825" w:rsidRDefault="005A0825">
            <w:pPr>
              <w:rPr>
                <w:color w:val="000000"/>
                <w:sz w:val="16"/>
                <w:szCs w:val="16"/>
              </w:rPr>
            </w:pPr>
            <w:r w:rsidRPr="005A0825">
              <w:rPr>
                <w:color w:val="000000"/>
                <w:sz w:val="16"/>
                <w:szCs w:val="16"/>
              </w:rPr>
              <w:t>Kass (2017) US</w:t>
            </w:r>
          </w:p>
        </w:tc>
        <w:tc>
          <w:tcPr>
            <w:tcW w:w="851" w:type="dxa"/>
            <w:tcBorders>
              <w:top w:val="nil"/>
              <w:left w:val="nil"/>
              <w:bottom w:val="single" w:sz="4" w:space="0" w:color="auto"/>
              <w:right w:val="single" w:sz="4" w:space="0" w:color="auto"/>
            </w:tcBorders>
            <w:shd w:val="clear" w:color="auto" w:fill="auto"/>
            <w:vAlign w:val="center"/>
            <w:hideMark/>
          </w:tcPr>
          <w:p w14:paraId="66D037BE" w14:textId="6C72EF2A" w:rsidR="005A0825" w:rsidRPr="005A0825" w:rsidRDefault="005A0825">
            <w:pPr>
              <w:rPr>
                <w:color w:val="000000"/>
                <w:sz w:val="16"/>
                <w:szCs w:val="16"/>
              </w:rPr>
            </w:pPr>
            <w:r w:rsidRPr="005A0825">
              <w:rPr>
                <w:color w:val="000000"/>
                <w:sz w:val="16"/>
                <w:szCs w:val="16"/>
              </w:rPr>
              <w:t>CEA (Payer, 2 years)</w:t>
            </w:r>
          </w:p>
        </w:tc>
        <w:tc>
          <w:tcPr>
            <w:tcW w:w="1701" w:type="dxa"/>
            <w:tcBorders>
              <w:top w:val="nil"/>
              <w:left w:val="nil"/>
              <w:bottom w:val="single" w:sz="4" w:space="0" w:color="auto"/>
              <w:right w:val="single" w:sz="4" w:space="0" w:color="auto"/>
            </w:tcBorders>
            <w:shd w:val="clear" w:color="auto" w:fill="auto"/>
            <w:vAlign w:val="center"/>
            <w:hideMark/>
          </w:tcPr>
          <w:p w14:paraId="5CF759ED" w14:textId="77777777" w:rsidR="005A0825" w:rsidRPr="005A0825" w:rsidRDefault="005A0825">
            <w:pPr>
              <w:rPr>
                <w:color w:val="000000"/>
                <w:sz w:val="16"/>
                <w:szCs w:val="16"/>
              </w:rPr>
            </w:pPr>
            <w:r w:rsidRPr="005A0825">
              <w:rPr>
                <w:color w:val="000000"/>
                <w:sz w:val="16"/>
                <w:szCs w:val="16"/>
              </w:rPr>
              <w:t>Screening+online preventive or treatment vs. wait list</w:t>
            </w:r>
          </w:p>
        </w:tc>
        <w:tc>
          <w:tcPr>
            <w:tcW w:w="1890" w:type="dxa"/>
            <w:tcBorders>
              <w:top w:val="nil"/>
              <w:left w:val="nil"/>
              <w:bottom w:val="single" w:sz="4" w:space="0" w:color="auto"/>
              <w:right w:val="single" w:sz="4" w:space="0" w:color="auto"/>
            </w:tcBorders>
            <w:shd w:val="clear" w:color="auto" w:fill="auto"/>
            <w:vAlign w:val="center"/>
            <w:hideMark/>
          </w:tcPr>
          <w:p w14:paraId="2BA870CB" w14:textId="77777777" w:rsidR="005A0825" w:rsidRPr="005A0825" w:rsidRDefault="005A0825">
            <w:pPr>
              <w:rPr>
                <w:color w:val="000000"/>
                <w:sz w:val="16"/>
                <w:szCs w:val="16"/>
              </w:rPr>
            </w:pPr>
            <w:r w:rsidRPr="005A0825">
              <w:rPr>
                <w:color w:val="000000"/>
                <w:sz w:val="16"/>
                <w:szCs w:val="16"/>
              </w:rPr>
              <w:t>Dominant</w:t>
            </w:r>
          </w:p>
        </w:tc>
        <w:tc>
          <w:tcPr>
            <w:tcW w:w="974" w:type="dxa"/>
            <w:tcBorders>
              <w:top w:val="nil"/>
              <w:left w:val="nil"/>
              <w:bottom w:val="single" w:sz="4" w:space="0" w:color="auto"/>
              <w:right w:val="single" w:sz="4" w:space="0" w:color="auto"/>
            </w:tcBorders>
            <w:shd w:val="clear" w:color="auto" w:fill="auto"/>
            <w:vAlign w:val="center"/>
            <w:hideMark/>
          </w:tcPr>
          <w:p w14:paraId="77FBD98F" w14:textId="77777777" w:rsidR="005A0825" w:rsidRPr="005A0825" w:rsidRDefault="005A0825">
            <w:pPr>
              <w:rPr>
                <w:color w:val="000000"/>
                <w:sz w:val="16"/>
                <w:szCs w:val="16"/>
              </w:rPr>
            </w:pPr>
            <w:r w:rsidRPr="005A0825">
              <w:rPr>
                <w:color w:val="000000"/>
                <w:sz w:val="16"/>
                <w:szCs w:val="16"/>
              </w:rPr>
              <w:t>NA</w:t>
            </w:r>
          </w:p>
        </w:tc>
        <w:tc>
          <w:tcPr>
            <w:tcW w:w="792" w:type="dxa"/>
            <w:tcBorders>
              <w:top w:val="nil"/>
              <w:left w:val="nil"/>
              <w:bottom w:val="single" w:sz="4" w:space="0" w:color="auto"/>
              <w:right w:val="single" w:sz="4" w:space="0" w:color="auto"/>
            </w:tcBorders>
            <w:shd w:val="clear" w:color="auto" w:fill="auto"/>
            <w:vAlign w:val="center"/>
            <w:hideMark/>
          </w:tcPr>
          <w:p w14:paraId="13D63D89" w14:textId="77777777" w:rsidR="005A0825" w:rsidRPr="005A0825" w:rsidRDefault="005A0825">
            <w:pPr>
              <w:rPr>
                <w:color w:val="000000"/>
                <w:sz w:val="16"/>
                <w:szCs w:val="16"/>
              </w:rPr>
            </w:pPr>
            <w:r w:rsidRPr="005A0825">
              <w:rPr>
                <w:color w:val="000000"/>
                <w:sz w:val="16"/>
                <w:szCs w:val="16"/>
              </w:rPr>
              <w:t>None</w:t>
            </w:r>
          </w:p>
        </w:tc>
        <w:tc>
          <w:tcPr>
            <w:tcW w:w="1636" w:type="dxa"/>
            <w:tcBorders>
              <w:top w:val="nil"/>
              <w:left w:val="nil"/>
              <w:bottom w:val="single" w:sz="4" w:space="0" w:color="auto"/>
              <w:right w:val="single" w:sz="4" w:space="0" w:color="auto"/>
            </w:tcBorders>
            <w:shd w:val="clear" w:color="auto" w:fill="auto"/>
            <w:vAlign w:val="center"/>
            <w:hideMark/>
          </w:tcPr>
          <w:p w14:paraId="1D036A8B" w14:textId="77777777" w:rsidR="005A0825" w:rsidRPr="005A0825" w:rsidRDefault="005A0825">
            <w:pPr>
              <w:rPr>
                <w:color w:val="000000"/>
                <w:sz w:val="16"/>
                <w:szCs w:val="16"/>
              </w:rPr>
            </w:pPr>
            <w:r w:rsidRPr="005A0825">
              <w:rPr>
                <w:color w:val="000000"/>
                <w:sz w:val="16"/>
                <w:szCs w:val="16"/>
              </w:rPr>
              <w:t>A stepped care model was estimated to achieve modest cost savings compared to standard care, but these estimates need to be tested with sensitivity analyses</w:t>
            </w:r>
          </w:p>
        </w:tc>
        <w:tc>
          <w:tcPr>
            <w:tcW w:w="3496" w:type="dxa"/>
            <w:tcBorders>
              <w:top w:val="nil"/>
              <w:left w:val="nil"/>
              <w:bottom w:val="single" w:sz="4" w:space="0" w:color="auto"/>
              <w:right w:val="single" w:sz="4" w:space="0" w:color="auto"/>
            </w:tcBorders>
            <w:shd w:val="clear" w:color="auto" w:fill="auto"/>
            <w:vAlign w:val="center"/>
            <w:hideMark/>
          </w:tcPr>
          <w:p w14:paraId="271B0BB2" w14:textId="77777777" w:rsidR="005A0825" w:rsidRPr="005A0825" w:rsidRDefault="005A0825">
            <w:pPr>
              <w:rPr>
                <w:color w:val="000000"/>
                <w:sz w:val="16"/>
                <w:szCs w:val="16"/>
              </w:rPr>
            </w:pPr>
            <w:r w:rsidRPr="005A0825">
              <w:rPr>
                <w:color w:val="000000"/>
                <w:sz w:val="16"/>
                <w:szCs w:val="16"/>
              </w:rPr>
              <w:t>Excluded costs associated with higher levels of care for anorexia nervosa or other eating disorders, medical expenditure result from ED or indirect costs, cost savings of avoiding excess medical utilization through prevention and early intervention; excluded cost of screening</w:t>
            </w:r>
          </w:p>
        </w:tc>
        <w:tc>
          <w:tcPr>
            <w:tcW w:w="993" w:type="dxa"/>
            <w:tcBorders>
              <w:top w:val="nil"/>
              <w:left w:val="nil"/>
              <w:bottom w:val="single" w:sz="4" w:space="0" w:color="auto"/>
              <w:right w:val="single" w:sz="4" w:space="0" w:color="auto"/>
            </w:tcBorders>
            <w:shd w:val="clear" w:color="auto" w:fill="auto"/>
            <w:vAlign w:val="center"/>
            <w:hideMark/>
          </w:tcPr>
          <w:p w14:paraId="539C8427" w14:textId="77777777" w:rsidR="005A0825" w:rsidRPr="005A0825" w:rsidRDefault="005A0825">
            <w:pPr>
              <w:rPr>
                <w:color w:val="000000"/>
                <w:sz w:val="16"/>
                <w:szCs w:val="16"/>
              </w:rPr>
            </w:pPr>
            <w:r w:rsidRPr="005A0825">
              <w:rPr>
                <w:color w:val="000000"/>
                <w:sz w:val="16"/>
                <w:szCs w:val="16"/>
              </w:rPr>
              <w:t>Not stated</w:t>
            </w:r>
          </w:p>
        </w:tc>
        <w:tc>
          <w:tcPr>
            <w:tcW w:w="1275" w:type="dxa"/>
            <w:tcBorders>
              <w:top w:val="nil"/>
              <w:left w:val="nil"/>
              <w:bottom w:val="single" w:sz="4" w:space="0" w:color="auto"/>
              <w:right w:val="single" w:sz="4" w:space="0" w:color="auto"/>
            </w:tcBorders>
            <w:shd w:val="clear" w:color="auto" w:fill="auto"/>
            <w:vAlign w:val="center"/>
            <w:hideMark/>
          </w:tcPr>
          <w:p w14:paraId="3686B9DD" w14:textId="77777777" w:rsidR="005A0825" w:rsidRPr="005A0825" w:rsidRDefault="005A0825">
            <w:pPr>
              <w:rPr>
                <w:color w:val="000000"/>
                <w:sz w:val="16"/>
                <w:szCs w:val="16"/>
              </w:rPr>
            </w:pPr>
            <w:r w:rsidRPr="005A0825">
              <w:rPr>
                <w:color w:val="000000"/>
                <w:sz w:val="16"/>
                <w:szCs w:val="16"/>
              </w:rPr>
              <w:t>National Institute of Mental Health</w:t>
            </w:r>
          </w:p>
        </w:tc>
      </w:tr>
      <w:tr w:rsidR="005A0825" w:rsidRPr="005A0825" w14:paraId="1A7C9598" w14:textId="77777777" w:rsidTr="00983165">
        <w:trPr>
          <w:trHeight w:val="56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A7DFB79" w14:textId="77777777" w:rsidR="005A0825" w:rsidRPr="005A0825" w:rsidRDefault="005A0825">
            <w:pPr>
              <w:rPr>
                <w:color w:val="000000"/>
                <w:sz w:val="16"/>
                <w:szCs w:val="16"/>
              </w:rPr>
            </w:pPr>
            <w:r w:rsidRPr="005A0825">
              <w:rPr>
                <w:color w:val="000000"/>
                <w:sz w:val="16"/>
                <w:szCs w:val="16"/>
              </w:rPr>
              <w:t>Wang (2011) US</w:t>
            </w:r>
          </w:p>
        </w:tc>
        <w:tc>
          <w:tcPr>
            <w:tcW w:w="851" w:type="dxa"/>
            <w:tcBorders>
              <w:top w:val="nil"/>
              <w:left w:val="nil"/>
              <w:bottom w:val="single" w:sz="4" w:space="0" w:color="auto"/>
              <w:right w:val="single" w:sz="4" w:space="0" w:color="auto"/>
            </w:tcBorders>
            <w:shd w:val="clear" w:color="auto" w:fill="auto"/>
            <w:vAlign w:val="center"/>
            <w:hideMark/>
          </w:tcPr>
          <w:p w14:paraId="6E250F5F" w14:textId="1F67CEBD" w:rsidR="005A0825" w:rsidRPr="005A0825" w:rsidRDefault="005A0825">
            <w:pPr>
              <w:rPr>
                <w:color w:val="000000"/>
                <w:sz w:val="16"/>
                <w:szCs w:val="16"/>
              </w:rPr>
            </w:pPr>
            <w:r w:rsidRPr="005A0825">
              <w:rPr>
                <w:color w:val="000000"/>
                <w:sz w:val="16"/>
                <w:szCs w:val="16"/>
              </w:rPr>
              <w:t>CUA (Societal, 10 years)</w:t>
            </w:r>
          </w:p>
        </w:tc>
        <w:tc>
          <w:tcPr>
            <w:tcW w:w="1701" w:type="dxa"/>
            <w:tcBorders>
              <w:top w:val="nil"/>
              <w:left w:val="nil"/>
              <w:bottom w:val="single" w:sz="4" w:space="0" w:color="auto"/>
              <w:right w:val="single" w:sz="4" w:space="0" w:color="auto"/>
            </w:tcBorders>
            <w:shd w:val="clear" w:color="auto" w:fill="auto"/>
            <w:vAlign w:val="center"/>
            <w:hideMark/>
          </w:tcPr>
          <w:p w14:paraId="1ECB951E" w14:textId="77777777" w:rsidR="005A0825" w:rsidRPr="005A0825" w:rsidRDefault="005A0825">
            <w:pPr>
              <w:rPr>
                <w:color w:val="000000"/>
                <w:sz w:val="16"/>
                <w:szCs w:val="16"/>
              </w:rPr>
            </w:pPr>
            <w:r w:rsidRPr="005A0825">
              <w:rPr>
                <w:color w:val="000000"/>
                <w:sz w:val="16"/>
                <w:szCs w:val="16"/>
              </w:rPr>
              <w:t>School based education and physical activity (Planet Health) vs. usual curricula</w:t>
            </w:r>
          </w:p>
        </w:tc>
        <w:tc>
          <w:tcPr>
            <w:tcW w:w="1890" w:type="dxa"/>
            <w:tcBorders>
              <w:top w:val="nil"/>
              <w:left w:val="nil"/>
              <w:bottom w:val="single" w:sz="4" w:space="0" w:color="auto"/>
              <w:right w:val="single" w:sz="4" w:space="0" w:color="auto"/>
            </w:tcBorders>
            <w:shd w:val="clear" w:color="auto" w:fill="auto"/>
            <w:vAlign w:val="center"/>
            <w:hideMark/>
          </w:tcPr>
          <w:p w14:paraId="255FC760" w14:textId="77777777" w:rsidR="005A0825" w:rsidRPr="005A0825" w:rsidRDefault="005A0825">
            <w:pPr>
              <w:rPr>
                <w:color w:val="000000"/>
                <w:sz w:val="16"/>
                <w:szCs w:val="16"/>
              </w:rPr>
            </w:pPr>
            <w:r w:rsidRPr="005A0825">
              <w:rPr>
                <w:color w:val="000000"/>
                <w:sz w:val="16"/>
                <w:szCs w:val="16"/>
              </w:rPr>
              <w:t>Dominant</w:t>
            </w:r>
          </w:p>
        </w:tc>
        <w:tc>
          <w:tcPr>
            <w:tcW w:w="974" w:type="dxa"/>
            <w:tcBorders>
              <w:top w:val="nil"/>
              <w:left w:val="nil"/>
              <w:bottom w:val="single" w:sz="4" w:space="0" w:color="auto"/>
              <w:right w:val="single" w:sz="4" w:space="0" w:color="auto"/>
            </w:tcBorders>
            <w:shd w:val="clear" w:color="auto" w:fill="auto"/>
            <w:vAlign w:val="center"/>
            <w:hideMark/>
          </w:tcPr>
          <w:p w14:paraId="66706A31" w14:textId="77777777" w:rsidR="005A0825" w:rsidRPr="005A0825" w:rsidRDefault="005A0825">
            <w:pPr>
              <w:rPr>
                <w:color w:val="000000"/>
                <w:sz w:val="16"/>
                <w:szCs w:val="16"/>
              </w:rPr>
            </w:pPr>
            <w:r w:rsidRPr="005A0825">
              <w:rPr>
                <w:color w:val="000000"/>
                <w:sz w:val="16"/>
                <w:szCs w:val="16"/>
              </w:rPr>
              <w:t>NA</w:t>
            </w:r>
          </w:p>
        </w:tc>
        <w:tc>
          <w:tcPr>
            <w:tcW w:w="792" w:type="dxa"/>
            <w:tcBorders>
              <w:top w:val="nil"/>
              <w:left w:val="nil"/>
              <w:bottom w:val="single" w:sz="4" w:space="0" w:color="auto"/>
              <w:right w:val="single" w:sz="4" w:space="0" w:color="auto"/>
            </w:tcBorders>
            <w:shd w:val="clear" w:color="auto" w:fill="auto"/>
            <w:vAlign w:val="center"/>
            <w:hideMark/>
          </w:tcPr>
          <w:p w14:paraId="01A6D31D"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77FDB5EE" w14:textId="77777777" w:rsidR="005A0825" w:rsidRPr="005A0825" w:rsidRDefault="005A0825">
            <w:pPr>
              <w:rPr>
                <w:color w:val="000000"/>
                <w:sz w:val="16"/>
                <w:szCs w:val="16"/>
              </w:rPr>
            </w:pPr>
            <w:r w:rsidRPr="005A0825">
              <w:rPr>
                <w:color w:val="000000"/>
                <w:sz w:val="16"/>
                <w:szCs w:val="16"/>
              </w:rPr>
              <w:t>the Planet Health program is more cost-effective and more</w:t>
            </w:r>
            <w:r w:rsidRPr="005A0825">
              <w:rPr>
                <w:color w:val="000000"/>
                <w:sz w:val="16"/>
                <w:szCs w:val="16"/>
              </w:rPr>
              <w:br/>
              <w:t>cost-saving than previously assessed</w:t>
            </w:r>
          </w:p>
        </w:tc>
        <w:tc>
          <w:tcPr>
            <w:tcW w:w="3496" w:type="dxa"/>
            <w:tcBorders>
              <w:top w:val="nil"/>
              <w:left w:val="nil"/>
              <w:bottom w:val="single" w:sz="4" w:space="0" w:color="auto"/>
              <w:right w:val="single" w:sz="4" w:space="0" w:color="auto"/>
            </w:tcBorders>
            <w:shd w:val="clear" w:color="auto" w:fill="auto"/>
            <w:vAlign w:val="center"/>
            <w:hideMark/>
          </w:tcPr>
          <w:p w14:paraId="5B3966B8" w14:textId="77777777" w:rsidR="005A0825" w:rsidRPr="005A0825" w:rsidRDefault="005A0825">
            <w:pPr>
              <w:rPr>
                <w:color w:val="000000"/>
                <w:sz w:val="16"/>
                <w:szCs w:val="16"/>
              </w:rPr>
            </w:pPr>
            <w:r w:rsidRPr="005A0825">
              <w:rPr>
                <w:color w:val="000000"/>
                <w:sz w:val="16"/>
                <w:szCs w:val="16"/>
              </w:rPr>
              <w:t>Used a single data source for estimation of the long-term medical cost/HRQL; did not include medical costs for the treatment of subdiagnostic BN or travel costs related to treatment of BN; assumed the individuals who were prevented from getting SED would not go on to BN.</w:t>
            </w:r>
          </w:p>
        </w:tc>
        <w:tc>
          <w:tcPr>
            <w:tcW w:w="993" w:type="dxa"/>
            <w:tcBorders>
              <w:top w:val="nil"/>
              <w:left w:val="nil"/>
              <w:bottom w:val="single" w:sz="4" w:space="0" w:color="auto"/>
              <w:right w:val="single" w:sz="4" w:space="0" w:color="auto"/>
            </w:tcBorders>
            <w:shd w:val="clear" w:color="auto" w:fill="auto"/>
            <w:vAlign w:val="center"/>
            <w:hideMark/>
          </w:tcPr>
          <w:p w14:paraId="44267E94"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13D2D686" w14:textId="77777777" w:rsidR="005A0825" w:rsidRPr="005A0825" w:rsidRDefault="005A0825">
            <w:pPr>
              <w:rPr>
                <w:color w:val="000000"/>
                <w:sz w:val="16"/>
                <w:szCs w:val="16"/>
              </w:rPr>
            </w:pPr>
            <w:r w:rsidRPr="005A0825">
              <w:rPr>
                <w:color w:val="000000"/>
                <w:sz w:val="16"/>
                <w:szCs w:val="16"/>
              </w:rPr>
              <w:t>Leadership Education in Adolescent Health Project, Maternal and Child Health Bureau, HRSA</w:t>
            </w:r>
          </w:p>
        </w:tc>
      </w:tr>
      <w:tr w:rsidR="005A0825" w:rsidRPr="005A0825" w14:paraId="425E474C"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883A390" w14:textId="77777777" w:rsidR="005A0825" w:rsidRPr="005A0825" w:rsidRDefault="005A0825">
            <w:pPr>
              <w:rPr>
                <w:color w:val="000000"/>
                <w:sz w:val="16"/>
                <w:szCs w:val="16"/>
              </w:rPr>
            </w:pPr>
            <w:r w:rsidRPr="005A0825">
              <w:rPr>
                <w:color w:val="000000"/>
                <w:sz w:val="16"/>
                <w:szCs w:val="16"/>
              </w:rPr>
              <w:t>Wright (2014) US</w:t>
            </w:r>
          </w:p>
        </w:tc>
        <w:tc>
          <w:tcPr>
            <w:tcW w:w="851" w:type="dxa"/>
            <w:tcBorders>
              <w:top w:val="nil"/>
              <w:left w:val="nil"/>
              <w:bottom w:val="single" w:sz="4" w:space="0" w:color="auto"/>
              <w:right w:val="single" w:sz="4" w:space="0" w:color="auto"/>
            </w:tcBorders>
            <w:shd w:val="clear" w:color="auto" w:fill="auto"/>
            <w:vAlign w:val="center"/>
            <w:hideMark/>
          </w:tcPr>
          <w:p w14:paraId="2D269FC2" w14:textId="0933B307" w:rsidR="005A0825" w:rsidRPr="005A0825" w:rsidRDefault="005A0825">
            <w:pPr>
              <w:rPr>
                <w:color w:val="000000"/>
                <w:sz w:val="16"/>
                <w:szCs w:val="16"/>
              </w:rPr>
            </w:pPr>
            <w:r w:rsidRPr="005A0825">
              <w:rPr>
                <w:color w:val="000000"/>
                <w:sz w:val="16"/>
                <w:szCs w:val="16"/>
              </w:rPr>
              <w:t>CEA, CUA (Payer, 10 years)</w:t>
            </w:r>
          </w:p>
        </w:tc>
        <w:tc>
          <w:tcPr>
            <w:tcW w:w="1701" w:type="dxa"/>
            <w:tcBorders>
              <w:top w:val="nil"/>
              <w:left w:val="nil"/>
              <w:bottom w:val="single" w:sz="4" w:space="0" w:color="auto"/>
              <w:right w:val="single" w:sz="4" w:space="0" w:color="auto"/>
            </w:tcBorders>
            <w:shd w:val="clear" w:color="auto" w:fill="auto"/>
            <w:vAlign w:val="center"/>
            <w:hideMark/>
          </w:tcPr>
          <w:p w14:paraId="3DCBA427" w14:textId="77777777" w:rsidR="005A0825" w:rsidRPr="005A0825" w:rsidRDefault="005A0825">
            <w:pPr>
              <w:rPr>
                <w:color w:val="000000"/>
                <w:sz w:val="16"/>
                <w:szCs w:val="16"/>
              </w:rPr>
            </w:pPr>
            <w:r w:rsidRPr="005A0825">
              <w:rPr>
                <w:color w:val="000000"/>
                <w:sz w:val="16"/>
                <w:szCs w:val="16"/>
              </w:rPr>
              <w:t>school-based eating disorder screening (and refer to clinician) vs. no screening</w:t>
            </w:r>
          </w:p>
        </w:tc>
        <w:tc>
          <w:tcPr>
            <w:tcW w:w="1890" w:type="dxa"/>
            <w:tcBorders>
              <w:top w:val="nil"/>
              <w:left w:val="nil"/>
              <w:bottom w:val="single" w:sz="4" w:space="0" w:color="auto"/>
              <w:right w:val="single" w:sz="4" w:space="0" w:color="auto"/>
            </w:tcBorders>
            <w:shd w:val="clear" w:color="auto" w:fill="auto"/>
            <w:vAlign w:val="center"/>
            <w:hideMark/>
          </w:tcPr>
          <w:p w14:paraId="6EA35EC3" w14:textId="77777777" w:rsidR="005A0825" w:rsidRPr="005A0825" w:rsidRDefault="005A0825">
            <w:pPr>
              <w:rPr>
                <w:color w:val="000000"/>
                <w:sz w:val="16"/>
                <w:szCs w:val="16"/>
              </w:rPr>
            </w:pPr>
            <w:r w:rsidRPr="005A0825">
              <w:rPr>
                <w:color w:val="000000"/>
                <w:sz w:val="16"/>
                <w:szCs w:val="16"/>
              </w:rPr>
              <w:t>US$ 9,041/LY with ED avoided ($ 10,369)</w:t>
            </w:r>
            <w:r w:rsidRPr="005A0825">
              <w:rPr>
                <w:color w:val="000000"/>
                <w:sz w:val="16"/>
                <w:szCs w:val="16"/>
              </w:rPr>
              <w:br/>
              <w:t>US$ 56,500/QALY gained ($ 64,800)</w:t>
            </w:r>
          </w:p>
        </w:tc>
        <w:tc>
          <w:tcPr>
            <w:tcW w:w="974" w:type="dxa"/>
            <w:tcBorders>
              <w:top w:val="nil"/>
              <w:left w:val="nil"/>
              <w:bottom w:val="single" w:sz="4" w:space="0" w:color="auto"/>
              <w:right w:val="single" w:sz="4" w:space="0" w:color="auto"/>
            </w:tcBorders>
            <w:shd w:val="clear" w:color="auto" w:fill="auto"/>
            <w:vAlign w:val="center"/>
            <w:hideMark/>
          </w:tcPr>
          <w:p w14:paraId="0C7741F9" w14:textId="77777777" w:rsidR="005A0825" w:rsidRPr="005A0825" w:rsidRDefault="005A0825">
            <w:pPr>
              <w:rPr>
                <w:color w:val="000000"/>
                <w:sz w:val="16"/>
                <w:szCs w:val="16"/>
              </w:rPr>
            </w:pPr>
            <w:r w:rsidRPr="005A0825">
              <w:rPr>
                <w:color w:val="000000"/>
                <w:sz w:val="16"/>
                <w:szCs w:val="16"/>
              </w:rPr>
              <w:t>$50,000- 100,000</w:t>
            </w:r>
          </w:p>
        </w:tc>
        <w:tc>
          <w:tcPr>
            <w:tcW w:w="792" w:type="dxa"/>
            <w:tcBorders>
              <w:top w:val="nil"/>
              <w:left w:val="nil"/>
              <w:bottom w:val="single" w:sz="4" w:space="0" w:color="auto"/>
              <w:right w:val="single" w:sz="4" w:space="0" w:color="auto"/>
            </w:tcBorders>
            <w:shd w:val="clear" w:color="auto" w:fill="auto"/>
            <w:vAlign w:val="center"/>
            <w:hideMark/>
          </w:tcPr>
          <w:p w14:paraId="562AACEC"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3E38ADCE" w14:textId="77777777" w:rsidR="005A0825" w:rsidRPr="005A0825" w:rsidRDefault="005A0825">
            <w:pPr>
              <w:rPr>
                <w:color w:val="000000"/>
                <w:sz w:val="16"/>
                <w:szCs w:val="16"/>
              </w:rPr>
            </w:pPr>
            <w:r w:rsidRPr="005A0825">
              <w:rPr>
                <w:color w:val="000000"/>
                <w:sz w:val="16"/>
                <w:szCs w:val="16"/>
              </w:rPr>
              <w:t>Compared with other screening</w:t>
            </w:r>
            <w:r w:rsidRPr="005A0825">
              <w:rPr>
                <w:color w:val="000000"/>
                <w:sz w:val="16"/>
                <w:szCs w:val="16"/>
              </w:rPr>
              <w:br/>
              <w:t>interventions, school-based ED screening may be a cost-effective public health intervention</w:t>
            </w:r>
          </w:p>
        </w:tc>
        <w:tc>
          <w:tcPr>
            <w:tcW w:w="3496" w:type="dxa"/>
            <w:tcBorders>
              <w:top w:val="nil"/>
              <w:left w:val="nil"/>
              <w:bottom w:val="single" w:sz="4" w:space="0" w:color="auto"/>
              <w:right w:val="single" w:sz="4" w:space="0" w:color="auto"/>
            </w:tcBorders>
            <w:shd w:val="clear" w:color="auto" w:fill="auto"/>
            <w:vAlign w:val="center"/>
            <w:hideMark/>
          </w:tcPr>
          <w:p w14:paraId="1F708A09" w14:textId="77777777" w:rsidR="005A0825" w:rsidRPr="005A0825" w:rsidRDefault="005A0825">
            <w:pPr>
              <w:rPr>
                <w:color w:val="000000"/>
                <w:sz w:val="16"/>
                <w:szCs w:val="16"/>
              </w:rPr>
            </w:pPr>
            <w:r w:rsidRPr="005A0825">
              <w:rPr>
                <w:color w:val="000000"/>
                <w:sz w:val="16"/>
                <w:szCs w:val="16"/>
              </w:rPr>
              <w:t>Assumed that only develop 1 ED subtype during lifetime; some parents maybe unwilling to seek clinical treatment after a positive SCOFF screen; many studies (for input parameters) had small sample sizes and defined EDs inconsistently.</w:t>
            </w:r>
          </w:p>
        </w:tc>
        <w:tc>
          <w:tcPr>
            <w:tcW w:w="993" w:type="dxa"/>
            <w:tcBorders>
              <w:top w:val="nil"/>
              <w:left w:val="nil"/>
              <w:bottom w:val="single" w:sz="4" w:space="0" w:color="auto"/>
              <w:right w:val="single" w:sz="4" w:space="0" w:color="auto"/>
            </w:tcBorders>
            <w:shd w:val="clear" w:color="auto" w:fill="auto"/>
            <w:vAlign w:val="center"/>
            <w:hideMark/>
          </w:tcPr>
          <w:p w14:paraId="3B6C38B6"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41C875DC" w14:textId="77777777" w:rsidR="005A0825" w:rsidRPr="005A0825" w:rsidRDefault="005A0825">
            <w:pPr>
              <w:rPr>
                <w:color w:val="000000"/>
                <w:sz w:val="16"/>
                <w:szCs w:val="16"/>
              </w:rPr>
            </w:pPr>
            <w:r w:rsidRPr="005A0825">
              <w:rPr>
                <w:color w:val="000000"/>
                <w:sz w:val="16"/>
                <w:szCs w:val="16"/>
              </w:rPr>
              <w:t>No</w:t>
            </w:r>
          </w:p>
        </w:tc>
      </w:tr>
      <w:tr w:rsidR="005A0825" w:rsidRPr="003602E6" w14:paraId="3CB1EB1C"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84FC3F8" w14:textId="41BBC4D2" w:rsidR="005A0825" w:rsidRPr="003602E6" w:rsidRDefault="005A0825">
            <w:pPr>
              <w:rPr>
                <w:b/>
                <w:bCs/>
                <w:color w:val="000000"/>
                <w:sz w:val="16"/>
                <w:szCs w:val="16"/>
              </w:rPr>
            </w:pPr>
            <w:r w:rsidRPr="003602E6">
              <w:rPr>
                <w:b/>
                <w:bCs/>
                <w:color w:val="000000"/>
                <w:sz w:val="16"/>
                <w:szCs w:val="16"/>
              </w:rPr>
              <w:t>Anxiety</w:t>
            </w:r>
          </w:p>
        </w:tc>
        <w:tc>
          <w:tcPr>
            <w:tcW w:w="851" w:type="dxa"/>
            <w:tcBorders>
              <w:top w:val="nil"/>
              <w:left w:val="nil"/>
              <w:bottom w:val="single" w:sz="4" w:space="0" w:color="auto"/>
              <w:right w:val="single" w:sz="4" w:space="0" w:color="auto"/>
            </w:tcBorders>
            <w:shd w:val="clear" w:color="auto" w:fill="auto"/>
            <w:vAlign w:val="center"/>
            <w:hideMark/>
          </w:tcPr>
          <w:p w14:paraId="071DDC0F" w14:textId="77777777" w:rsidR="005A0825" w:rsidRPr="003602E6" w:rsidRDefault="005A0825">
            <w:pPr>
              <w:rPr>
                <w:b/>
                <w:bCs/>
                <w:color w:val="000000"/>
                <w:sz w:val="16"/>
                <w:szCs w:val="16"/>
              </w:rPr>
            </w:pPr>
            <w:r w:rsidRPr="003602E6">
              <w:rPr>
                <w:b/>
                <w:bCs/>
                <w:color w:val="000000"/>
                <w:sz w:val="16"/>
                <w:szCs w:val="16"/>
              </w:rPr>
              <w:t> </w:t>
            </w:r>
          </w:p>
        </w:tc>
        <w:tc>
          <w:tcPr>
            <w:tcW w:w="1701" w:type="dxa"/>
            <w:tcBorders>
              <w:top w:val="nil"/>
              <w:left w:val="nil"/>
              <w:bottom w:val="single" w:sz="4" w:space="0" w:color="auto"/>
              <w:right w:val="single" w:sz="4" w:space="0" w:color="auto"/>
            </w:tcBorders>
            <w:shd w:val="clear" w:color="auto" w:fill="auto"/>
            <w:vAlign w:val="center"/>
            <w:hideMark/>
          </w:tcPr>
          <w:p w14:paraId="1F8FF28F" w14:textId="77777777" w:rsidR="005A0825" w:rsidRPr="003602E6" w:rsidRDefault="005A0825">
            <w:pPr>
              <w:rPr>
                <w:b/>
                <w:bCs/>
                <w:color w:val="000000"/>
                <w:sz w:val="16"/>
                <w:szCs w:val="16"/>
              </w:rPr>
            </w:pPr>
            <w:r w:rsidRPr="003602E6">
              <w:rPr>
                <w:b/>
                <w:bCs/>
                <w:color w:val="000000"/>
                <w:sz w:val="16"/>
                <w:szCs w:val="16"/>
              </w:rPr>
              <w:t> </w:t>
            </w:r>
          </w:p>
        </w:tc>
        <w:tc>
          <w:tcPr>
            <w:tcW w:w="1890" w:type="dxa"/>
            <w:tcBorders>
              <w:top w:val="nil"/>
              <w:left w:val="nil"/>
              <w:bottom w:val="single" w:sz="4" w:space="0" w:color="auto"/>
              <w:right w:val="single" w:sz="4" w:space="0" w:color="auto"/>
            </w:tcBorders>
            <w:shd w:val="clear" w:color="auto" w:fill="auto"/>
            <w:vAlign w:val="center"/>
            <w:hideMark/>
          </w:tcPr>
          <w:p w14:paraId="2542ED50" w14:textId="77777777" w:rsidR="005A0825" w:rsidRPr="003602E6" w:rsidRDefault="005A0825">
            <w:pPr>
              <w:rPr>
                <w:b/>
                <w:bCs/>
                <w:color w:val="000000"/>
                <w:sz w:val="16"/>
                <w:szCs w:val="16"/>
              </w:rPr>
            </w:pPr>
            <w:r w:rsidRPr="003602E6">
              <w:rPr>
                <w:b/>
                <w:bCs/>
                <w:color w:val="000000"/>
                <w:sz w:val="16"/>
                <w:szCs w:val="16"/>
              </w:rPr>
              <w:t> </w:t>
            </w:r>
          </w:p>
        </w:tc>
        <w:tc>
          <w:tcPr>
            <w:tcW w:w="974" w:type="dxa"/>
            <w:tcBorders>
              <w:top w:val="nil"/>
              <w:left w:val="nil"/>
              <w:bottom w:val="single" w:sz="4" w:space="0" w:color="auto"/>
              <w:right w:val="single" w:sz="4" w:space="0" w:color="auto"/>
            </w:tcBorders>
            <w:shd w:val="clear" w:color="auto" w:fill="auto"/>
            <w:vAlign w:val="center"/>
            <w:hideMark/>
          </w:tcPr>
          <w:p w14:paraId="1396D36F" w14:textId="77777777" w:rsidR="005A0825" w:rsidRPr="003602E6" w:rsidRDefault="005A0825">
            <w:pPr>
              <w:rPr>
                <w:b/>
                <w:bCs/>
                <w:color w:val="000000"/>
                <w:sz w:val="16"/>
                <w:szCs w:val="16"/>
              </w:rPr>
            </w:pPr>
            <w:r w:rsidRPr="003602E6">
              <w:rPr>
                <w:b/>
                <w:bCs/>
                <w:color w:val="000000"/>
                <w:sz w:val="16"/>
                <w:szCs w:val="16"/>
              </w:rPr>
              <w:t> </w:t>
            </w:r>
          </w:p>
        </w:tc>
        <w:tc>
          <w:tcPr>
            <w:tcW w:w="792" w:type="dxa"/>
            <w:tcBorders>
              <w:top w:val="nil"/>
              <w:left w:val="nil"/>
              <w:bottom w:val="single" w:sz="4" w:space="0" w:color="auto"/>
              <w:right w:val="single" w:sz="4" w:space="0" w:color="auto"/>
            </w:tcBorders>
            <w:shd w:val="clear" w:color="auto" w:fill="auto"/>
            <w:vAlign w:val="center"/>
            <w:hideMark/>
          </w:tcPr>
          <w:p w14:paraId="1C39F3BC" w14:textId="77777777" w:rsidR="005A0825" w:rsidRPr="003602E6" w:rsidRDefault="005A0825">
            <w:pPr>
              <w:rPr>
                <w:b/>
                <w:bCs/>
                <w:color w:val="000000"/>
                <w:sz w:val="16"/>
                <w:szCs w:val="16"/>
              </w:rPr>
            </w:pPr>
            <w:r w:rsidRPr="003602E6">
              <w:rPr>
                <w:b/>
                <w:bCs/>
                <w:color w:val="000000"/>
                <w:sz w:val="16"/>
                <w:szCs w:val="16"/>
              </w:rPr>
              <w:t> </w:t>
            </w:r>
          </w:p>
        </w:tc>
        <w:tc>
          <w:tcPr>
            <w:tcW w:w="1636" w:type="dxa"/>
            <w:tcBorders>
              <w:top w:val="nil"/>
              <w:left w:val="nil"/>
              <w:bottom w:val="single" w:sz="4" w:space="0" w:color="auto"/>
              <w:right w:val="single" w:sz="4" w:space="0" w:color="auto"/>
            </w:tcBorders>
            <w:shd w:val="clear" w:color="auto" w:fill="auto"/>
            <w:vAlign w:val="center"/>
            <w:hideMark/>
          </w:tcPr>
          <w:p w14:paraId="764845CA" w14:textId="77777777" w:rsidR="005A0825" w:rsidRPr="003602E6" w:rsidRDefault="005A0825">
            <w:pPr>
              <w:rPr>
                <w:b/>
                <w:bCs/>
                <w:color w:val="000000"/>
                <w:sz w:val="16"/>
                <w:szCs w:val="16"/>
              </w:rPr>
            </w:pPr>
            <w:r w:rsidRPr="003602E6">
              <w:rPr>
                <w:b/>
                <w:bCs/>
                <w:color w:val="000000"/>
                <w:sz w:val="16"/>
                <w:szCs w:val="16"/>
              </w:rPr>
              <w:t> </w:t>
            </w:r>
          </w:p>
        </w:tc>
        <w:tc>
          <w:tcPr>
            <w:tcW w:w="3496" w:type="dxa"/>
            <w:tcBorders>
              <w:top w:val="nil"/>
              <w:left w:val="nil"/>
              <w:bottom w:val="single" w:sz="4" w:space="0" w:color="auto"/>
              <w:right w:val="single" w:sz="4" w:space="0" w:color="auto"/>
            </w:tcBorders>
            <w:shd w:val="clear" w:color="auto" w:fill="auto"/>
            <w:vAlign w:val="center"/>
            <w:hideMark/>
          </w:tcPr>
          <w:p w14:paraId="4DAA560F" w14:textId="77777777" w:rsidR="005A0825" w:rsidRPr="003602E6" w:rsidRDefault="005A0825">
            <w:pPr>
              <w:rPr>
                <w:b/>
                <w:bCs/>
                <w:color w:val="000000"/>
                <w:sz w:val="16"/>
                <w:szCs w:val="16"/>
              </w:rPr>
            </w:pPr>
            <w:r w:rsidRPr="003602E6">
              <w:rPr>
                <w:b/>
                <w:bCs/>
                <w:color w:val="000000"/>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1AB46B12" w14:textId="77777777" w:rsidR="005A0825" w:rsidRPr="003602E6" w:rsidRDefault="005A0825">
            <w:pPr>
              <w:rPr>
                <w:b/>
                <w:bCs/>
                <w:color w:val="000000"/>
                <w:sz w:val="16"/>
                <w:szCs w:val="16"/>
              </w:rPr>
            </w:pPr>
            <w:r w:rsidRPr="003602E6">
              <w:rPr>
                <w:b/>
                <w:bCs/>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hideMark/>
          </w:tcPr>
          <w:p w14:paraId="167C616A" w14:textId="77777777" w:rsidR="005A0825" w:rsidRPr="003602E6" w:rsidRDefault="005A0825">
            <w:pPr>
              <w:rPr>
                <w:b/>
                <w:bCs/>
                <w:color w:val="000000"/>
                <w:sz w:val="16"/>
                <w:szCs w:val="16"/>
              </w:rPr>
            </w:pPr>
            <w:r w:rsidRPr="003602E6">
              <w:rPr>
                <w:b/>
                <w:bCs/>
                <w:color w:val="000000"/>
                <w:sz w:val="16"/>
                <w:szCs w:val="16"/>
              </w:rPr>
              <w:t> </w:t>
            </w:r>
          </w:p>
        </w:tc>
      </w:tr>
      <w:tr w:rsidR="005A0825" w:rsidRPr="005A0825" w14:paraId="68BFADB8"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0957594" w14:textId="77777777" w:rsidR="005A0825" w:rsidRPr="005A0825" w:rsidRDefault="005A0825">
            <w:pPr>
              <w:rPr>
                <w:color w:val="000000"/>
                <w:sz w:val="16"/>
                <w:szCs w:val="16"/>
              </w:rPr>
            </w:pPr>
            <w:r w:rsidRPr="005A0825">
              <w:rPr>
                <w:color w:val="000000"/>
                <w:sz w:val="16"/>
                <w:szCs w:val="16"/>
              </w:rPr>
              <w:t>Ophuis (2018) Netherlands</w:t>
            </w:r>
          </w:p>
        </w:tc>
        <w:tc>
          <w:tcPr>
            <w:tcW w:w="851" w:type="dxa"/>
            <w:tcBorders>
              <w:top w:val="nil"/>
              <w:left w:val="nil"/>
              <w:bottom w:val="single" w:sz="4" w:space="0" w:color="auto"/>
              <w:right w:val="single" w:sz="4" w:space="0" w:color="auto"/>
            </w:tcBorders>
            <w:shd w:val="clear" w:color="auto" w:fill="auto"/>
            <w:vAlign w:val="center"/>
            <w:hideMark/>
          </w:tcPr>
          <w:p w14:paraId="50CC7187" w14:textId="7D54A11E" w:rsidR="005A0825" w:rsidRPr="005A0825" w:rsidRDefault="005A0825">
            <w:pPr>
              <w:rPr>
                <w:color w:val="000000"/>
                <w:sz w:val="16"/>
                <w:szCs w:val="16"/>
              </w:rPr>
            </w:pPr>
            <w:r w:rsidRPr="005A0825">
              <w:rPr>
                <w:color w:val="000000"/>
                <w:sz w:val="16"/>
                <w:szCs w:val="16"/>
              </w:rPr>
              <w:t>CUA (Societal, 5 years)</w:t>
            </w:r>
          </w:p>
        </w:tc>
        <w:tc>
          <w:tcPr>
            <w:tcW w:w="1701" w:type="dxa"/>
            <w:tcBorders>
              <w:top w:val="nil"/>
              <w:left w:val="nil"/>
              <w:bottom w:val="single" w:sz="4" w:space="0" w:color="auto"/>
              <w:right w:val="single" w:sz="4" w:space="0" w:color="auto"/>
            </w:tcBorders>
            <w:shd w:val="clear" w:color="auto" w:fill="auto"/>
            <w:vAlign w:val="center"/>
            <w:hideMark/>
          </w:tcPr>
          <w:p w14:paraId="4E2C1BD0" w14:textId="77777777" w:rsidR="005A0825" w:rsidRPr="005A0825" w:rsidRDefault="005A0825">
            <w:pPr>
              <w:rPr>
                <w:color w:val="000000"/>
                <w:sz w:val="16"/>
                <w:szCs w:val="16"/>
              </w:rPr>
            </w:pPr>
            <w:r w:rsidRPr="005A0825">
              <w:rPr>
                <w:color w:val="000000"/>
                <w:sz w:val="16"/>
                <w:szCs w:val="16"/>
              </w:rPr>
              <w:t>CBT-based early intervetion for subthreshold panic disorder vs. usual care (only intervention for panic disorder patients )</w:t>
            </w:r>
          </w:p>
        </w:tc>
        <w:tc>
          <w:tcPr>
            <w:tcW w:w="1890" w:type="dxa"/>
            <w:tcBorders>
              <w:top w:val="nil"/>
              <w:left w:val="nil"/>
              <w:bottom w:val="single" w:sz="4" w:space="0" w:color="auto"/>
              <w:right w:val="single" w:sz="4" w:space="0" w:color="auto"/>
            </w:tcBorders>
            <w:shd w:val="clear" w:color="auto" w:fill="auto"/>
            <w:vAlign w:val="center"/>
            <w:hideMark/>
          </w:tcPr>
          <w:p w14:paraId="18D5802E" w14:textId="77777777" w:rsidR="005A0825" w:rsidRPr="005A0825" w:rsidRDefault="005A0825">
            <w:pPr>
              <w:rPr>
                <w:color w:val="000000"/>
                <w:sz w:val="16"/>
                <w:szCs w:val="16"/>
              </w:rPr>
            </w:pPr>
            <w:r w:rsidRPr="005A0825">
              <w:rPr>
                <w:color w:val="000000"/>
                <w:sz w:val="16"/>
                <w:szCs w:val="16"/>
              </w:rPr>
              <w:t>Dominant</w:t>
            </w:r>
          </w:p>
        </w:tc>
        <w:tc>
          <w:tcPr>
            <w:tcW w:w="974" w:type="dxa"/>
            <w:tcBorders>
              <w:top w:val="nil"/>
              <w:left w:val="nil"/>
              <w:bottom w:val="single" w:sz="4" w:space="0" w:color="auto"/>
              <w:right w:val="single" w:sz="4" w:space="0" w:color="auto"/>
            </w:tcBorders>
            <w:shd w:val="clear" w:color="auto" w:fill="auto"/>
            <w:vAlign w:val="center"/>
            <w:hideMark/>
          </w:tcPr>
          <w:p w14:paraId="51A31497" w14:textId="77777777" w:rsidR="005A0825" w:rsidRPr="005A0825" w:rsidRDefault="005A0825">
            <w:pPr>
              <w:rPr>
                <w:color w:val="000000"/>
                <w:sz w:val="16"/>
                <w:szCs w:val="16"/>
              </w:rPr>
            </w:pPr>
            <w:r w:rsidRPr="005A0825">
              <w:rPr>
                <w:color w:val="000000"/>
                <w:sz w:val="16"/>
                <w:szCs w:val="16"/>
              </w:rPr>
              <w:t>€20,000/QALY</w:t>
            </w:r>
          </w:p>
        </w:tc>
        <w:tc>
          <w:tcPr>
            <w:tcW w:w="792" w:type="dxa"/>
            <w:tcBorders>
              <w:top w:val="nil"/>
              <w:left w:val="nil"/>
              <w:bottom w:val="single" w:sz="4" w:space="0" w:color="auto"/>
              <w:right w:val="single" w:sz="4" w:space="0" w:color="auto"/>
            </w:tcBorders>
            <w:shd w:val="clear" w:color="auto" w:fill="auto"/>
            <w:vAlign w:val="center"/>
            <w:hideMark/>
          </w:tcPr>
          <w:p w14:paraId="7859C150" w14:textId="77777777" w:rsidR="005A0825" w:rsidRPr="005A0825" w:rsidRDefault="005A0825">
            <w:pPr>
              <w:rPr>
                <w:color w:val="000000"/>
                <w:sz w:val="16"/>
                <w:szCs w:val="16"/>
              </w:rPr>
            </w:pPr>
            <w:r w:rsidRPr="005A0825">
              <w:rPr>
                <w:color w:val="000000"/>
                <w:sz w:val="16"/>
                <w:szCs w:val="16"/>
              </w:rPr>
              <w:t>PSA</w:t>
            </w:r>
          </w:p>
        </w:tc>
        <w:tc>
          <w:tcPr>
            <w:tcW w:w="1636" w:type="dxa"/>
            <w:tcBorders>
              <w:top w:val="nil"/>
              <w:left w:val="nil"/>
              <w:bottom w:val="single" w:sz="4" w:space="0" w:color="auto"/>
              <w:right w:val="single" w:sz="4" w:space="0" w:color="auto"/>
            </w:tcBorders>
            <w:shd w:val="clear" w:color="auto" w:fill="auto"/>
            <w:vAlign w:val="center"/>
            <w:hideMark/>
          </w:tcPr>
          <w:p w14:paraId="265A1FD0" w14:textId="77777777" w:rsidR="005A0825" w:rsidRPr="005A0825" w:rsidRDefault="005A0825">
            <w:pPr>
              <w:rPr>
                <w:color w:val="000000"/>
                <w:sz w:val="16"/>
                <w:szCs w:val="16"/>
              </w:rPr>
            </w:pPr>
            <w:r w:rsidRPr="005A0825">
              <w:rPr>
                <w:color w:val="000000"/>
                <w:sz w:val="16"/>
                <w:szCs w:val="16"/>
              </w:rPr>
              <w:t>added CBT-based is cost-saving</w:t>
            </w:r>
          </w:p>
        </w:tc>
        <w:tc>
          <w:tcPr>
            <w:tcW w:w="3496" w:type="dxa"/>
            <w:tcBorders>
              <w:top w:val="nil"/>
              <w:left w:val="nil"/>
              <w:bottom w:val="single" w:sz="4" w:space="0" w:color="auto"/>
              <w:right w:val="single" w:sz="4" w:space="0" w:color="auto"/>
            </w:tcBorders>
            <w:shd w:val="clear" w:color="auto" w:fill="auto"/>
            <w:vAlign w:val="center"/>
            <w:hideMark/>
          </w:tcPr>
          <w:p w14:paraId="6A832AE1" w14:textId="77777777" w:rsidR="005A0825" w:rsidRPr="005A0825" w:rsidRDefault="005A0825">
            <w:pPr>
              <w:rPr>
                <w:color w:val="000000"/>
                <w:sz w:val="16"/>
                <w:szCs w:val="16"/>
              </w:rPr>
            </w:pPr>
            <w:r w:rsidRPr="005A0825">
              <w:rPr>
                <w:color w:val="000000"/>
                <w:sz w:val="16"/>
                <w:szCs w:val="16"/>
              </w:rPr>
              <w:t>Effectiveness based on an RCT with small sample size; did not apply intervention-specific transition probabilities; not considered comorbidity</w:t>
            </w:r>
          </w:p>
        </w:tc>
        <w:tc>
          <w:tcPr>
            <w:tcW w:w="993" w:type="dxa"/>
            <w:tcBorders>
              <w:top w:val="nil"/>
              <w:left w:val="nil"/>
              <w:bottom w:val="single" w:sz="4" w:space="0" w:color="auto"/>
              <w:right w:val="single" w:sz="4" w:space="0" w:color="auto"/>
            </w:tcBorders>
            <w:shd w:val="clear" w:color="auto" w:fill="auto"/>
            <w:vAlign w:val="center"/>
            <w:hideMark/>
          </w:tcPr>
          <w:p w14:paraId="4510DC0B"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32D677D3" w14:textId="77777777" w:rsidR="005A0825" w:rsidRPr="005A0825" w:rsidRDefault="005A0825">
            <w:pPr>
              <w:rPr>
                <w:color w:val="000000"/>
                <w:sz w:val="16"/>
                <w:szCs w:val="16"/>
              </w:rPr>
            </w:pPr>
            <w:r w:rsidRPr="005A0825">
              <w:rPr>
                <w:color w:val="000000"/>
                <w:sz w:val="16"/>
                <w:szCs w:val="16"/>
              </w:rPr>
              <w:t>not stated</w:t>
            </w:r>
          </w:p>
        </w:tc>
      </w:tr>
      <w:tr w:rsidR="005A0825" w:rsidRPr="005A0825" w14:paraId="00E9D690"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C786468" w14:textId="77777777" w:rsidR="005A0825" w:rsidRPr="005A0825" w:rsidRDefault="005A0825">
            <w:pPr>
              <w:rPr>
                <w:color w:val="000000"/>
                <w:sz w:val="16"/>
                <w:szCs w:val="16"/>
              </w:rPr>
            </w:pPr>
            <w:r w:rsidRPr="005A0825">
              <w:rPr>
                <w:color w:val="000000"/>
                <w:sz w:val="16"/>
                <w:szCs w:val="16"/>
              </w:rPr>
              <w:t>Mihalopoulos (2015) Australia</w:t>
            </w:r>
          </w:p>
        </w:tc>
        <w:tc>
          <w:tcPr>
            <w:tcW w:w="851" w:type="dxa"/>
            <w:tcBorders>
              <w:top w:val="nil"/>
              <w:left w:val="nil"/>
              <w:bottom w:val="single" w:sz="4" w:space="0" w:color="auto"/>
              <w:right w:val="single" w:sz="4" w:space="0" w:color="auto"/>
            </w:tcBorders>
            <w:shd w:val="clear" w:color="auto" w:fill="auto"/>
            <w:vAlign w:val="center"/>
            <w:hideMark/>
          </w:tcPr>
          <w:p w14:paraId="51B0A739" w14:textId="17B7B2D7" w:rsidR="005A0825" w:rsidRPr="005A0825" w:rsidRDefault="005A0825">
            <w:pPr>
              <w:rPr>
                <w:color w:val="000000"/>
                <w:sz w:val="16"/>
                <w:szCs w:val="16"/>
              </w:rPr>
            </w:pPr>
            <w:r w:rsidRPr="005A0825">
              <w:rPr>
                <w:color w:val="000000"/>
                <w:sz w:val="16"/>
                <w:szCs w:val="16"/>
              </w:rPr>
              <w:t>CUA (Health, 3 years)</w:t>
            </w:r>
          </w:p>
        </w:tc>
        <w:tc>
          <w:tcPr>
            <w:tcW w:w="1701" w:type="dxa"/>
            <w:tcBorders>
              <w:top w:val="nil"/>
              <w:left w:val="nil"/>
              <w:bottom w:val="single" w:sz="4" w:space="0" w:color="auto"/>
              <w:right w:val="single" w:sz="4" w:space="0" w:color="auto"/>
            </w:tcBorders>
            <w:shd w:val="clear" w:color="auto" w:fill="auto"/>
            <w:vAlign w:val="center"/>
            <w:hideMark/>
          </w:tcPr>
          <w:p w14:paraId="010C0D74" w14:textId="77777777" w:rsidR="005A0825" w:rsidRPr="005A0825" w:rsidRDefault="005A0825">
            <w:pPr>
              <w:rPr>
                <w:color w:val="000000"/>
                <w:sz w:val="16"/>
                <w:szCs w:val="16"/>
              </w:rPr>
            </w:pPr>
            <w:r w:rsidRPr="005A0825">
              <w:rPr>
                <w:color w:val="000000"/>
                <w:sz w:val="16"/>
                <w:szCs w:val="16"/>
              </w:rPr>
              <w:t>Screening and parenting educational program vs. do-nothing</w:t>
            </w:r>
          </w:p>
        </w:tc>
        <w:tc>
          <w:tcPr>
            <w:tcW w:w="1890" w:type="dxa"/>
            <w:tcBorders>
              <w:top w:val="nil"/>
              <w:left w:val="nil"/>
              <w:bottom w:val="single" w:sz="4" w:space="0" w:color="auto"/>
              <w:right w:val="single" w:sz="4" w:space="0" w:color="auto"/>
            </w:tcBorders>
            <w:shd w:val="clear" w:color="auto" w:fill="auto"/>
            <w:vAlign w:val="center"/>
            <w:hideMark/>
          </w:tcPr>
          <w:p w14:paraId="558788DB" w14:textId="77777777" w:rsidR="005A0825" w:rsidRPr="005A0825" w:rsidRDefault="005A0825">
            <w:pPr>
              <w:rPr>
                <w:color w:val="000000"/>
                <w:sz w:val="16"/>
                <w:szCs w:val="16"/>
              </w:rPr>
            </w:pPr>
            <w:r w:rsidRPr="005A0825">
              <w:rPr>
                <w:color w:val="000000"/>
                <w:sz w:val="16"/>
                <w:szCs w:val="16"/>
              </w:rPr>
              <w:t>AU$ 8,000/DALY ($6,144)</w:t>
            </w:r>
          </w:p>
        </w:tc>
        <w:tc>
          <w:tcPr>
            <w:tcW w:w="974" w:type="dxa"/>
            <w:tcBorders>
              <w:top w:val="nil"/>
              <w:left w:val="nil"/>
              <w:bottom w:val="single" w:sz="4" w:space="0" w:color="auto"/>
              <w:right w:val="single" w:sz="4" w:space="0" w:color="auto"/>
            </w:tcBorders>
            <w:shd w:val="clear" w:color="auto" w:fill="auto"/>
            <w:vAlign w:val="center"/>
            <w:hideMark/>
          </w:tcPr>
          <w:p w14:paraId="4B9A2F1F" w14:textId="77777777" w:rsidR="005A0825" w:rsidRPr="005A0825" w:rsidRDefault="005A0825">
            <w:pPr>
              <w:rPr>
                <w:color w:val="000000"/>
                <w:sz w:val="16"/>
                <w:szCs w:val="16"/>
              </w:rPr>
            </w:pPr>
            <w:r w:rsidRPr="005A0825">
              <w:rPr>
                <w:color w:val="000000"/>
                <w:sz w:val="16"/>
                <w:szCs w:val="16"/>
              </w:rPr>
              <w:t>AU$ 50,000/DALY averted</w:t>
            </w:r>
          </w:p>
        </w:tc>
        <w:tc>
          <w:tcPr>
            <w:tcW w:w="792" w:type="dxa"/>
            <w:tcBorders>
              <w:top w:val="nil"/>
              <w:left w:val="nil"/>
              <w:bottom w:val="single" w:sz="4" w:space="0" w:color="auto"/>
              <w:right w:val="single" w:sz="4" w:space="0" w:color="auto"/>
            </w:tcBorders>
            <w:shd w:val="clear" w:color="auto" w:fill="auto"/>
            <w:vAlign w:val="center"/>
            <w:hideMark/>
          </w:tcPr>
          <w:p w14:paraId="750E91DF" w14:textId="77777777" w:rsidR="005A0825" w:rsidRPr="005A0825" w:rsidRDefault="005A0825">
            <w:pPr>
              <w:rPr>
                <w:color w:val="000000"/>
                <w:sz w:val="16"/>
                <w:szCs w:val="16"/>
              </w:rPr>
            </w:pPr>
            <w:r w:rsidRPr="005A0825">
              <w:rPr>
                <w:color w:val="000000"/>
                <w:sz w:val="16"/>
                <w:szCs w:val="16"/>
              </w:rPr>
              <w:t>PSA</w:t>
            </w:r>
          </w:p>
        </w:tc>
        <w:tc>
          <w:tcPr>
            <w:tcW w:w="1636" w:type="dxa"/>
            <w:tcBorders>
              <w:top w:val="nil"/>
              <w:left w:val="nil"/>
              <w:bottom w:val="single" w:sz="4" w:space="0" w:color="auto"/>
              <w:right w:val="single" w:sz="4" w:space="0" w:color="auto"/>
            </w:tcBorders>
            <w:shd w:val="clear" w:color="auto" w:fill="auto"/>
            <w:vAlign w:val="center"/>
            <w:hideMark/>
          </w:tcPr>
          <w:p w14:paraId="4AFF2181" w14:textId="77777777" w:rsidR="005A0825" w:rsidRPr="005A0825" w:rsidRDefault="005A0825">
            <w:pPr>
              <w:rPr>
                <w:color w:val="000000"/>
                <w:sz w:val="16"/>
                <w:szCs w:val="16"/>
              </w:rPr>
            </w:pPr>
            <w:r w:rsidRPr="005A0825">
              <w:rPr>
                <w:color w:val="000000"/>
                <w:sz w:val="16"/>
                <w:szCs w:val="16"/>
              </w:rPr>
              <w:t>intervention bring very good value for money</w:t>
            </w:r>
          </w:p>
        </w:tc>
        <w:tc>
          <w:tcPr>
            <w:tcW w:w="3496" w:type="dxa"/>
            <w:tcBorders>
              <w:top w:val="nil"/>
              <w:left w:val="nil"/>
              <w:bottom w:val="single" w:sz="4" w:space="0" w:color="auto"/>
              <w:right w:val="single" w:sz="4" w:space="0" w:color="auto"/>
            </w:tcBorders>
            <w:shd w:val="clear" w:color="auto" w:fill="auto"/>
            <w:vAlign w:val="center"/>
            <w:hideMark/>
          </w:tcPr>
          <w:p w14:paraId="38B537B1" w14:textId="77777777" w:rsidR="005A0825" w:rsidRPr="005A0825" w:rsidRDefault="005A0825">
            <w:pPr>
              <w:rPr>
                <w:color w:val="000000"/>
                <w:sz w:val="16"/>
                <w:szCs w:val="16"/>
              </w:rPr>
            </w:pPr>
            <w:r w:rsidRPr="005A0825">
              <w:rPr>
                <w:color w:val="000000"/>
                <w:sz w:val="16"/>
                <w:szCs w:val="16"/>
              </w:rPr>
              <w:t>Efficacy and adherence rate from a single study; no evidence on efficacy in a routine setting; not cover the children with multiple episode in a year; excluded child care cost; borrow parameters from adult population ; only used 3-year duration; not considered parents/siblings' benefit</w:t>
            </w:r>
          </w:p>
        </w:tc>
        <w:tc>
          <w:tcPr>
            <w:tcW w:w="993" w:type="dxa"/>
            <w:tcBorders>
              <w:top w:val="nil"/>
              <w:left w:val="nil"/>
              <w:bottom w:val="single" w:sz="4" w:space="0" w:color="auto"/>
              <w:right w:val="single" w:sz="4" w:space="0" w:color="auto"/>
            </w:tcBorders>
            <w:shd w:val="clear" w:color="auto" w:fill="auto"/>
            <w:vAlign w:val="center"/>
            <w:hideMark/>
          </w:tcPr>
          <w:p w14:paraId="1B26555F"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28A5EFB6" w14:textId="77777777" w:rsidR="005A0825" w:rsidRPr="005A0825" w:rsidRDefault="005A0825">
            <w:pPr>
              <w:rPr>
                <w:color w:val="000000"/>
                <w:sz w:val="16"/>
                <w:szCs w:val="16"/>
              </w:rPr>
            </w:pPr>
            <w:r w:rsidRPr="005A0825">
              <w:rPr>
                <w:color w:val="000000"/>
                <w:sz w:val="16"/>
                <w:szCs w:val="16"/>
              </w:rPr>
              <w:t>National Health and Medical Research Concil Health Service grant</w:t>
            </w:r>
          </w:p>
        </w:tc>
      </w:tr>
      <w:tr w:rsidR="005A0825" w:rsidRPr="005A0825" w14:paraId="55975060" w14:textId="77777777" w:rsidTr="00983165">
        <w:trPr>
          <w:trHeight w:val="1433"/>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5D903B1" w14:textId="77777777" w:rsidR="005A0825" w:rsidRPr="005A0825" w:rsidRDefault="005A0825">
            <w:pPr>
              <w:rPr>
                <w:color w:val="000000"/>
                <w:sz w:val="16"/>
                <w:szCs w:val="16"/>
              </w:rPr>
            </w:pPr>
            <w:r w:rsidRPr="005A0825">
              <w:rPr>
                <w:color w:val="000000"/>
                <w:sz w:val="16"/>
                <w:szCs w:val="16"/>
              </w:rPr>
              <w:t>Kumar (2018) US</w:t>
            </w:r>
          </w:p>
        </w:tc>
        <w:tc>
          <w:tcPr>
            <w:tcW w:w="851" w:type="dxa"/>
            <w:tcBorders>
              <w:top w:val="nil"/>
              <w:left w:val="nil"/>
              <w:bottom w:val="single" w:sz="4" w:space="0" w:color="auto"/>
              <w:right w:val="single" w:sz="4" w:space="0" w:color="auto"/>
            </w:tcBorders>
            <w:shd w:val="clear" w:color="auto" w:fill="auto"/>
            <w:vAlign w:val="center"/>
            <w:hideMark/>
          </w:tcPr>
          <w:p w14:paraId="116F6BAE" w14:textId="520B548E" w:rsidR="005A0825" w:rsidRPr="005A0825" w:rsidRDefault="005A0825">
            <w:pPr>
              <w:rPr>
                <w:color w:val="000000"/>
                <w:sz w:val="16"/>
                <w:szCs w:val="16"/>
              </w:rPr>
            </w:pPr>
            <w:r w:rsidRPr="005A0825">
              <w:rPr>
                <w:color w:val="000000"/>
                <w:sz w:val="16"/>
                <w:szCs w:val="16"/>
              </w:rPr>
              <w:t>CUA (Societal, lifetime)</w:t>
            </w:r>
          </w:p>
        </w:tc>
        <w:tc>
          <w:tcPr>
            <w:tcW w:w="1701" w:type="dxa"/>
            <w:tcBorders>
              <w:top w:val="nil"/>
              <w:left w:val="nil"/>
              <w:bottom w:val="single" w:sz="4" w:space="0" w:color="auto"/>
              <w:right w:val="single" w:sz="4" w:space="0" w:color="auto"/>
            </w:tcBorders>
            <w:shd w:val="clear" w:color="auto" w:fill="auto"/>
            <w:vAlign w:val="center"/>
            <w:hideMark/>
          </w:tcPr>
          <w:p w14:paraId="7A82B109" w14:textId="77777777" w:rsidR="005A0825" w:rsidRPr="005A0825" w:rsidRDefault="005A0825">
            <w:pPr>
              <w:rPr>
                <w:color w:val="000000"/>
                <w:sz w:val="16"/>
                <w:szCs w:val="16"/>
              </w:rPr>
            </w:pPr>
            <w:r w:rsidRPr="005A0825">
              <w:rPr>
                <w:color w:val="000000"/>
                <w:sz w:val="16"/>
                <w:szCs w:val="16"/>
              </w:rPr>
              <w:t>Mobile CBT vs. no CBT or traditional CBT</w:t>
            </w:r>
          </w:p>
        </w:tc>
        <w:tc>
          <w:tcPr>
            <w:tcW w:w="1890" w:type="dxa"/>
            <w:tcBorders>
              <w:top w:val="nil"/>
              <w:left w:val="nil"/>
              <w:bottom w:val="single" w:sz="4" w:space="0" w:color="auto"/>
              <w:right w:val="single" w:sz="4" w:space="0" w:color="auto"/>
            </w:tcBorders>
            <w:shd w:val="clear" w:color="auto" w:fill="auto"/>
            <w:vAlign w:val="center"/>
            <w:hideMark/>
          </w:tcPr>
          <w:p w14:paraId="4BB73E89" w14:textId="77777777" w:rsidR="005A0825" w:rsidRPr="005A0825" w:rsidRDefault="005A0825">
            <w:pPr>
              <w:rPr>
                <w:color w:val="000000"/>
                <w:sz w:val="16"/>
                <w:szCs w:val="16"/>
              </w:rPr>
            </w:pPr>
            <w:r w:rsidRPr="005A0825">
              <w:rPr>
                <w:color w:val="000000"/>
                <w:sz w:val="16"/>
                <w:szCs w:val="16"/>
              </w:rPr>
              <w:t>Dominant (No CBT and traditional CBT)</w:t>
            </w:r>
          </w:p>
        </w:tc>
        <w:tc>
          <w:tcPr>
            <w:tcW w:w="974" w:type="dxa"/>
            <w:tcBorders>
              <w:top w:val="nil"/>
              <w:left w:val="nil"/>
              <w:bottom w:val="single" w:sz="4" w:space="0" w:color="auto"/>
              <w:right w:val="single" w:sz="4" w:space="0" w:color="auto"/>
            </w:tcBorders>
            <w:shd w:val="clear" w:color="auto" w:fill="auto"/>
            <w:vAlign w:val="center"/>
            <w:hideMark/>
          </w:tcPr>
          <w:p w14:paraId="4FE6DEB2" w14:textId="77777777" w:rsidR="005A0825" w:rsidRPr="005A0825" w:rsidRDefault="005A0825">
            <w:pPr>
              <w:rPr>
                <w:color w:val="000000"/>
                <w:sz w:val="16"/>
                <w:szCs w:val="16"/>
              </w:rPr>
            </w:pPr>
            <w:r w:rsidRPr="005A0825">
              <w:rPr>
                <w:color w:val="000000"/>
                <w:sz w:val="16"/>
                <w:szCs w:val="16"/>
              </w:rPr>
              <w:t>Unclear</w:t>
            </w:r>
          </w:p>
        </w:tc>
        <w:tc>
          <w:tcPr>
            <w:tcW w:w="792" w:type="dxa"/>
            <w:tcBorders>
              <w:top w:val="nil"/>
              <w:left w:val="nil"/>
              <w:bottom w:val="single" w:sz="4" w:space="0" w:color="auto"/>
              <w:right w:val="single" w:sz="4" w:space="0" w:color="auto"/>
            </w:tcBorders>
            <w:shd w:val="clear" w:color="auto" w:fill="auto"/>
            <w:vAlign w:val="center"/>
            <w:hideMark/>
          </w:tcPr>
          <w:p w14:paraId="66FA23BC" w14:textId="77777777" w:rsidR="005A0825" w:rsidRPr="005A0825" w:rsidRDefault="005A0825">
            <w:pPr>
              <w:rPr>
                <w:color w:val="000000"/>
                <w:sz w:val="16"/>
                <w:szCs w:val="16"/>
              </w:rPr>
            </w:pPr>
            <w:r w:rsidRPr="005A0825">
              <w:rPr>
                <w:color w:val="000000"/>
                <w:sz w:val="16"/>
                <w:szCs w:val="16"/>
              </w:rPr>
              <w:t>Univariate</w:t>
            </w:r>
          </w:p>
        </w:tc>
        <w:tc>
          <w:tcPr>
            <w:tcW w:w="1636" w:type="dxa"/>
            <w:tcBorders>
              <w:top w:val="nil"/>
              <w:left w:val="nil"/>
              <w:bottom w:val="single" w:sz="4" w:space="0" w:color="auto"/>
              <w:right w:val="single" w:sz="4" w:space="0" w:color="auto"/>
            </w:tcBorders>
            <w:shd w:val="clear" w:color="auto" w:fill="auto"/>
            <w:vAlign w:val="center"/>
            <w:hideMark/>
          </w:tcPr>
          <w:p w14:paraId="2539D1AB" w14:textId="3735C0A9" w:rsidR="005A0825" w:rsidRPr="005A0825" w:rsidRDefault="005A0825">
            <w:pPr>
              <w:rPr>
                <w:color w:val="000000"/>
                <w:sz w:val="16"/>
                <w:szCs w:val="16"/>
              </w:rPr>
            </w:pPr>
            <w:r w:rsidRPr="005A0825">
              <w:rPr>
                <w:color w:val="000000"/>
                <w:sz w:val="16"/>
                <w:szCs w:val="16"/>
              </w:rPr>
              <w:t>Mobile CBT may lead to improved health outcomes at lower costs than traditional CBT or no</w:t>
            </w:r>
            <w:r>
              <w:rPr>
                <w:color w:val="000000"/>
                <w:sz w:val="16"/>
                <w:szCs w:val="16"/>
                <w:lang w:val="vi-VN"/>
              </w:rPr>
              <w:t xml:space="preserve"> </w:t>
            </w:r>
            <w:r w:rsidRPr="005A0825">
              <w:rPr>
                <w:color w:val="000000"/>
                <w:sz w:val="16"/>
                <w:szCs w:val="16"/>
              </w:rPr>
              <w:t>intervention and may be effective as either prevention or treatment</w:t>
            </w:r>
          </w:p>
        </w:tc>
        <w:tc>
          <w:tcPr>
            <w:tcW w:w="3496" w:type="dxa"/>
            <w:tcBorders>
              <w:top w:val="nil"/>
              <w:left w:val="nil"/>
              <w:bottom w:val="single" w:sz="4" w:space="0" w:color="auto"/>
              <w:right w:val="single" w:sz="4" w:space="0" w:color="auto"/>
            </w:tcBorders>
            <w:shd w:val="clear" w:color="auto" w:fill="auto"/>
            <w:vAlign w:val="center"/>
            <w:hideMark/>
          </w:tcPr>
          <w:p w14:paraId="362D55F4" w14:textId="77777777" w:rsidR="005A0825" w:rsidRPr="005A0825" w:rsidRDefault="005A0825">
            <w:pPr>
              <w:rPr>
                <w:color w:val="000000"/>
                <w:sz w:val="16"/>
                <w:szCs w:val="16"/>
              </w:rPr>
            </w:pPr>
            <w:r w:rsidRPr="005A0825">
              <w:rPr>
                <w:color w:val="000000"/>
                <w:sz w:val="16"/>
                <w:szCs w:val="16"/>
              </w:rPr>
              <w:t>Not factor the effectiveness of pharmacotherapy in combination with CBT; assumed persons on pharmacotherapy for their entire life; only person in comorbidity states are at increased risk for suicide; mobile CBPT effectiveness from small sample size pilot program; traditional CBT effectiveness from an overall clinical response rate; assumed that both CBT interventions had the same sustained effectiveness; assumed that there are always some residual effects of the CBT programs throughout a person's lifetime</w:t>
            </w:r>
          </w:p>
        </w:tc>
        <w:tc>
          <w:tcPr>
            <w:tcW w:w="993" w:type="dxa"/>
            <w:tcBorders>
              <w:top w:val="nil"/>
              <w:left w:val="nil"/>
              <w:bottom w:val="single" w:sz="4" w:space="0" w:color="auto"/>
              <w:right w:val="single" w:sz="4" w:space="0" w:color="auto"/>
            </w:tcBorders>
            <w:shd w:val="clear" w:color="auto" w:fill="auto"/>
            <w:vAlign w:val="center"/>
            <w:hideMark/>
          </w:tcPr>
          <w:p w14:paraId="04473A66" w14:textId="32C45983" w:rsidR="005A0825" w:rsidRPr="005A0825" w:rsidRDefault="005A0825">
            <w:pPr>
              <w:rPr>
                <w:color w:val="000000"/>
                <w:sz w:val="16"/>
                <w:szCs w:val="16"/>
              </w:rPr>
            </w:pPr>
            <w:r>
              <w:rPr>
                <w:color w:val="000000"/>
                <w:sz w:val="16"/>
                <w:szCs w:val="16"/>
              </w:rPr>
              <w:t>A</w:t>
            </w:r>
            <w:r w:rsidRPr="005A0825">
              <w:rPr>
                <w:color w:val="000000"/>
                <w:sz w:val="16"/>
                <w:szCs w:val="16"/>
              </w:rPr>
              <w:t xml:space="preserve">uthors </w:t>
            </w:r>
            <w:r>
              <w:rPr>
                <w:color w:val="000000"/>
                <w:sz w:val="16"/>
                <w:szCs w:val="16"/>
              </w:rPr>
              <w:t>work</w:t>
            </w:r>
            <w:r>
              <w:rPr>
                <w:color w:val="000000"/>
                <w:sz w:val="16"/>
                <w:szCs w:val="16"/>
                <w:lang w:val="vi-VN"/>
              </w:rPr>
              <w:t xml:space="preserve"> for</w:t>
            </w:r>
            <w:r w:rsidRPr="005A0825">
              <w:rPr>
                <w:color w:val="000000"/>
                <w:sz w:val="16"/>
                <w:szCs w:val="16"/>
              </w:rPr>
              <w:t xml:space="preserve"> Evidation Health; Lantern</w:t>
            </w:r>
          </w:p>
        </w:tc>
        <w:tc>
          <w:tcPr>
            <w:tcW w:w="1275" w:type="dxa"/>
            <w:tcBorders>
              <w:top w:val="nil"/>
              <w:left w:val="nil"/>
              <w:bottom w:val="single" w:sz="4" w:space="0" w:color="auto"/>
              <w:right w:val="single" w:sz="4" w:space="0" w:color="auto"/>
            </w:tcBorders>
            <w:shd w:val="clear" w:color="auto" w:fill="auto"/>
            <w:vAlign w:val="center"/>
            <w:hideMark/>
          </w:tcPr>
          <w:p w14:paraId="3B981CD8" w14:textId="418AEFF6" w:rsidR="005A0825" w:rsidRPr="005A0825" w:rsidRDefault="005A0825">
            <w:pPr>
              <w:rPr>
                <w:color w:val="000000"/>
                <w:sz w:val="16"/>
                <w:szCs w:val="16"/>
                <w:lang w:val="vi-VN"/>
              </w:rPr>
            </w:pPr>
            <w:r w:rsidRPr="005A0825">
              <w:rPr>
                <w:color w:val="000000"/>
                <w:sz w:val="16"/>
                <w:szCs w:val="16"/>
              </w:rPr>
              <w:t>Thrive Network, Inc</w:t>
            </w:r>
            <w:r>
              <w:rPr>
                <w:color w:val="000000"/>
                <w:sz w:val="16"/>
                <w:szCs w:val="16"/>
                <w:lang w:val="vi-VN"/>
              </w:rPr>
              <w:t>.</w:t>
            </w:r>
          </w:p>
        </w:tc>
      </w:tr>
      <w:tr w:rsidR="005A0825" w:rsidRPr="005A0825" w14:paraId="725EDC69"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8F35EC6" w14:textId="77777777" w:rsidR="005A0825" w:rsidRPr="005A0825" w:rsidRDefault="005A0825">
            <w:pPr>
              <w:rPr>
                <w:color w:val="000000"/>
                <w:sz w:val="16"/>
                <w:szCs w:val="16"/>
              </w:rPr>
            </w:pPr>
            <w:r w:rsidRPr="005A0825">
              <w:rPr>
                <w:color w:val="000000"/>
                <w:sz w:val="16"/>
                <w:szCs w:val="16"/>
              </w:rPr>
              <w:t>Simon (2013) Netherlands</w:t>
            </w:r>
          </w:p>
        </w:tc>
        <w:tc>
          <w:tcPr>
            <w:tcW w:w="851" w:type="dxa"/>
            <w:tcBorders>
              <w:top w:val="nil"/>
              <w:left w:val="nil"/>
              <w:bottom w:val="single" w:sz="4" w:space="0" w:color="auto"/>
              <w:right w:val="single" w:sz="4" w:space="0" w:color="auto"/>
            </w:tcBorders>
            <w:shd w:val="clear" w:color="auto" w:fill="auto"/>
            <w:vAlign w:val="center"/>
            <w:hideMark/>
          </w:tcPr>
          <w:p w14:paraId="1B879AFD" w14:textId="108178FE" w:rsidR="005A0825" w:rsidRPr="005A0825" w:rsidRDefault="005A0825">
            <w:pPr>
              <w:rPr>
                <w:color w:val="000000"/>
                <w:sz w:val="16"/>
                <w:szCs w:val="16"/>
              </w:rPr>
            </w:pPr>
            <w:r w:rsidRPr="005A0825">
              <w:rPr>
                <w:color w:val="000000"/>
                <w:sz w:val="16"/>
                <w:szCs w:val="16"/>
              </w:rPr>
              <w:t>CEA (Societal, 2 years)</w:t>
            </w:r>
          </w:p>
        </w:tc>
        <w:tc>
          <w:tcPr>
            <w:tcW w:w="1701" w:type="dxa"/>
            <w:tcBorders>
              <w:top w:val="nil"/>
              <w:left w:val="nil"/>
              <w:bottom w:val="single" w:sz="4" w:space="0" w:color="auto"/>
              <w:right w:val="single" w:sz="4" w:space="0" w:color="auto"/>
            </w:tcBorders>
            <w:shd w:val="clear" w:color="auto" w:fill="auto"/>
            <w:vAlign w:val="center"/>
            <w:hideMark/>
          </w:tcPr>
          <w:p w14:paraId="3C519335" w14:textId="77777777" w:rsidR="005A0825" w:rsidRPr="005A0825" w:rsidRDefault="005A0825">
            <w:pPr>
              <w:rPr>
                <w:color w:val="000000"/>
                <w:sz w:val="16"/>
                <w:szCs w:val="16"/>
              </w:rPr>
            </w:pPr>
            <w:r w:rsidRPr="005A0825">
              <w:rPr>
                <w:color w:val="000000"/>
                <w:sz w:val="16"/>
                <w:szCs w:val="16"/>
              </w:rPr>
              <w:t>Screening + early child/parental focused intervention vs. do-nothing</w:t>
            </w:r>
          </w:p>
        </w:tc>
        <w:tc>
          <w:tcPr>
            <w:tcW w:w="1890" w:type="dxa"/>
            <w:tcBorders>
              <w:top w:val="nil"/>
              <w:left w:val="nil"/>
              <w:bottom w:val="single" w:sz="4" w:space="0" w:color="auto"/>
              <w:right w:val="single" w:sz="4" w:space="0" w:color="auto"/>
            </w:tcBorders>
            <w:shd w:val="clear" w:color="auto" w:fill="auto"/>
            <w:vAlign w:val="center"/>
            <w:hideMark/>
          </w:tcPr>
          <w:p w14:paraId="4A9E5107" w14:textId="77777777" w:rsidR="005A0825" w:rsidRPr="005A0825" w:rsidRDefault="005A0825">
            <w:pPr>
              <w:rPr>
                <w:color w:val="000000"/>
                <w:sz w:val="16"/>
                <w:szCs w:val="16"/>
              </w:rPr>
            </w:pPr>
            <w:r w:rsidRPr="005A0825">
              <w:rPr>
                <w:color w:val="000000"/>
                <w:sz w:val="16"/>
                <w:szCs w:val="16"/>
              </w:rPr>
              <w:t>Child or Parent focused was the most cost-effective: €107/AIDS improved child ($13.88)</w:t>
            </w:r>
          </w:p>
        </w:tc>
        <w:tc>
          <w:tcPr>
            <w:tcW w:w="974" w:type="dxa"/>
            <w:tcBorders>
              <w:top w:val="nil"/>
              <w:left w:val="nil"/>
              <w:bottom w:val="single" w:sz="4" w:space="0" w:color="auto"/>
              <w:right w:val="single" w:sz="4" w:space="0" w:color="auto"/>
            </w:tcBorders>
            <w:shd w:val="clear" w:color="auto" w:fill="auto"/>
            <w:vAlign w:val="center"/>
            <w:hideMark/>
          </w:tcPr>
          <w:p w14:paraId="36975AE0" w14:textId="77777777" w:rsidR="005A0825" w:rsidRPr="005A0825" w:rsidRDefault="005A0825">
            <w:pPr>
              <w:rPr>
                <w:color w:val="000000"/>
                <w:sz w:val="16"/>
                <w:szCs w:val="16"/>
              </w:rPr>
            </w:pPr>
            <w:r w:rsidRPr="005A0825">
              <w:rPr>
                <w:color w:val="000000"/>
                <w:sz w:val="16"/>
                <w:szCs w:val="16"/>
              </w:rPr>
              <w:t>Unclear</w:t>
            </w:r>
          </w:p>
        </w:tc>
        <w:tc>
          <w:tcPr>
            <w:tcW w:w="792" w:type="dxa"/>
            <w:tcBorders>
              <w:top w:val="nil"/>
              <w:left w:val="nil"/>
              <w:bottom w:val="single" w:sz="4" w:space="0" w:color="auto"/>
              <w:right w:val="single" w:sz="4" w:space="0" w:color="auto"/>
            </w:tcBorders>
            <w:shd w:val="clear" w:color="auto" w:fill="auto"/>
            <w:vAlign w:val="center"/>
            <w:hideMark/>
          </w:tcPr>
          <w:p w14:paraId="67861B57" w14:textId="77777777" w:rsidR="005A0825" w:rsidRPr="005A0825" w:rsidRDefault="005A0825">
            <w:pPr>
              <w:rPr>
                <w:color w:val="000000"/>
                <w:sz w:val="16"/>
                <w:szCs w:val="16"/>
              </w:rPr>
            </w:pPr>
            <w:r w:rsidRPr="005A0825">
              <w:rPr>
                <w:color w:val="000000"/>
                <w:sz w:val="16"/>
                <w:szCs w:val="16"/>
              </w:rPr>
              <w:t>Univariate</w:t>
            </w:r>
          </w:p>
        </w:tc>
        <w:tc>
          <w:tcPr>
            <w:tcW w:w="1636" w:type="dxa"/>
            <w:tcBorders>
              <w:top w:val="nil"/>
              <w:left w:val="nil"/>
              <w:bottom w:val="single" w:sz="4" w:space="0" w:color="auto"/>
              <w:right w:val="single" w:sz="4" w:space="0" w:color="auto"/>
            </w:tcBorders>
            <w:shd w:val="clear" w:color="auto" w:fill="auto"/>
            <w:vAlign w:val="center"/>
            <w:hideMark/>
          </w:tcPr>
          <w:p w14:paraId="1ED3BBE3" w14:textId="77777777" w:rsidR="005A0825" w:rsidRPr="005A0825" w:rsidRDefault="005A0825">
            <w:pPr>
              <w:rPr>
                <w:color w:val="000000"/>
                <w:sz w:val="16"/>
                <w:szCs w:val="16"/>
              </w:rPr>
            </w:pPr>
            <w:r w:rsidRPr="005A0825">
              <w:rPr>
                <w:color w:val="000000"/>
                <w:sz w:val="16"/>
                <w:szCs w:val="16"/>
              </w:rPr>
              <w:t xml:space="preserve">Screening+offering child- or parent- focused intervention depending on parental anxiety was the most cost-effective </w:t>
            </w:r>
            <w:r w:rsidRPr="005A0825">
              <w:rPr>
                <w:color w:val="000000"/>
                <w:sz w:val="16"/>
                <w:szCs w:val="16"/>
              </w:rPr>
              <w:lastRenderedPageBreak/>
              <w:t>option compared with do-nothing</w:t>
            </w:r>
          </w:p>
        </w:tc>
        <w:tc>
          <w:tcPr>
            <w:tcW w:w="3496" w:type="dxa"/>
            <w:tcBorders>
              <w:top w:val="nil"/>
              <w:left w:val="nil"/>
              <w:bottom w:val="single" w:sz="4" w:space="0" w:color="auto"/>
              <w:right w:val="single" w:sz="4" w:space="0" w:color="auto"/>
            </w:tcBorders>
            <w:shd w:val="clear" w:color="auto" w:fill="auto"/>
            <w:vAlign w:val="center"/>
            <w:hideMark/>
          </w:tcPr>
          <w:p w14:paraId="3BDBC0CB" w14:textId="77777777" w:rsidR="005A0825" w:rsidRPr="005A0825" w:rsidRDefault="005A0825">
            <w:pPr>
              <w:rPr>
                <w:color w:val="000000"/>
                <w:sz w:val="16"/>
                <w:szCs w:val="16"/>
              </w:rPr>
            </w:pPr>
            <w:r w:rsidRPr="005A0825">
              <w:rPr>
                <w:color w:val="000000"/>
                <w:sz w:val="16"/>
                <w:szCs w:val="16"/>
              </w:rPr>
              <w:lastRenderedPageBreak/>
              <w:t xml:space="preserve">Based on intermediate outcome measure; main assumptions that lack of information from empirical data; no probabilistic uncertainty analysis; use two-week cost diaires to represent the 1-year cost with small sample size; not considered all alternatives; </w:t>
            </w:r>
            <w:r w:rsidRPr="005A0825">
              <w:rPr>
                <w:color w:val="000000"/>
                <w:sz w:val="16"/>
                <w:szCs w:val="16"/>
              </w:rPr>
              <w:lastRenderedPageBreak/>
              <w:t>short time horizon; Markov model is more suitable than decision tree</w:t>
            </w:r>
          </w:p>
        </w:tc>
        <w:tc>
          <w:tcPr>
            <w:tcW w:w="993" w:type="dxa"/>
            <w:tcBorders>
              <w:top w:val="nil"/>
              <w:left w:val="nil"/>
              <w:bottom w:val="single" w:sz="4" w:space="0" w:color="auto"/>
              <w:right w:val="single" w:sz="4" w:space="0" w:color="auto"/>
            </w:tcBorders>
            <w:shd w:val="clear" w:color="auto" w:fill="auto"/>
            <w:vAlign w:val="center"/>
            <w:hideMark/>
          </w:tcPr>
          <w:p w14:paraId="787FF09A" w14:textId="77777777" w:rsidR="005A0825" w:rsidRPr="005A0825" w:rsidRDefault="005A0825">
            <w:pPr>
              <w:rPr>
                <w:color w:val="000000"/>
                <w:sz w:val="16"/>
                <w:szCs w:val="16"/>
              </w:rPr>
            </w:pPr>
            <w:r w:rsidRPr="005A0825">
              <w:rPr>
                <w:color w:val="000000"/>
                <w:sz w:val="16"/>
                <w:szCs w:val="16"/>
              </w:rPr>
              <w:lastRenderedPageBreak/>
              <w:t>No</w:t>
            </w:r>
          </w:p>
        </w:tc>
        <w:tc>
          <w:tcPr>
            <w:tcW w:w="1275" w:type="dxa"/>
            <w:tcBorders>
              <w:top w:val="nil"/>
              <w:left w:val="nil"/>
              <w:bottom w:val="single" w:sz="4" w:space="0" w:color="auto"/>
              <w:right w:val="single" w:sz="4" w:space="0" w:color="auto"/>
            </w:tcBorders>
            <w:shd w:val="clear" w:color="auto" w:fill="auto"/>
            <w:vAlign w:val="center"/>
            <w:hideMark/>
          </w:tcPr>
          <w:p w14:paraId="5F3E4160" w14:textId="77777777" w:rsidR="005A0825" w:rsidRPr="005A0825" w:rsidRDefault="005A0825">
            <w:pPr>
              <w:rPr>
                <w:color w:val="000000"/>
                <w:sz w:val="16"/>
                <w:szCs w:val="16"/>
              </w:rPr>
            </w:pPr>
            <w:r w:rsidRPr="005A0825">
              <w:rPr>
                <w:color w:val="000000"/>
                <w:sz w:val="16"/>
                <w:szCs w:val="16"/>
              </w:rPr>
              <w:t>Netherlands organisation for health research and development</w:t>
            </w:r>
          </w:p>
        </w:tc>
      </w:tr>
      <w:tr w:rsidR="005A0825" w:rsidRPr="003602E6" w14:paraId="0F9E0EC6"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C3A8E7F" w14:textId="7264E03F" w:rsidR="005A0825" w:rsidRPr="003602E6" w:rsidRDefault="005A0825">
            <w:pPr>
              <w:rPr>
                <w:b/>
                <w:bCs/>
                <w:color w:val="000000"/>
                <w:sz w:val="16"/>
                <w:szCs w:val="16"/>
              </w:rPr>
            </w:pPr>
            <w:r w:rsidRPr="003602E6">
              <w:rPr>
                <w:b/>
                <w:bCs/>
                <w:color w:val="000000"/>
                <w:sz w:val="16"/>
                <w:szCs w:val="16"/>
              </w:rPr>
              <w:t>Behavior Disorder</w:t>
            </w:r>
          </w:p>
        </w:tc>
        <w:tc>
          <w:tcPr>
            <w:tcW w:w="851" w:type="dxa"/>
            <w:tcBorders>
              <w:top w:val="nil"/>
              <w:left w:val="nil"/>
              <w:bottom w:val="single" w:sz="4" w:space="0" w:color="auto"/>
              <w:right w:val="single" w:sz="4" w:space="0" w:color="auto"/>
            </w:tcBorders>
            <w:shd w:val="clear" w:color="auto" w:fill="auto"/>
            <w:vAlign w:val="center"/>
            <w:hideMark/>
          </w:tcPr>
          <w:p w14:paraId="2D797CC6" w14:textId="77777777" w:rsidR="005A0825" w:rsidRPr="003602E6" w:rsidRDefault="005A0825">
            <w:pPr>
              <w:rPr>
                <w:b/>
                <w:bCs/>
                <w:color w:val="000000"/>
                <w:sz w:val="16"/>
                <w:szCs w:val="16"/>
              </w:rPr>
            </w:pPr>
            <w:r w:rsidRPr="003602E6">
              <w:rPr>
                <w:b/>
                <w:bCs/>
                <w:color w:val="000000"/>
                <w:sz w:val="16"/>
                <w:szCs w:val="16"/>
              </w:rPr>
              <w:t> </w:t>
            </w:r>
          </w:p>
        </w:tc>
        <w:tc>
          <w:tcPr>
            <w:tcW w:w="1701" w:type="dxa"/>
            <w:tcBorders>
              <w:top w:val="nil"/>
              <w:left w:val="nil"/>
              <w:bottom w:val="single" w:sz="4" w:space="0" w:color="auto"/>
              <w:right w:val="single" w:sz="4" w:space="0" w:color="auto"/>
            </w:tcBorders>
            <w:shd w:val="clear" w:color="auto" w:fill="auto"/>
            <w:vAlign w:val="center"/>
            <w:hideMark/>
          </w:tcPr>
          <w:p w14:paraId="28B47B38" w14:textId="77777777" w:rsidR="005A0825" w:rsidRPr="003602E6" w:rsidRDefault="005A0825">
            <w:pPr>
              <w:rPr>
                <w:b/>
                <w:bCs/>
                <w:color w:val="000000"/>
                <w:sz w:val="16"/>
                <w:szCs w:val="16"/>
              </w:rPr>
            </w:pPr>
            <w:r w:rsidRPr="003602E6">
              <w:rPr>
                <w:b/>
                <w:bCs/>
                <w:color w:val="000000"/>
                <w:sz w:val="16"/>
                <w:szCs w:val="16"/>
              </w:rPr>
              <w:t> </w:t>
            </w:r>
          </w:p>
        </w:tc>
        <w:tc>
          <w:tcPr>
            <w:tcW w:w="1890" w:type="dxa"/>
            <w:tcBorders>
              <w:top w:val="nil"/>
              <w:left w:val="nil"/>
              <w:bottom w:val="single" w:sz="4" w:space="0" w:color="auto"/>
              <w:right w:val="single" w:sz="4" w:space="0" w:color="auto"/>
            </w:tcBorders>
            <w:shd w:val="clear" w:color="auto" w:fill="auto"/>
            <w:vAlign w:val="center"/>
            <w:hideMark/>
          </w:tcPr>
          <w:p w14:paraId="0D69F077" w14:textId="77777777" w:rsidR="005A0825" w:rsidRPr="003602E6" w:rsidRDefault="005A0825">
            <w:pPr>
              <w:rPr>
                <w:b/>
                <w:bCs/>
                <w:color w:val="000000"/>
                <w:sz w:val="16"/>
                <w:szCs w:val="16"/>
              </w:rPr>
            </w:pPr>
            <w:r w:rsidRPr="003602E6">
              <w:rPr>
                <w:b/>
                <w:bCs/>
                <w:color w:val="000000"/>
                <w:sz w:val="16"/>
                <w:szCs w:val="16"/>
              </w:rPr>
              <w:t> </w:t>
            </w:r>
          </w:p>
        </w:tc>
        <w:tc>
          <w:tcPr>
            <w:tcW w:w="974" w:type="dxa"/>
            <w:tcBorders>
              <w:top w:val="nil"/>
              <w:left w:val="nil"/>
              <w:bottom w:val="single" w:sz="4" w:space="0" w:color="auto"/>
              <w:right w:val="single" w:sz="4" w:space="0" w:color="auto"/>
            </w:tcBorders>
            <w:shd w:val="clear" w:color="auto" w:fill="auto"/>
            <w:vAlign w:val="center"/>
            <w:hideMark/>
          </w:tcPr>
          <w:p w14:paraId="343AAF6B" w14:textId="77777777" w:rsidR="005A0825" w:rsidRPr="003602E6" w:rsidRDefault="005A0825">
            <w:pPr>
              <w:rPr>
                <w:b/>
                <w:bCs/>
                <w:color w:val="000000"/>
                <w:sz w:val="16"/>
                <w:szCs w:val="16"/>
              </w:rPr>
            </w:pPr>
            <w:r w:rsidRPr="003602E6">
              <w:rPr>
                <w:b/>
                <w:bCs/>
                <w:color w:val="000000"/>
                <w:sz w:val="16"/>
                <w:szCs w:val="16"/>
              </w:rPr>
              <w:t> </w:t>
            </w:r>
          </w:p>
        </w:tc>
        <w:tc>
          <w:tcPr>
            <w:tcW w:w="792" w:type="dxa"/>
            <w:tcBorders>
              <w:top w:val="nil"/>
              <w:left w:val="nil"/>
              <w:bottom w:val="single" w:sz="4" w:space="0" w:color="auto"/>
              <w:right w:val="single" w:sz="4" w:space="0" w:color="auto"/>
            </w:tcBorders>
            <w:shd w:val="clear" w:color="auto" w:fill="auto"/>
            <w:vAlign w:val="center"/>
            <w:hideMark/>
          </w:tcPr>
          <w:p w14:paraId="4A685976" w14:textId="77777777" w:rsidR="005A0825" w:rsidRPr="003602E6" w:rsidRDefault="005A0825">
            <w:pPr>
              <w:rPr>
                <w:b/>
                <w:bCs/>
                <w:color w:val="000000"/>
                <w:sz w:val="16"/>
                <w:szCs w:val="16"/>
              </w:rPr>
            </w:pPr>
            <w:r w:rsidRPr="003602E6">
              <w:rPr>
                <w:b/>
                <w:bCs/>
                <w:color w:val="000000"/>
                <w:sz w:val="16"/>
                <w:szCs w:val="16"/>
              </w:rPr>
              <w:t> </w:t>
            </w:r>
          </w:p>
        </w:tc>
        <w:tc>
          <w:tcPr>
            <w:tcW w:w="1636" w:type="dxa"/>
            <w:tcBorders>
              <w:top w:val="nil"/>
              <w:left w:val="nil"/>
              <w:bottom w:val="single" w:sz="4" w:space="0" w:color="auto"/>
              <w:right w:val="single" w:sz="4" w:space="0" w:color="auto"/>
            </w:tcBorders>
            <w:shd w:val="clear" w:color="auto" w:fill="auto"/>
            <w:vAlign w:val="center"/>
            <w:hideMark/>
          </w:tcPr>
          <w:p w14:paraId="203CE98C" w14:textId="77777777" w:rsidR="005A0825" w:rsidRPr="003602E6" w:rsidRDefault="005A0825">
            <w:pPr>
              <w:rPr>
                <w:b/>
                <w:bCs/>
                <w:color w:val="000000"/>
                <w:sz w:val="16"/>
                <w:szCs w:val="16"/>
              </w:rPr>
            </w:pPr>
            <w:r w:rsidRPr="003602E6">
              <w:rPr>
                <w:b/>
                <w:bCs/>
                <w:color w:val="000000"/>
                <w:sz w:val="16"/>
                <w:szCs w:val="16"/>
              </w:rPr>
              <w:t> </w:t>
            </w:r>
          </w:p>
        </w:tc>
        <w:tc>
          <w:tcPr>
            <w:tcW w:w="3496" w:type="dxa"/>
            <w:tcBorders>
              <w:top w:val="nil"/>
              <w:left w:val="nil"/>
              <w:bottom w:val="single" w:sz="4" w:space="0" w:color="auto"/>
              <w:right w:val="single" w:sz="4" w:space="0" w:color="auto"/>
            </w:tcBorders>
            <w:shd w:val="clear" w:color="auto" w:fill="auto"/>
            <w:vAlign w:val="center"/>
            <w:hideMark/>
          </w:tcPr>
          <w:p w14:paraId="5BD865FE" w14:textId="77777777" w:rsidR="005A0825" w:rsidRPr="003602E6" w:rsidRDefault="005A0825">
            <w:pPr>
              <w:rPr>
                <w:b/>
                <w:bCs/>
                <w:color w:val="000000"/>
                <w:sz w:val="16"/>
                <w:szCs w:val="16"/>
              </w:rPr>
            </w:pPr>
            <w:r w:rsidRPr="003602E6">
              <w:rPr>
                <w:b/>
                <w:bCs/>
                <w:color w:val="000000"/>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17CD9BB7" w14:textId="77777777" w:rsidR="005A0825" w:rsidRPr="003602E6" w:rsidRDefault="005A0825">
            <w:pPr>
              <w:rPr>
                <w:b/>
                <w:bCs/>
                <w:color w:val="000000"/>
                <w:sz w:val="16"/>
                <w:szCs w:val="16"/>
              </w:rPr>
            </w:pPr>
            <w:r w:rsidRPr="003602E6">
              <w:rPr>
                <w:b/>
                <w:bCs/>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hideMark/>
          </w:tcPr>
          <w:p w14:paraId="45DB782C" w14:textId="77777777" w:rsidR="005A0825" w:rsidRPr="003602E6" w:rsidRDefault="005A0825">
            <w:pPr>
              <w:rPr>
                <w:b/>
                <w:bCs/>
                <w:color w:val="000000"/>
                <w:sz w:val="16"/>
                <w:szCs w:val="16"/>
              </w:rPr>
            </w:pPr>
            <w:r w:rsidRPr="003602E6">
              <w:rPr>
                <w:b/>
                <w:bCs/>
                <w:color w:val="000000"/>
                <w:sz w:val="16"/>
                <w:szCs w:val="16"/>
              </w:rPr>
              <w:t> </w:t>
            </w:r>
          </w:p>
        </w:tc>
      </w:tr>
      <w:tr w:rsidR="005A0825" w:rsidRPr="005A0825" w14:paraId="0B3068D3"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DA96CCA" w14:textId="77777777" w:rsidR="005A0825" w:rsidRPr="005A0825" w:rsidRDefault="005A0825">
            <w:pPr>
              <w:rPr>
                <w:color w:val="000000"/>
                <w:sz w:val="16"/>
                <w:szCs w:val="16"/>
              </w:rPr>
            </w:pPr>
            <w:r w:rsidRPr="005A0825">
              <w:rPr>
                <w:color w:val="000000"/>
                <w:sz w:val="16"/>
                <w:szCs w:val="16"/>
              </w:rPr>
              <w:t>Nystrand (2020) Sweden</w:t>
            </w:r>
          </w:p>
        </w:tc>
        <w:tc>
          <w:tcPr>
            <w:tcW w:w="851" w:type="dxa"/>
            <w:tcBorders>
              <w:top w:val="nil"/>
              <w:left w:val="nil"/>
              <w:bottom w:val="single" w:sz="4" w:space="0" w:color="auto"/>
              <w:right w:val="single" w:sz="4" w:space="0" w:color="auto"/>
            </w:tcBorders>
            <w:shd w:val="clear" w:color="auto" w:fill="auto"/>
            <w:vAlign w:val="center"/>
            <w:hideMark/>
          </w:tcPr>
          <w:p w14:paraId="27BF5754" w14:textId="11875982" w:rsidR="005A0825" w:rsidRPr="005A0825" w:rsidRDefault="005A0825">
            <w:pPr>
              <w:rPr>
                <w:color w:val="000000"/>
                <w:sz w:val="16"/>
                <w:szCs w:val="16"/>
              </w:rPr>
            </w:pPr>
            <w:r w:rsidRPr="005A0825">
              <w:rPr>
                <w:color w:val="000000"/>
                <w:sz w:val="16"/>
                <w:szCs w:val="16"/>
              </w:rPr>
              <w:t>CBA (Health, Education, until 20 years of age)</w:t>
            </w:r>
          </w:p>
        </w:tc>
        <w:tc>
          <w:tcPr>
            <w:tcW w:w="1701" w:type="dxa"/>
            <w:tcBorders>
              <w:top w:val="nil"/>
              <w:left w:val="nil"/>
              <w:bottom w:val="single" w:sz="4" w:space="0" w:color="auto"/>
              <w:right w:val="single" w:sz="4" w:space="0" w:color="auto"/>
            </w:tcBorders>
            <w:shd w:val="clear" w:color="auto" w:fill="auto"/>
            <w:vAlign w:val="center"/>
            <w:hideMark/>
          </w:tcPr>
          <w:p w14:paraId="7285F21A" w14:textId="77777777" w:rsidR="005A0825" w:rsidRPr="005A0825" w:rsidRDefault="005A0825">
            <w:pPr>
              <w:rPr>
                <w:color w:val="000000"/>
                <w:sz w:val="16"/>
                <w:szCs w:val="16"/>
              </w:rPr>
            </w:pPr>
            <w:r w:rsidRPr="005A0825">
              <w:rPr>
                <w:color w:val="000000"/>
                <w:sz w:val="16"/>
                <w:szCs w:val="16"/>
              </w:rPr>
              <w:t>group-based indicated parenting programs vs. a wait list control</w:t>
            </w:r>
          </w:p>
        </w:tc>
        <w:tc>
          <w:tcPr>
            <w:tcW w:w="1890" w:type="dxa"/>
            <w:tcBorders>
              <w:top w:val="nil"/>
              <w:left w:val="nil"/>
              <w:bottom w:val="single" w:sz="4" w:space="0" w:color="auto"/>
              <w:right w:val="single" w:sz="4" w:space="0" w:color="auto"/>
            </w:tcBorders>
            <w:shd w:val="clear" w:color="auto" w:fill="auto"/>
            <w:vAlign w:val="center"/>
            <w:hideMark/>
          </w:tcPr>
          <w:p w14:paraId="4CA9413E" w14:textId="77777777" w:rsidR="005A0825" w:rsidRPr="005A0825" w:rsidRDefault="005A0825">
            <w:pPr>
              <w:rPr>
                <w:color w:val="000000"/>
                <w:sz w:val="16"/>
                <w:szCs w:val="16"/>
              </w:rPr>
            </w:pPr>
            <w:r w:rsidRPr="005A0825">
              <w:rPr>
                <w:color w:val="000000"/>
                <w:sz w:val="16"/>
                <w:szCs w:val="16"/>
              </w:rPr>
              <w:t>ROI (trial) =7 (Comet); 10.61 (Connect); 5.96 (Incredible Year); 15.80 (COPE); 328.04 (Self-help book)</w:t>
            </w:r>
          </w:p>
        </w:tc>
        <w:tc>
          <w:tcPr>
            <w:tcW w:w="974" w:type="dxa"/>
            <w:tcBorders>
              <w:top w:val="nil"/>
              <w:left w:val="nil"/>
              <w:bottom w:val="single" w:sz="4" w:space="0" w:color="auto"/>
              <w:right w:val="single" w:sz="4" w:space="0" w:color="auto"/>
            </w:tcBorders>
            <w:shd w:val="clear" w:color="auto" w:fill="auto"/>
            <w:vAlign w:val="center"/>
            <w:hideMark/>
          </w:tcPr>
          <w:p w14:paraId="1438D7EB" w14:textId="77777777" w:rsidR="005A0825" w:rsidRPr="005A0825" w:rsidRDefault="005A0825">
            <w:pPr>
              <w:rPr>
                <w:color w:val="000000"/>
                <w:sz w:val="16"/>
                <w:szCs w:val="16"/>
              </w:rPr>
            </w:pPr>
            <w:r w:rsidRPr="005A0825">
              <w:rPr>
                <w:color w:val="000000"/>
                <w:sz w:val="16"/>
                <w:szCs w:val="16"/>
              </w:rPr>
              <w:t>NA</w:t>
            </w:r>
          </w:p>
        </w:tc>
        <w:tc>
          <w:tcPr>
            <w:tcW w:w="792" w:type="dxa"/>
            <w:tcBorders>
              <w:top w:val="nil"/>
              <w:left w:val="nil"/>
              <w:bottom w:val="single" w:sz="4" w:space="0" w:color="auto"/>
              <w:right w:val="single" w:sz="4" w:space="0" w:color="auto"/>
            </w:tcBorders>
            <w:shd w:val="clear" w:color="auto" w:fill="auto"/>
            <w:vAlign w:val="center"/>
            <w:hideMark/>
          </w:tcPr>
          <w:p w14:paraId="63C01787"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5B5388FB" w14:textId="77777777" w:rsidR="005A0825" w:rsidRPr="005A0825" w:rsidRDefault="005A0825">
            <w:pPr>
              <w:rPr>
                <w:color w:val="000000"/>
                <w:sz w:val="16"/>
                <w:szCs w:val="16"/>
              </w:rPr>
            </w:pPr>
            <w:r w:rsidRPr="005A0825">
              <w:rPr>
                <w:color w:val="000000"/>
                <w:sz w:val="16"/>
                <w:szCs w:val="16"/>
              </w:rPr>
              <w:t>all intervention yield substantial social returns and be good value for money</w:t>
            </w:r>
          </w:p>
        </w:tc>
        <w:tc>
          <w:tcPr>
            <w:tcW w:w="3496" w:type="dxa"/>
            <w:tcBorders>
              <w:top w:val="nil"/>
              <w:left w:val="nil"/>
              <w:bottom w:val="single" w:sz="4" w:space="0" w:color="auto"/>
              <w:right w:val="single" w:sz="4" w:space="0" w:color="auto"/>
            </w:tcBorders>
            <w:shd w:val="clear" w:color="auto" w:fill="auto"/>
            <w:vAlign w:val="center"/>
            <w:hideMark/>
          </w:tcPr>
          <w:p w14:paraId="2EBAF773" w14:textId="77777777" w:rsidR="005A0825" w:rsidRPr="005A0825" w:rsidRDefault="005A0825">
            <w:pPr>
              <w:rPr>
                <w:color w:val="000000"/>
                <w:sz w:val="16"/>
                <w:szCs w:val="16"/>
              </w:rPr>
            </w:pPr>
            <w:r w:rsidRPr="005A0825">
              <w:rPr>
                <w:color w:val="000000"/>
                <w:sz w:val="16"/>
                <w:szCs w:val="16"/>
              </w:rPr>
              <w:t>No data from trial for control arm in 2 year follow-up; no sub group analysis; used similar epidemiological trend as trial; unlikely moving below a certain cut-off after intervention would effectively changes the costs; not considered the consequences in adulthood; no cost offsets related to health and wellbeing of caregivers</w:t>
            </w:r>
          </w:p>
        </w:tc>
        <w:tc>
          <w:tcPr>
            <w:tcW w:w="993" w:type="dxa"/>
            <w:tcBorders>
              <w:top w:val="nil"/>
              <w:left w:val="nil"/>
              <w:bottom w:val="single" w:sz="4" w:space="0" w:color="auto"/>
              <w:right w:val="single" w:sz="4" w:space="0" w:color="auto"/>
            </w:tcBorders>
            <w:shd w:val="clear" w:color="auto" w:fill="auto"/>
            <w:vAlign w:val="center"/>
            <w:hideMark/>
          </w:tcPr>
          <w:p w14:paraId="55B3D0B1"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6E59EEF0" w14:textId="77777777" w:rsidR="005A0825" w:rsidRPr="005A0825" w:rsidRDefault="005A0825">
            <w:pPr>
              <w:rPr>
                <w:color w:val="000000"/>
                <w:sz w:val="16"/>
                <w:szCs w:val="16"/>
              </w:rPr>
            </w:pPr>
            <w:r w:rsidRPr="005A0825">
              <w:rPr>
                <w:color w:val="000000"/>
                <w:sz w:val="16"/>
                <w:szCs w:val="16"/>
              </w:rPr>
              <w:t>The Swedish Research Concil (2014-10,128)</w:t>
            </w:r>
          </w:p>
        </w:tc>
      </w:tr>
      <w:tr w:rsidR="005A0825" w:rsidRPr="005A0825" w14:paraId="14C52554"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B320F0A" w14:textId="77777777" w:rsidR="005A0825" w:rsidRPr="005A0825" w:rsidRDefault="005A0825">
            <w:pPr>
              <w:rPr>
                <w:color w:val="000000"/>
                <w:sz w:val="16"/>
                <w:szCs w:val="16"/>
              </w:rPr>
            </w:pPr>
            <w:r w:rsidRPr="005A0825">
              <w:rPr>
                <w:color w:val="000000"/>
                <w:sz w:val="16"/>
                <w:szCs w:val="16"/>
              </w:rPr>
              <w:t>Nystrand (2019) Sweden</w:t>
            </w:r>
          </w:p>
        </w:tc>
        <w:tc>
          <w:tcPr>
            <w:tcW w:w="851" w:type="dxa"/>
            <w:tcBorders>
              <w:top w:val="nil"/>
              <w:left w:val="nil"/>
              <w:bottom w:val="single" w:sz="4" w:space="0" w:color="auto"/>
              <w:right w:val="single" w:sz="4" w:space="0" w:color="auto"/>
            </w:tcBorders>
            <w:shd w:val="clear" w:color="auto" w:fill="auto"/>
            <w:vAlign w:val="center"/>
            <w:hideMark/>
          </w:tcPr>
          <w:p w14:paraId="2A77C8CD" w14:textId="4A49EFF5" w:rsidR="005A0825" w:rsidRPr="005A0825" w:rsidRDefault="005A0825">
            <w:pPr>
              <w:rPr>
                <w:color w:val="000000"/>
                <w:sz w:val="16"/>
                <w:szCs w:val="16"/>
              </w:rPr>
            </w:pPr>
            <w:r w:rsidRPr="005A0825">
              <w:rPr>
                <w:color w:val="000000"/>
                <w:sz w:val="16"/>
                <w:szCs w:val="16"/>
              </w:rPr>
              <w:t>CUA (Health, Education, until 18 years of age)</w:t>
            </w:r>
          </w:p>
        </w:tc>
        <w:tc>
          <w:tcPr>
            <w:tcW w:w="1701" w:type="dxa"/>
            <w:tcBorders>
              <w:top w:val="nil"/>
              <w:left w:val="nil"/>
              <w:bottom w:val="single" w:sz="4" w:space="0" w:color="auto"/>
              <w:right w:val="single" w:sz="4" w:space="0" w:color="auto"/>
            </w:tcBorders>
            <w:shd w:val="clear" w:color="auto" w:fill="auto"/>
            <w:vAlign w:val="center"/>
            <w:hideMark/>
          </w:tcPr>
          <w:p w14:paraId="505F35F7" w14:textId="77777777" w:rsidR="005A0825" w:rsidRPr="005A0825" w:rsidRDefault="005A0825">
            <w:pPr>
              <w:rPr>
                <w:color w:val="000000"/>
                <w:sz w:val="16"/>
                <w:szCs w:val="16"/>
              </w:rPr>
            </w:pPr>
            <w:r w:rsidRPr="005A0825">
              <w:rPr>
                <w:color w:val="000000"/>
                <w:sz w:val="16"/>
                <w:szCs w:val="16"/>
              </w:rPr>
              <w:t>group-based indicated parenting programs vs. a wait list control</w:t>
            </w:r>
          </w:p>
        </w:tc>
        <w:tc>
          <w:tcPr>
            <w:tcW w:w="1890" w:type="dxa"/>
            <w:tcBorders>
              <w:top w:val="nil"/>
              <w:left w:val="nil"/>
              <w:bottom w:val="single" w:sz="4" w:space="0" w:color="auto"/>
              <w:right w:val="single" w:sz="4" w:space="0" w:color="auto"/>
            </w:tcBorders>
            <w:shd w:val="clear" w:color="auto" w:fill="auto"/>
            <w:vAlign w:val="center"/>
            <w:hideMark/>
          </w:tcPr>
          <w:p w14:paraId="54626807" w14:textId="77777777" w:rsidR="005A0825" w:rsidRPr="005A0825" w:rsidRDefault="005A0825">
            <w:pPr>
              <w:rPr>
                <w:color w:val="000000"/>
                <w:sz w:val="16"/>
                <w:szCs w:val="16"/>
              </w:rPr>
            </w:pPr>
            <w:r w:rsidRPr="005A0825">
              <w:rPr>
                <w:color w:val="000000"/>
                <w:sz w:val="16"/>
                <w:szCs w:val="16"/>
              </w:rPr>
              <w:t xml:space="preserve">US$ 972/DALYs averted ($1,172) </w:t>
            </w:r>
            <w:r w:rsidRPr="005A0825">
              <w:rPr>
                <w:color w:val="000000"/>
                <w:sz w:val="16"/>
                <w:szCs w:val="16"/>
              </w:rPr>
              <w:br/>
              <w:t>Dominant(Comet)</w:t>
            </w:r>
            <w:r w:rsidRPr="005A0825">
              <w:rPr>
                <w:color w:val="000000"/>
                <w:sz w:val="16"/>
                <w:szCs w:val="16"/>
              </w:rPr>
              <w:br/>
              <w:t>Dominant (Connect)</w:t>
            </w:r>
            <w:r w:rsidRPr="005A0825">
              <w:rPr>
                <w:color w:val="000000"/>
                <w:sz w:val="16"/>
                <w:szCs w:val="16"/>
              </w:rPr>
              <w:br/>
              <w:t>US$224/DALYs averted ($354) (Incredible Year)</w:t>
            </w:r>
            <w:r w:rsidRPr="005A0825">
              <w:rPr>
                <w:color w:val="000000"/>
                <w:sz w:val="16"/>
                <w:szCs w:val="16"/>
              </w:rPr>
              <w:br/>
              <w:t>Dominant (COPE)</w:t>
            </w:r>
            <w:r w:rsidRPr="005A0825">
              <w:rPr>
                <w:color w:val="000000"/>
                <w:sz w:val="16"/>
                <w:szCs w:val="16"/>
              </w:rPr>
              <w:br/>
              <w:t>Dominant (Bibliotherapy)</w:t>
            </w:r>
          </w:p>
        </w:tc>
        <w:tc>
          <w:tcPr>
            <w:tcW w:w="974" w:type="dxa"/>
            <w:tcBorders>
              <w:top w:val="nil"/>
              <w:left w:val="nil"/>
              <w:bottom w:val="single" w:sz="4" w:space="0" w:color="auto"/>
              <w:right w:val="single" w:sz="4" w:space="0" w:color="auto"/>
            </w:tcBorders>
            <w:shd w:val="clear" w:color="auto" w:fill="auto"/>
            <w:vAlign w:val="center"/>
            <w:hideMark/>
          </w:tcPr>
          <w:p w14:paraId="5E3DB37A" w14:textId="77777777" w:rsidR="005A0825" w:rsidRPr="005A0825" w:rsidRDefault="005A0825">
            <w:pPr>
              <w:rPr>
                <w:color w:val="000000"/>
                <w:sz w:val="16"/>
                <w:szCs w:val="16"/>
              </w:rPr>
            </w:pPr>
            <w:r w:rsidRPr="005A0825">
              <w:rPr>
                <w:color w:val="000000"/>
                <w:sz w:val="16"/>
                <w:szCs w:val="16"/>
              </w:rPr>
              <w:t>US$80,000</w:t>
            </w:r>
          </w:p>
        </w:tc>
        <w:tc>
          <w:tcPr>
            <w:tcW w:w="792" w:type="dxa"/>
            <w:tcBorders>
              <w:top w:val="nil"/>
              <w:left w:val="nil"/>
              <w:bottom w:val="single" w:sz="4" w:space="0" w:color="auto"/>
              <w:right w:val="single" w:sz="4" w:space="0" w:color="auto"/>
            </w:tcBorders>
            <w:shd w:val="clear" w:color="auto" w:fill="auto"/>
            <w:vAlign w:val="center"/>
            <w:hideMark/>
          </w:tcPr>
          <w:p w14:paraId="001B2E7C"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2DD2F263" w14:textId="77777777" w:rsidR="005A0825" w:rsidRPr="005A0825" w:rsidRDefault="005A0825">
            <w:pPr>
              <w:rPr>
                <w:color w:val="000000"/>
                <w:sz w:val="16"/>
                <w:szCs w:val="16"/>
              </w:rPr>
            </w:pPr>
            <w:r w:rsidRPr="005A0825">
              <w:rPr>
                <w:color w:val="000000"/>
                <w:sz w:val="16"/>
                <w:szCs w:val="16"/>
              </w:rPr>
              <w:t>All intervention were cost-effectiveness at low willingnes to pay threshold compared with a waitlist control group</w:t>
            </w:r>
          </w:p>
        </w:tc>
        <w:tc>
          <w:tcPr>
            <w:tcW w:w="3496" w:type="dxa"/>
            <w:tcBorders>
              <w:top w:val="nil"/>
              <w:left w:val="nil"/>
              <w:bottom w:val="single" w:sz="4" w:space="0" w:color="auto"/>
              <w:right w:val="single" w:sz="4" w:space="0" w:color="auto"/>
            </w:tcBorders>
            <w:shd w:val="clear" w:color="auto" w:fill="auto"/>
            <w:vAlign w:val="center"/>
            <w:hideMark/>
          </w:tcPr>
          <w:p w14:paraId="10A9814F" w14:textId="77777777" w:rsidR="005A0825" w:rsidRPr="005A0825" w:rsidRDefault="005A0825">
            <w:pPr>
              <w:rPr>
                <w:color w:val="000000"/>
                <w:sz w:val="16"/>
                <w:szCs w:val="16"/>
              </w:rPr>
            </w:pPr>
            <w:r w:rsidRPr="005A0825">
              <w:rPr>
                <w:color w:val="000000"/>
                <w:sz w:val="16"/>
                <w:szCs w:val="16"/>
              </w:rPr>
              <w:t>Excluded costs from justice and other sectors due to lack of data; not mentioned effect on caregivers' mental health; largely used information from original trial; no transition between CP and ADHP; excluded comorbidity (e.g., oppositional defiant disorder); children' health-outcome are based on parental proxy rather than self-report; assumed the proportion of recovered cases at post-test be the same at follow-up</w:t>
            </w:r>
          </w:p>
        </w:tc>
        <w:tc>
          <w:tcPr>
            <w:tcW w:w="993" w:type="dxa"/>
            <w:tcBorders>
              <w:top w:val="nil"/>
              <w:left w:val="nil"/>
              <w:bottom w:val="single" w:sz="4" w:space="0" w:color="auto"/>
              <w:right w:val="single" w:sz="4" w:space="0" w:color="auto"/>
            </w:tcBorders>
            <w:shd w:val="clear" w:color="auto" w:fill="auto"/>
            <w:vAlign w:val="center"/>
            <w:hideMark/>
          </w:tcPr>
          <w:p w14:paraId="51D25E2F"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0E740A8B" w14:textId="77777777" w:rsidR="005A0825" w:rsidRPr="005A0825" w:rsidRDefault="005A0825">
            <w:pPr>
              <w:rPr>
                <w:color w:val="000000"/>
                <w:sz w:val="16"/>
                <w:szCs w:val="16"/>
              </w:rPr>
            </w:pPr>
            <w:r w:rsidRPr="005A0825">
              <w:rPr>
                <w:color w:val="000000"/>
                <w:sz w:val="16"/>
                <w:szCs w:val="16"/>
              </w:rPr>
              <w:t xml:space="preserve">Grants for authors from Swedish Research Council; Swedish National Board of Health and Welfare </w:t>
            </w:r>
          </w:p>
        </w:tc>
      </w:tr>
      <w:tr w:rsidR="005A0825" w:rsidRPr="005A0825" w14:paraId="47E0665A"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A35CF25" w14:textId="77777777" w:rsidR="005A0825" w:rsidRPr="005A0825" w:rsidRDefault="005A0825">
            <w:pPr>
              <w:rPr>
                <w:color w:val="000000"/>
                <w:sz w:val="16"/>
                <w:szCs w:val="16"/>
              </w:rPr>
            </w:pPr>
            <w:r w:rsidRPr="005A0825">
              <w:rPr>
                <w:color w:val="000000"/>
                <w:sz w:val="16"/>
                <w:szCs w:val="16"/>
              </w:rPr>
              <w:t>Mihalopoulos (2007) Australia</w:t>
            </w:r>
          </w:p>
        </w:tc>
        <w:tc>
          <w:tcPr>
            <w:tcW w:w="851" w:type="dxa"/>
            <w:tcBorders>
              <w:top w:val="nil"/>
              <w:left w:val="nil"/>
              <w:bottom w:val="single" w:sz="4" w:space="0" w:color="auto"/>
              <w:right w:val="single" w:sz="4" w:space="0" w:color="auto"/>
            </w:tcBorders>
            <w:shd w:val="clear" w:color="auto" w:fill="auto"/>
            <w:vAlign w:val="center"/>
            <w:hideMark/>
          </w:tcPr>
          <w:p w14:paraId="2D58B128" w14:textId="202BC5A4" w:rsidR="005A0825" w:rsidRPr="005A0825" w:rsidRDefault="005A0825">
            <w:pPr>
              <w:rPr>
                <w:color w:val="000000"/>
                <w:sz w:val="16"/>
                <w:szCs w:val="16"/>
                <w:lang w:val="vi-VN"/>
              </w:rPr>
            </w:pPr>
            <w:r w:rsidRPr="005A0825">
              <w:rPr>
                <w:color w:val="000000"/>
                <w:sz w:val="16"/>
                <w:szCs w:val="16"/>
              </w:rPr>
              <w:t>CEA (Health, other sector, 26 years</w:t>
            </w:r>
            <w:r>
              <w:rPr>
                <w:color w:val="000000"/>
                <w:sz w:val="16"/>
                <w:szCs w:val="16"/>
                <w:lang w:val="vi-VN"/>
              </w:rPr>
              <w:t>)</w:t>
            </w:r>
          </w:p>
        </w:tc>
        <w:tc>
          <w:tcPr>
            <w:tcW w:w="1701" w:type="dxa"/>
            <w:tcBorders>
              <w:top w:val="nil"/>
              <w:left w:val="nil"/>
              <w:bottom w:val="single" w:sz="4" w:space="0" w:color="auto"/>
              <w:right w:val="single" w:sz="4" w:space="0" w:color="auto"/>
            </w:tcBorders>
            <w:shd w:val="clear" w:color="auto" w:fill="auto"/>
            <w:vAlign w:val="center"/>
            <w:hideMark/>
          </w:tcPr>
          <w:p w14:paraId="3E9128E4" w14:textId="77777777" w:rsidR="005A0825" w:rsidRPr="005A0825" w:rsidRDefault="005A0825">
            <w:pPr>
              <w:rPr>
                <w:color w:val="000000"/>
                <w:sz w:val="16"/>
                <w:szCs w:val="16"/>
              </w:rPr>
            </w:pPr>
            <w:r w:rsidRPr="005A0825">
              <w:rPr>
                <w:color w:val="000000"/>
                <w:sz w:val="16"/>
                <w:szCs w:val="16"/>
              </w:rPr>
              <w:t>multi-level system of parenting and family support (Triple P) vs. No intervention</w:t>
            </w:r>
          </w:p>
        </w:tc>
        <w:tc>
          <w:tcPr>
            <w:tcW w:w="1890" w:type="dxa"/>
            <w:tcBorders>
              <w:top w:val="nil"/>
              <w:left w:val="nil"/>
              <w:bottom w:val="single" w:sz="4" w:space="0" w:color="auto"/>
              <w:right w:val="single" w:sz="4" w:space="0" w:color="auto"/>
            </w:tcBorders>
            <w:shd w:val="clear" w:color="auto" w:fill="auto"/>
            <w:vAlign w:val="center"/>
            <w:hideMark/>
          </w:tcPr>
          <w:p w14:paraId="1A307854" w14:textId="77777777" w:rsidR="005A0825" w:rsidRPr="005A0825" w:rsidRDefault="005A0825">
            <w:pPr>
              <w:rPr>
                <w:color w:val="000000"/>
                <w:sz w:val="16"/>
                <w:szCs w:val="16"/>
              </w:rPr>
            </w:pPr>
            <w:r w:rsidRPr="005A0825">
              <w:rPr>
                <w:color w:val="000000"/>
                <w:sz w:val="16"/>
                <w:szCs w:val="16"/>
              </w:rPr>
              <w:t>dominant</w:t>
            </w:r>
          </w:p>
        </w:tc>
        <w:tc>
          <w:tcPr>
            <w:tcW w:w="974" w:type="dxa"/>
            <w:tcBorders>
              <w:top w:val="nil"/>
              <w:left w:val="nil"/>
              <w:bottom w:val="single" w:sz="4" w:space="0" w:color="auto"/>
              <w:right w:val="single" w:sz="4" w:space="0" w:color="auto"/>
            </w:tcBorders>
            <w:shd w:val="clear" w:color="auto" w:fill="auto"/>
            <w:vAlign w:val="center"/>
            <w:hideMark/>
          </w:tcPr>
          <w:p w14:paraId="5084E7FC" w14:textId="77777777" w:rsidR="005A0825" w:rsidRPr="005A0825" w:rsidRDefault="005A0825">
            <w:pPr>
              <w:rPr>
                <w:color w:val="000000"/>
                <w:sz w:val="16"/>
                <w:szCs w:val="16"/>
              </w:rPr>
            </w:pPr>
            <w:r w:rsidRPr="005A0825">
              <w:rPr>
                <w:color w:val="000000"/>
                <w:sz w:val="16"/>
                <w:szCs w:val="16"/>
              </w:rPr>
              <w:t>NA</w:t>
            </w:r>
          </w:p>
        </w:tc>
        <w:tc>
          <w:tcPr>
            <w:tcW w:w="792" w:type="dxa"/>
            <w:tcBorders>
              <w:top w:val="nil"/>
              <w:left w:val="nil"/>
              <w:bottom w:val="single" w:sz="4" w:space="0" w:color="auto"/>
              <w:right w:val="single" w:sz="4" w:space="0" w:color="auto"/>
            </w:tcBorders>
            <w:shd w:val="clear" w:color="auto" w:fill="auto"/>
            <w:vAlign w:val="center"/>
            <w:hideMark/>
          </w:tcPr>
          <w:p w14:paraId="15C4949A" w14:textId="77777777" w:rsidR="005A0825" w:rsidRPr="005A0825" w:rsidRDefault="005A0825">
            <w:pPr>
              <w:rPr>
                <w:color w:val="000000"/>
                <w:sz w:val="16"/>
                <w:szCs w:val="16"/>
              </w:rPr>
            </w:pPr>
            <w:r w:rsidRPr="005A0825">
              <w:rPr>
                <w:color w:val="000000"/>
                <w:sz w:val="16"/>
                <w:szCs w:val="16"/>
              </w:rPr>
              <w:t>Univariate</w:t>
            </w:r>
          </w:p>
        </w:tc>
        <w:tc>
          <w:tcPr>
            <w:tcW w:w="1636" w:type="dxa"/>
            <w:tcBorders>
              <w:top w:val="nil"/>
              <w:left w:val="nil"/>
              <w:bottom w:val="single" w:sz="4" w:space="0" w:color="auto"/>
              <w:right w:val="single" w:sz="4" w:space="0" w:color="auto"/>
            </w:tcBorders>
            <w:shd w:val="clear" w:color="auto" w:fill="auto"/>
            <w:vAlign w:val="center"/>
            <w:hideMark/>
          </w:tcPr>
          <w:p w14:paraId="31859A8F" w14:textId="77777777" w:rsidR="005A0825" w:rsidRPr="005A0825" w:rsidRDefault="005A0825">
            <w:pPr>
              <w:rPr>
                <w:color w:val="000000"/>
                <w:sz w:val="16"/>
                <w:szCs w:val="16"/>
              </w:rPr>
            </w:pPr>
            <w:r w:rsidRPr="005A0825">
              <w:rPr>
                <w:color w:val="000000"/>
                <w:sz w:val="16"/>
                <w:szCs w:val="16"/>
              </w:rPr>
              <w:t>The Triple P Positive Parenting Program is a dominant intervention;likely to be a worthwhile use of limited health funds</w:t>
            </w:r>
          </w:p>
        </w:tc>
        <w:tc>
          <w:tcPr>
            <w:tcW w:w="3496" w:type="dxa"/>
            <w:tcBorders>
              <w:top w:val="nil"/>
              <w:left w:val="nil"/>
              <w:bottom w:val="single" w:sz="4" w:space="0" w:color="auto"/>
              <w:right w:val="single" w:sz="4" w:space="0" w:color="auto"/>
            </w:tcBorders>
            <w:shd w:val="clear" w:color="auto" w:fill="auto"/>
            <w:vAlign w:val="center"/>
            <w:hideMark/>
          </w:tcPr>
          <w:p w14:paraId="6D8725C8" w14:textId="77777777" w:rsidR="005A0825" w:rsidRPr="005A0825" w:rsidRDefault="005A0825">
            <w:pPr>
              <w:rPr>
                <w:color w:val="000000"/>
                <w:sz w:val="16"/>
                <w:szCs w:val="16"/>
              </w:rPr>
            </w:pPr>
            <w:r w:rsidRPr="005A0825">
              <w:rPr>
                <w:color w:val="000000"/>
                <w:sz w:val="16"/>
                <w:szCs w:val="16"/>
              </w:rPr>
              <w:t>Needed to verify assumptions; conduct disorder cost from international literature is not lifetime and exncluded significant cost categories; not included additional benefits (reduction in maltreatment, improvements in parental QoL, and wider societal benefits associated with less social delinquency and crime); Triple P may increase the usage of other services or to reduce service usage</w:t>
            </w:r>
          </w:p>
        </w:tc>
        <w:tc>
          <w:tcPr>
            <w:tcW w:w="993" w:type="dxa"/>
            <w:tcBorders>
              <w:top w:val="nil"/>
              <w:left w:val="nil"/>
              <w:bottom w:val="single" w:sz="4" w:space="0" w:color="auto"/>
              <w:right w:val="single" w:sz="4" w:space="0" w:color="auto"/>
            </w:tcBorders>
            <w:shd w:val="clear" w:color="auto" w:fill="auto"/>
            <w:vAlign w:val="center"/>
            <w:hideMark/>
          </w:tcPr>
          <w:p w14:paraId="74C14E95"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36F09DBF" w14:textId="77777777" w:rsidR="005A0825" w:rsidRPr="005A0825" w:rsidRDefault="005A0825">
            <w:pPr>
              <w:rPr>
                <w:color w:val="000000"/>
                <w:sz w:val="16"/>
                <w:szCs w:val="16"/>
              </w:rPr>
            </w:pPr>
            <w:r w:rsidRPr="005A0825">
              <w:rPr>
                <w:color w:val="000000"/>
                <w:sz w:val="16"/>
                <w:szCs w:val="16"/>
              </w:rPr>
              <w:t>No</w:t>
            </w:r>
          </w:p>
        </w:tc>
      </w:tr>
      <w:tr w:rsidR="005A0825" w:rsidRPr="003602E6" w14:paraId="61C6CC26"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6C36CDB" w14:textId="0C29AC0D" w:rsidR="005A0825" w:rsidRPr="003602E6" w:rsidRDefault="005A0825">
            <w:pPr>
              <w:rPr>
                <w:b/>
                <w:bCs/>
                <w:color w:val="000000"/>
                <w:sz w:val="16"/>
                <w:szCs w:val="16"/>
              </w:rPr>
            </w:pPr>
            <w:r w:rsidRPr="003602E6">
              <w:rPr>
                <w:b/>
                <w:bCs/>
                <w:color w:val="000000"/>
                <w:sz w:val="16"/>
                <w:szCs w:val="16"/>
              </w:rPr>
              <w:t>Other: Psychosis</w:t>
            </w:r>
          </w:p>
        </w:tc>
        <w:tc>
          <w:tcPr>
            <w:tcW w:w="851" w:type="dxa"/>
            <w:tcBorders>
              <w:top w:val="nil"/>
              <w:left w:val="nil"/>
              <w:bottom w:val="single" w:sz="4" w:space="0" w:color="auto"/>
              <w:right w:val="single" w:sz="4" w:space="0" w:color="auto"/>
            </w:tcBorders>
            <w:shd w:val="clear" w:color="auto" w:fill="auto"/>
            <w:vAlign w:val="center"/>
            <w:hideMark/>
          </w:tcPr>
          <w:p w14:paraId="1233BF17" w14:textId="77777777" w:rsidR="005A0825" w:rsidRPr="003602E6" w:rsidRDefault="005A0825">
            <w:pPr>
              <w:rPr>
                <w:b/>
                <w:bCs/>
                <w:color w:val="000000"/>
                <w:sz w:val="16"/>
                <w:szCs w:val="16"/>
              </w:rPr>
            </w:pPr>
            <w:r w:rsidRPr="003602E6">
              <w:rPr>
                <w:b/>
                <w:bCs/>
                <w:color w:val="000000"/>
                <w:sz w:val="16"/>
                <w:szCs w:val="16"/>
              </w:rPr>
              <w:t> </w:t>
            </w:r>
          </w:p>
        </w:tc>
        <w:tc>
          <w:tcPr>
            <w:tcW w:w="1701" w:type="dxa"/>
            <w:tcBorders>
              <w:top w:val="nil"/>
              <w:left w:val="nil"/>
              <w:bottom w:val="single" w:sz="4" w:space="0" w:color="auto"/>
              <w:right w:val="single" w:sz="4" w:space="0" w:color="auto"/>
            </w:tcBorders>
            <w:shd w:val="clear" w:color="auto" w:fill="auto"/>
            <w:vAlign w:val="center"/>
            <w:hideMark/>
          </w:tcPr>
          <w:p w14:paraId="66368B4D" w14:textId="77777777" w:rsidR="005A0825" w:rsidRPr="003602E6" w:rsidRDefault="005A0825">
            <w:pPr>
              <w:rPr>
                <w:b/>
                <w:bCs/>
                <w:color w:val="000000"/>
                <w:sz w:val="16"/>
                <w:szCs w:val="16"/>
              </w:rPr>
            </w:pPr>
            <w:r w:rsidRPr="003602E6">
              <w:rPr>
                <w:b/>
                <w:bCs/>
                <w:color w:val="000000"/>
                <w:sz w:val="16"/>
                <w:szCs w:val="16"/>
              </w:rPr>
              <w:t> </w:t>
            </w:r>
          </w:p>
        </w:tc>
        <w:tc>
          <w:tcPr>
            <w:tcW w:w="1890" w:type="dxa"/>
            <w:tcBorders>
              <w:top w:val="nil"/>
              <w:left w:val="nil"/>
              <w:bottom w:val="single" w:sz="4" w:space="0" w:color="auto"/>
              <w:right w:val="single" w:sz="4" w:space="0" w:color="auto"/>
            </w:tcBorders>
            <w:shd w:val="clear" w:color="auto" w:fill="auto"/>
            <w:vAlign w:val="center"/>
            <w:hideMark/>
          </w:tcPr>
          <w:p w14:paraId="50A9E381" w14:textId="77777777" w:rsidR="005A0825" w:rsidRPr="003602E6" w:rsidRDefault="005A0825">
            <w:pPr>
              <w:rPr>
                <w:b/>
                <w:bCs/>
                <w:color w:val="000000"/>
                <w:sz w:val="16"/>
                <w:szCs w:val="16"/>
              </w:rPr>
            </w:pPr>
            <w:r w:rsidRPr="003602E6">
              <w:rPr>
                <w:b/>
                <w:bCs/>
                <w:color w:val="000000"/>
                <w:sz w:val="16"/>
                <w:szCs w:val="16"/>
              </w:rPr>
              <w:t> </w:t>
            </w:r>
          </w:p>
        </w:tc>
        <w:tc>
          <w:tcPr>
            <w:tcW w:w="974" w:type="dxa"/>
            <w:tcBorders>
              <w:top w:val="nil"/>
              <w:left w:val="nil"/>
              <w:bottom w:val="single" w:sz="4" w:space="0" w:color="auto"/>
              <w:right w:val="single" w:sz="4" w:space="0" w:color="auto"/>
            </w:tcBorders>
            <w:shd w:val="clear" w:color="auto" w:fill="auto"/>
            <w:vAlign w:val="center"/>
            <w:hideMark/>
          </w:tcPr>
          <w:p w14:paraId="2089A674" w14:textId="77777777" w:rsidR="005A0825" w:rsidRPr="003602E6" w:rsidRDefault="005A0825">
            <w:pPr>
              <w:rPr>
                <w:b/>
                <w:bCs/>
                <w:color w:val="000000"/>
                <w:sz w:val="16"/>
                <w:szCs w:val="16"/>
              </w:rPr>
            </w:pPr>
            <w:r w:rsidRPr="003602E6">
              <w:rPr>
                <w:b/>
                <w:bCs/>
                <w:color w:val="000000"/>
                <w:sz w:val="16"/>
                <w:szCs w:val="16"/>
              </w:rPr>
              <w:t> </w:t>
            </w:r>
          </w:p>
        </w:tc>
        <w:tc>
          <w:tcPr>
            <w:tcW w:w="792" w:type="dxa"/>
            <w:tcBorders>
              <w:top w:val="nil"/>
              <w:left w:val="nil"/>
              <w:bottom w:val="single" w:sz="4" w:space="0" w:color="auto"/>
              <w:right w:val="single" w:sz="4" w:space="0" w:color="auto"/>
            </w:tcBorders>
            <w:shd w:val="clear" w:color="auto" w:fill="auto"/>
            <w:vAlign w:val="center"/>
            <w:hideMark/>
          </w:tcPr>
          <w:p w14:paraId="5BC37AC5" w14:textId="77777777" w:rsidR="005A0825" w:rsidRPr="003602E6" w:rsidRDefault="005A0825">
            <w:pPr>
              <w:rPr>
                <w:b/>
                <w:bCs/>
                <w:color w:val="000000"/>
                <w:sz w:val="16"/>
                <w:szCs w:val="16"/>
              </w:rPr>
            </w:pPr>
            <w:r w:rsidRPr="003602E6">
              <w:rPr>
                <w:b/>
                <w:bCs/>
                <w:color w:val="000000"/>
                <w:sz w:val="16"/>
                <w:szCs w:val="16"/>
              </w:rPr>
              <w:t> </w:t>
            </w:r>
          </w:p>
        </w:tc>
        <w:tc>
          <w:tcPr>
            <w:tcW w:w="1636" w:type="dxa"/>
            <w:tcBorders>
              <w:top w:val="nil"/>
              <w:left w:val="nil"/>
              <w:bottom w:val="single" w:sz="4" w:space="0" w:color="auto"/>
              <w:right w:val="single" w:sz="4" w:space="0" w:color="auto"/>
            </w:tcBorders>
            <w:shd w:val="clear" w:color="auto" w:fill="auto"/>
            <w:vAlign w:val="center"/>
            <w:hideMark/>
          </w:tcPr>
          <w:p w14:paraId="7549AE1B" w14:textId="77777777" w:rsidR="005A0825" w:rsidRPr="003602E6" w:rsidRDefault="005A0825">
            <w:pPr>
              <w:rPr>
                <w:b/>
                <w:bCs/>
                <w:color w:val="000000"/>
                <w:sz w:val="16"/>
                <w:szCs w:val="16"/>
              </w:rPr>
            </w:pPr>
            <w:r w:rsidRPr="003602E6">
              <w:rPr>
                <w:b/>
                <w:bCs/>
                <w:color w:val="000000"/>
                <w:sz w:val="16"/>
                <w:szCs w:val="16"/>
              </w:rPr>
              <w:t> </w:t>
            </w:r>
          </w:p>
        </w:tc>
        <w:tc>
          <w:tcPr>
            <w:tcW w:w="3496" w:type="dxa"/>
            <w:tcBorders>
              <w:top w:val="nil"/>
              <w:left w:val="nil"/>
              <w:bottom w:val="single" w:sz="4" w:space="0" w:color="auto"/>
              <w:right w:val="single" w:sz="4" w:space="0" w:color="auto"/>
            </w:tcBorders>
            <w:shd w:val="clear" w:color="auto" w:fill="auto"/>
            <w:vAlign w:val="center"/>
            <w:hideMark/>
          </w:tcPr>
          <w:p w14:paraId="26A93A25" w14:textId="77777777" w:rsidR="005A0825" w:rsidRPr="003602E6" w:rsidRDefault="005A0825">
            <w:pPr>
              <w:rPr>
                <w:b/>
                <w:bCs/>
                <w:color w:val="000000"/>
                <w:sz w:val="16"/>
                <w:szCs w:val="16"/>
              </w:rPr>
            </w:pPr>
            <w:r w:rsidRPr="003602E6">
              <w:rPr>
                <w:b/>
                <w:bCs/>
                <w:color w:val="000000"/>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45286C7E" w14:textId="77777777" w:rsidR="005A0825" w:rsidRPr="003602E6" w:rsidRDefault="005A0825">
            <w:pPr>
              <w:rPr>
                <w:b/>
                <w:bCs/>
                <w:color w:val="000000"/>
                <w:sz w:val="16"/>
                <w:szCs w:val="16"/>
              </w:rPr>
            </w:pPr>
            <w:r w:rsidRPr="003602E6">
              <w:rPr>
                <w:b/>
                <w:bCs/>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hideMark/>
          </w:tcPr>
          <w:p w14:paraId="3AD6E974" w14:textId="77777777" w:rsidR="005A0825" w:rsidRPr="003602E6" w:rsidRDefault="005A0825">
            <w:pPr>
              <w:rPr>
                <w:b/>
                <w:bCs/>
                <w:color w:val="000000"/>
                <w:sz w:val="16"/>
                <w:szCs w:val="16"/>
              </w:rPr>
            </w:pPr>
            <w:r w:rsidRPr="003602E6">
              <w:rPr>
                <w:b/>
                <w:bCs/>
                <w:color w:val="000000"/>
                <w:sz w:val="16"/>
                <w:szCs w:val="16"/>
              </w:rPr>
              <w:t> </w:t>
            </w:r>
          </w:p>
        </w:tc>
      </w:tr>
      <w:tr w:rsidR="005A0825" w:rsidRPr="005A0825" w14:paraId="79BA09DC"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292B2CF" w14:textId="77777777" w:rsidR="005A0825" w:rsidRPr="005A0825" w:rsidRDefault="005A0825">
            <w:pPr>
              <w:rPr>
                <w:color w:val="000000"/>
                <w:sz w:val="16"/>
                <w:szCs w:val="16"/>
              </w:rPr>
            </w:pPr>
            <w:r w:rsidRPr="005A0825">
              <w:rPr>
                <w:color w:val="000000"/>
                <w:sz w:val="16"/>
                <w:szCs w:val="16"/>
              </w:rPr>
              <w:t>Wijnen (2020) Netherlands</w:t>
            </w:r>
          </w:p>
        </w:tc>
        <w:tc>
          <w:tcPr>
            <w:tcW w:w="851" w:type="dxa"/>
            <w:tcBorders>
              <w:top w:val="nil"/>
              <w:left w:val="nil"/>
              <w:bottom w:val="single" w:sz="4" w:space="0" w:color="auto"/>
              <w:right w:val="single" w:sz="4" w:space="0" w:color="auto"/>
            </w:tcBorders>
            <w:shd w:val="clear" w:color="auto" w:fill="auto"/>
            <w:vAlign w:val="center"/>
            <w:hideMark/>
          </w:tcPr>
          <w:p w14:paraId="70E28357" w14:textId="5428F0BC" w:rsidR="005A0825" w:rsidRPr="005A0825" w:rsidRDefault="005A0825">
            <w:pPr>
              <w:rPr>
                <w:color w:val="000000"/>
                <w:sz w:val="16"/>
                <w:szCs w:val="16"/>
              </w:rPr>
            </w:pPr>
            <w:r w:rsidRPr="005A0825">
              <w:rPr>
                <w:color w:val="000000"/>
                <w:sz w:val="16"/>
                <w:szCs w:val="16"/>
              </w:rPr>
              <w:t>CUA (Health, 10 years)</w:t>
            </w:r>
          </w:p>
        </w:tc>
        <w:tc>
          <w:tcPr>
            <w:tcW w:w="1701" w:type="dxa"/>
            <w:tcBorders>
              <w:top w:val="nil"/>
              <w:left w:val="nil"/>
              <w:bottom w:val="single" w:sz="4" w:space="0" w:color="auto"/>
              <w:right w:val="single" w:sz="4" w:space="0" w:color="auto"/>
            </w:tcBorders>
            <w:shd w:val="clear" w:color="auto" w:fill="auto"/>
            <w:vAlign w:val="center"/>
            <w:hideMark/>
          </w:tcPr>
          <w:p w14:paraId="3CD5A022" w14:textId="77777777" w:rsidR="005A0825" w:rsidRPr="005A0825" w:rsidRDefault="005A0825">
            <w:pPr>
              <w:rPr>
                <w:color w:val="000000"/>
                <w:sz w:val="16"/>
                <w:szCs w:val="16"/>
              </w:rPr>
            </w:pPr>
            <w:r w:rsidRPr="005A0825">
              <w:rPr>
                <w:color w:val="000000"/>
                <w:sz w:val="16"/>
                <w:szCs w:val="16"/>
              </w:rPr>
              <w:t>CBT-based intervention for Utra-high risk vs. Usual care</w:t>
            </w:r>
          </w:p>
        </w:tc>
        <w:tc>
          <w:tcPr>
            <w:tcW w:w="1890" w:type="dxa"/>
            <w:tcBorders>
              <w:top w:val="nil"/>
              <w:left w:val="nil"/>
              <w:bottom w:val="single" w:sz="4" w:space="0" w:color="auto"/>
              <w:right w:val="single" w:sz="4" w:space="0" w:color="auto"/>
            </w:tcBorders>
            <w:shd w:val="clear" w:color="auto" w:fill="auto"/>
            <w:vAlign w:val="center"/>
            <w:hideMark/>
          </w:tcPr>
          <w:p w14:paraId="7645A920" w14:textId="77777777" w:rsidR="005A0825" w:rsidRPr="005A0825" w:rsidRDefault="005A0825">
            <w:pPr>
              <w:rPr>
                <w:color w:val="000000"/>
                <w:sz w:val="16"/>
                <w:szCs w:val="16"/>
              </w:rPr>
            </w:pPr>
            <w:r w:rsidRPr="005A0825">
              <w:rPr>
                <w:color w:val="000000"/>
                <w:sz w:val="16"/>
                <w:szCs w:val="16"/>
              </w:rPr>
              <w:t>Dominant</w:t>
            </w:r>
          </w:p>
        </w:tc>
        <w:tc>
          <w:tcPr>
            <w:tcW w:w="974" w:type="dxa"/>
            <w:tcBorders>
              <w:top w:val="nil"/>
              <w:left w:val="nil"/>
              <w:bottom w:val="single" w:sz="4" w:space="0" w:color="auto"/>
              <w:right w:val="single" w:sz="4" w:space="0" w:color="auto"/>
            </w:tcBorders>
            <w:shd w:val="clear" w:color="auto" w:fill="auto"/>
            <w:vAlign w:val="center"/>
            <w:hideMark/>
          </w:tcPr>
          <w:p w14:paraId="69761999" w14:textId="77777777" w:rsidR="005A0825" w:rsidRPr="005A0825" w:rsidRDefault="005A0825">
            <w:pPr>
              <w:rPr>
                <w:color w:val="000000"/>
                <w:sz w:val="16"/>
                <w:szCs w:val="16"/>
              </w:rPr>
            </w:pPr>
            <w:r w:rsidRPr="005A0825">
              <w:rPr>
                <w:color w:val="000000"/>
                <w:sz w:val="16"/>
                <w:szCs w:val="16"/>
              </w:rPr>
              <w:t>Unclear</w:t>
            </w:r>
          </w:p>
        </w:tc>
        <w:tc>
          <w:tcPr>
            <w:tcW w:w="792" w:type="dxa"/>
            <w:tcBorders>
              <w:top w:val="nil"/>
              <w:left w:val="nil"/>
              <w:bottom w:val="single" w:sz="4" w:space="0" w:color="auto"/>
              <w:right w:val="single" w:sz="4" w:space="0" w:color="auto"/>
            </w:tcBorders>
            <w:shd w:val="clear" w:color="auto" w:fill="auto"/>
            <w:vAlign w:val="center"/>
            <w:hideMark/>
          </w:tcPr>
          <w:p w14:paraId="72C0EEDA" w14:textId="77777777" w:rsidR="005A0825" w:rsidRPr="005A0825" w:rsidRDefault="005A0825">
            <w:pPr>
              <w:rPr>
                <w:color w:val="000000"/>
                <w:sz w:val="16"/>
                <w:szCs w:val="16"/>
              </w:rPr>
            </w:pPr>
            <w:r w:rsidRPr="005A0825">
              <w:rPr>
                <w:color w:val="000000"/>
                <w:sz w:val="16"/>
                <w:szCs w:val="16"/>
              </w:rPr>
              <w:t>PSA</w:t>
            </w:r>
          </w:p>
        </w:tc>
        <w:tc>
          <w:tcPr>
            <w:tcW w:w="1636" w:type="dxa"/>
            <w:tcBorders>
              <w:top w:val="nil"/>
              <w:left w:val="nil"/>
              <w:bottom w:val="single" w:sz="4" w:space="0" w:color="auto"/>
              <w:right w:val="single" w:sz="4" w:space="0" w:color="auto"/>
            </w:tcBorders>
            <w:shd w:val="clear" w:color="auto" w:fill="auto"/>
            <w:vAlign w:val="center"/>
            <w:hideMark/>
          </w:tcPr>
          <w:p w14:paraId="6E980D17" w14:textId="77777777" w:rsidR="005A0825" w:rsidRPr="005A0825" w:rsidRDefault="005A0825">
            <w:pPr>
              <w:rPr>
                <w:color w:val="000000"/>
                <w:sz w:val="16"/>
                <w:szCs w:val="16"/>
              </w:rPr>
            </w:pPr>
            <w:r w:rsidRPr="005A0825">
              <w:rPr>
                <w:color w:val="000000"/>
                <w:sz w:val="16"/>
                <w:szCs w:val="16"/>
              </w:rPr>
              <w:t>Conclusion about the usage of PsyMod</w:t>
            </w:r>
          </w:p>
        </w:tc>
        <w:tc>
          <w:tcPr>
            <w:tcW w:w="3496" w:type="dxa"/>
            <w:tcBorders>
              <w:top w:val="nil"/>
              <w:left w:val="nil"/>
              <w:bottom w:val="single" w:sz="4" w:space="0" w:color="auto"/>
              <w:right w:val="single" w:sz="4" w:space="0" w:color="auto"/>
            </w:tcBorders>
            <w:shd w:val="clear" w:color="auto" w:fill="auto"/>
            <w:vAlign w:val="center"/>
            <w:hideMark/>
          </w:tcPr>
          <w:p w14:paraId="5A3B1AC6" w14:textId="77777777" w:rsidR="005A0825" w:rsidRPr="005A0825" w:rsidRDefault="005A0825">
            <w:pPr>
              <w:rPr>
                <w:color w:val="000000"/>
                <w:sz w:val="16"/>
                <w:szCs w:val="16"/>
              </w:rPr>
            </w:pPr>
            <w:r w:rsidRPr="005A0825">
              <w:rPr>
                <w:color w:val="000000"/>
                <w:sz w:val="16"/>
                <w:szCs w:val="16"/>
              </w:rPr>
              <w:t>Based on limited relevant publication; difficult to apply to other countries; only healthcare perspective; assumed transition probabilities stable over time; 3 stages mentioned in McGorry's modelis simplified as a single post-FEP state; all patients start in the UHR</w:t>
            </w:r>
          </w:p>
        </w:tc>
        <w:tc>
          <w:tcPr>
            <w:tcW w:w="993" w:type="dxa"/>
            <w:tcBorders>
              <w:top w:val="nil"/>
              <w:left w:val="nil"/>
              <w:bottom w:val="single" w:sz="4" w:space="0" w:color="auto"/>
              <w:right w:val="single" w:sz="4" w:space="0" w:color="auto"/>
            </w:tcBorders>
            <w:shd w:val="clear" w:color="auto" w:fill="auto"/>
            <w:vAlign w:val="center"/>
            <w:hideMark/>
          </w:tcPr>
          <w:p w14:paraId="287EFBAB"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2A898B84" w14:textId="77777777" w:rsidR="005A0825" w:rsidRPr="005A0825" w:rsidRDefault="005A0825">
            <w:pPr>
              <w:rPr>
                <w:color w:val="000000"/>
                <w:sz w:val="16"/>
                <w:szCs w:val="16"/>
              </w:rPr>
            </w:pPr>
            <w:r w:rsidRPr="005A0825">
              <w:rPr>
                <w:color w:val="000000"/>
                <w:sz w:val="16"/>
                <w:szCs w:val="16"/>
              </w:rPr>
              <w:t>Netherlands Organisation for Health Research and Development Mental Healthcare Fellowship</w:t>
            </w:r>
          </w:p>
        </w:tc>
      </w:tr>
      <w:tr w:rsidR="005A0825" w:rsidRPr="003602E6" w14:paraId="77614361"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11944FD" w14:textId="021822F9" w:rsidR="005A0825" w:rsidRPr="003602E6" w:rsidRDefault="005A0825">
            <w:pPr>
              <w:rPr>
                <w:b/>
                <w:bCs/>
                <w:color w:val="000000"/>
                <w:sz w:val="16"/>
                <w:szCs w:val="16"/>
              </w:rPr>
            </w:pPr>
            <w:r w:rsidRPr="003602E6">
              <w:rPr>
                <w:b/>
                <w:bCs/>
                <w:color w:val="000000"/>
                <w:sz w:val="16"/>
                <w:szCs w:val="16"/>
              </w:rPr>
              <w:t>Risk factor: Suicide</w:t>
            </w:r>
          </w:p>
        </w:tc>
        <w:tc>
          <w:tcPr>
            <w:tcW w:w="851" w:type="dxa"/>
            <w:tcBorders>
              <w:top w:val="nil"/>
              <w:left w:val="nil"/>
              <w:bottom w:val="single" w:sz="4" w:space="0" w:color="auto"/>
              <w:right w:val="single" w:sz="4" w:space="0" w:color="auto"/>
            </w:tcBorders>
            <w:shd w:val="clear" w:color="auto" w:fill="auto"/>
            <w:vAlign w:val="center"/>
            <w:hideMark/>
          </w:tcPr>
          <w:p w14:paraId="717898B7" w14:textId="77777777" w:rsidR="005A0825" w:rsidRPr="003602E6" w:rsidRDefault="005A0825">
            <w:pPr>
              <w:rPr>
                <w:b/>
                <w:bCs/>
                <w:color w:val="000000"/>
                <w:sz w:val="16"/>
                <w:szCs w:val="16"/>
              </w:rPr>
            </w:pPr>
            <w:r w:rsidRPr="003602E6">
              <w:rPr>
                <w:b/>
                <w:bCs/>
                <w:color w:val="000000"/>
                <w:sz w:val="16"/>
                <w:szCs w:val="16"/>
              </w:rPr>
              <w:t> </w:t>
            </w:r>
          </w:p>
        </w:tc>
        <w:tc>
          <w:tcPr>
            <w:tcW w:w="1701" w:type="dxa"/>
            <w:tcBorders>
              <w:top w:val="nil"/>
              <w:left w:val="nil"/>
              <w:bottom w:val="single" w:sz="4" w:space="0" w:color="auto"/>
              <w:right w:val="single" w:sz="4" w:space="0" w:color="auto"/>
            </w:tcBorders>
            <w:shd w:val="clear" w:color="auto" w:fill="auto"/>
            <w:vAlign w:val="center"/>
            <w:hideMark/>
          </w:tcPr>
          <w:p w14:paraId="3A879998" w14:textId="77777777" w:rsidR="005A0825" w:rsidRPr="003602E6" w:rsidRDefault="005A0825">
            <w:pPr>
              <w:rPr>
                <w:b/>
                <w:bCs/>
                <w:color w:val="000000"/>
                <w:sz w:val="16"/>
                <w:szCs w:val="16"/>
              </w:rPr>
            </w:pPr>
            <w:r w:rsidRPr="003602E6">
              <w:rPr>
                <w:b/>
                <w:bCs/>
                <w:color w:val="000000"/>
                <w:sz w:val="16"/>
                <w:szCs w:val="16"/>
              </w:rPr>
              <w:t> </w:t>
            </w:r>
          </w:p>
        </w:tc>
        <w:tc>
          <w:tcPr>
            <w:tcW w:w="1890" w:type="dxa"/>
            <w:tcBorders>
              <w:top w:val="nil"/>
              <w:left w:val="nil"/>
              <w:bottom w:val="single" w:sz="4" w:space="0" w:color="auto"/>
              <w:right w:val="single" w:sz="4" w:space="0" w:color="auto"/>
            </w:tcBorders>
            <w:shd w:val="clear" w:color="auto" w:fill="auto"/>
            <w:vAlign w:val="center"/>
            <w:hideMark/>
          </w:tcPr>
          <w:p w14:paraId="77C8B553" w14:textId="77777777" w:rsidR="005A0825" w:rsidRPr="003602E6" w:rsidRDefault="005A0825">
            <w:pPr>
              <w:rPr>
                <w:b/>
                <w:bCs/>
                <w:color w:val="000000"/>
                <w:sz w:val="16"/>
                <w:szCs w:val="16"/>
              </w:rPr>
            </w:pPr>
            <w:r w:rsidRPr="003602E6">
              <w:rPr>
                <w:b/>
                <w:bCs/>
                <w:color w:val="000000"/>
                <w:sz w:val="16"/>
                <w:szCs w:val="16"/>
              </w:rPr>
              <w:t> </w:t>
            </w:r>
          </w:p>
        </w:tc>
        <w:tc>
          <w:tcPr>
            <w:tcW w:w="974" w:type="dxa"/>
            <w:tcBorders>
              <w:top w:val="nil"/>
              <w:left w:val="nil"/>
              <w:bottom w:val="single" w:sz="4" w:space="0" w:color="auto"/>
              <w:right w:val="single" w:sz="4" w:space="0" w:color="auto"/>
            </w:tcBorders>
            <w:shd w:val="clear" w:color="auto" w:fill="auto"/>
            <w:vAlign w:val="center"/>
            <w:hideMark/>
          </w:tcPr>
          <w:p w14:paraId="69E1370C" w14:textId="77777777" w:rsidR="005A0825" w:rsidRPr="003602E6" w:rsidRDefault="005A0825">
            <w:pPr>
              <w:rPr>
                <w:b/>
                <w:bCs/>
                <w:color w:val="000000"/>
                <w:sz w:val="16"/>
                <w:szCs w:val="16"/>
              </w:rPr>
            </w:pPr>
            <w:r w:rsidRPr="003602E6">
              <w:rPr>
                <w:b/>
                <w:bCs/>
                <w:color w:val="000000"/>
                <w:sz w:val="16"/>
                <w:szCs w:val="16"/>
              </w:rPr>
              <w:t> </w:t>
            </w:r>
          </w:p>
        </w:tc>
        <w:tc>
          <w:tcPr>
            <w:tcW w:w="792" w:type="dxa"/>
            <w:tcBorders>
              <w:top w:val="nil"/>
              <w:left w:val="nil"/>
              <w:bottom w:val="single" w:sz="4" w:space="0" w:color="auto"/>
              <w:right w:val="single" w:sz="4" w:space="0" w:color="auto"/>
            </w:tcBorders>
            <w:shd w:val="clear" w:color="auto" w:fill="auto"/>
            <w:vAlign w:val="center"/>
            <w:hideMark/>
          </w:tcPr>
          <w:p w14:paraId="0009B7FB" w14:textId="77777777" w:rsidR="005A0825" w:rsidRPr="003602E6" w:rsidRDefault="005A0825">
            <w:pPr>
              <w:rPr>
                <w:b/>
                <w:bCs/>
                <w:color w:val="000000"/>
                <w:sz w:val="16"/>
                <w:szCs w:val="16"/>
              </w:rPr>
            </w:pPr>
            <w:r w:rsidRPr="003602E6">
              <w:rPr>
                <w:b/>
                <w:bCs/>
                <w:color w:val="000000"/>
                <w:sz w:val="16"/>
                <w:szCs w:val="16"/>
              </w:rPr>
              <w:t> </w:t>
            </w:r>
          </w:p>
        </w:tc>
        <w:tc>
          <w:tcPr>
            <w:tcW w:w="1636" w:type="dxa"/>
            <w:tcBorders>
              <w:top w:val="nil"/>
              <w:left w:val="nil"/>
              <w:bottom w:val="single" w:sz="4" w:space="0" w:color="auto"/>
              <w:right w:val="single" w:sz="4" w:space="0" w:color="auto"/>
            </w:tcBorders>
            <w:shd w:val="clear" w:color="auto" w:fill="auto"/>
            <w:vAlign w:val="center"/>
            <w:hideMark/>
          </w:tcPr>
          <w:p w14:paraId="0FE3CBE3" w14:textId="77777777" w:rsidR="005A0825" w:rsidRPr="003602E6" w:rsidRDefault="005A0825">
            <w:pPr>
              <w:rPr>
                <w:b/>
                <w:bCs/>
                <w:color w:val="000000"/>
                <w:sz w:val="16"/>
                <w:szCs w:val="16"/>
              </w:rPr>
            </w:pPr>
            <w:r w:rsidRPr="003602E6">
              <w:rPr>
                <w:b/>
                <w:bCs/>
                <w:color w:val="000000"/>
                <w:sz w:val="16"/>
                <w:szCs w:val="16"/>
              </w:rPr>
              <w:t> </w:t>
            </w:r>
          </w:p>
        </w:tc>
        <w:tc>
          <w:tcPr>
            <w:tcW w:w="3496" w:type="dxa"/>
            <w:tcBorders>
              <w:top w:val="nil"/>
              <w:left w:val="nil"/>
              <w:bottom w:val="single" w:sz="4" w:space="0" w:color="auto"/>
              <w:right w:val="single" w:sz="4" w:space="0" w:color="auto"/>
            </w:tcBorders>
            <w:shd w:val="clear" w:color="auto" w:fill="auto"/>
            <w:vAlign w:val="center"/>
            <w:hideMark/>
          </w:tcPr>
          <w:p w14:paraId="311183AE" w14:textId="77777777" w:rsidR="005A0825" w:rsidRPr="003602E6" w:rsidRDefault="005A0825">
            <w:pPr>
              <w:rPr>
                <w:b/>
                <w:bCs/>
                <w:color w:val="000000"/>
                <w:sz w:val="16"/>
                <w:szCs w:val="16"/>
              </w:rPr>
            </w:pPr>
            <w:r w:rsidRPr="003602E6">
              <w:rPr>
                <w:b/>
                <w:bCs/>
                <w:color w:val="000000"/>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07F584E6" w14:textId="77777777" w:rsidR="005A0825" w:rsidRPr="003602E6" w:rsidRDefault="005A0825">
            <w:pPr>
              <w:rPr>
                <w:b/>
                <w:bCs/>
                <w:color w:val="000000"/>
                <w:sz w:val="16"/>
                <w:szCs w:val="16"/>
              </w:rPr>
            </w:pPr>
            <w:r w:rsidRPr="003602E6">
              <w:rPr>
                <w:b/>
                <w:bCs/>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hideMark/>
          </w:tcPr>
          <w:p w14:paraId="70F80EEB" w14:textId="77777777" w:rsidR="005A0825" w:rsidRPr="003602E6" w:rsidRDefault="005A0825">
            <w:pPr>
              <w:rPr>
                <w:b/>
                <w:bCs/>
                <w:color w:val="000000"/>
                <w:sz w:val="16"/>
                <w:szCs w:val="16"/>
              </w:rPr>
            </w:pPr>
            <w:r w:rsidRPr="003602E6">
              <w:rPr>
                <w:b/>
                <w:bCs/>
                <w:color w:val="000000"/>
                <w:sz w:val="16"/>
                <w:szCs w:val="16"/>
              </w:rPr>
              <w:t> </w:t>
            </w:r>
          </w:p>
        </w:tc>
      </w:tr>
      <w:tr w:rsidR="005A0825" w:rsidRPr="005A0825" w14:paraId="5DA72C8E"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962E3BC" w14:textId="77777777" w:rsidR="005A0825" w:rsidRPr="005A0825" w:rsidRDefault="005A0825">
            <w:pPr>
              <w:rPr>
                <w:color w:val="000000"/>
                <w:sz w:val="16"/>
                <w:szCs w:val="16"/>
              </w:rPr>
            </w:pPr>
            <w:r w:rsidRPr="005A0825">
              <w:rPr>
                <w:color w:val="000000"/>
                <w:sz w:val="16"/>
                <w:szCs w:val="16"/>
              </w:rPr>
              <w:t>Lebenbaum (2020) Canada</w:t>
            </w:r>
          </w:p>
        </w:tc>
        <w:tc>
          <w:tcPr>
            <w:tcW w:w="851" w:type="dxa"/>
            <w:tcBorders>
              <w:top w:val="nil"/>
              <w:left w:val="nil"/>
              <w:bottom w:val="single" w:sz="4" w:space="0" w:color="auto"/>
              <w:right w:val="single" w:sz="4" w:space="0" w:color="auto"/>
            </w:tcBorders>
            <w:shd w:val="clear" w:color="auto" w:fill="auto"/>
            <w:vAlign w:val="center"/>
            <w:hideMark/>
          </w:tcPr>
          <w:p w14:paraId="11C79B1C" w14:textId="0EDD2033" w:rsidR="005A0825" w:rsidRPr="005A0825" w:rsidRDefault="005A0825">
            <w:pPr>
              <w:rPr>
                <w:color w:val="000000"/>
                <w:sz w:val="16"/>
                <w:szCs w:val="16"/>
              </w:rPr>
            </w:pPr>
            <w:r w:rsidRPr="005A0825">
              <w:rPr>
                <w:color w:val="000000"/>
                <w:sz w:val="16"/>
                <w:szCs w:val="16"/>
              </w:rPr>
              <w:t>CUA (Societal, 50 years)</w:t>
            </w:r>
          </w:p>
        </w:tc>
        <w:tc>
          <w:tcPr>
            <w:tcW w:w="1701" w:type="dxa"/>
            <w:tcBorders>
              <w:top w:val="nil"/>
              <w:left w:val="nil"/>
              <w:bottom w:val="single" w:sz="4" w:space="0" w:color="auto"/>
              <w:right w:val="single" w:sz="4" w:space="0" w:color="auto"/>
            </w:tcBorders>
            <w:shd w:val="clear" w:color="auto" w:fill="auto"/>
            <w:vAlign w:val="center"/>
            <w:hideMark/>
          </w:tcPr>
          <w:p w14:paraId="319645A8" w14:textId="77777777" w:rsidR="005A0825" w:rsidRPr="005A0825" w:rsidRDefault="005A0825">
            <w:pPr>
              <w:rPr>
                <w:color w:val="000000"/>
                <w:sz w:val="16"/>
                <w:szCs w:val="16"/>
              </w:rPr>
            </w:pPr>
            <w:r w:rsidRPr="005A0825">
              <w:rPr>
                <w:color w:val="000000"/>
                <w:sz w:val="16"/>
                <w:szCs w:val="16"/>
              </w:rPr>
              <w:t>Suicide prevention campaigns vs. No intervention</w:t>
            </w:r>
          </w:p>
        </w:tc>
        <w:tc>
          <w:tcPr>
            <w:tcW w:w="1890" w:type="dxa"/>
            <w:tcBorders>
              <w:top w:val="nil"/>
              <w:left w:val="nil"/>
              <w:bottom w:val="single" w:sz="4" w:space="0" w:color="auto"/>
              <w:right w:val="single" w:sz="4" w:space="0" w:color="auto"/>
            </w:tcBorders>
            <w:shd w:val="clear" w:color="auto" w:fill="auto"/>
            <w:vAlign w:val="center"/>
            <w:hideMark/>
          </w:tcPr>
          <w:p w14:paraId="77EC5663" w14:textId="77777777" w:rsidR="005A0825" w:rsidRPr="005A0825" w:rsidRDefault="005A0825">
            <w:pPr>
              <w:rPr>
                <w:color w:val="000000"/>
                <w:sz w:val="16"/>
                <w:szCs w:val="16"/>
              </w:rPr>
            </w:pPr>
            <w:r w:rsidRPr="005A0825">
              <w:rPr>
                <w:color w:val="000000"/>
                <w:sz w:val="16"/>
                <w:szCs w:val="16"/>
              </w:rPr>
              <w:t>CAD$ 18,853/QALY ($16,916)</w:t>
            </w:r>
          </w:p>
        </w:tc>
        <w:tc>
          <w:tcPr>
            <w:tcW w:w="974" w:type="dxa"/>
            <w:tcBorders>
              <w:top w:val="nil"/>
              <w:left w:val="nil"/>
              <w:bottom w:val="single" w:sz="4" w:space="0" w:color="auto"/>
              <w:right w:val="single" w:sz="4" w:space="0" w:color="auto"/>
            </w:tcBorders>
            <w:shd w:val="clear" w:color="auto" w:fill="auto"/>
            <w:vAlign w:val="center"/>
            <w:hideMark/>
          </w:tcPr>
          <w:p w14:paraId="40BB10DF" w14:textId="77777777" w:rsidR="005A0825" w:rsidRPr="005A0825" w:rsidRDefault="005A0825">
            <w:pPr>
              <w:rPr>
                <w:color w:val="000000"/>
                <w:sz w:val="16"/>
                <w:szCs w:val="16"/>
              </w:rPr>
            </w:pPr>
            <w:r w:rsidRPr="005A0825">
              <w:rPr>
                <w:color w:val="000000"/>
                <w:sz w:val="16"/>
                <w:szCs w:val="16"/>
              </w:rPr>
              <w:t>CAD$ 50,000</w:t>
            </w:r>
          </w:p>
        </w:tc>
        <w:tc>
          <w:tcPr>
            <w:tcW w:w="792" w:type="dxa"/>
            <w:tcBorders>
              <w:top w:val="nil"/>
              <w:left w:val="nil"/>
              <w:bottom w:val="single" w:sz="4" w:space="0" w:color="auto"/>
              <w:right w:val="single" w:sz="4" w:space="0" w:color="auto"/>
            </w:tcBorders>
            <w:shd w:val="clear" w:color="auto" w:fill="auto"/>
            <w:vAlign w:val="center"/>
            <w:hideMark/>
          </w:tcPr>
          <w:p w14:paraId="63830D0E"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3598CE51" w14:textId="77777777" w:rsidR="005A0825" w:rsidRPr="005A0825" w:rsidRDefault="005A0825">
            <w:pPr>
              <w:rPr>
                <w:color w:val="000000"/>
                <w:sz w:val="16"/>
                <w:szCs w:val="16"/>
              </w:rPr>
            </w:pPr>
            <w:r w:rsidRPr="005A0825">
              <w:rPr>
                <w:color w:val="000000"/>
                <w:sz w:val="16"/>
                <w:szCs w:val="16"/>
              </w:rPr>
              <w:t>a suicide-prevention campaign</w:t>
            </w:r>
            <w:r w:rsidRPr="005A0825">
              <w:rPr>
                <w:color w:val="000000"/>
                <w:sz w:val="16"/>
                <w:szCs w:val="16"/>
              </w:rPr>
              <w:br/>
              <w:t>may be cost effective in Ontario</w:t>
            </w:r>
          </w:p>
        </w:tc>
        <w:tc>
          <w:tcPr>
            <w:tcW w:w="3496" w:type="dxa"/>
            <w:tcBorders>
              <w:top w:val="nil"/>
              <w:left w:val="nil"/>
              <w:bottom w:val="single" w:sz="4" w:space="0" w:color="auto"/>
              <w:right w:val="single" w:sz="4" w:space="0" w:color="auto"/>
            </w:tcBorders>
            <w:shd w:val="clear" w:color="auto" w:fill="auto"/>
            <w:vAlign w:val="center"/>
            <w:hideMark/>
          </w:tcPr>
          <w:p w14:paraId="422FD969" w14:textId="77777777" w:rsidR="005A0825" w:rsidRPr="005A0825" w:rsidRDefault="005A0825">
            <w:pPr>
              <w:rPr>
                <w:color w:val="000000"/>
                <w:sz w:val="16"/>
                <w:szCs w:val="16"/>
              </w:rPr>
            </w:pPr>
            <w:r w:rsidRPr="005A0825">
              <w:rPr>
                <w:color w:val="000000"/>
                <w:sz w:val="16"/>
                <w:szCs w:val="16"/>
              </w:rPr>
              <w:t>Ignored the high variability of suicide rates and mental healthcare system; used intentional self-harm presenting to emergency departments to estimate suicide attempts; excluded caregivers' costs; not modeled suicide attempts that did not require hospital care; excluded depression state; not incorporated future changes in population structure or economic conditions</w:t>
            </w:r>
          </w:p>
        </w:tc>
        <w:tc>
          <w:tcPr>
            <w:tcW w:w="993" w:type="dxa"/>
            <w:tcBorders>
              <w:top w:val="nil"/>
              <w:left w:val="nil"/>
              <w:bottom w:val="single" w:sz="4" w:space="0" w:color="auto"/>
              <w:right w:val="single" w:sz="4" w:space="0" w:color="auto"/>
            </w:tcBorders>
            <w:shd w:val="clear" w:color="auto" w:fill="auto"/>
            <w:vAlign w:val="center"/>
            <w:hideMark/>
          </w:tcPr>
          <w:p w14:paraId="40B45EC5" w14:textId="77777777" w:rsidR="005A0825" w:rsidRPr="005A0825" w:rsidRDefault="005A0825">
            <w:pPr>
              <w:rPr>
                <w:color w:val="000000"/>
                <w:sz w:val="16"/>
                <w:szCs w:val="16"/>
              </w:rPr>
            </w:pPr>
            <w:r w:rsidRPr="005A0825">
              <w:rPr>
                <w:color w:val="000000"/>
                <w:sz w:val="16"/>
                <w:szCs w:val="16"/>
              </w:rPr>
              <w:t>A private firm that have pharmaceutical/medical device company as clients</w:t>
            </w:r>
          </w:p>
        </w:tc>
        <w:tc>
          <w:tcPr>
            <w:tcW w:w="1275" w:type="dxa"/>
            <w:tcBorders>
              <w:top w:val="nil"/>
              <w:left w:val="nil"/>
              <w:bottom w:val="single" w:sz="4" w:space="0" w:color="auto"/>
              <w:right w:val="single" w:sz="4" w:space="0" w:color="auto"/>
            </w:tcBorders>
            <w:shd w:val="clear" w:color="auto" w:fill="auto"/>
            <w:vAlign w:val="center"/>
            <w:hideMark/>
          </w:tcPr>
          <w:p w14:paraId="62A48C4C" w14:textId="77777777" w:rsidR="005A0825" w:rsidRPr="005A0825" w:rsidRDefault="005A0825">
            <w:pPr>
              <w:rPr>
                <w:color w:val="000000"/>
                <w:sz w:val="16"/>
                <w:szCs w:val="16"/>
              </w:rPr>
            </w:pPr>
            <w:r w:rsidRPr="005A0825">
              <w:rPr>
                <w:color w:val="000000"/>
                <w:sz w:val="16"/>
                <w:szCs w:val="16"/>
              </w:rPr>
              <w:t>Vanier Canada Graduate Scholarship</w:t>
            </w:r>
          </w:p>
        </w:tc>
      </w:tr>
      <w:tr w:rsidR="005A0825" w:rsidRPr="005A0825" w14:paraId="4B67FEAC"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1652178" w14:textId="77777777" w:rsidR="005A0825" w:rsidRPr="005A0825" w:rsidRDefault="005A0825">
            <w:pPr>
              <w:rPr>
                <w:color w:val="000000"/>
                <w:sz w:val="16"/>
                <w:szCs w:val="16"/>
              </w:rPr>
            </w:pPr>
            <w:r w:rsidRPr="005A0825">
              <w:rPr>
                <w:color w:val="000000"/>
                <w:sz w:val="16"/>
                <w:szCs w:val="16"/>
              </w:rPr>
              <w:t>Kinchin (2020) Australia</w:t>
            </w:r>
          </w:p>
        </w:tc>
        <w:tc>
          <w:tcPr>
            <w:tcW w:w="851" w:type="dxa"/>
            <w:tcBorders>
              <w:top w:val="nil"/>
              <w:left w:val="nil"/>
              <w:bottom w:val="single" w:sz="4" w:space="0" w:color="auto"/>
              <w:right w:val="single" w:sz="4" w:space="0" w:color="auto"/>
            </w:tcBorders>
            <w:shd w:val="clear" w:color="auto" w:fill="auto"/>
            <w:vAlign w:val="center"/>
            <w:hideMark/>
          </w:tcPr>
          <w:p w14:paraId="4FC1E949" w14:textId="20022F4B" w:rsidR="005A0825" w:rsidRPr="005A0825" w:rsidRDefault="005A0825">
            <w:pPr>
              <w:rPr>
                <w:color w:val="000000"/>
                <w:sz w:val="16"/>
                <w:szCs w:val="16"/>
              </w:rPr>
            </w:pPr>
            <w:r w:rsidRPr="005A0825">
              <w:rPr>
                <w:color w:val="000000"/>
                <w:sz w:val="16"/>
                <w:szCs w:val="16"/>
              </w:rPr>
              <w:t>ROI (Societal, 5 years)</w:t>
            </w:r>
          </w:p>
        </w:tc>
        <w:tc>
          <w:tcPr>
            <w:tcW w:w="1701" w:type="dxa"/>
            <w:tcBorders>
              <w:top w:val="nil"/>
              <w:left w:val="nil"/>
              <w:bottom w:val="single" w:sz="4" w:space="0" w:color="auto"/>
              <w:right w:val="single" w:sz="4" w:space="0" w:color="auto"/>
            </w:tcBorders>
            <w:shd w:val="clear" w:color="auto" w:fill="auto"/>
            <w:vAlign w:val="center"/>
            <w:hideMark/>
          </w:tcPr>
          <w:p w14:paraId="5D1F768D" w14:textId="77777777" w:rsidR="005A0825" w:rsidRPr="005A0825" w:rsidRDefault="005A0825">
            <w:pPr>
              <w:rPr>
                <w:color w:val="000000"/>
                <w:sz w:val="16"/>
                <w:szCs w:val="16"/>
              </w:rPr>
            </w:pPr>
            <w:r w:rsidRPr="005A0825">
              <w:rPr>
                <w:color w:val="000000"/>
                <w:sz w:val="16"/>
                <w:szCs w:val="16"/>
              </w:rPr>
              <w:t>a school-based gatekeeper training (SafeTALK) vs. Status quo</w:t>
            </w:r>
          </w:p>
        </w:tc>
        <w:tc>
          <w:tcPr>
            <w:tcW w:w="1890" w:type="dxa"/>
            <w:tcBorders>
              <w:top w:val="nil"/>
              <w:left w:val="nil"/>
              <w:bottom w:val="single" w:sz="4" w:space="0" w:color="auto"/>
              <w:right w:val="single" w:sz="4" w:space="0" w:color="auto"/>
            </w:tcBorders>
            <w:shd w:val="clear" w:color="auto" w:fill="auto"/>
            <w:vAlign w:val="center"/>
            <w:hideMark/>
          </w:tcPr>
          <w:p w14:paraId="64C59D9C" w14:textId="77777777" w:rsidR="005A0825" w:rsidRPr="005A0825" w:rsidRDefault="005A0825">
            <w:pPr>
              <w:rPr>
                <w:color w:val="000000"/>
                <w:sz w:val="16"/>
                <w:szCs w:val="16"/>
              </w:rPr>
            </w:pPr>
            <w:r w:rsidRPr="005A0825">
              <w:rPr>
                <w:color w:val="000000"/>
                <w:sz w:val="16"/>
                <w:szCs w:val="16"/>
              </w:rPr>
              <w:t>ROI = 31.2 (Mackay)</w:t>
            </w:r>
            <w:r w:rsidRPr="005A0825">
              <w:rPr>
                <w:color w:val="000000"/>
                <w:sz w:val="16"/>
                <w:szCs w:val="16"/>
              </w:rPr>
              <w:br/>
              <w:t>ROI = 4.1 (Queensland)</w:t>
            </w:r>
            <w:r w:rsidRPr="005A0825">
              <w:rPr>
                <w:color w:val="000000"/>
                <w:sz w:val="16"/>
                <w:szCs w:val="16"/>
              </w:rPr>
              <w:br/>
              <w:t>ROI = 3.3 (Australia)</w:t>
            </w:r>
          </w:p>
        </w:tc>
        <w:tc>
          <w:tcPr>
            <w:tcW w:w="974" w:type="dxa"/>
            <w:tcBorders>
              <w:top w:val="nil"/>
              <w:left w:val="nil"/>
              <w:bottom w:val="single" w:sz="4" w:space="0" w:color="auto"/>
              <w:right w:val="single" w:sz="4" w:space="0" w:color="auto"/>
            </w:tcBorders>
            <w:shd w:val="clear" w:color="auto" w:fill="auto"/>
            <w:vAlign w:val="center"/>
            <w:hideMark/>
          </w:tcPr>
          <w:p w14:paraId="0C3C5BDE" w14:textId="77777777" w:rsidR="005A0825" w:rsidRPr="005A0825" w:rsidRDefault="005A0825">
            <w:pPr>
              <w:rPr>
                <w:color w:val="000000"/>
                <w:sz w:val="16"/>
                <w:szCs w:val="16"/>
              </w:rPr>
            </w:pPr>
            <w:r w:rsidRPr="005A0825">
              <w:rPr>
                <w:color w:val="000000"/>
                <w:sz w:val="16"/>
                <w:szCs w:val="16"/>
              </w:rPr>
              <w:t>NA</w:t>
            </w:r>
          </w:p>
        </w:tc>
        <w:tc>
          <w:tcPr>
            <w:tcW w:w="792" w:type="dxa"/>
            <w:tcBorders>
              <w:top w:val="nil"/>
              <w:left w:val="nil"/>
              <w:bottom w:val="single" w:sz="4" w:space="0" w:color="auto"/>
              <w:right w:val="single" w:sz="4" w:space="0" w:color="auto"/>
            </w:tcBorders>
            <w:shd w:val="clear" w:color="auto" w:fill="auto"/>
            <w:vAlign w:val="center"/>
            <w:hideMark/>
          </w:tcPr>
          <w:p w14:paraId="029D003C" w14:textId="77777777" w:rsidR="005A0825" w:rsidRPr="005A0825" w:rsidRDefault="005A0825">
            <w:pPr>
              <w:rPr>
                <w:color w:val="000000"/>
                <w:sz w:val="16"/>
                <w:szCs w:val="16"/>
              </w:rPr>
            </w:pPr>
            <w:r w:rsidRPr="005A0825">
              <w:rPr>
                <w:color w:val="000000"/>
                <w:sz w:val="16"/>
                <w:szCs w:val="16"/>
              </w:rPr>
              <w:t>Univariate</w:t>
            </w:r>
          </w:p>
        </w:tc>
        <w:tc>
          <w:tcPr>
            <w:tcW w:w="1636" w:type="dxa"/>
            <w:tcBorders>
              <w:top w:val="nil"/>
              <w:left w:val="nil"/>
              <w:bottom w:val="single" w:sz="4" w:space="0" w:color="auto"/>
              <w:right w:val="single" w:sz="4" w:space="0" w:color="auto"/>
            </w:tcBorders>
            <w:shd w:val="clear" w:color="auto" w:fill="auto"/>
            <w:vAlign w:val="center"/>
            <w:hideMark/>
          </w:tcPr>
          <w:p w14:paraId="5C1EB432" w14:textId="77777777" w:rsidR="005A0825" w:rsidRPr="005A0825" w:rsidRDefault="005A0825">
            <w:pPr>
              <w:rPr>
                <w:color w:val="000000"/>
                <w:sz w:val="16"/>
                <w:szCs w:val="16"/>
              </w:rPr>
            </w:pPr>
            <w:r w:rsidRPr="005A0825">
              <w:rPr>
                <w:color w:val="000000"/>
                <w:sz w:val="16"/>
                <w:szCs w:val="16"/>
              </w:rPr>
              <w:t>The economic case for implementation of safeTALK is promising on a population basis, especially in high-risk communities</w:t>
            </w:r>
          </w:p>
        </w:tc>
        <w:tc>
          <w:tcPr>
            <w:tcW w:w="3496" w:type="dxa"/>
            <w:tcBorders>
              <w:top w:val="nil"/>
              <w:left w:val="nil"/>
              <w:bottom w:val="single" w:sz="4" w:space="0" w:color="auto"/>
              <w:right w:val="single" w:sz="4" w:space="0" w:color="auto"/>
            </w:tcBorders>
            <w:shd w:val="clear" w:color="auto" w:fill="auto"/>
            <w:vAlign w:val="center"/>
            <w:hideMark/>
          </w:tcPr>
          <w:p w14:paraId="20F3B710" w14:textId="77777777" w:rsidR="005A0825" w:rsidRPr="005A0825" w:rsidRDefault="005A0825">
            <w:pPr>
              <w:rPr>
                <w:color w:val="000000"/>
                <w:sz w:val="16"/>
                <w:szCs w:val="16"/>
              </w:rPr>
            </w:pPr>
            <w:r w:rsidRPr="005A0825">
              <w:rPr>
                <w:color w:val="000000"/>
                <w:sz w:val="16"/>
                <w:szCs w:val="16"/>
              </w:rPr>
              <w:t>A person could make an attempt/re-attempt immediately after; borrowed meta-analysis from other countries for suicide incidence and re-attempt rates; the coronial inquiry, police, and ambulance costs derived from published literature; assumed that safeTALK does not discriminate based on sex or ethnicity</w:t>
            </w:r>
          </w:p>
        </w:tc>
        <w:tc>
          <w:tcPr>
            <w:tcW w:w="993" w:type="dxa"/>
            <w:tcBorders>
              <w:top w:val="nil"/>
              <w:left w:val="nil"/>
              <w:bottom w:val="single" w:sz="4" w:space="0" w:color="auto"/>
              <w:right w:val="single" w:sz="4" w:space="0" w:color="auto"/>
            </w:tcBorders>
            <w:shd w:val="clear" w:color="auto" w:fill="auto"/>
            <w:vAlign w:val="center"/>
            <w:hideMark/>
          </w:tcPr>
          <w:p w14:paraId="40C2A393"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060A122D" w14:textId="77777777" w:rsidR="005A0825" w:rsidRPr="005A0825" w:rsidRDefault="005A0825">
            <w:pPr>
              <w:rPr>
                <w:color w:val="000000"/>
                <w:sz w:val="16"/>
                <w:szCs w:val="16"/>
              </w:rPr>
            </w:pPr>
            <w:r w:rsidRPr="005A0825">
              <w:rPr>
                <w:color w:val="000000"/>
                <w:sz w:val="16"/>
                <w:szCs w:val="16"/>
              </w:rPr>
              <w:t>Grapevine Group Mackay and</w:t>
            </w:r>
            <w:r w:rsidRPr="005A0825">
              <w:rPr>
                <w:color w:val="000000"/>
                <w:sz w:val="16"/>
                <w:szCs w:val="16"/>
              </w:rPr>
              <w:br/>
              <w:t>Central Queensland University</w:t>
            </w:r>
          </w:p>
        </w:tc>
      </w:tr>
      <w:tr w:rsidR="005A0825" w:rsidRPr="005A0825" w14:paraId="5C748109"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FA1DA68" w14:textId="77777777" w:rsidR="005A0825" w:rsidRPr="005A0825" w:rsidRDefault="005A0825">
            <w:pPr>
              <w:rPr>
                <w:color w:val="000000"/>
                <w:sz w:val="16"/>
                <w:szCs w:val="16"/>
              </w:rPr>
            </w:pPr>
            <w:r w:rsidRPr="005A0825">
              <w:rPr>
                <w:color w:val="000000"/>
                <w:sz w:val="16"/>
                <w:szCs w:val="16"/>
              </w:rPr>
              <w:lastRenderedPageBreak/>
              <w:t>Denchev (2018) US</w:t>
            </w:r>
          </w:p>
        </w:tc>
        <w:tc>
          <w:tcPr>
            <w:tcW w:w="851" w:type="dxa"/>
            <w:tcBorders>
              <w:top w:val="nil"/>
              <w:left w:val="nil"/>
              <w:bottom w:val="single" w:sz="4" w:space="0" w:color="auto"/>
              <w:right w:val="single" w:sz="4" w:space="0" w:color="auto"/>
            </w:tcBorders>
            <w:shd w:val="clear" w:color="auto" w:fill="auto"/>
            <w:vAlign w:val="center"/>
            <w:hideMark/>
          </w:tcPr>
          <w:p w14:paraId="2F44C463" w14:textId="1D267665" w:rsidR="005A0825" w:rsidRPr="005A0825" w:rsidRDefault="005A0825">
            <w:pPr>
              <w:rPr>
                <w:color w:val="000000"/>
                <w:sz w:val="16"/>
                <w:szCs w:val="16"/>
              </w:rPr>
            </w:pPr>
            <w:r w:rsidRPr="005A0825">
              <w:rPr>
                <w:color w:val="000000"/>
                <w:sz w:val="16"/>
                <w:szCs w:val="16"/>
              </w:rPr>
              <w:t>CEA (Not stated, 54 week)</w:t>
            </w:r>
          </w:p>
        </w:tc>
        <w:tc>
          <w:tcPr>
            <w:tcW w:w="1701" w:type="dxa"/>
            <w:tcBorders>
              <w:top w:val="nil"/>
              <w:left w:val="nil"/>
              <w:bottom w:val="single" w:sz="4" w:space="0" w:color="auto"/>
              <w:right w:val="single" w:sz="4" w:space="0" w:color="auto"/>
            </w:tcBorders>
            <w:shd w:val="clear" w:color="auto" w:fill="auto"/>
            <w:vAlign w:val="center"/>
            <w:hideMark/>
          </w:tcPr>
          <w:p w14:paraId="7C2EE67F" w14:textId="77777777" w:rsidR="005A0825" w:rsidRPr="005A0825" w:rsidRDefault="005A0825">
            <w:pPr>
              <w:rPr>
                <w:color w:val="000000"/>
                <w:sz w:val="16"/>
                <w:szCs w:val="16"/>
              </w:rPr>
            </w:pPr>
            <w:r w:rsidRPr="005A0825">
              <w:rPr>
                <w:color w:val="000000"/>
                <w:sz w:val="16"/>
                <w:szCs w:val="16"/>
              </w:rPr>
              <w:t>Emergency Department-initiated interventions to reduce suicide risk vs. usual care</w:t>
            </w:r>
          </w:p>
        </w:tc>
        <w:tc>
          <w:tcPr>
            <w:tcW w:w="1890" w:type="dxa"/>
            <w:tcBorders>
              <w:top w:val="nil"/>
              <w:left w:val="nil"/>
              <w:bottom w:val="single" w:sz="4" w:space="0" w:color="auto"/>
              <w:right w:val="single" w:sz="4" w:space="0" w:color="auto"/>
            </w:tcBorders>
            <w:shd w:val="clear" w:color="auto" w:fill="auto"/>
            <w:vAlign w:val="center"/>
            <w:hideMark/>
          </w:tcPr>
          <w:p w14:paraId="736D63D4" w14:textId="77777777" w:rsidR="005A0825" w:rsidRPr="005A0825" w:rsidRDefault="005A0825">
            <w:pPr>
              <w:rPr>
                <w:color w:val="000000"/>
                <w:sz w:val="16"/>
                <w:szCs w:val="16"/>
              </w:rPr>
            </w:pPr>
            <w:r w:rsidRPr="005A0825">
              <w:rPr>
                <w:color w:val="000000"/>
                <w:sz w:val="16"/>
                <w:szCs w:val="16"/>
              </w:rPr>
              <w:t>Dominant (Post card)</w:t>
            </w:r>
            <w:r w:rsidRPr="005A0825">
              <w:rPr>
                <w:color w:val="000000"/>
                <w:sz w:val="16"/>
                <w:szCs w:val="16"/>
              </w:rPr>
              <w:br/>
              <w:t>US$ 4,300/LY saved  ($ 4756) (Telephone)</w:t>
            </w:r>
            <w:r w:rsidRPr="005A0825">
              <w:rPr>
                <w:color w:val="000000"/>
                <w:sz w:val="16"/>
                <w:szCs w:val="16"/>
              </w:rPr>
              <w:br/>
              <w:t>US$ 18,800/LY saved ($20,796) (CBT)</w:t>
            </w:r>
          </w:p>
        </w:tc>
        <w:tc>
          <w:tcPr>
            <w:tcW w:w="974" w:type="dxa"/>
            <w:tcBorders>
              <w:top w:val="nil"/>
              <w:left w:val="nil"/>
              <w:bottom w:val="single" w:sz="4" w:space="0" w:color="auto"/>
              <w:right w:val="single" w:sz="4" w:space="0" w:color="auto"/>
            </w:tcBorders>
            <w:shd w:val="clear" w:color="auto" w:fill="auto"/>
            <w:vAlign w:val="center"/>
            <w:hideMark/>
          </w:tcPr>
          <w:p w14:paraId="469BA5AA" w14:textId="77777777" w:rsidR="005A0825" w:rsidRPr="005A0825" w:rsidRDefault="005A0825">
            <w:pPr>
              <w:rPr>
                <w:color w:val="000000"/>
                <w:sz w:val="16"/>
                <w:szCs w:val="16"/>
              </w:rPr>
            </w:pPr>
            <w:r w:rsidRPr="005A0825">
              <w:rPr>
                <w:color w:val="000000"/>
                <w:sz w:val="16"/>
                <w:szCs w:val="16"/>
              </w:rPr>
              <w:t>$50,000/LY saved</w:t>
            </w:r>
          </w:p>
        </w:tc>
        <w:tc>
          <w:tcPr>
            <w:tcW w:w="792" w:type="dxa"/>
            <w:tcBorders>
              <w:top w:val="nil"/>
              <w:left w:val="nil"/>
              <w:bottom w:val="single" w:sz="4" w:space="0" w:color="auto"/>
              <w:right w:val="single" w:sz="4" w:space="0" w:color="auto"/>
            </w:tcBorders>
            <w:shd w:val="clear" w:color="auto" w:fill="auto"/>
            <w:vAlign w:val="center"/>
            <w:hideMark/>
          </w:tcPr>
          <w:p w14:paraId="5C2F4917"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1D13EB7F" w14:textId="77777777" w:rsidR="005A0825" w:rsidRPr="005A0825" w:rsidRDefault="005A0825">
            <w:pPr>
              <w:rPr>
                <w:color w:val="000000"/>
                <w:sz w:val="16"/>
                <w:szCs w:val="16"/>
              </w:rPr>
            </w:pPr>
            <w:r w:rsidRPr="005A0825">
              <w:rPr>
                <w:color w:val="000000"/>
                <w:sz w:val="16"/>
                <w:szCs w:val="16"/>
              </w:rPr>
              <w:t>The highly favorable cost-effectiveness found here for each outpatient intervention provides a strong basis for widespread implementation of any or all of these </w:t>
            </w:r>
          </w:p>
        </w:tc>
        <w:tc>
          <w:tcPr>
            <w:tcW w:w="3496" w:type="dxa"/>
            <w:tcBorders>
              <w:top w:val="nil"/>
              <w:left w:val="nil"/>
              <w:bottom w:val="single" w:sz="4" w:space="0" w:color="auto"/>
              <w:right w:val="single" w:sz="4" w:space="0" w:color="auto"/>
            </w:tcBorders>
            <w:shd w:val="clear" w:color="auto" w:fill="auto"/>
            <w:vAlign w:val="center"/>
            <w:hideMark/>
          </w:tcPr>
          <w:p w14:paraId="203E2F72" w14:textId="77777777" w:rsidR="005A0825" w:rsidRPr="005A0825" w:rsidRDefault="005A0825">
            <w:pPr>
              <w:rPr>
                <w:color w:val="000000"/>
                <w:sz w:val="16"/>
                <w:szCs w:val="16"/>
              </w:rPr>
            </w:pPr>
            <w:r w:rsidRPr="005A0825">
              <w:rPr>
                <w:color w:val="000000"/>
                <w:sz w:val="16"/>
                <w:szCs w:val="16"/>
              </w:rPr>
              <w:t>EDs vary considerably in staffing, treatment protocols, and other characteristics; relied on author opinions to estimate many inputs; not considered improvements in quality of life; largely based on the trials which were conducted under conditions that differ from our model</w:t>
            </w:r>
          </w:p>
        </w:tc>
        <w:tc>
          <w:tcPr>
            <w:tcW w:w="993" w:type="dxa"/>
            <w:tcBorders>
              <w:top w:val="nil"/>
              <w:left w:val="nil"/>
              <w:bottom w:val="single" w:sz="4" w:space="0" w:color="auto"/>
              <w:right w:val="single" w:sz="4" w:space="0" w:color="auto"/>
            </w:tcBorders>
            <w:shd w:val="clear" w:color="auto" w:fill="auto"/>
            <w:vAlign w:val="center"/>
            <w:hideMark/>
          </w:tcPr>
          <w:p w14:paraId="0CAEE6C2"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2CD758C0" w14:textId="77777777" w:rsidR="005A0825" w:rsidRPr="005A0825" w:rsidRDefault="005A0825">
            <w:pPr>
              <w:rPr>
                <w:color w:val="000000"/>
                <w:sz w:val="16"/>
                <w:szCs w:val="16"/>
              </w:rPr>
            </w:pPr>
            <w:r w:rsidRPr="005A0825">
              <w:rPr>
                <w:color w:val="000000"/>
                <w:sz w:val="16"/>
                <w:szCs w:val="16"/>
              </w:rPr>
              <w:t>National Institue of Mental Health</w:t>
            </w:r>
          </w:p>
        </w:tc>
      </w:tr>
      <w:tr w:rsidR="005A0825" w:rsidRPr="005A0825" w14:paraId="79DB67CC"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C871473" w14:textId="77777777" w:rsidR="005A0825" w:rsidRPr="005A0825" w:rsidRDefault="005A0825">
            <w:pPr>
              <w:rPr>
                <w:color w:val="000000"/>
                <w:sz w:val="16"/>
                <w:szCs w:val="16"/>
              </w:rPr>
            </w:pPr>
            <w:r w:rsidRPr="005A0825">
              <w:rPr>
                <w:color w:val="000000"/>
                <w:sz w:val="16"/>
                <w:szCs w:val="16"/>
              </w:rPr>
              <w:t>Richardson (2017) US</w:t>
            </w:r>
          </w:p>
        </w:tc>
        <w:tc>
          <w:tcPr>
            <w:tcW w:w="851" w:type="dxa"/>
            <w:tcBorders>
              <w:top w:val="nil"/>
              <w:left w:val="nil"/>
              <w:bottom w:val="single" w:sz="4" w:space="0" w:color="auto"/>
              <w:right w:val="single" w:sz="4" w:space="0" w:color="auto"/>
            </w:tcBorders>
            <w:shd w:val="clear" w:color="auto" w:fill="auto"/>
            <w:vAlign w:val="center"/>
            <w:hideMark/>
          </w:tcPr>
          <w:p w14:paraId="65288C57" w14:textId="393E1132" w:rsidR="005A0825" w:rsidRPr="005A0825" w:rsidRDefault="005A0825">
            <w:pPr>
              <w:rPr>
                <w:color w:val="000000"/>
                <w:sz w:val="16"/>
                <w:szCs w:val="16"/>
              </w:rPr>
            </w:pPr>
            <w:r w:rsidRPr="005A0825">
              <w:rPr>
                <w:color w:val="000000"/>
                <w:sz w:val="16"/>
                <w:szCs w:val="16"/>
              </w:rPr>
              <w:t>ROI (Payer, 30 days)</w:t>
            </w:r>
          </w:p>
        </w:tc>
        <w:tc>
          <w:tcPr>
            <w:tcW w:w="1701" w:type="dxa"/>
            <w:tcBorders>
              <w:top w:val="nil"/>
              <w:left w:val="nil"/>
              <w:bottom w:val="single" w:sz="4" w:space="0" w:color="auto"/>
              <w:right w:val="single" w:sz="4" w:space="0" w:color="auto"/>
            </w:tcBorders>
            <w:shd w:val="clear" w:color="auto" w:fill="auto"/>
            <w:vAlign w:val="center"/>
            <w:hideMark/>
          </w:tcPr>
          <w:p w14:paraId="5F9CDC84" w14:textId="77777777" w:rsidR="005A0825" w:rsidRPr="005A0825" w:rsidRDefault="005A0825">
            <w:pPr>
              <w:rPr>
                <w:color w:val="000000"/>
                <w:sz w:val="16"/>
                <w:szCs w:val="16"/>
              </w:rPr>
            </w:pPr>
            <w:r w:rsidRPr="005A0825">
              <w:rPr>
                <w:color w:val="000000"/>
                <w:sz w:val="16"/>
                <w:szCs w:val="16"/>
              </w:rPr>
              <w:t>postdischarge follow-up calls vs. No intervention</w:t>
            </w:r>
          </w:p>
        </w:tc>
        <w:tc>
          <w:tcPr>
            <w:tcW w:w="1890" w:type="dxa"/>
            <w:tcBorders>
              <w:top w:val="nil"/>
              <w:left w:val="nil"/>
              <w:bottom w:val="single" w:sz="4" w:space="0" w:color="auto"/>
              <w:right w:val="single" w:sz="4" w:space="0" w:color="auto"/>
            </w:tcBorders>
            <w:shd w:val="clear" w:color="auto" w:fill="auto"/>
            <w:vAlign w:val="center"/>
            <w:hideMark/>
          </w:tcPr>
          <w:p w14:paraId="540484F5" w14:textId="77777777" w:rsidR="005A0825" w:rsidRPr="005A0825" w:rsidRDefault="005A0825">
            <w:pPr>
              <w:rPr>
                <w:color w:val="000000"/>
                <w:sz w:val="16"/>
                <w:szCs w:val="16"/>
              </w:rPr>
            </w:pPr>
            <w:r w:rsidRPr="005A0825">
              <w:rPr>
                <w:color w:val="000000"/>
                <w:sz w:val="16"/>
                <w:szCs w:val="16"/>
              </w:rPr>
              <w:t>ROI=1.76 (comercial insurance)</w:t>
            </w:r>
            <w:r w:rsidRPr="005A0825">
              <w:rPr>
                <w:color w:val="000000"/>
                <w:sz w:val="16"/>
                <w:szCs w:val="16"/>
              </w:rPr>
              <w:br/>
              <w:t>ROI=2,05 (Medicaid)</w:t>
            </w:r>
          </w:p>
        </w:tc>
        <w:tc>
          <w:tcPr>
            <w:tcW w:w="974" w:type="dxa"/>
            <w:tcBorders>
              <w:top w:val="nil"/>
              <w:left w:val="nil"/>
              <w:bottom w:val="single" w:sz="4" w:space="0" w:color="auto"/>
              <w:right w:val="single" w:sz="4" w:space="0" w:color="auto"/>
            </w:tcBorders>
            <w:shd w:val="clear" w:color="auto" w:fill="auto"/>
            <w:vAlign w:val="center"/>
            <w:hideMark/>
          </w:tcPr>
          <w:p w14:paraId="4C6D9780" w14:textId="77777777" w:rsidR="005A0825" w:rsidRPr="005A0825" w:rsidRDefault="005A0825">
            <w:pPr>
              <w:rPr>
                <w:color w:val="000000"/>
                <w:sz w:val="16"/>
                <w:szCs w:val="16"/>
              </w:rPr>
            </w:pPr>
            <w:r w:rsidRPr="005A0825">
              <w:rPr>
                <w:color w:val="000000"/>
                <w:sz w:val="16"/>
                <w:szCs w:val="16"/>
              </w:rPr>
              <w:t>NA</w:t>
            </w:r>
          </w:p>
        </w:tc>
        <w:tc>
          <w:tcPr>
            <w:tcW w:w="792" w:type="dxa"/>
            <w:tcBorders>
              <w:top w:val="nil"/>
              <w:left w:val="nil"/>
              <w:bottom w:val="single" w:sz="4" w:space="0" w:color="auto"/>
              <w:right w:val="single" w:sz="4" w:space="0" w:color="auto"/>
            </w:tcBorders>
            <w:shd w:val="clear" w:color="auto" w:fill="auto"/>
            <w:vAlign w:val="center"/>
            <w:hideMark/>
          </w:tcPr>
          <w:p w14:paraId="2359E3F1"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4A8A513E" w14:textId="77777777" w:rsidR="005A0825" w:rsidRPr="005A0825" w:rsidRDefault="005A0825">
            <w:pPr>
              <w:rPr>
                <w:color w:val="000000"/>
                <w:sz w:val="16"/>
                <w:szCs w:val="16"/>
              </w:rPr>
            </w:pPr>
            <w:r w:rsidRPr="005A0825">
              <w:rPr>
                <w:color w:val="000000"/>
                <w:sz w:val="16"/>
                <w:szCs w:val="16"/>
              </w:rPr>
              <w:t>Proven economical benefit</w:t>
            </w:r>
          </w:p>
        </w:tc>
        <w:tc>
          <w:tcPr>
            <w:tcW w:w="3496" w:type="dxa"/>
            <w:tcBorders>
              <w:top w:val="nil"/>
              <w:left w:val="nil"/>
              <w:bottom w:val="single" w:sz="4" w:space="0" w:color="auto"/>
              <w:right w:val="single" w:sz="4" w:space="0" w:color="auto"/>
            </w:tcBorders>
            <w:shd w:val="clear" w:color="auto" w:fill="auto"/>
            <w:vAlign w:val="center"/>
            <w:hideMark/>
          </w:tcPr>
          <w:p w14:paraId="375B964F" w14:textId="77777777" w:rsidR="005A0825" w:rsidRPr="005A0825" w:rsidRDefault="005A0825">
            <w:pPr>
              <w:rPr>
                <w:color w:val="000000"/>
                <w:sz w:val="16"/>
                <w:szCs w:val="16"/>
              </w:rPr>
            </w:pPr>
            <w:r w:rsidRPr="005A0825">
              <w:rPr>
                <w:color w:val="000000"/>
                <w:sz w:val="16"/>
                <w:szCs w:val="16"/>
              </w:rPr>
              <w:t>Uncertainty around the effect size of post-discharge follow-up calls; can not differ the ROI between individuals who express suicidal ideation and who have made suicide attempts; under-coding issues in claim database; also included readmission due to primary mental or substance use disorder rather than only  due to suicide</w:t>
            </w:r>
          </w:p>
        </w:tc>
        <w:tc>
          <w:tcPr>
            <w:tcW w:w="993" w:type="dxa"/>
            <w:tcBorders>
              <w:top w:val="nil"/>
              <w:left w:val="nil"/>
              <w:bottom w:val="single" w:sz="4" w:space="0" w:color="auto"/>
              <w:right w:val="single" w:sz="4" w:space="0" w:color="auto"/>
            </w:tcBorders>
            <w:shd w:val="clear" w:color="auto" w:fill="auto"/>
            <w:vAlign w:val="center"/>
            <w:hideMark/>
          </w:tcPr>
          <w:p w14:paraId="4FA225EC"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1A95A4AE" w14:textId="77777777" w:rsidR="005A0825" w:rsidRPr="005A0825" w:rsidRDefault="005A0825">
            <w:pPr>
              <w:rPr>
                <w:color w:val="000000"/>
                <w:sz w:val="16"/>
                <w:szCs w:val="16"/>
              </w:rPr>
            </w:pPr>
            <w:r w:rsidRPr="005A0825">
              <w:rPr>
                <w:color w:val="000000"/>
                <w:sz w:val="16"/>
                <w:szCs w:val="16"/>
              </w:rPr>
              <w:t>Substance Abuse and Mental Health Services</w:t>
            </w:r>
            <w:r w:rsidRPr="005A0825">
              <w:rPr>
                <w:color w:val="000000"/>
                <w:sz w:val="16"/>
                <w:szCs w:val="16"/>
              </w:rPr>
              <w:br/>
              <w:t>Administration</w:t>
            </w:r>
          </w:p>
        </w:tc>
      </w:tr>
      <w:tr w:rsidR="005A0825" w:rsidRPr="005A0825" w14:paraId="1E423912"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129ECFA" w14:textId="77777777" w:rsidR="005A0825" w:rsidRPr="005A0825" w:rsidRDefault="005A0825">
            <w:pPr>
              <w:rPr>
                <w:color w:val="000000"/>
                <w:sz w:val="16"/>
                <w:szCs w:val="16"/>
              </w:rPr>
            </w:pPr>
            <w:r w:rsidRPr="005A0825">
              <w:rPr>
                <w:color w:val="000000"/>
                <w:sz w:val="16"/>
                <w:szCs w:val="16"/>
              </w:rPr>
              <w:t>Pil (2013) Belgium</w:t>
            </w:r>
          </w:p>
        </w:tc>
        <w:tc>
          <w:tcPr>
            <w:tcW w:w="851" w:type="dxa"/>
            <w:tcBorders>
              <w:top w:val="nil"/>
              <w:left w:val="nil"/>
              <w:bottom w:val="single" w:sz="4" w:space="0" w:color="auto"/>
              <w:right w:val="single" w:sz="4" w:space="0" w:color="auto"/>
            </w:tcBorders>
            <w:shd w:val="clear" w:color="auto" w:fill="auto"/>
            <w:vAlign w:val="center"/>
            <w:hideMark/>
          </w:tcPr>
          <w:p w14:paraId="70751400" w14:textId="39C798CF" w:rsidR="005A0825" w:rsidRPr="005A0825" w:rsidRDefault="005A0825">
            <w:pPr>
              <w:rPr>
                <w:color w:val="000000"/>
                <w:sz w:val="16"/>
                <w:szCs w:val="16"/>
              </w:rPr>
            </w:pPr>
            <w:r w:rsidRPr="005A0825">
              <w:rPr>
                <w:color w:val="000000"/>
                <w:sz w:val="16"/>
                <w:szCs w:val="16"/>
              </w:rPr>
              <w:t>CUA (Societal, 10 years)</w:t>
            </w:r>
          </w:p>
        </w:tc>
        <w:tc>
          <w:tcPr>
            <w:tcW w:w="1701" w:type="dxa"/>
            <w:tcBorders>
              <w:top w:val="nil"/>
              <w:left w:val="nil"/>
              <w:bottom w:val="single" w:sz="4" w:space="0" w:color="auto"/>
              <w:right w:val="single" w:sz="4" w:space="0" w:color="auto"/>
            </w:tcBorders>
            <w:shd w:val="clear" w:color="auto" w:fill="auto"/>
            <w:vAlign w:val="center"/>
            <w:hideMark/>
          </w:tcPr>
          <w:p w14:paraId="568D3477" w14:textId="77777777" w:rsidR="005A0825" w:rsidRPr="005A0825" w:rsidRDefault="005A0825">
            <w:pPr>
              <w:rPr>
                <w:color w:val="000000"/>
                <w:sz w:val="16"/>
                <w:szCs w:val="16"/>
              </w:rPr>
            </w:pPr>
            <w:r w:rsidRPr="005A0825">
              <w:rPr>
                <w:color w:val="000000"/>
                <w:sz w:val="16"/>
                <w:szCs w:val="16"/>
              </w:rPr>
              <w:t>Suicide helpline vs. no suicide helpline</w:t>
            </w:r>
          </w:p>
        </w:tc>
        <w:tc>
          <w:tcPr>
            <w:tcW w:w="1890" w:type="dxa"/>
            <w:tcBorders>
              <w:top w:val="nil"/>
              <w:left w:val="nil"/>
              <w:bottom w:val="single" w:sz="4" w:space="0" w:color="auto"/>
              <w:right w:val="single" w:sz="4" w:space="0" w:color="auto"/>
            </w:tcBorders>
            <w:shd w:val="clear" w:color="auto" w:fill="auto"/>
            <w:vAlign w:val="center"/>
            <w:hideMark/>
          </w:tcPr>
          <w:p w14:paraId="0725808A" w14:textId="77777777" w:rsidR="005A0825" w:rsidRPr="005A0825" w:rsidRDefault="005A0825">
            <w:pPr>
              <w:rPr>
                <w:color w:val="000000"/>
                <w:sz w:val="16"/>
                <w:szCs w:val="16"/>
              </w:rPr>
            </w:pPr>
            <w:r w:rsidRPr="005A0825">
              <w:rPr>
                <w:color w:val="000000"/>
                <w:sz w:val="16"/>
                <w:szCs w:val="16"/>
              </w:rPr>
              <w:t>Dominant</w:t>
            </w:r>
          </w:p>
        </w:tc>
        <w:tc>
          <w:tcPr>
            <w:tcW w:w="974" w:type="dxa"/>
            <w:tcBorders>
              <w:top w:val="nil"/>
              <w:left w:val="nil"/>
              <w:bottom w:val="single" w:sz="4" w:space="0" w:color="auto"/>
              <w:right w:val="single" w:sz="4" w:space="0" w:color="auto"/>
            </w:tcBorders>
            <w:shd w:val="clear" w:color="auto" w:fill="auto"/>
            <w:vAlign w:val="center"/>
            <w:hideMark/>
          </w:tcPr>
          <w:p w14:paraId="44C0CFEE" w14:textId="77777777" w:rsidR="005A0825" w:rsidRPr="005A0825" w:rsidRDefault="005A0825">
            <w:pPr>
              <w:rPr>
                <w:color w:val="000000"/>
                <w:sz w:val="16"/>
                <w:szCs w:val="16"/>
              </w:rPr>
            </w:pPr>
            <w:r w:rsidRPr="005A0825">
              <w:rPr>
                <w:color w:val="000000"/>
                <w:sz w:val="16"/>
                <w:szCs w:val="16"/>
              </w:rPr>
              <w:t>NA</w:t>
            </w:r>
          </w:p>
        </w:tc>
        <w:tc>
          <w:tcPr>
            <w:tcW w:w="792" w:type="dxa"/>
            <w:tcBorders>
              <w:top w:val="nil"/>
              <w:left w:val="nil"/>
              <w:bottom w:val="single" w:sz="4" w:space="0" w:color="auto"/>
              <w:right w:val="single" w:sz="4" w:space="0" w:color="auto"/>
            </w:tcBorders>
            <w:shd w:val="clear" w:color="auto" w:fill="auto"/>
            <w:vAlign w:val="center"/>
            <w:hideMark/>
          </w:tcPr>
          <w:p w14:paraId="33F5A4DC"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71C25A72" w14:textId="77777777" w:rsidR="005A0825" w:rsidRPr="005A0825" w:rsidRDefault="005A0825">
            <w:pPr>
              <w:rPr>
                <w:color w:val="000000"/>
                <w:sz w:val="16"/>
                <w:szCs w:val="16"/>
              </w:rPr>
            </w:pPr>
            <w:r w:rsidRPr="005A0825">
              <w:rPr>
                <w:color w:val="000000"/>
                <w:sz w:val="16"/>
                <w:szCs w:val="16"/>
              </w:rPr>
              <w:t>Both telephone- and chat service of suicide helpline are likely to be cost-effective for suicide prevention in Flander</w:t>
            </w:r>
          </w:p>
        </w:tc>
        <w:tc>
          <w:tcPr>
            <w:tcW w:w="3496" w:type="dxa"/>
            <w:tcBorders>
              <w:top w:val="nil"/>
              <w:left w:val="nil"/>
              <w:bottom w:val="single" w:sz="4" w:space="0" w:color="auto"/>
              <w:right w:val="single" w:sz="4" w:space="0" w:color="auto"/>
            </w:tcBorders>
            <w:shd w:val="clear" w:color="auto" w:fill="auto"/>
            <w:vAlign w:val="center"/>
            <w:hideMark/>
          </w:tcPr>
          <w:p w14:paraId="4814AF0A" w14:textId="77777777" w:rsidR="005A0825" w:rsidRPr="005A0825" w:rsidRDefault="005A0825">
            <w:pPr>
              <w:rPr>
                <w:color w:val="000000"/>
                <w:sz w:val="16"/>
                <w:szCs w:val="16"/>
              </w:rPr>
            </w:pPr>
            <w:r w:rsidRPr="005A0825">
              <w:rPr>
                <w:color w:val="000000"/>
                <w:sz w:val="16"/>
                <w:szCs w:val="16"/>
              </w:rPr>
              <w:t>Used the relative risk reduction from an American suicide helpline; it is possible that an individual makes an attempt/re-attempt in the same year; borrowed relative incidence rates for suicide in suicidal persons and for re-attempts from the US and Spain; borrowed annual cost of suicide/patient from the US; based on assumptions in the literature concerning age-related incidences (relative age-dependent incidences of attempts in the Flemish population were also applicable to re-attempts; The age-distribution of the utilities for general health was used to make other utilities age-adjusted)</w:t>
            </w:r>
          </w:p>
        </w:tc>
        <w:tc>
          <w:tcPr>
            <w:tcW w:w="993" w:type="dxa"/>
            <w:tcBorders>
              <w:top w:val="nil"/>
              <w:left w:val="nil"/>
              <w:bottom w:val="single" w:sz="4" w:space="0" w:color="auto"/>
              <w:right w:val="single" w:sz="4" w:space="0" w:color="auto"/>
            </w:tcBorders>
            <w:shd w:val="clear" w:color="auto" w:fill="auto"/>
            <w:vAlign w:val="center"/>
            <w:hideMark/>
          </w:tcPr>
          <w:p w14:paraId="5C8BF490" w14:textId="77777777" w:rsidR="005A0825" w:rsidRPr="005A0825" w:rsidRDefault="005A0825">
            <w:pPr>
              <w:rPr>
                <w:color w:val="000000"/>
                <w:sz w:val="16"/>
                <w:szCs w:val="16"/>
              </w:rPr>
            </w:pPr>
            <w:r w:rsidRPr="005A0825">
              <w:rPr>
                <w:color w:val="000000"/>
                <w:sz w:val="16"/>
                <w:szCs w:val="16"/>
              </w:rPr>
              <w:t>Not stated</w:t>
            </w:r>
          </w:p>
        </w:tc>
        <w:tc>
          <w:tcPr>
            <w:tcW w:w="1275" w:type="dxa"/>
            <w:tcBorders>
              <w:top w:val="nil"/>
              <w:left w:val="nil"/>
              <w:bottom w:val="single" w:sz="4" w:space="0" w:color="auto"/>
              <w:right w:val="single" w:sz="4" w:space="0" w:color="auto"/>
            </w:tcBorders>
            <w:shd w:val="clear" w:color="auto" w:fill="auto"/>
            <w:vAlign w:val="center"/>
            <w:hideMark/>
          </w:tcPr>
          <w:p w14:paraId="003221AA" w14:textId="77777777" w:rsidR="005A0825" w:rsidRPr="005A0825" w:rsidRDefault="005A0825">
            <w:pPr>
              <w:rPr>
                <w:color w:val="000000"/>
                <w:sz w:val="16"/>
                <w:szCs w:val="16"/>
              </w:rPr>
            </w:pPr>
            <w:r w:rsidRPr="005A0825">
              <w:rPr>
                <w:color w:val="000000"/>
                <w:sz w:val="16"/>
                <w:szCs w:val="16"/>
              </w:rPr>
              <w:t>Not stated</w:t>
            </w:r>
          </w:p>
        </w:tc>
      </w:tr>
      <w:tr w:rsidR="005A0825" w:rsidRPr="005A0825" w14:paraId="2691DFCF" w14:textId="77777777" w:rsidTr="00983165">
        <w:trPr>
          <w:trHeight w:val="346"/>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D9437DC" w14:textId="77777777" w:rsidR="005A0825" w:rsidRPr="005A0825" w:rsidRDefault="005A0825">
            <w:pPr>
              <w:rPr>
                <w:color w:val="000000"/>
                <w:sz w:val="16"/>
                <w:szCs w:val="16"/>
              </w:rPr>
            </w:pPr>
            <w:r w:rsidRPr="005A0825">
              <w:rPr>
                <w:color w:val="000000"/>
                <w:sz w:val="16"/>
                <w:szCs w:val="16"/>
              </w:rPr>
              <w:t>Comans (2013) Australia</w:t>
            </w:r>
          </w:p>
        </w:tc>
        <w:tc>
          <w:tcPr>
            <w:tcW w:w="851" w:type="dxa"/>
            <w:tcBorders>
              <w:top w:val="nil"/>
              <w:left w:val="nil"/>
              <w:bottom w:val="single" w:sz="4" w:space="0" w:color="auto"/>
              <w:right w:val="single" w:sz="4" w:space="0" w:color="auto"/>
            </w:tcBorders>
            <w:shd w:val="clear" w:color="auto" w:fill="auto"/>
            <w:vAlign w:val="center"/>
            <w:hideMark/>
          </w:tcPr>
          <w:p w14:paraId="6A2FF6B8" w14:textId="7E771758" w:rsidR="005A0825" w:rsidRPr="005A0825" w:rsidRDefault="005A0825">
            <w:pPr>
              <w:rPr>
                <w:color w:val="000000"/>
                <w:sz w:val="16"/>
                <w:szCs w:val="16"/>
              </w:rPr>
            </w:pPr>
            <w:r w:rsidRPr="005A0825">
              <w:rPr>
                <w:color w:val="000000"/>
                <w:sz w:val="16"/>
                <w:szCs w:val="16"/>
              </w:rPr>
              <w:t>CUA (Societal, 1 year, 5 years)</w:t>
            </w:r>
          </w:p>
        </w:tc>
        <w:tc>
          <w:tcPr>
            <w:tcW w:w="1701" w:type="dxa"/>
            <w:tcBorders>
              <w:top w:val="nil"/>
              <w:left w:val="nil"/>
              <w:bottom w:val="single" w:sz="4" w:space="0" w:color="auto"/>
              <w:right w:val="single" w:sz="4" w:space="0" w:color="auto"/>
            </w:tcBorders>
            <w:shd w:val="clear" w:color="auto" w:fill="auto"/>
            <w:vAlign w:val="center"/>
            <w:hideMark/>
          </w:tcPr>
          <w:p w14:paraId="4D18DE2A" w14:textId="77777777" w:rsidR="005A0825" w:rsidRPr="005A0825" w:rsidRDefault="005A0825">
            <w:pPr>
              <w:rPr>
                <w:color w:val="000000"/>
                <w:sz w:val="16"/>
                <w:szCs w:val="16"/>
              </w:rPr>
            </w:pPr>
            <w:r w:rsidRPr="005A0825">
              <w:rPr>
                <w:color w:val="000000"/>
                <w:sz w:val="16"/>
                <w:szCs w:val="16"/>
              </w:rPr>
              <w:t>24-hr crisis response telephone service vs. usual care</w:t>
            </w:r>
          </w:p>
        </w:tc>
        <w:tc>
          <w:tcPr>
            <w:tcW w:w="1890" w:type="dxa"/>
            <w:tcBorders>
              <w:top w:val="nil"/>
              <w:left w:val="nil"/>
              <w:bottom w:val="single" w:sz="4" w:space="0" w:color="auto"/>
              <w:right w:val="single" w:sz="4" w:space="0" w:color="auto"/>
            </w:tcBorders>
            <w:shd w:val="clear" w:color="auto" w:fill="auto"/>
            <w:vAlign w:val="center"/>
            <w:hideMark/>
          </w:tcPr>
          <w:p w14:paraId="4F036ED9" w14:textId="77777777" w:rsidR="005A0825" w:rsidRPr="005A0825" w:rsidRDefault="005A0825">
            <w:pPr>
              <w:rPr>
                <w:color w:val="000000"/>
                <w:sz w:val="16"/>
                <w:szCs w:val="16"/>
              </w:rPr>
            </w:pPr>
            <w:r w:rsidRPr="005A0825">
              <w:rPr>
                <w:color w:val="000000"/>
                <w:sz w:val="16"/>
                <w:szCs w:val="16"/>
              </w:rPr>
              <w:t>Dominant</w:t>
            </w:r>
          </w:p>
        </w:tc>
        <w:tc>
          <w:tcPr>
            <w:tcW w:w="974" w:type="dxa"/>
            <w:tcBorders>
              <w:top w:val="nil"/>
              <w:left w:val="nil"/>
              <w:bottom w:val="single" w:sz="4" w:space="0" w:color="auto"/>
              <w:right w:val="single" w:sz="4" w:space="0" w:color="auto"/>
            </w:tcBorders>
            <w:shd w:val="clear" w:color="auto" w:fill="auto"/>
            <w:vAlign w:val="center"/>
            <w:hideMark/>
          </w:tcPr>
          <w:p w14:paraId="51C05DBD" w14:textId="77777777" w:rsidR="005A0825" w:rsidRPr="005A0825" w:rsidRDefault="005A0825">
            <w:pPr>
              <w:rPr>
                <w:color w:val="000000"/>
                <w:sz w:val="16"/>
                <w:szCs w:val="16"/>
              </w:rPr>
            </w:pPr>
            <w:r w:rsidRPr="005A0825">
              <w:rPr>
                <w:color w:val="000000"/>
                <w:sz w:val="16"/>
                <w:szCs w:val="16"/>
              </w:rPr>
              <w:t>$AUD 50,000</w:t>
            </w:r>
          </w:p>
        </w:tc>
        <w:tc>
          <w:tcPr>
            <w:tcW w:w="792" w:type="dxa"/>
            <w:tcBorders>
              <w:top w:val="nil"/>
              <w:left w:val="nil"/>
              <w:bottom w:val="single" w:sz="4" w:space="0" w:color="auto"/>
              <w:right w:val="single" w:sz="4" w:space="0" w:color="auto"/>
            </w:tcBorders>
            <w:shd w:val="clear" w:color="auto" w:fill="auto"/>
            <w:vAlign w:val="center"/>
            <w:hideMark/>
          </w:tcPr>
          <w:p w14:paraId="5BD8EC82"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2BF610B1" w14:textId="77777777" w:rsidR="005A0825" w:rsidRPr="005A0825" w:rsidRDefault="005A0825">
            <w:pPr>
              <w:rPr>
                <w:color w:val="000000"/>
                <w:sz w:val="16"/>
                <w:szCs w:val="16"/>
              </w:rPr>
            </w:pPr>
            <w:r w:rsidRPr="005A0825">
              <w:rPr>
                <w:color w:val="000000"/>
                <w:sz w:val="16"/>
                <w:szCs w:val="16"/>
              </w:rPr>
              <w:t>Postvention services are a cost-effective strategy and may even be cost-saving if all costs to society from suicide are taken into account</w:t>
            </w:r>
          </w:p>
        </w:tc>
        <w:tc>
          <w:tcPr>
            <w:tcW w:w="3496" w:type="dxa"/>
            <w:tcBorders>
              <w:top w:val="nil"/>
              <w:left w:val="nil"/>
              <w:bottom w:val="single" w:sz="4" w:space="0" w:color="auto"/>
              <w:right w:val="single" w:sz="4" w:space="0" w:color="auto"/>
            </w:tcBorders>
            <w:shd w:val="clear" w:color="auto" w:fill="auto"/>
            <w:vAlign w:val="center"/>
            <w:hideMark/>
          </w:tcPr>
          <w:p w14:paraId="19EB2B7F" w14:textId="77777777" w:rsidR="005A0825" w:rsidRPr="005A0825" w:rsidRDefault="005A0825">
            <w:pPr>
              <w:rPr>
                <w:color w:val="000000"/>
                <w:sz w:val="16"/>
                <w:szCs w:val="16"/>
              </w:rPr>
            </w:pPr>
            <w:r w:rsidRPr="005A0825">
              <w:rPr>
                <w:color w:val="000000"/>
                <w:sz w:val="16"/>
                <w:szCs w:val="16"/>
              </w:rPr>
              <w:t>may be systematic differences between this group of people and all those affected by suicide bereavement; may miss potential benefits accruing as a result of the StandBy program; not able to measure wider costs and benefits to society</w:t>
            </w:r>
          </w:p>
        </w:tc>
        <w:tc>
          <w:tcPr>
            <w:tcW w:w="993" w:type="dxa"/>
            <w:tcBorders>
              <w:top w:val="nil"/>
              <w:left w:val="nil"/>
              <w:bottom w:val="single" w:sz="4" w:space="0" w:color="auto"/>
              <w:right w:val="single" w:sz="4" w:space="0" w:color="auto"/>
            </w:tcBorders>
            <w:shd w:val="clear" w:color="auto" w:fill="auto"/>
            <w:vAlign w:val="center"/>
            <w:hideMark/>
          </w:tcPr>
          <w:p w14:paraId="6DF06EC4" w14:textId="77777777" w:rsidR="005A0825" w:rsidRPr="005A0825" w:rsidRDefault="005A0825">
            <w:pPr>
              <w:rPr>
                <w:color w:val="000000"/>
                <w:sz w:val="16"/>
                <w:szCs w:val="16"/>
              </w:rPr>
            </w:pPr>
            <w:r w:rsidRPr="005A0825">
              <w:rPr>
                <w:color w:val="000000"/>
                <w:sz w:val="16"/>
                <w:szCs w:val="16"/>
              </w:rPr>
              <w:t>Not stated</w:t>
            </w:r>
          </w:p>
        </w:tc>
        <w:tc>
          <w:tcPr>
            <w:tcW w:w="1275" w:type="dxa"/>
            <w:tcBorders>
              <w:top w:val="nil"/>
              <w:left w:val="nil"/>
              <w:bottom w:val="single" w:sz="4" w:space="0" w:color="auto"/>
              <w:right w:val="single" w:sz="4" w:space="0" w:color="auto"/>
            </w:tcBorders>
            <w:shd w:val="clear" w:color="auto" w:fill="auto"/>
            <w:vAlign w:val="center"/>
            <w:hideMark/>
          </w:tcPr>
          <w:p w14:paraId="3BD647EB" w14:textId="77777777" w:rsidR="005A0825" w:rsidRPr="005A0825" w:rsidRDefault="005A0825">
            <w:pPr>
              <w:rPr>
                <w:color w:val="000000"/>
                <w:sz w:val="16"/>
                <w:szCs w:val="16"/>
              </w:rPr>
            </w:pPr>
            <w:r w:rsidRPr="005A0825">
              <w:rPr>
                <w:color w:val="000000"/>
                <w:sz w:val="16"/>
                <w:szCs w:val="16"/>
              </w:rPr>
              <w:t>Not stated</w:t>
            </w:r>
          </w:p>
        </w:tc>
      </w:tr>
      <w:tr w:rsidR="005A0825" w:rsidRPr="005A0825" w14:paraId="0A7BB32F"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543CF15" w14:textId="77777777" w:rsidR="005A0825" w:rsidRPr="005A0825" w:rsidRDefault="005A0825">
            <w:pPr>
              <w:rPr>
                <w:color w:val="000000"/>
                <w:sz w:val="16"/>
                <w:szCs w:val="16"/>
              </w:rPr>
            </w:pPr>
            <w:r w:rsidRPr="005A0825">
              <w:rPr>
                <w:color w:val="000000"/>
                <w:sz w:val="16"/>
                <w:szCs w:val="16"/>
              </w:rPr>
              <w:t>Vasiliadis (2015) Canada</w:t>
            </w:r>
          </w:p>
        </w:tc>
        <w:tc>
          <w:tcPr>
            <w:tcW w:w="851" w:type="dxa"/>
            <w:tcBorders>
              <w:top w:val="nil"/>
              <w:left w:val="nil"/>
              <w:bottom w:val="single" w:sz="4" w:space="0" w:color="auto"/>
              <w:right w:val="single" w:sz="4" w:space="0" w:color="auto"/>
            </w:tcBorders>
            <w:shd w:val="clear" w:color="auto" w:fill="auto"/>
            <w:vAlign w:val="center"/>
            <w:hideMark/>
          </w:tcPr>
          <w:p w14:paraId="556C2C06" w14:textId="09B4F712" w:rsidR="005A0825" w:rsidRPr="005A0825" w:rsidRDefault="005A0825">
            <w:pPr>
              <w:rPr>
                <w:color w:val="000000"/>
                <w:sz w:val="16"/>
                <w:szCs w:val="16"/>
              </w:rPr>
            </w:pPr>
            <w:r w:rsidRPr="005A0825">
              <w:rPr>
                <w:color w:val="000000"/>
                <w:sz w:val="16"/>
                <w:szCs w:val="16"/>
              </w:rPr>
              <w:t>CEA (Societal, lifetime)</w:t>
            </w:r>
          </w:p>
        </w:tc>
        <w:tc>
          <w:tcPr>
            <w:tcW w:w="1701" w:type="dxa"/>
            <w:tcBorders>
              <w:top w:val="nil"/>
              <w:left w:val="nil"/>
              <w:bottom w:val="single" w:sz="4" w:space="0" w:color="auto"/>
              <w:right w:val="single" w:sz="4" w:space="0" w:color="auto"/>
            </w:tcBorders>
            <w:shd w:val="clear" w:color="auto" w:fill="auto"/>
            <w:vAlign w:val="center"/>
            <w:hideMark/>
          </w:tcPr>
          <w:p w14:paraId="31E1C264" w14:textId="77777777" w:rsidR="005A0825" w:rsidRPr="005A0825" w:rsidRDefault="005A0825">
            <w:pPr>
              <w:rPr>
                <w:color w:val="000000"/>
                <w:sz w:val="16"/>
                <w:szCs w:val="16"/>
              </w:rPr>
            </w:pPr>
            <w:r w:rsidRPr="005A0825">
              <w:rPr>
                <w:color w:val="000000"/>
                <w:sz w:val="16"/>
                <w:szCs w:val="16"/>
              </w:rPr>
              <w:t>multimodal suicidal prevention program vs. no program</w:t>
            </w:r>
          </w:p>
        </w:tc>
        <w:tc>
          <w:tcPr>
            <w:tcW w:w="1890" w:type="dxa"/>
            <w:tcBorders>
              <w:top w:val="nil"/>
              <w:left w:val="nil"/>
              <w:bottom w:val="single" w:sz="4" w:space="0" w:color="auto"/>
              <w:right w:val="single" w:sz="4" w:space="0" w:color="auto"/>
            </w:tcBorders>
            <w:shd w:val="clear" w:color="auto" w:fill="auto"/>
            <w:vAlign w:val="center"/>
            <w:hideMark/>
          </w:tcPr>
          <w:p w14:paraId="25FD0682" w14:textId="77777777" w:rsidR="005A0825" w:rsidRPr="005A0825" w:rsidRDefault="005A0825">
            <w:pPr>
              <w:rPr>
                <w:color w:val="000000"/>
                <w:sz w:val="16"/>
                <w:szCs w:val="16"/>
              </w:rPr>
            </w:pPr>
            <w:r w:rsidRPr="005A0825">
              <w:rPr>
                <w:color w:val="000000"/>
                <w:sz w:val="16"/>
                <w:szCs w:val="16"/>
              </w:rPr>
              <w:t>ICER = CAD$3,979/LY ($3,863)</w:t>
            </w:r>
          </w:p>
        </w:tc>
        <w:tc>
          <w:tcPr>
            <w:tcW w:w="974" w:type="dxa"/>
            <w:tcBorders>
              <w:top w:val="nil"/>
              <w:left w:val="nil"/>
              <w:bottom w:val="single" w:sz="4" w:space="0" w:color="auto"/>
              <w:right w:val="single" w:sz="4" w:space="0" w:color="auto"/>
            </w:tcBorders>
            <w:shd w:val="clear" w:color="auto" w:fill="auto"/>
            <w:vAlign w:val="center"/>
            <w:hideMark/>
          </w:tcPr>
          <w:p w14:paraId="76EF70EE" w14:textId="77777777" w:rsidR="005A0825" w:rsidRPr="005A0825" w:rsidRDefault="005A0825">
            <w:pPr>
              <w:rPr>
                <w:color w:val="000000"/>
                <w:sz w:val="16"/>
                <w:szCs w:val="16"/>
              </w:rPr>
            </w:pPr>
            <w:r w:rsidRPr="005A0825">
              <w:rPr>
                <w:color w:val="000000"/>
                <w:sz w:val="16"/>
                <w:szCs w:val="16"/>
              </w:rPr>
              <w:t>unclear</w:t>
            </w:r>
          </w:p>
        </w:tc>
        <w:tc>
          <w:tcPr>
            <w:tcW w:w="792" w:type="dxa"/>
            <w:tcBorders>
              <w:top w:val="nil"/>
              <w:left w:val="nil"/>
              <w:bottom w:val="single" w:sz="4" w:space="0" w:color="auto"/>
              <w:right w:val="single" w:sz="4" w:space="0" w:color="auto"/>
            </w:tcBorders>
            <w:shd w:val="clear" w:color="auto" w:fill="auto"/>
            <w:vAlign w:val="center"/>
            <w:hideMark/>
          </w:tcPr>
          <w:p w14:paraId="5ACC5425" w14:textId="77777777" w:rsidR="005A0825" w:rsidRPr="005A0825" w:rsidRDefault="005A0825">
            <w:pPr>
              <w:rPr>
                <w:color w:val="000000"/>
                <w:sz w:val="16"/>
                <w:szCs w:val="16"/>
              </w:rPr>
            </w:pPr>
            <w:r w:rsidRPr="005A0825">
              <w:rPr>
                <w:color w:val="000000"/>
                <w:sz w:val="16"/>
                <w:szCs w:val="16"/>
              </w:rPr>
              <w:t>Univariate</w:t>
            </w:r>
          </w:p>
        </w:tc>
        <w:tc>
          <w:tcPr>
            <w:tcW w:w="1636" w:type="dxa"/>
            <w:tcBorders>
              <w:top w:val="nil"/>
              <w:left w:val="nil"/>
              <w:bottom w:val="single" w:sz="4" w:space="0" w:color="auto"/>
              <w:right w:val="single" w:sz="4" w:space="0" w:color="auto"/>
            </w:tcBorders>
            <w:shd w:val="clear" w:color="auto" w:fill="auto"/>
            <w:vAlign w:val="center"/>
            <w:hideMark/>
          </w:tcPr>
          <w:p w14:paraId="6BC4E8AE" w14:textId="77777777" w:rsidR="005A0825" w:rsidRPr="005A0825" w:rsidRDefault="005A0825">
            <w:pPr>
              <w:rPr>
                <w:color w:val="000000"/>
                <w:sz w:val="16"/>
                <w:szCs w:val="16"/>
              </w:rPr>
            </w:pPr>
            <w:r w:rsidRPr="005A0825">
              <w:rPr>
                <w:color w:val="000000"/>
                <w:sz w:val="16"/>
                <w:szCs w:val="16"/>
              </w:rPr>
              <w:t>Suicide prevention program such as NAD trial are cost effective and can result in important potential cost savings</w:t>
            </w:r>
          </w:p>
        </w:tc>
        <w:tc>
          <w:tcPr>
            <w:tcW w:w="3496" w:type="dxa"/>
            <w:tcBorders>
              <w:top w:val="nil"/>
              <w:left w:val="nil"/>
              <w:bottom w:val="single" w:sz="4" w:space="0" w:color="auto"/>
              <w:right w:val="single" w:sz="4" w:space="0" w:color="auto"/>
            </w:tcBorders>
            <w:shd w:val="clear" w:color="auto" w:fill="auto"/>
            <w:vAlign w:val="center"/>
            <w:hideMark/>
          </w:tcPr>
          <w:p w14:paraId="7C1F41DC" w14:textId="77777777" w:rsidR="005A0825" w:rsidRPr="005A0825" w:rsidRDefault="005A0825">
            <w:pPr>
              <w:rPr>
                <w:color w:val="000000"/>
                <w:sz w:val="16"/>
                <w:szCs w:val="16"/>
              </w:rPr>
            </w:pPr>
            <w:r w:rsidRPr="005A0825">
              <w:rPr>
                <w:color w:val="000000"/>
                <w:sz w:val="16"/>
                <w:szCs w:val="16"/>
              </w:rPr>
              <w:t>Cost data only based on Quebec data; effectiveness evidence from a study (not RCT); difficult to assess the effect on the reduction of suicide rates attributablee to each modality of suicide prevention programs</w:t>
            </w:r>
          </w:p>
        </w:tc>
        <w:tc>
          <w:tcPr>
            <w:tcW w:w="993" w:type="dxa"/>
            <w:tcBorders>
              <w:top w:val="nil"/>
              <w:left w:val="nil"/>
              <w:bottom w:val="single" w:sz="4" w:space="0" w:color="auto"/>
              <w:right w:val="single" w:sz="4" w:space="0" w:color="auto"/>
            </w:tcBorders>
            <w:shd w:val="clear" w:color="auto" w:fill="auto"/>
            <w:vAlign w:val="center"/>
            <w:hideMark/>
          </w:tcPr>
          <w:p w14:paraId="562E8F6E"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53414833" w14:textId="77777777" w:rsidR="005A0825" w:rsidRPr="005A0825" w:rsidRDefault="005A0825">
            <w:pPr>
              <w:rPr>
                <w:color w:val="000000"/>
                <w:sz w:val="16"/>
                <w:szCs w:val="16"/>
              </w:rPr>
            </w:pPr>
            <w:r w:rsidRPr="005A0825">
              <w:rPr>
                <w:color w:val="000000"/>
                <w:sz w:val="16"/>
                <w:szCs w:val="16"/>
              </w:rPr>
              <w:t>Quebec Health research fund</w:t>
            </w:r>
          </w:p>
        </w:tc>
      </w:tr>
      <w:tr w:rsidR="005A0825" w:rsidRPr="005A0825" w14:paraId="4B55A6C8"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695BFB5" w14:textId="77777777" w:rsidR="005A0825" w:rsidRPr="005A0825" w:rsidRDefault="005A0825">
            <w:pPr>
              <w:rPr>
                <w:color w:val="000000"/>
                <w:sz w:val="16"/>
                <w:szCs w:val="16"/>
              </w:rPr>
            </w:pPr>
            <w:r w:rsidRPr="005A0825">
              <w:rPr>
                <w:color w:val="000000"/>
                <w:sz w:val="16"/>
                <w:szCs w:val="16"/>
              </w:rPr>
              <w:t>Godoy (2018) US</w:t>
            </w:r>
          </w:p>
        </w:tc>
        <w:tc>
          <w:tcPr>
            <w:tcW w:w="851" w:type="dxa"/>
            <w:tcBorders>
              <w:top w:val="nil"/>
              <w:left w:val="nil"/>
              <w:bottom w:val="single" w:sz="4" w:space="0" w:color="auto"/>
              <w:right w:val="single" w:sz="4" w:space="0" w:color="auto"/>
            </w:tcBorders>
            <w:shd w:val="clear" w:color="auto" w:fill="auto"/>
            <w:vAlign w:val="center"/>
            <w:hideMark/>
          </w:tcPr>
          <w:p w14:paraId="79E84DFB" w14:textId="7495559C" w:rsidR="005A0825" w:rsidRPr="005A0825" w:rsidRDefault="005A0825">
            <w:pPr>
              <w:rPr>
                <w:color w:val="000000"/>
                <w:sz w:val="16"/>
                <w:szCs w:val="16"/>
              </w:rPr>
            </w:pPr>
            <w:r w:rsidRPr="005A0825">
              <w:rPr>
                <w:color w:val="000000"/>
                <w:sz w:val="16"/>
                <w:szCs w:val="16"/>
              </w:rPr>
              <w:t>CBA (Health, 3 years)</w:t>
            </w:r>
          </w:p>
        </w:tc>
        <w:tc>
          <w:tcPr>
            <w:tcW w:w="1701" w:type="dxa"/>
            <w:tcBorders>
              <w:top w:val="nil"/>
              <w:left w:val="nil"/>
              <w:bottom w:val="single" w:sz="4" w:space="0" w:color="auto"/>
              <w:right w:val="single" w:sz="4" w:space="0" w:color="auto"/>
            </w:tcBorders>
            <w:shd w:val="clear" w:color="auto" w:fill="auto"/>
            <w:vAlign w:val="center"/>
            <w:hideMark/>
          </w:tcPr>
          <w:p w14:paraId="60047E1C" w14:textId="77777777" w:rsidR="005A0825" w:rsidRPr="005A0825" w:rsidRDefault="005A0825">
            <w:pPr>
              <w:rPr>
                <w:color w:val="000000"/>
                <w:sz w:val="16"/>
                <w:szCs w:val="16"/>
              </w:rPr>
            </w:pPr>
            <w:r w:rsidRPr="005A0825">
              <w:rPr>
                <w:color w:val="000000"/>
                <w:sz w:val="16"/>
                <w:szCs w:val="16"/>
              </w:rPr>
              <w:t>anti-suicide multicomponent program vs. do-nothing</w:t>
            </w:r>
          </w:p>
        </w:tc>
        <w:tc>
          <w:tcPr>
            <w:tcW w:w="1890" w:type="dxa"/>
            <w:tcBorders>
              <w:top w:val="nil"/>
              <w:left w:val="nil"/>
              <w:bottom w:val="single" w:sz="4" w:space="0" w:color="auto"/>
              <w:right w:val="single" w:sz="4" w:space="0" w:color="auto"/>
            </w:tcBorders>
            <w:shd w:val="clear" w:color="auto" w:fill="auto"/>
            <w:vAlign w:val="center"/>
            <w:hideMark/>
          </w:tcPr>
          <w:p w14:paraId="2E3792E7" w14:textId="77777777" w:rsidR="005A0825" w:rsidRPr="005A0825" w:rsidRDefault="005A0825">
            <w:pPr>
              <w:rPr>
                <w:color w:val="000000"/>
                <w:sz w:val="16"/>
                <w:szCs w:val="16"/>
              </w:rPr>
            </w:pPr>
            <w:r w:rsidRPr="005A0825">
              <w:rPr>
                <w:color w:val="000000"/>
                <w:sz w:val="16"/>
                <w:szCs w:val="16"/>
              </w:rPr>
              <w:t>BCR = 4.5</w:t>
            </w:r>
          </w:p>
        </w:tc>
        <w:tc>
          <w:tcPr>
            <w:tcW w:w="974" w:type="dxa"/>
            <w:tcBorders>
              <w:top w:val="nil"/>
              <w:left w:val="nil"/>
              <w:bottom w:val="single" w:sz="4" w:space="0" w:color="auto"/>
              <w:right w:val="single" w:sz="4" w:space="0" w:color="auto"/>
            </w:tcBorders>
            <w:shd w:val="clear" w:color="auto" w:fill="auto"/>
            <w:vAlign w:val="center"/>
            <w:hideMark/>
          </w:tcPr>
          <w:p w14:paraId="250B6BBB" w14:textId="77777777" w:rsidR="005A0825" w:rsidRPr="005A0825" w:rsidRDefault="005A0825">
            <w:pPr>
              <w:rPr>
                <w:color w:val="000000"/>
                <w:sz w:val="16"/>
                <w:szCs w:val="16"/>
              </w:rPr>
            </w:pPr>
            <w:r w:rsidRPr="005A0825">
              <w:rPr>
                <w:color w:val="000000"/>
                <w:sz w:val="16"/>
                <w:szCs w:val="16"/>
              </w:rPr>
              <w:t>NA</w:t>
            </w:r>
          </w:p>
        </w:tc>
        <w:tc>
          <w:tcPr>
            <w:tcW w:w="792" w:type="dxa"/>
            <w:tcBorders>
              <w:top w:val="nil"/>
              <w:left w:val="nil"/>
              <w:bottom w:val="single" w:sz="4" w:space="0" w:color="auto"/>
              <w:right w:val="single" w:sz="4" w:space="0" w:color="auto"/>
            </w:tcBorders>
            <w:shd w:val="clear" w:color="auto" w:fill="auto"/>
            <w:vAlign w:val="center"/>
            <w:hideMark/>
          </w:tcPr>
          <w:p w14:paraId="4230A72C" w14:textId="77777777" w:rsidR="005A0825" w:rsidRPr="005A0825" w:rsidRDefault="005A0825">
            <w:pPr>
              <w:rPr>
                <w:color w:val="000000"/>
                <w:sz w:val="16"/>
                <w:szCs w:val="16"/>
              </w:rPr>
            </w:pPr>
            <w:r w:rsidRPr="005A0825">
              <w:rPr>
                <w:color w:val="000000"/>
                <w:sz w:val="16"/>
                <w:szCs w:val="16"/>
              </w:rPr>
              <w:t>Univariate</w:t>
            </w:r>
          </w:p>
        </w:tc>
        <w:tc>
          <w:tcPr>
            <w:tcW w:w="1636" w:type="dxa"/>
            <w:tcBorders>
              <w:top w:val="nil"/>
              <w:left w:val="nil"/>
              <w:bottom w:val="single" w:sz="4" w:space="0" w:color="auto"/>
              <w:right w:val="single" w:sz="4" w:space="0" w:color="auto"/>
            </w:tcBorders>
            <w:shd w:val="clear" w:color="auto" w:fill="auto"/>
            <w:vAlign w:val="center"/>
            <w:hideMark/>
          </w:tcPr>
          <w:p w14:paraId="5F8A0C56" w14:textId="77777777" w:rsidR="005A0825" w:rsidRPr="005A0825" w:rsidRDefault="005A0825">
            <w:pPr>
              <w:rPr>
                <w:color w:val="000000"/>
                <w:sz w:val="16"/>
                <w:szCs w:val="16"/>
              </w:rPr>
            </w:pPr>
            <w:r w:rsidRPr="005A0825">
              <w:rPr>
                <w:color w:val="000000"/>
                <w:sz w:val="16"/>
                <w:szCs w:val="16"/>
              </w:rPr>
              <w:t xml:space="preserve">investment may be paid back many times </w:t>
            </w:r>
          </w:p>
        </w:tc>
        <w:tc>
          <w:tcPr>
            <w:tcW w:w="3496" w:type="dxa"/>
            <w:tcBorders>
              <w:top w:val="nil"/>
              <w:left w:val="nil"/>
              <w:bottom w:val="single" w:sz="4" w:space="0" w:color="auto"/>
              <w:right w:val="single" w:sz="4" w:space="0" w:color="auto"/>
            </w:tcBorders>
            <w:shd w:val="clear" w:color="auto" w:fill="auto"/>
            <w:vAlign w:val="center"/>
            <w:hideMark/>
          </w:tcPr>
          <w:p w14:paraId="4E0838C6" w14:textId="77777777" w:rsidR="005A0825" w:rsidRPr="005A0825" w:rsidRDefault="005A0825">
            <w:pPr>
              <w:rPr>
                <w:color w:val="000000"/>
                <w:sz w:val="16"/>
                <w:szCs w:val="16"/>
              </w:rPr>
            </w:pPr>
            <w:r w:rsidRPr="005A0825">
              <w:rPr>
                <w:color w:val="000000"/>
                <w:sz w:val="16"/>
                <w:szCs w:val="16"/>
              </w:rPr>
              <w:t>Excluded related mental health treatment cost; underestimated the program cost; estimated averted health expenditures from secondary sources rather than in the context of the program; suicide attempt reduction rate not from RCT</w:t>
            </w:r>
          </w:p>
        </w:tc>
        <w:tc>
          <w:tcPr>
            <w:tcW w:w="993" w:type="dxa"/>
            <w:tcBorders>
              <w:top w:val="nil"/>
              <w:left w:val="nil"/>
              <w:bottom w:val="single" w:sz="4" w:space="0" w:color="auto"/>
              <w:right w:val="single" w:sz="4" w:space="0" w:color="auto"/>
            </w:tcBorders>
            <w:shd w:val="clear" w:color="auto" w:fill="auto"/>
            <w:vAlign w:val="center"/>
            <w:hideMark/>
          </w:tcPr>
          <w:p w14:paraId="2C76F599"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6AB8B71C" w14:textId="77777777" w:rsidR="005A0825" w:rsidRPr="005A0825" w:rsidRDefault="005A0825">
            <w:pPr>
              <w:rPr>
                <w:color w:val="000000"/>
                <w:sz w:val="16"/>
                <w:szCs w:val="16"/>
              </w:rPr>
            </w:pPr>
            <w:r w:rsidRPr="005A0825">
              <w:rPr>
                <w:color w:val="000000"/>
                <w:sz w:val="16"/>
                <w:szCs w:val="16"/>
              </w:rPr>
              <w:t>Substance Abuse and Mental Health Services</w:t>
            </w:r>
            <w:r w:rsidRPr="005A0825">
              <w:rPr>
                <w:color w:val="000000"/>
                <w:sz w:val="16"/>
                <w:szCs w:val="16"/>
              </w:rPr>
              <w:br/>
              <w:t>Administration</w:t>
            </w:r>
          </w:p>
        </w:tc>
      </w:tr>
      <w:tr w:rsidR="005A0825" w:rsidRPr="005A0825" w14:paraId="59C31D14"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FEC18EE" w14:textId="77777777" w:rsidR="005A0825" w:rsidRPr="005A0825" w:rsidRDefault="005A0825">
            <w:pPr>
              <w:rPr>
                <w:color w:val="000000"/>
                <w:sz w:val="16"/>
                <w:szCs w:val="16"/>
              </w:rPr>
            </w:pPr>
            <w:r w:rsidRPr="005A0825">
              <w:rPr>
                <w:color w:val="000000"/>
                <w:sz w:val="16"/>
                <w:szCs w:val="16"/>
              </w:rPr>
              <w:t>Damerow (2020) Sri Lanka</w:t>
            </w:r>
          </w:p>
        </w:tc>
        <w:tc>
          <w:tcPr>
            <w:tcW w:w="851" w:type="dxa"/>
            <w:tcBorders>
              <w:top w:val="nil"/>
              <w:left w:val="nil"/>
              <w:bottom w:val="single" w:sz="4" w:space="0" w:color="auto"/>
              <w:right w:val="single" w:sz="4" w:space="0" w:color="auto"/>
            </w:tcBorders>
            <w:shd w:val="clear" w:color="auto" w:fill="auto"/>
            <w:vAlign w:val="center"/>
            <w:hideMark/>
          </w:tcPr>
          <w:p w14:paraId="0F8526E0" w14:textId="65B890BB" w:rsidR="005A0825" w:rsidRPr="005A0825" w:rsidRDefault="005A0825">
            <w:pPr>
              <w:rPr>
                <w:color w:val="000000"/>
                <w:sz w:val="16"/>
                <w:szCs w:val="16"/>
              </w:rPr>
            </w:pPr>
            <w:r w:rsidRPr="005A0825">
              <w:rPr>
                <w:color w:val="000000"/>
                <w:sz w:val="16"/>
                <w:szCs w:val="16"/>
              </w:rPr>
              <w:t>CEA (Health, other sector, 3 years)</w:t>
            </w:r>
          </w:p>
        </w:tc>
        <w:tc>
          <w:tcPr>
            <w:tcW w:w="1701" w:type="dxa"/>
            <w:tcBorders>
              <w:top w:val="nil"/>
              <w:left w:val="nil"/>
              <w:bottom w:val="single" w:sz="4" w:space="0" w:color="auto"/>
              <w:right w:val="single" w:sz="4" w:space="0" w:color="auto"/>
            </w:tcBorders>
            <w:shd w:val="clear" w:color="auto" w:fill="auto"/>
            <w:vAlign w:val="center"/>
            <w:hideMark/>
          </w:tcPr>
          <w:p w14:paraId="02310CA3" w14:textId="77777777" w:rsidR="005A0825" w:rsidRPr="005A0825" w:rsidRDefault="005A0825">
            <w:pPr>
              <w:rPr>
                <w:color w:val="000000"/>
                <w:sz w:val="16"/>
                <w:szCs w:val="16"/>
              </w:rPr>
            </w:pPr>
            <w:r w:rsidRPr="005A0825">
              <w:rPr>
                <w:color w:val="000000"/>
                <w:sz w:val="16"/>
                <w:szCs w:val="16"/>
              </w:rPr>
              <w:t>anti-suicide gatekeeper training vs. No intervention</w:t>
            </w:r>
          </w:p>
        </w:tc>
        <w:tc>
          <w:tcPr>
            <w:tcW w:w="1890" w:type="dxa"/>
            <w:tcBorders>
              <w:top w:val="nil"/>
              <w:left w:val="nil"/>
              <w:bottom w:val="single" w:sz="4" w:space="0" w:color="auto"/>
              <w:right w:val="single" w:sz="4" w:space="0" w:color="auto"/>
            </w:tcBorders>
            <w:shd w:val="clear" w:color="auto" w:fill="auto"/>
            <w:vAlign w:val="center"/>
            <w:hideMark/>
          </w:tcPr>
          <w:p w14:paraId="5B18F71D" w14:textId="77777777" w:rsidR="005A0825" w:rsidRPr="005A0825" w:rsidRDefault="005A0825">
            <w:pPr>
              <w:rPr>
                <w:color w:val="000000"/>
                <w:sz w:val="16"/>
                <w:szCs w:val="16"/>
              </w:rPr>
            </w:pPr>
            <w:r w:rsidRPr="005A0825">
              <w:rPr>
                <w:color w:val="000000"/>
                <w:sz w:val="16"/>
                <w:szCs w:val="16"/>
              </w:rPr>
              <w:t>0.23 fatal cases (maximum of 4.55) needed to be prevented for intervention become cost-effectiveness</w:t>
            </w:r>
          </w:p>
        </w:tc>
        <w:tc>
          <w:tcPr>
            <w:tcW w:w="974" w:type="dxa"/>
            <w:tcBorders>
              <w:top w:val="nil"/>
              <w:left w:val="nil"/>
              <w:bottom w:val="single" w:sz="4" w:space="0" w:color="auto"/>
              <w:right w:val="single" w:sz="4" w:space="0" w:color="auto"/>
            </w:tcBorders>
            <w:shd w:val="clear" w:color="auto" w:fill="auto"/>
            <w:vAlign w:val="center"/>
            <w:hideMark/>
          </w:tcPr>
          <w:p w14:paraId="67CD0007" w14:textId="77777777" w:rsidR="005A0825" w:rsidRPr="005A0825" w:rsidRDefault="005A0825">
            <w:pPr>
              <w:rPr>
                <w:color w:val="000000"/>
                <w:sz w:val="16"/>
                <w:szCs w:val="16"/>
              </w:rPr>
            </w:pPr>
            <w:r w:rsidRPr="005A0825">
              <w:rPr>
                <w:color w:val="000000"/>
                <w:sz w:val="16"/>
                <w:szCs w:val="16"/>
              </w:rPr>
              <w:t>$4291.41</w:t>
            </w:r>
          </w:p>
        </w:tc>
        <w:tc>
          <w:tcPr>
            <w:tcW w:w="792" w:type="dxa"/>
            <w:tcBorders>
              <w:top w:val="nil"/>
              <w:left w:val="nil"/>
              <w:bottom w:val="single" w:sz="4" w:space="0" w:color="auto"/>
              <w:right w:val="single" w:sz="4" w:space="0" w:color="auto"/>
            </w:tcBorders>
            <w:shd w:val="clear" w:color="auto" w:fill="auto"/>
            <w:vAlign w:val="center"/>
            <w:hideMark/>
          </w:tcPr>
          <w:p w14:paraId="3E870D58" w14:textId="77777777" w:rsidR="005A0825" w:rsidRPr="005A0825" w:rsidRDefault="005A0825">
            <w:pPr>
              <w:rPr>
                <w:color w:val="000000"/>
                <w:sz w:val="16"/>
                <w:szCs w:val="16"/>
              </w:rPr>
            </w:pPr>
            <w:r w:rsidRPr="005A0825">
              <w:rPr>
                <w:color w:val="000000"/>
                <w:sz w:val="16"/>
                <w:szCs w:val="16"/>
              </w:rPr>
              <w:t>Univariate</w:t>
            </w:r>
          </w:p>
        </w:tc>
        <w:tc>
          <w:tcPr>
            <w:tcW w:w="1636" w:type="dxa"/>
            <w:tcBorders>
              <w:top w:val="nil"/>
              <w:left w:val="nil"/>
              <w:bottom w:val="single" w:sz="4" w:space="0" w:color="auto"/>
              <w:right w:val="single" w:sz="4" w:space="0" w:color="auto"/>
            </w:tcBorders>
            <w:shd w:val="clear" w:color="auto" w:fill="auto"/>
            <w:vAlign w:val="center"/>
            <w:hideMark/>
          </w:tcPr>
          <w:p w14:paraId="5E17CC06" w14:textId="77777777" w:rsidR="005A0825" w:rsidRPr="005A0825" w:rsidRDefault="005A0825">
            <w:pPr>
              <w:rPr>
                <w:color w:val="000000"/>
                <w:sz w:val="16"/>
                <w:szCs w:val="16"/>
              </w:rPr>
            </w:pPr>
            <w:r w:rsidRPr="005A0825">
              <w:rPr>
                <w:color w:val="000000"/>
                <w:sz w:val="16"/>
                <w:szCs w:val="16"/>
              </w:rPr>
              <w:t>The programme needs to prevent an estimated 0.23 fatal pesticide selfpoisoning cases over 3 years to be considered cost-effective</w:t>
            </w:r>
          </w:p>
        </w:tc>
        <w:tc>
          <w:tcPr>
            <w:tcW w:w="3496" w:type="dxa"/>
            <w:tcBorders>
              <w:top w:val="nil"/>
              <w:left w:val="nil"/>
              <w:bottom w:val="single" w:sz="4" w:space="0" w:color="auto"/>
              <w:right w:val="single" w:sz="4" w:space="0" w:color="auto"/>
            </w:tcBorders>
            <w:shd w:val="clear" w:color="auto" w:fill="auto"/>
            <w:vAlign w:val="center"/>
            <w:hideMark/>
          </w:tcPr>
          <w:p w14:paraId="51FAE0F7" w14:textId="77777777" w:rsidR="005A0825" w:rsidRPr="005A0825" w:rsidRDefault="005A0825">
            <w:pPr>
              <w:rPr>
                <w:color w:val="000000"/>
                <w:sz w:val="16"/>
                <w:szCs w:val="16"/>
              </w:rPr>
            </w:pPr>
            <w:r w:rsidRPr="005A0825">
              <w:rPr>
                <w:color w:val="000000"/>
                <w:sz w:val="16"/>
                <w:szCs w:val="16"/>
              </w:rPr>
              <w:t>Resource input based on average values derived from expert opinion; possible in-between-shop variations of programme costs; overhead costs of central functions  were unknown by the interviewed key informants; excluded spill over effects in the form of cost savings</w:t>
            </w:r>
          </w:p>
        </w:tc>
        <w:tc>
          <w:tcPr>
            <w:tcW w:w="993" w:type="dxa"/>
            <w:tcBorders>
              <w:top w:val="nil"/>
              <w:left w:val="nil"/>
              <w:bottom w:val="single" w:sz="4" w:space="0" w:color="auto"/>
              <w:right w:val="single" w:sz="4" w:space="0" w:color="auto"/>
            </w:tcBorders>
            <w:shd w:val="clear" w:color="auto" w:fill="auto"/>
            <w:vAlign w:val="center"/>
            <w:hideMark/>
          </w:tcPr>
          <w:p w14:paraId="209534F4"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171D4A96" w14:textId="77777777" w:rsidR="005A0825" w:rsidRPr="005A0825" w:rsidRDefault="005A0825">
            <w:pPr>
              <w:rPr>
                <w:color w:val="000000"/>
                <w:sz w:val="16"/>
                <w:szCs w:val="16"/>
              </w:rPr>
            </w:pPr>
            <w:r w:rsidRPr="005A0825">
              <w:rPr>
                <w:color w:val="000000"/>
                <w:sz w:val="16"/>
                <w:szCs w:val="16"/>
              </w:rPr>
              <w:t>American Foundation for Suicide Prevention; University of Copenhagen</w:t>
            </w:r>
          </w:p>
        </w:tc>
      </w:tr>
      <w:tr w:rsidR="005A0825" w:rsidRPr="005A0825" w14:paraId="02AE7700"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D3F7823" w14:textId="77777777" w:rsidR="005A0825" w:rsidRPr="005A0825" w:rsidRDefault="005A0825">
            <w:pPr>
              <w:rPr>
                <w:color w:val="000000"/>
                <w:sz w:val="16"/>
                <w:szCs w:val="16"/>
              </w:rPr>
            </w:pPr>
            <w:r w:rsidRPr="005A0825">
              <w:rPr>
                <w:color w:val="000000"/>
                <w:sz w:val="16"/>
                <w:szCs w:val="16"/>
              </w:rPr>
              <w:t>Atkins (2013) US</w:t>
            </w:r>
          </w:p>
        </w:tc>
        <w:tc>
          <w:tcPr>
            <w:tcW w:w="851" w:type="dxa"/>
            <w:tcBorders>
              <w:top w:val="nil"/>
              <w:left w:val="nil"/>
              <w:bottom w:val="single" w:sz="4" w:space="0" w:color="auto"/>
              <w:right w:val="single" w:sz="4" w:space="0" w:color="auto"/>
            </w:tcBorders>
            <w:shd w:val="clear" w:color="auto" w:fill="auto"/>
            <w:vAlign w:val="center"/>
            <w:hideMark/>
          </w:tcPr>
          <w:p w14:paraId="76F09175" w14:textId="3434B961" w:rsidR="005A0825" w:rsidRPr="005A0825" w:rsidRDefault="005A0825">
            <w:pPr>
              <w:rPr>
                <w:color w:val="000000"/>
                <w:sz w:val="16"/>
                <w:szCs w:val="16"/>
              </w:rPr>
            </w:pPr>
            <w:r w:rsidRPr="005A0825">
              <w:rPr>
                <w:color w:val="000000"/>
                <w:sz w:val="16"/>
                <w:szCs w:val="16"/>
              </w:rPr>
              <w:t>CEA, CUA (Societal, 20 years)</w:t>
            </w:r>
          </w:p>
        </w:tc>
        <w:tc>
          <w:tcPr>
            <w:tcW w:w="1701" w:type="dxa"/>
            <w:tcBorders>
              <w:top w:val="nil"/>
              <w:left w:val="nil"/>
              <w:bottom w:val="single" w:sz="4" w:space="0" w:color="auto"/>
              <w:right w:val="single" w:sz="4" w:space="0" w:color="auto"/>
            </w:tcBorders>
            <w:shd w:val="clear" w:color="auto" w:fill="auto"/>
            <w:vAlign w:val="center"/>
            <w:hideMark/>
          </w:tcPr>
          <w:p w14:paraId="06091EEF" w14:textId="77777777" w:rsidR="005A0825" w:rsidRPr="005A0825" w:rsidRDefault="005A0825">
            <w:pPr>
              <w:rPr>
                <w:color w:val="000000"/>
                <w:sz w:val="16"/>
                <w:szCs w:val="16"/>
              </w:rPr>
            </w:pPr>
            <w:r w:rsidRPr="005A0825">
              <w:rPr>
                <w:color w:val="000000"/>
                <w:sz w:val="16"/>
                <w:szCs w:val="16"/>
              </w:rPr>
              <w:t>Suicide barrier on the Golden Gate bridge vs. No intervention</w:t>
            </w:r>
          </w:p>
        </w:tc>
        <w:tc>
          <w:tcPr>
            <w:tcW w:w="1890" w:type="dxa"/>
            <w:tcBorders>
              <w:top w:val="nil"/>
              <w:left w:val="nil"/>
              <w:bottom w:val="single" w:sz="4" w:space="0" w:color="auto"/>
              <w:right w:val="single" w:sz="4" w:space="0" w:color="auto"/>
            </w:tcBorders>
            <w:shd w:val="clear" w:color="auto" w:fill="auto"/>
            <w:vAlign w:val="center"/>
            <w:hideMark/>
          </w:tcPr>
          <w:p w14:paraId="07267A1A" w14:textId="77777777" w:rsidR="005A0825" w:rsidRPr="005A0825" w:rsidRDefault="005A0825">
            <w:pPr>
              <w:rPr>
                <w:color w:val="000000"/>
                <w:sz w:val="16"/>
                <w:szCs w:val="16"/>
              </w:rPr>
            </w:pPr>
            <w:r w:rsidRPr="005A0825">
              <w:rPr>
                <w:color w:val="000000"/>
                <w:sz w:val="16"/>
                <w:szCs w:val="16"/>
              </w:rPr>
              <w:t>ICER = $4,876/DALYs ($5,818)</w:t>
            </w:r>
          </w:p>
        </w:tc>
        <w:tc>
          <w:tcPr>
            <w:tcW w:w="974" w:type="dxa"/>
            <w:tcBorders>
              <w:top w:val="nil"/>
              <w:left w:val="nil"/>
              <w:bottom w:val="single" w:sz="4" w:space="0" w:color="auto"/>
              <w:right w:val="single" w:sz="4" w:space="0" w:color="auto"/>
            </w:tcBorders>
            <w:shd w:val="clear" w:color="auto" w:fill="auto"/>
            <w:vAlign w:val="center"/>
            <w:hideMark/>
          </w:tcPr>
          <w:p w14:paraId="6A26DC62" w14:textId="77777777" w:rsidR="005A0825" w:rsidRPr="005A0825" w:rsidRDefault="005A0825">
            <w:pPr>
              <w:rPr>
                <w:color w:val="000000"/>
                <w:sz w:val="16"/>
                <w:szCs w:val="16"/>
              </w:rPr>
            </w:pPr>
            <w:r w:rsidRPr="005A0825">
              <w:rPr>
                <w:color w:val="000000"/>
                <w:sz w:val="16"/>
                <w:szCs w:val="16"/>
              </w:rPr>
              <w:t>$48,160</w:t>
            </w:r>
          </w:p>
        </w:tc>
        <w:tc>
          <w:tcPr>
            <w:tcW w:w="792" w:type="dxa"/>
            <w:tcBorders>
              <w:top w:val="nil"/>
              <w:left w:val="nil"/>
              <w:bottom w:val="single" w:sz="4" w:space="0" w:color="auto"/>
              <w:right w:val="single" w:sz="4" w:space="0" w:color="auto"/>
            </w:tcBorders>
            <w:shd w:val="clear" w:color="auto" w:fill="auto"/>
            <w:vAlign w:val="center"/>
            <w:hideMark/>
          </w:tcPr>
          <w:p w14:paraId="6FE18A7E" w14:textId="77777777" w:rsidR="005A0825" w:rsidRPr="005A0825" w:rsidRDefault="005A0825">
            <w:pPr>
              <w:rPr>
                <w:color w:val="000000"/>
                <w:sz w:val="16"/>
                <w:szCs w:val="16"/>
              </w:rPr>
            </w:pPr>
            <w:r w:rsidRPr="005A0825">
              <w:rPr>
                <w:color w:val="000000"/>
                <w:sz w:val="16"/>
                <w:szCs w:val="16"/>
              </w:rPr>
              <w:t>None</w:t>
            </w:r>
          </w:p>
        </w:tc>
        <w:tc>
          <w:tcPr>
            <w:tcW w:w="1636" w:type="dxa"/>
            <w:tcBorders>
              <w:top w:val="nil"/>
              <w:left w:val="nil"/>
              <w:bottom w:val="single" w:sz="4" w:space="0" w:color="auto"/>
              <w:right w:val="single" w:sz="4" w:space="0" w:color="auto"/>
            </w:tcBorders>
            <w:shd w:val="clear" w:color="auto" w:fill="auto"/>
            <w:vAlign w:val="center"/>
            <w:hideMark/>
          </w:tcPr>
          <w:p w14:paraId="3A8AFD62" w14:textId="77777777" w:rsidR="005A0825" w:rsidRPr="005A0825" w:rsidRDefault="005A0825">
            <w:pPr>
              <w:rPr>
                <w:color w:val="000000"/>
                <w:sz w:val="16"/>
                <w:szCs w:val="16"/>
              </w:rPr>
            </w:pPr>
            <w:r w:rsidRPr="005A0825">
              <w:rPr>
                <w:color w:val="000000"/>
                <w:sz w:val="16"/>
                <w:szCs w:val="16"/>
              </w:rPr>
              <w:t xml:space="preserve">GGB suicide barrier would save lives in a highly cost-effective </w:t>
            </w:r>
            <w:r w:rsidRPr="005A0825">
              <w:rPr>
                <w:color w:val="000000"/>
                <w:sz w:val="16"/>
                <w:szCs w:val="16"/>
              </w:rPr>
              <w:lastRenderedPageBreak/>
              <w:t>manner as a result of the reduced lethality of alternate suicide methods in comparison with jumps from the GGB</w:t>
            </w:r>
          </w:p>
        </w:tc>
        <w:tc>
          <w:tcPr>
            <w:tcW w:w="3496" w:type="dxa"/>
            <w:tcBorders>
              <w:top w:val="nil"/>
              <w:left w:val="nil"/>
              <w:bottom w:val="single" w:sz="4" w:space="0" w:color="auto"/>
              <w:right w:val="single" w:sz="4" w:space="0" w:color="auto"/>
            </w:tcBorders>
            <w:shd w:val="clear" w:color="auto" w:fill="auto"/>
            <w:vAlign w:val="center"/>
            <w:hideMark/>
          </w:tcPr>
          <w:p w14:paraId="01276AF4" w14:textId="77777777" w:rsidR="005A0825" w:rsidRPr="005A0825" w:rsidRDefault="005A0825">
            <w:pPr>
              <w:rPr>
                <w:color w:val="000000"/>
                <w:sz w:val="16"/>
                <w:szCs w:val="16"/>
              </w:rPr>
            </w:pPr>
            <w:r w:rsidRPr="005A0825">
              <w:rPr>
                <w:color w:val="000000"/>
                <w:sz w:val="16"/>
                <w:szCs w:val="16"/>
              </w:rPr>
              <w:lastRenderedPageBreak/>
              <w:t xml:space="preserve">Not specified limitations (although, the study has no detailed descriptions on model structure; calculated DALY based on asumption that each victims </w:t>
            </w:r>
            <w:r w:rsidRPr="005A0825">
              <w:rPr>
                <w:color w:val="000000"/>
                <w:sz w:val="16"/>
                <w:szCs w:val="16"/>
              </w:rPr>
              <w:lastRenderedPageBreak/>
              <w:t>associated with an increase of 37 DALYs; no information on costing methods)</w:t>
            </w:r>
          </w:p>
        </w:tc>
        <w:tc>
          <w:tcPr>
            <w:tcW w:w="993" w:type="dxa"/>
            <w:tcBorders>
              <w:top w:val="nil"/>
              <w:left w:val="nil"/>
              <w:bottom w:val="single" w:sz="4" w:space="0" w:color="auto"/>
              <w:right w:val="single" w:sz="4" w:space="0" w:color="auto"/>
            </w:tcBorders>
            <w:shd w:val="clear" w:color="auto" w:fill="auto"/>
            <w:vAlign w:val="center"/>
            <w:hideMark/>
          </w:tcPr>
          <w:p w14:paraId="603EB7A7" w14:textId="77777777" w:rsidR="005A0825" w:rsidRPr="005A0825" w:rsidRDefault="005A0825">
            <w:pPr>
              <w:rPr>
                <w:color w:val="000000"/>
                <w:sz w:val="16"/>
                <w:szCs w:val="16"/>
              </w:rPr>
            </w:pPr>
            <w:r w:rsidRPr="005A0825">
              <w:rPr>
                <w:color w:val="000000"/>
                <w:sz w:val="16"/>
                <w:szCs w:val="16"/>
              </w:rPr>
              <w:lastRenderedPageBreak/>
              <w:t>No</w:t>
            </w:r>
          </w:p>
        </w:tc>
        <w:tc>
          <w:tcPr>
            <w:tcW w:w="1275" w:type="dxa"/>
            <w:tcBorders>
              <w:top w:val="nil"/>
              <w:left w:val="nil"/>
              <w:bottom w:val="single" w:sz="4" w:space="0" w:color="auto"/>
              <w:right w:val="single" w:sz="4" w:space="0" w:color="auto"/>
            </w:tcBorders>
            <w:shd w:val="clear" w:color="auto" w:fill="auto"/>
            <w:vAlign w:val="center"/>
            <w:hideMark/>
          </w:tcPr>
          <w:p w14:paraId="61187788" w14:textId="77777777" w:rsidR="005A0825" w:rsidRPr="005A0825" w:rsidRDefault="005A0825">
            <w:pPr>
              <w:rPr>
                <w:color w:val="000000"/>
                <w:sz w:val="16"/>
                <w:szCs w:val="16"/>
              </w:rPr>
            </w:pPr>
            <w:r w:rsidRPr="005A0825">
              <w:rPr>
                <w:color w:val="000000"/>
                <w:sz w:val="16"/>
                <w:szCs w:val="16"/>
              </w:rPr>
              <w:t>Not stated</w:t>
            </w:r>
          </w:p>
        </w:tc>
      </w:tr>
      <w:tr w:rsidR="005A0825" w:rsidRPr="005A0825" w14:paraId="12D20CC4" w14:textId="77777777" w:rsidTr="00983165">
        <w:trPr>
          <w:trHeight w:val="204"/>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A17DF43" w14:textId="77777777" w:rsidR="005A0825" w:rsidRPr="005A0825" w:rsidRDefault="005A0825">
            <w:pPr>
              <w:rPr>
                <w:color w:val="000000"/>
                <w:sz w:val="16"/>
                <w:szCs w:val="16"/>
              </w:rPr>
            </w:pPr>
            <w:r w:rsidRPr="005A0825">
              <w:rPr>
                <w:color w:val="000000"/>
                <w:sz w:val="16"/>
                <w:szCs w:val="16"/>
              </w:rPr>
              <w:t>Lee (2020) 14 countires (LIC, HIC)</w:t>
            </w:r>
          </w:p>
        </w:tc>
        <w:tc>
          <w:tcPr>
            <w:tcW w:w="851" w:type="dxa"/>
            <w:tcBorders>
              <w:top w:val="nil"/>
              <w:left w:val="nil"/>
              <w:bottom w:val="single" w:sz="4" w:space="0" w:color="auto"/>
              <w:right w:val="single" w:sz="4" w:space="0" w:color="auto"/>
            </w:tcBorders>
            <w:shd w:val="clear" w:color="auto" w:fill="auto"/>
            <w:vAlign w:val="center"/>
            <w:hideMark/>
          </w:tcPr>
          <w:p w14:paraId="00DD0A40" w14:textId="383A6B57" w:rsidR="005A0825" w:rsidRPr="005A0825" w:rsidRDefault="005A0825">
            <w:pPr>
              <w:rPr>
                <w:color w:val="000000"/>
                <w:sz w:val="16"/>
                <w:szCs w:val="16"/>
              </w:rPr>
            </w:pPr>
            <w:r w:rsidRPr="005A0825">
              <w:rPr>
                <w:color w:val="000000"/>
                <w:sz w:val="16"/>
                <w:szCs w:val="16"/>
              </w:rPr>
              <w:t>CUA (Health, lifetime)</w:t>
            </w:r>
          </w:p>
        </w:tc>
        <w:tc>
          <w:tcPr>
            <w:tcW w:w="1701" w:type="dxa"/>
            <w:tcBorders>
              <w:top w:val="nil"/>
              <w:left w:val="nil"/>
              <w:bottom w:val="single" w:sz="4" w:space="0" w:color="auto"/>
              <w:right w:val="single" w:sz="4" w:space="0" w:color="auto"/>
            </w:tcBorders>
            <w:shd w:val="clear" w:color="auto" w:fill="auto"/>
            <w:vAlign w:val="center"/>
            <w:hideMark/>
          </w:tcPr>
          <w:p w14:paraId="3ADEFBDD" w14:textId="77777777" w:rsidR="005A0825" w:rsidRPr="005A0825" w:rsidRDefault="005A0825">
            <w:pPr>
              <w:rPr>
                <w:color w:val="000000"/>
                <w:sz w:val="16"/>
                <w:szCs w:val="16"/>
              </w:rPr>
            </w:pPr>
            <w:r w:rsidRPr="005A0825">
              <w:rPr>
                <w:color w:val="000000"/>
                <w:sz w:val="16"/>
                <w:szCs w:val="16"/>
              </w:rPr>
              <w:t>Banning highly hazardous pesticides vs. Null comparator</w:t>
            </w:r>
          </w:p>
        </w:tc>
        <w:tc>
          <w:tcPr>
            <w:tcW w:w="1890" w:type="dxa"/>
            <w:tcBorders>
              <w:top w:val="nil"/>
              <w:left w:val="nil"/>
              <w:bottom w:val="single" w:sz="4" w:space="0" w:color="auto"/>
              <w:right w:val="single" w:sz="4" w:space="0" w:color="auto"/>
            </w:tcBorders>
            <w:shd w:val="clear" w:color="auto" w:fill="auto"/>
            <w:vAlign w:val="center"/>
            <w:hideMark/>
          </w:tcPr>
          <w:p w14:paraId="67F7564A" w14:textId="77777777" w:rsidR="005A0825" w:rsidRPr="005A0825" w:rsidRDefault="005A0825">
            <w:pPr>
              <w:rPr>
                <w:color w:val="000000"/>
                <w:sz w:val="16"/>
                <w:szCs w:val="16"/>
              </w:rPr>
            </w:pPr>
            <w:r w:rsidRPr="005A0825">
              <w:rPr>
                <w:color w:val="000000"/>
                <w:sz w:val="16"/>
                <w:szCs w:val="16"/>
              </w:rPr>
              <w:t>LLMI: $I 94/HLYG</w:t>
            </w:r>
            <w:r w:rsidRPr="005A0825">
              <w:rPr>
                <w:color w:val="000000"/>
                <w:sz w:val="16"/>
                <w:szCs w:val="16"/>
              </w:rPr>
              <w:br/>
              <w:t>UHHIC: $I 237/HLYG</w:t>
            </w:r>
          </w:p>
        </w:tc>
        <w:tc>
          <w:tcPr>
            <w:tcW w:w="974" w:type="dxa"/>
            <w:tcBorders>
              <w:top w:val="nil"/>
              <w:left w:val="nil"/>
              <w:bottom w:val="single" w:sz="4" w:space="0" w:color="auto"/>
              <w:right w:val="single" w:sz="4" w:space="0" w:color="auto"/>
            </w:tcBorders>
            <w:shd w:val="clear" w:color="auto" w:fill="auto"/>
            <w:vAlign w:val="center"/>
            <w:hideMark/>
          </w:tcPr>
          <w:p w14:paraId="16B64068" w14:textId="77777777" w:rsidR="005A0825" w:rsidRPr="005A0825" w:rsidRDefault="005A0825">
            <w:pPr>
              <w:rPr>
                <w:color w:val="000000"/>
                <w:sz w:val="16"/>
                <w:szCs w:val="16"/>
              </w:rPr>
            </w:pPr>
            <w:r w:rsidRPr="005A0825">
              <w:rPr>
                <w:color w:val="000000"/>
                <w:sz w:val="16"/>
                <w:szCs w:val="16"/>
              </w:rPr>
              <w:t>I$ 100/HLYG</w:t>
            </w:r>
          </w:p>
        </w:tc>
        <w:tc>
          <w:tcPr>
            <w:tcW w:w="792" w:type="dxa"/>
            <w:tcBorders>
              <w:top w:val="nil"/>
              <w:left w:val="nil"/>
              <w:bottom w:val="single" w:sz="4" w:space="0" w:color="auto"/>
              <w:right w:val="single" w:sz="4" w:space="0" w:color="auto"/>
            </w:tcBorders>
            <w:shd w:val="clear" w:color="auto" w:fill="auto"/>
            <w:vAlign w:val="center"/>
            <w:hideMark/>
          </w:tcPr>
          <w:p w14:paraId="68D1A25B"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4D4E6F53" w14:textId="77777777" w:rsidR="005A0825" w:rsidRPr="005A0825" w:rsidRDefault="005A0825">
            <w:pPr>
              <w:rPr>
                <w:color w:val="000000"/>
                <w:sz w:val="16"/>
                <w:szCs w:val="16"/>
              </w:rPr>
            </w:pPr>
            <w:r w:rsidRPr="005A0825">
              <w:rPr>
                <w:color w:val="000000"/>
                <w:sz w:val="16"/>
                <w:szCs w:val="16"/>
              </w:rPr>
              <w:t>potentially cost-effective and affordable intervention</w:t>
            </w:r>
            <w:r w:rsidRPr="005A0825">
              <w:rPr>
                <w:color w:val="000000"/>
                <w:sz w:val="16"/>
                <w:szCs w:val="16"/>
              </w:rPr>
              <w:br/>
              <w:t>for reducing suicide deaths in countries with a high burden of suicides attributable to pesticides</w:t>
            </w:r>
          </w:p>
        </w:tc>
        <w:tc>
          <w:tcPr>
            <w:tcW w:w="3496" w:type="dxa"/>
            <w:tcBorders>
              <w:top w:val="nil"/>
              <w:left w:val="nil"/>
              <w:bottom w:val="single" w:sz="4" w:space="0" w:color="auto"/>
              <w:right w:val="single" w:sz="4" w:space="0" w:color="auto"/>
            </w:tcBorders>
            <w:shd w:val="clear" w:color="auto" w:fill="auto"/>
            <w:vAlign w:val="center"/>
            <w:hideMark/>
          </w:tcPr>
          <w:p w14:paraId="55119D11" w14:textId="77777777" w:rsidR="005A0825" w:rsidRPr="005A0825" w:rsidRDefault="005A0825">
            <w:pPr>
              <w:rPr>
                <w:color w:val="000000"/>
                <w:sz w:val="16"/>
                <w:szCs w:val="16"/>
              </w:rPr>
            </w:pPr>
            <w:r w:rsidRPr="005A0825">
              <w:rPr>
                <w:color w:val="000000"/>
                <w:sz w:val="16"/>
                <w:szCs w:val="16"/>
              </w:rPr>
              <w:t>Effect size from observational data; lack of reliable country-specific data; assumed all-cause mortality unchanged; exclude ongoing health-care costs  following a suicide attempt; could overestimate intervention costs</w:t>
            </w:r>
          </w:p>
        </w:tc>
        <w:tc>
          <w:tcPr>
            <w:tcW w:w="993" w:type="dxa"/>
            <w:tcBorders>
              <w:top w:val="nil"/>
              <w:left w:val="nil"/>
              <w:bottom w:val="single" w:sz="4" w:space="0" w:color="auto"/>
              <w:right w:val="single" w:sz="4" w:space="0" w:color="auto"/>
            </w:tcBorders>
            <w:shd w:val="clear" w:color="auto" w:fill="auto"/>
            <w:vAlign w:val="center"/>
            <w:hideMark/>
          </w:tcPr>
          <w:p w14:paraId="1FC36DD1"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2758C032" w14:textId="77777777" w:rsidR="005A0825" w:rsidRPr="005A0825" w:rsidRDefault="005A0825">
            <w:pPr>
              <w:rPr>
                <w:color w:val="000000"/>
                <w:sz w:val="16"/>
                <w:szCs w:val="16"/>
              </w:rPr>
            </w:pPr>
            <w:r w:rsidRPr="005A0825">
              <w:rPr>
                <w:color w:val="000000"/>
                <w:sz w:val="16"/>
                <w:szCs w:val="16"/>
              </w:rPr>
              <w:t>WHO</w:t>
            </w:r>
          </w:p>
        </w:tc>
      </w:tr>
      <w:tr w:rsidR="005A0825" w:rsidRPr="005A0825" w14:paraId="09D11963"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F408370" w14:textId="77777777" w:rsidR="005A0825" w:rsidRPr="005A0825" w:rsidRDefault="005A0825">
            <w:pPr>
              <w:rPr>
                <w:color w:val="000000"/>
                <w:sz w:val="16"/>
                <w:szCs w:val="16"/>
              </w:rPr>
            </w:pPr>
            <w:r w:rsidRPr="005A0825">
              <w:rPr>
                <w:color w:val="000000"/>
                <w:sz w:val="16"/>
                <w:szCs w:val="16"/>
              </w:rPr>
              <w:t>Martínez-Alés (2021) Spain</w:t>
            </w:r>
          </w:p>
        </w:tc>
        <w:tc>
          <w:tcPr>
            <w:tcW w:w="851" w:type="dxa"/>
            <w:tcBorders>
              <w:top w:val="nil"/>
              <w:left w:val="nil"/>
              <w:bottom w:val="single" w:sz="4" w:space="0" w:color="auto"/>
              <w:right w:val="single" w:sz="4" w:space="0" w:color="auto"/>
            </w:tcBorders>
            <w:shd w:val="clear" w:color="auto" w:fill="auto"/>
            <w:vAlign w:val="center"/>
            <w:hideMark/>
          </w:tcPr>
          <w:p w14:paraId="08FF1710" w14:textId="6E07FF96" w:rsidR="005A0825" w:rsidRPr="005A0825" w:rsidRDefault="005A0825">
            <w:pPr>
              <w:rPr>
                <w:color w:val="000000"/>
                <w:sz w:val="16"/>
                <w:szCs w:val="16"/>
              </w:rPr>
            </w:pPr>
            <w:r w:rsidRPr="005A0825">
              <w:rPr>
                <w:color w:val="000000"/>
                <w:sz w:val="16"/>
                <w:szCs w:val="16"/>
              </w:rPr>
              <w:t>CEA (Societal, 1 year)</w:t>
            </w:r>
          </w:p>
        </w:tc>
        <w:tc>
          <w:tcPr>
            <w:tcW w:w="1701" w:type="dxa"/>
            <w:tcBorders>
              <w:top w:val="nil"/>
              <w:left w:val="nil"/>
              <w:bottom w:val="single" w:sz="4" w:space="0" w:color="auto"/>
              <w:right w:val="single" w:sz="4" w:space="0" w:color="auto"/>
            </w:tcBorders>
            <w:shd w:val="clear" w:color="auto" w:fill="auto"/>
            <w:vAlign w:val="center"/>
            <w:hideMark/>
          </w:tcPr>
          <w:p w14:paraId="3D247D35" w14:textId="77777777" w:rsidR="005A0825" w:rsidRPr="005A0825" w:rsidRDefault="005A0825">
            <w:pPr>
              <w:rPr>
                <w:color w:val="000000"/>
                <w:sz w:val="16"/>
                <w:szCs w:val="16"/>
              </w:rPr>
            </w:pPr>
            <w:r w:rsidRPr="005A0825">
              <w:rPr>
                <w:color w:val="000000"/>
                <w:sz w:val="16"/>
                <w:szCs w:val="16"/>
              </w:rPr>
              <w:t>post-discharge suicide prevention vs. Treatment as usual</w:t>
            </w:r>
          </w:p>
        </w:tc>
        <w:tc>
          <w:tcPr>
            <w:tcW w:w="1890" w:type="dxa"/>
            <w:tcBorders>
              <w:top w:val="nil"/>
              <w:left w:val="nil"/>
              <w:bottom w:val="single" w:sz="4" w:space="0" w:color="auto"/>
              <w:right w:val="single" w:sz="4" w:space="0" w:color="auto"/>
            </w:tcBorders>
            <w:shd w:val="clear" w:color="auto" w:fill="auto"/>
            <w:vAlign w:val="center"/>
            <w:hideMark/>
          </w:tcPr>
          <w:p w14:paraId="393FB5F7" w14:textId="77777777" w:rsidR="005A0825" w:rsidRPr="005A0825" w:rsidRDefault="005A0825">
            <w:pPr>
              <w:rPr>
                <w:color w:val="000000"/>
                <w:sz w:val="16"/>
                <w:szCs w:val="16"/>
              </w:rPr>
            </w:pPr>
            <w:r w:rsidRPr="005A0825">
              <w:rPr>
                <w:color w:val="000000"/>
                <w:sz w:val="16"/>
                <w:szCs w:val="16"/>
              </w:rPr>
              <w:t>Enhanced Contact: €2340 (US$ 3,119)</w:t>
            </w:r>
            <w:r w:rsidRPr="005A0825">
              <w:rPr>
                <w:color w:val="000000"/>
                <w:sz w:val="16"/>
                <w:szCs w:val="16"/>
              </w:rPr>
              <w:br/>
              <w:t>Psychotherapy: €6260 (US$ 8,345)</w:t>
            </w:r>
          </w:p>
        </w:tc>
        <w:tc>
          <w:tcPr>
            <w:tcW w:w="974" w:type="dxa"/>
            <w:tcBorders>
              <w:top w:val="nil"/>
              <w:left w:val="nil"/>
              <w:bottom w:val="single" w:sz="4" w:space="0" w:color="auto"/>
              <w:right w:val="single" w:sz="4" w:space="0" w:color="auto"/>
            </w:tcBorders>
            <w:shd w:val="clear" w:color="auto" w:fill="auto"/>
            <w:vAlign w:val="center"/>
            <w:hideMark/>
          </w:tcPr>
          <w:p w14:paraId="5C34992C" w14:textId="77777777" w:rsidR="005A0825" w:rsidRPr="005A0825" w:rsidRDefault="005A0825">
            <w:pPr>
              <w:rPr>
                <w:color w:val="000000"/>
                <w:sz w:val="16"/>
                <w:szCs w:val="16"/>
              </w:rPr>
            </w:pPr>
            <w:r w:rsidRPr="005A0825">
              <w:rPr>
                <w:color w:val="000000"/>
                <w:sz w:val="16"/>
                <w:szCs w:val="16"/>
              </w:rPr>
              <w:t>€28,000-€40,000</w:t>
            </w:r>
          </w:p>
        </w:tc>
        <w:tc>
          <w:tcPr>
            <w:tcW w:w="792" w:type="dxa"/>
            <w:tcBorders>
              <w:top w:val="nil"/>
              <w:left w:val="nil"/>
              <w:bottom w:val="single" w:sz="4" w:space="0" w:color="auto"/>
              <w:right w:val="single" w:sz="4" w:space="0" w:color="auto"/>
            </w:tcBorders>
            <w:shd w:val="clear" w:color="auto" w:fill="auto"/>
            <w:vAlign w:val="center"/>
            <w:hideMark/>
          </w:tcPr>
          <w:p w14:paraId="68E52205"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39570F61" w14:textId="77777777" w:rsidR="005A0825" w:rsidRPr="005A0825" w:rsidRDefault="005A0825">
            <w:pPr>
              <w:rPr>
                <w:color w:val="000000"/>
                <w:sz w:val="16"/>
                <w:szCs w:val="16"/>
              </w:rPr>
            </w:pPr>
            <w:r w:rsidRPr="005A0825">
              <w:rPr>
                <w:color w:val="000000"/>
                <w:sz w:val="16"/>
                <w:szCs w:val="16"/>
              </w:rPr>
              <w:t>Cost-effective in comparison to a single priority appointment</w:t>
            </w:r>
          </w:p>
        </w:tc>
        <w:tc>
          <w:tcPr>
            <w:tcW w:w="3496" w:type="dxa"/>
            <w:tcBorders>
              <w:top w:val="nil"/>
              <w:left w:val="nil"/>
              <w:bottom w:val="single" w:sz="4" w:space="0" w:color="auto"/>
              <w:right w:val="single" w:sz="4" w:space="0" w:color="auto"/>
            </w:tcBorders>
            <w:shd w:val="clear" w:color="auto" w:fill="auto"/>
            <w:vAlign w:val="center"/>
            <w:hideMark/>
          </w:tcPr>
          <w:p w14:paraId="5BF5D5DA" w14:textId="77777777" w:rsidR="005A0825" w:rsidRPr="005A0825" w:rsidRDefault="005A0825">
            <w:pPr>
              <w:rPr>
                <w:color w:val="000000"/>
                <w:sz w:val="16"/>
                <w:szCs w:val="16"/>
              </w:rPr>
            </w:pPr>
            <w:r w:rsidRPr="005A0825">
              <w:rPr>
                <w:color w:val="000000"/>
                <w:sz w:val="16"/>
                <w:szCs w:val="16"/>
              </w:rPr>
              <w:t>Effectiveness from an observational study; missed reattempts not receiving hospital treatment and suicide outside of the hospital; not included data on the costs of training providers; untestable assumptions (all potential outcomes distribute similarly across all study centers); only considered the first suicide reattempt</w:t>
            </w:r>
          </w:p>
        </w:tc>
        <w:tc>
          <w:tcPr>
            <w:tcW w:w="993" w:type="dxa"/>
            <w:tcBorders>
              <w:top w:val="nil"/>
              <w:left w:val="nil"/>
              <w:bottom w:val="single" w:sz="4" w:space="0" w:color="auto"/>
              <w:right w:val="single" w:sz="4" w:space="0" w:color="auto"/>
            </w:tcBorders>
            <w:shd w:val="clear" w:color="auto" w:fill="auto"/>
            <w:vAlign w:val="center"/>
            <w:hideMark/>
          </w:tcPr>
          <w:p w14:paraId="0119EF54"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5AFF28E7" w14:textId="77777777" w:rsidR="005A0825" w:rsidRPr="005A0825" w:rsidRDefault="005A0825">
            <w:pPr>
              <w:rPr>
                <w:color w:val="000000"/>
                <w:sz w:val="16"/>
                <w:szCs w:val="16"/>
              </w:rPr>
            </w:pPr>
            <w:r w:rsidRPr="005A0825">
              <w:rPr>
                <w:color w:val="000000"/>
                <w:sz w:val="16"/>
                <w:szCs w:val="16"/>
              </w:rPr>
              <w:t>Personal training grant</w:t>
            </w:r>
          </w:p>
        </w:tc>
      </w:tr>
      <w:tr w:rsidR="005A0825" w:rsidRPr="003602E6" w14:paraId="4718D8B8"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5C7A662" w14:textId="2134F032" w:rsidR="005A0825" w:rsidRPr="003602E6" w:rsidRDefault="005A0825">
            <w:pPr>
              <w:rPr>
                <w:b/>
                <w:bCs/>
                <w:color w:val="000000"/>
                <w:sz w:val="16"/>
                <w:szCs w:val="16"/>
              </w:rPr>
            </w:pPr>
            <w:r w:rsidRPr="003602E6">
              <w:rPr>
                <w:b/>
                <w:bCs/>
                <w:color w:val="000000"/>
                <w:sz w:val="16"/>
                <w:szCs w:val="16"/>
              </w:rPr>
              <w:t>Risk factor: Bullying</w:t>
            </w:r>
          </w:p>
        </w:tc>
        <w:tc>
          <w:tcPr>
            <w:tcW w:w="851" w:type="dxa"/>
            <w:tcBorders>
              <w:top w:val="nil"/>
              <w:left w:val="nil"/>
              <w:bottom w:val="single" w:sz="4" w:space="0" w:color="auto"/>
              <w:right w:val="single" w:sz="4" w:space="0" w:color="auto"/>
            </w:tcBorders>
            <w:shd w:val="clear" w:color="auto" w:fill="auto"/>
            <w:vAlign w:val="center"/>
            <w:hideMark/>
          </w:tcPr>
          <w:p w14:paraId="4746D904" w14:textId="77777777" w:rsidR="005A0825" w:rsidRPr="003602E6" w:rsidRDefault="005A0825">
            <w:pPr>
              <w:rPr>
                <w:b/>
                <w:bCs/>
                <w:color w:val="000000"/>
                <w:sz w:val="16"/>
                <w:szCs w:val="16"/>
              </w:rPr>
            </w:pPr>
            <w:r w:rsidRPr="003602E6">
              <w:rPr>
                <w:b/>
                <w:bCs/>
                <w:color w:val="000000"/>
                <w:sz w:val="16"/>
                <w:szCs w:val="16"/>
              </w:rPr>
              <w:t> </w:t>
            </w:r>
          </w:p>
        </w:tc>
        <w:tc>
          <w:tcPr>
            <w:tcW w:w="1701" w:type="dxa"/>
            <w:tcBorders>
              <w:top w:val="nil"/>
              <w:left w:val="nil"/>
              <w:bottom w:val="single" w:sz="4" w:space="0" w:color="auto"/>
              <w:right w:val="single" w:sz="4" w:space="0" w:color="auto"/>
            </w:tcBorders>
            <w:shd w:val="clear" w:color="auto" w:fill="auto"/>
            <w:vAlign w:val="center"/>
            <w:hideMark/>
          </w:tcPr>
          <w:p w14:paraId="04003903" w14:textId="77777777" w:rsidR="005A0825" w:rsidRPr="003602E6" w:rsidRDefault="005A0825">
            <w:pPr>
              <w:rPr>
                <w:b/>
                <w:bCs/>
                <w:color w:val="000000"/>
                <w:sz w:val="16"/>
                <w:szCs w:val="16"/>
              </w:rPr>
            </w:pPr>
            <w:r w:rsidRPr="003602E6">
              <w:rPr>
                <w:b/>
                <w:bCs/>
                <w:color w:val="000000"/>
                <w:sz w:val="16"/>
                <w:szCs w:val="16"/>
              </w:rPr>
              <w:t> </w:t>
            </w:r>
          </w:p>
        </w:tc>
        <w:tc>
          <w:tcPr>
            <w:tcW w:w="1890" w:type="dxa"/>
            <w:tcBorders>
              <w:top w:val="nil"/>
              <w:left w:val="nil"/>
              <w:bottom w:val="single" w:sz="4" w:space="0" w:color="auto"/>
              <w:right w:val="single" w:sz="4" w:space="0" w:color="auto"/>
            </w:tcBorders>
            <w:shd w:val="clear" w:color="auto" w:fill="auto"/>
            <w:vAlign w:val="center"/>
            <w:hideMark/>
          </w:tcPr>
          <w:p w14:paraId="36454D11" w14:textId="77777777" w:rsidR="005A0825" w:rsidRPr="003602E6" w:rsidRDefault="005A0825">
            <w:pPr>
              <w:rPr>
                <w:b/>
                <w:bCs/>
                <w:color w:val="000000"/>
                <w:sz w:val="16"/>
                <w:szCs w:val="16"/>
              </w:rPr>
            </w:pPr>
            <w:r w:rsidRPr="003602E6">
              <w:rPr>
                <w:b/>
                <w:bCs/>
                <w:color w:val="000000"/>
                <w:sz w:val="16"/>
                <w:szCs w:val="16"/>
              </w:rPr>
              <w:t> </w:t>
            </w:r>
          </w:p>
        </w:tc>
        <w:tc>
          <w:tcPr>
            <w:tcW w:w="974" w:type="dxa"/>
            <w:tcBorders>
              <w:top w:val="nil"/>
              <w:left w:val="nil"/>
              <w:bottom w:val="single" w:sz="4" w:space="0" w:color="auto"/>
              <w:right w:val="single" w:sz="4" w:space="0" w:color="auto"/>
            </w:tcBorders>
            <w:shd w:val="clear" w:color="auto" w:fill="auto"/>
            <w:vAlign w:val="center"/>
            <w:hideMark/>
          </w:tcPr>
          <w:p w14:paraId="1BAA53B4" w14:textId="77777777" w:rsidR="005A0825" w:rsidRPr="003602E6" w:rsidRDefault="005A0825">
            <w:pPr>
              <w:rPr>
                <w:b/>
                <w:bCs/>
                <w:color w:val="000000"/>
                <w:sz w:val="16"/>
                <w:szCs w:val="16"/>
              </w:rPr>
            </w:pPr>
            <w:r w:rsidRPr="003602E6">
              <w:rPr>
                <w:b/>
                <w:bCs/>
                <w:color w:val="000000"/>
                <w:sz w:val="16"/>
                <w:szCs w:val="16"/>
              </w:rPr>
              <w:t> </w:t>
            </w:r>
          </w:p>
        </w:tc>
        <w:tc>
          <w:tcPr>
            <w:tcW w:w="792" w:type="dxa"/>
            <w:tcBorders>
              <w:top w:val="nil"/>
              <w:left w:val="nil"/>
              <w:bottom w:val="single" w:sz="4" w:space="0" w:color="auto"/>
              <w:right w:val="single" w:sz="4" w:space="0" w:color="auto"/>
            </w:tcBorders>
            <w:shd w:val="clear" w:color="auto" w:fill="auto"/>
            <w:vAlign w:val="center"/>
            <w:hideMark/>
          </w:tcPr>
          <w:p w14:paraId="7059E1A7" w14:textId="77777777" w:rsidR="005A0825" w:rsidRPr="003602E6" w:rsidRDefault="005A0825">
            <w:pPr>
              <w:rPr>
                <w:b/>
                <w:bCs/>
                <w:color w:val="000000"/>
                <w:sz w:val="16"/>
                <w:szCs w:val="16"/>
              </w:rPr>
            </w:pPr>
            <w:r w:rsidRPr="003602E6">
              <w:rPr>
                <w:b/>
                <w:bCs/>
                <w:color w:val="000000"/>
                <w:sz w:val="16"/>
                <w:szCs w:val="16"/>
              </w:rPr>
              <w:t> </w:t>
            </w:r>
          </w:p>
        </w:tc>
        <w:tc>
          <w:tcPr>
            <w:tcW w:w="1636" w:type="dxa"/>
            <w:tcBorders>
              <w:top w:val="nil"/>
              <w:left w:val="nil"/>
              <w:bottom w:val="single" w:sz="4" w:space="0" w:color="auto"/>
              <w:right w:val="single" w:sz="4" w:space="0" w:color="auto"/>
            </w:tcBorders>
            <w:shd w:val="clear" w:color="auto" w:fill="auto"/>
            <w:vAlign w:val="center"/>
            <w:hideMark/>
          </w:tcPr>
          <w:p w14:paraId="4332A586" w14:textId="77777777" w:rsidR="005A0825" w:rsidRPr="003602E6" w:rsidRDefault="005A0825">
            <w:pPr>
              <w:rPr>
                <w:b/>
                <w:bCs/>
                <w:color w:val="000000"/>
                <w:sz w:val="16"/>
                <w:szCs w:val="16"/>
              </w:rPr>
            </w:pPr>
            <w:r w:rsidRPr="003602E6">
              <w:rPr>
                <w:b/>
                <w:bCs/>
                <w:color w:val="000000"/>
                <w:sz w:val="16"/>
                <w:szCs w:val="16"/>
              </w:rPr>
              <w:t> </w:t>
            </w:r>
          </w:p>
        </w:tc>
        <w:tc>
          <w:tcPr>
            <w:tcW w:w="3496" w:type="dxa"/>
            <w:tcBorders>
              <w:top w:val="nil"/>
              <w:left w:val="nil"/>
              <w:bottom w:val="single" w:sz="4" w:space="0" w:color="auto"/>
              <w:right w:val="single" w:sz="4" w:space="0" w:color="auto"/>
            </w:tcBorders>
            <w:shd w:val="clear" w:color="auto" w:fill="auto"/>
            <w:vAlign w:val="center"/>
            <w:hideMark/>
          </w:tcPr>
          <w:p w14:paraId="0904E837" w14:textId="77777777" w:rsidR="005A0825" w:rsidRPr="003602E6" w:rsidRDefault="005A0825">
            <w:pPr>
              <w:rPr>
                <w:b/>
                <w:bCs/>
                <w:color w:val="000000"/>
                <w:sz w:val="16"/>
                <w:szCs w:val="16"/>
              </w:rPr>
            </w:pPr>
            <w:r w:rsidRPr="003602E6">
              <w:rPr>
                <w:b/>
                <w:bCs/>
                <w:color w:val="000000"/>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1C4D33FD" w14:textId="77777777" w:rsidR="005A0825" w:rsidRPr="003602E6" w:rsidRDefault="005A0825">
            <w:pPr>
              <w:rPr>
                <w:b/>
                <w:bCs/>
                <w:color w:val="000000"/>
                <w:sz w:val="16"/>
                <w:szCs w:val="16"/>
              </w:rPr>
            </w:pPr>
            <w:r w:rsidRPr="003602E6">
              <w:rPr>
                <w:b/>
                <w:bCs/>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hideMark/>
          </w:tcPr>
          <w:p w14:paraId="58D0389E" w14:textId="77777777" w:rsidR="005A0825" w:rsidRPr="003602E6" w:rsidRDefault="005A0825">
            <w:pPr>
              <w:rPr>
                <w:b/>
                <w:bCs/>
                <w:color w:val="000000"/>
                <w:sz w:val="16"/>
                <w:szCs w:val="16"/>
              </w:rPr>
            </w:pPr>
            <w:r w:rsidRPr="003602E6">
              <w:rPr>
                <w:b/>
                <w:bCs/>
                <w:color w:val="000000"/>
                <w:sz w:val="16"/>
                <w:szCs w:val="16"/>
              </w:rPr>
              <w:t> </w:t>
            </w:r>
          </w:p>
        </w:tc>
      </w:tr>
      <w:tr w:rsidR="005A0825" w:rsidRPr="005A0825" w14:paraId="1501632F"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F3EE416" w14:textId="77777777" w:rsidR="005A0825" w:rsidRPr="005A0825" w:rsidRDefault="005A0825">
            <w:pPr>
              <w:rPr>
                <w:color w:val="000000"/>
                <w:sz w:val="16"/>
                <w:szCs w:val="16"/>
              </w:rPr>
            </w:pPr>
            <w:r w:rsidRPr="005A0825">
              <w:rPr>
                <w:color w:val="000000"/>
                <w:sz w:val="16"/>
                <w:szCs w:val="16"/>
              </w:rPr>
              <w:t>Persson (2018) Sweden</w:t>
            </w:r>
          </w:p>
        </w:tc>
        <w:tc>
          <w:tcPr>
            <w:tcW w:w="851" w:type="dxa"/>
            <w:tcBorders>
              <w:top w:val="nil"/>
              <w:left w:val="nil"/>
              <w:bottom w:val="single" w:sz="4" w:space="0" w:color="auto"/>
              <w:right w:val="single" w:sz="4" w:space="0" w:color="auto"/>
            </w:tcBorders>
            <w:shd w:val="clear" w:color="auto" w:fill="auto"/>
            <w:vAlign w:val="center"/>
            <w:hideMark/>
          </w:tcPr>
          <w:p w14:paraId="4AC0E048" w14:textId="43E61D8A" w:rsidR="005A0825" w:rsidRPr="005A0825" w:rsidRDefault="005A0825">
            <w:pPr>
              <w:rPr>
                <w:color w:val="000000"/>
                <w:sz w:val="16"/>
                <w:szCs w:val="16"/>
              </w:rPr>
            </w:pPr>
            <w:r w:rsidRPr="005A0825">
              <w:rPr>
                <w:color w:val="000000"/>
                <w:sz w:val="16"/>
                <w:szCs w:val="16"/>
              </w:rPr>
              <w:t>CEA, CUA (Payer, 9 years)</w:t>
            </w:r>
          </w:p>
        </w:tc>
        <w:tc>
          <w:tcPr>
            <w:tcW w:w="1701" w:type="dxa"/>
            <w:tcBorders>
              <w:top w:val="nil"/>
              <w:left w:val="nil"/>
              <w:bottom w:val="single" w:sz="4" w:space="0" w:color="auto"/>
              <w:right w:val="single" w:sz="4" w:space="0" w:color="auto"/>
            </w:tcBorders>
            <w:shd w:val="clear" w:color="auto" w:fill="auto"/>
            <w:vAlign w:val="center"/>
            <w:hideMark/>
          </w:tcPr>
          <w:p w14:paraId="6468FE26" w14:textId="77777777" w:rsidR="005A0825" w:rsidRPr="005A0825" w:rsidRDefault="005A0825">
            <w:pPr>
              <w:rPr>
                <w:color w:val="000000"/>
                <w:sz w:val="16"/>
                <w:szCs w:val="16"/>
              </w:rPr>
            </w:pPr>
            <w:r w:rsidRPr="005A0825">
              <w:rPr>
                <w:color w:val="000000"/>
                <w:sz w:val="16"/>
                <w:szCs w:val="16"/>
              </w:rPr>
              <w:t>school-based anti-bullying program (KiVa) vs. Treatment as usual</w:t>
            </w:r>
          </w:p>
        </w:tc>
        <w:tc>
          <w:tcPr>
            <w:tcW w:w="1890" w:type="dxa"/>
            <w:tcBorders>
              <w:top w:val="nil"/>
              <w:left w:val="nil"/>
              <w:bottom w:val="single" w:sz="4" w:space="0" w:color="auto"/>
              <w:right w:val="single" w:sz="4" w:space="0" w:color="auto"/>
            </w:tcBorders>
            <w:shd w:val="clear" w:color="auto" w:fill="auto"/>
            <w:vAlign w:val="center"/>
            <w:hideMark/>
          </w:tcPr>
          <w:p w14:paraId="1108AF9F" w14:textId="77777777" w:rsidR="005A0825" w:rsidRPr="005A0825" w:rsidRDefault="005A0825">
            <w:pPr>
              <w:rPr>
                <w:color w:val="000000"/>
                <w:sz w:val="16"/>
                <w:szCs w:val="16"/>
              </w:rPr>
            </w:pPr>
            <w:r w:rsidRPr="005A0825">
              <w:rPr>
                <w:color w:val="000000"/>
                <w:sz w:val="16"/>
                <w:szCs w:val="16"/>
              </w:rPr>
              <w:t>SEK 131,321/QALY ($18,812)</w:t>
            </w:r>
            <w:r w:rsidRPr="005A0825">
              <w:rPr>
                <w:color w:val="000000"/>
                <w:sz w:val="16"/>
                <w:szCs w:val="16"/>
              </w:rPr>
              <w:br/>
              <w:t>SEK 7,879/victim-free year ($1,128)</w:t>
            </w:r>
          </w:p>
        </w:tc>
        <w:tc>
          <w:tcPr>
            <w:tcW w:w="974" w:type="dxa"/>
            <w:tcBorders>
              <w:top w:val="nil"/>
              <w:left w:val="nil"/>
              <w:bottom w:val="single" w:sz="4" w:space="0" w:color="auto"/>
              <w:right w:val="single" w:sz="4" w:space="0" w:color="auto"/>
            </w:tcBorders>
            <w:shd w:val="clear" w:color="auto" w:fill="auto"/>
            <w:vAlign w:val="center"/>
            <w:hideMark/>
          </w:tcPr>
          <w:p w14:paraId="154617C5" w14:textId="77777777" w:rsidR="005A0825" w:rsidRPr="005A0825" w:rsidRDefault="005A0825">
            <w:pPr>
              <w:rPr>
                <w:color w:val="000000"/>
                <w:sz w:val="16"/>
                <w:szCs w:val="16"/>
              </w:rPr>
            </w:pPr>
            <w:r w:rsidRPr="005A0825">
              <w:rPr>
                <w:color w:val="000000"/>
                <w:sz w:val="16"/>
                <w:szCs w:val="16"/>
              </w:rPr>
              <w:t>SEK 500,000/QALY</w:t>
            </w:r>
          </w:p>
        </w:tc>
        <w:tc>
          <w:tcPr>
            <w:tcW w:w="792" w:type="dxa"/>
            <w:tcBorders>
              <w:top w:val="nil"/>
              <w:left w:val="nil"/>
              <w:bottom w:val="single" w:sz="4" w:space="0" w:color="auto"/>
              <w:right w:val="single" w:sz="4" w:space="0" w:color="auto"/>
            </w:tcBorders>
            <w:shd w:val="clear" w:color="auto" w:fill="auto"/>
            <w:vAlign w:val="center"/>
            <w:hideMark/>
          </w:tcPr>
          <w:p w14:paraId="3D0A8C1A"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58AD8960" w14:textId="77777777" w:rsidR="005A0825" w:rsidRPr="005A0825" w:rsidRDefault="005A0825">
            <w:pPr>
              <w:rPr>
                <w:color w:val="000000"/>
                <w:sz w:val="16"/>
                <w:szCs w:val="16"/>
              </w:rPr>
            </w:pPr>
            <w:r w:rsidRPr="005A0825">
              <w:rPr>
                <w:color w:val="000000"/>
                <w:sz w:val="16"/>
                <w:szCs w:val="16"/>
              </w:rPr>
              <w:t>Kiva program may be seen to be cost-effective</w:t>
            </w:r>
          </w:p>
        </w:tc>
        <w:tc>
          <w:tcPr>
            <w:tcW w:w="3496" w:type="dxa"/>
            <w:tcBorders>
              <w:top w:val="nil"/>
              <w:left w:val="nil"/>
              <w:bottom w:val="single" w:sz="4" w:space="0" w:color="auto"/>
              <w:right w:val="single" w:sz="4" w:space="0" w:color="auto"/>
            </w:tcBorders>
            <w:shd w:val="clear" w:color="auto" w:fill="auto"/>
            <w:vAlign w:val="center"/>
            <w:hideMark/>
          </w:tcPr>
          <w:p w14:paraId="147C101A" w14:textId="77777777" w:rsidR="005A0825" w:rsidRPr="005A0825" w:rsidRDefault="005A0825">
            <w:pPr>
              <w:rPr>
                <w:color w:val="000000"/>
                <w:sz w:val="16"/>
                <w:szCs w:val="16"/>
              </w:rPr>
            </w:pPr>
            <w:r w:rsidRPr="005A0825">
              <w:rPr>
                <w:color w:val="000000"/>
                <w:sz w:val="16"/>
                <w:szCs w:val="16"/>
              </w:rPr>
              <w:t>Limited data on the effectiveness of the program (no evidence on long term effects; effectiveness of KiVa varies depending on degree of implementation fidelity); there are some activities and costs associated with the status quo activities</w:t>
            </w:r>
          </w:p>
        </w:tc>
        <w:tc>
          <w:tcPr>
            <w:tcW w:w="993" w:type="dxa"/>
            <w:tcBorders>
              <w:top w:val="nil"/>
              <w:left w:val="nil"/>
              <w:bottom w:val="single" w:sz="4" w:space="0" w:color="auto"/>
              <w:right w:val="single" w:sz="4" w:space="0" w:color="auto"/>
            </w:tcBorders>
            <w:shd w:val="clear" w:color="auto" w:fill="auto"/>
            <w:vAlign w:val="center"/>
            <w:hideMark/>
          </w:tcPr>
          <w:p w14:paraId="76828252" w14:textId="77777777" w:rsidR="005A0825" w:rsidRPr="005A0825" w:rsidRDefault="005A0825">
            <w:pPr>
              <w:rPr>
                <w:color w:val="000000"/>
                <w:sz w:val="16"/>
                <w:szCs w:val="16"/>
              </w:rPr>
            </w:pPr>
            <w:r w:rsidRPr="005A0825">
              <w:rPr>
                <w:color w:val="000000"/>
                <w:sz w:val="16"/>
                <w:szCs w:val="16"/>
              </w:rPr>
              <w:t>one author created and developed Kiva</w:t>
            </w:r>
          </w:p>
        </w:tc>
        <w:tc>
          <w:tcPr>
            <w:tcW w:w="1275" w:type="dxa"/>
            <w:tcBorders>
              <w:top w:val="nil"/>
              <w:left w:val="nil"/>
              <w:bottom w:val="single" w:sz="4" w:space="0" w:color="auto"/>
              <w:right w:val="single" w:sz="4" w:space="0" w:color="auto"/>
            </w:tcBorders>
            <w:shd w:val="clear" w:color="auto" w:fill="auto"/>
            <w:vAlign w:val="center"/>
            <w:hideMark/>
          </w:tcPr>
          <w:p w14:paraId="07CE6B92" w14:textId="77777777" w:rsidR="005A0825" w:rsidRPr="005A0825" w:rsidRDefault="005A0825">
            <w:pPr>
              <w:rPr>
                <w:color w:val="000000"/>
                <w:sz w:val="16"/>
                <w:szCs w:val="16"/>
              </w:rPr>
            </w:pPr>
            <w:r w:rsidRPr="005A0825">
              <w:rPr>
                <w:color w:val="000000"/>
                <w:sz w:val="16"/>
                <w:szCs w:val="16"/>
              </w:rPr>
              <w:t>not stated</w:t>
            </w:r>
          </w:p>
        </w:tc>
      </w:tr>
      <w:tr w:rsidR="005A0825" w:rsidRPr="005A0825" w14:paraId="06CCEDD4"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146BCD1" w14:textId="77777777" w:rsidR="005A0825" w:rsidRPr="005A0825" w:rsidRDefault="005A0825">
            <w:pPr>
              <w:rPr>
                <w:color w:val="000000"/>
                <w:sz w:val="16"/>
                <w:szCs w:val="16"/>
              </w:rPr>
            </w:pPr>
            <w:r w:rsidRPr="005A0825">
              <w:rPr>
                <w:color w:val="000000"/>
                <w:sz w:val="16"/>
                <w:szCs w:val="16"/>
              </w:rPr>
              <w:t>Beckman (2015) Sweden</w:t>
            </w:r>
          </w:p>
        </w:tc>
        <w:tc>
          <w:tcPr>
            <w:tcW w:w="851" w:type="dxa"/>
            <w:tcBorders>
              <w:top w:val="nil"/>
              <w:left w:val="nil"/>
              <w:bottom w:val="single" w:sz="4" w:space="0" w:color="auto"/>
              <w:right w:val="single" w:sz="4" w:space="0" w:color="auto"/>
            </w:tcBorders>
            <w:shd w:val="clear" w:color="auto" w:fill="auto"/>
            <w:vAlign w:val="center"/>
            <w:hideMark/>
          </w:tcPr>
          <w:p w14:paraId="41C6875A" w14:textId="4B8B8E7D" w:rsidR="005A0825" w:rsidRPr="005A0825" w:rsidRDefault="005A0825">
            <w:pPr>
              <w:rPr>
                <w:color w:val="000000"/>
                <w:sz w:val="16"/>
                <w:szCs w:val="16"/>
              </w:rPr>
            </w:pPr>
            <w:r w:rsidRPr="005A0825">
              <w:rPr>
                <w:color w:val="000000"/>
                <w:sz w:val="16"/>
                <w:szCs w:val="16"/>
              </w:rPr>
              <w:t>CEA (Payer, 3 years)</w:t>
            </w:r>
          </w:p>
        </w:tc>
        <w:tc>
          <w:tcPr>
            <w:tcW w:w="1701" w:type="dxa"/>
            <w:tcBorders>
              <w:top w:val="nil"/>
              <w:left w:val="nil"/>
              <w:bottom w:val="single" w:sz="4" w:space="0" w:color="auto"/>
              <w:right w:val="single" w:sz="4" w:space="0" w:color="auto"/>
            </w:tcBorders>
            <w:shd w:val="clear" w:color="auto" w:fill="auto"/>
            <w:vAlign w:val="center"/>
            <w:hideMark/>
          </w:tcPr>
          <w:p w14:paraId="7843510C" w14:textId="77777777" w:rsidR="005A0825" w:rsidRPr="005A0825" w:rsidRDefault="005A0825">
            <w:pPr>
              <w:rPr>
                <w:color w:val="000000"/>
                <w:sz w:val="16"/>
                <w:szCs w:val="16"/>
              </w:rPr>
            </w:pPr>
            <w:r w:rsidRPr="005A0825">
              <w:rPr>
                <w:color w:val="000000"/>
                <w:sz w:val="16"/>
                <w:szCs w:val="16"/>
              </w:rPr>
              <w:t>School-based anti-bullying program (Olweus) vs. no program</w:t>
            </w:r>
          </w:p>
        </w:tc>
        <w:tc>
          <w:tcPr>
            <w:tcW w:w="1890" w:type="dxa"/>
            <w:tcBorders>
              <w:top w:val="nil"/>
              <w:left w:val="nil"/>
              <w:bottom w:val="single" w:sz="4" w:space="0" w:color="auto"/>
              <w:right w:val="single" w:sz="4" w:space="0" w:color="auto"/>
            </w:tcBorders>
            <w:shd w:val="clear" w:color="auto" w:fill="auto"/>
            <w:vAlign w:val="center"/>
            <w:hideMark/>
          </w:tcPr>
          <w:p w14:paraId="2F7246A5" w14:textId="77777777" w:rsidR="005A0825" w:rsidRPr="005A0825" w:rsidRDefault="005A0825">
            <w:pPr>
              <w:rPr>
                <w:color w:val="000000"/>
                <w:sz w:val="16"/>
                <w:szCs w:val="16"/>
              </w:rPr>
            </w:pPr>
            <w:r w:rsidRPr="005A0825">
              <w:rPr>
                <w:color w:val="000000"/>
                <w:sz w:val="16"/>
                <w:szCs w:val="16"/>
              </w:rPr>
              <w:t>SEK 131,250/victim free year ($18,801)</w:t>
            </w:r>
          </w:p>
        </w:tc>
        <w:tc>
          <w:tcPr>
            <w:tcW w:w="974" w:type="dxa"/>
            <w:tcBorders>
              <w:top w:val="nil"/>
              <w:left w:val="nil"/>
              <w:bottom w:val="single" w:sz="4" w:space="0" w:color="auto"/>
              <w:right w:val="single" w:sz="4" w:space="0" w:color="auto"/>
            </w:tcBorders>
            <w:shd w:val="clear" w:color="auto" w:fill="auto"/>
            <w:vAlign w:val="center"/>
            <w:hideMark/>
          </w:tcPr>
          <w:p w14:paraId="4E0CFE68" w14:textId="77777777" w:rsidR="005A0825" w:rsidRPr="005A0825" w:rsidRDefault="005A0825">
            <w:pPr>
              <w:rPr>
                <w:color w:val="000000"/>
                <w:sz w:val="16"/>
                <w:szCs w:val="16"/>
              </w:rPr>
            </w:pPr>
            <w:r w:rsidRPr="005A0825">
              <w:rPr>
                <w:color w:val="000000"/>
                <w:sz w:val="16"/>
                <w:szCs w:val="16"/>
              </w:rPr>
              <w:t>SEK 585,000</w:t>
            </w:r>
          </w:p>
        </w:tc>
        <w:tc>
          <w:tcPr>
            <w:tcW w:w="792" w:type="dxa"/>
            <w:tcBorders>
              <w:top w:val="nil"/>
              <w:left w:val="nil"/>
              <w:bottom w:val="single" w:sz="4" w:space="0" w:color="auto"/>
              <w:right w:val="single" w:sz="4" w:space="0" w:color="auto"/>
            </w:tcBorders>
            <w:shd w:val="clear" w:color="auto" w:fill="auto"/>
            <w:vAlign w:val="center"/>
            <w:hideMark/>
          </w:tcPr>
          <w:p w14:paraId="6388CD25"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1232FDD4" w14:textId="77777777" w:rsidR="005A0825" w:rsidRPr="005A0825" w:rsidRDefault="005A0825">
            <w:pPr>
              <w:rPr>
                <w:color w:val="000000"/>
                <w:sz w:val="16"/>
                <w:szCs w:val="16"/>
              </w:rPr>
            </w:pPr>
            <w:r w:rsidRPr="005A0825">
              <w:rPr>
                <w:color w:val="000000"/>
                <w:sz w:val="16"/>
                <w:szCs w:val="16"/>
              </w:rPr>
              <w:t>Olweus Bullying Prevention Program is a cost-effective use of resources with a cost per spared victim of bullying equal to 131,250 SEK (V14 470)</w:t>
            </w:r>
          </w:p>
        </w:tc>
        <w:tc>
          <w:tcPr>
            <w:tcW w:w="3496" w:type="dxa"/>
            <w:tcBorders>
              <w:top w:val="nil"/>
              <w:left w:val="nil"/>
              <w:bottom w:val="single" w:sz="4" w:space="0" w:color="auto"/>
              <w:right w:val="single" w:sz="4" w:space="0" w:color="auto"/>
            </w:tcBorders>
            <w:shd w:val="clear" w:color="auto" w:fill="auto"/>
            <w:vAlign w:val="center"/>
            <w:hideMark/>
          </w:tcPr>
          <w:p w14:paraId="49406B62" w14:textId="77777777" w:rsidR="005A0825" w:rsidRPr="005A0825" w:rsidRDefault="005A0825">
            <w:pPr>
              <w:rPr>
                <w:color w:val="000000"/>
                <w:sz w:val="16"/>
                <w:szCs w:val="16"/>
              </w:rPr>
            </w:pPr>
            <w:r w:rsidRPr="005A0825">
              <w:rPr>
                <w:color w:val="000000"/>
                <w:sz w:val="16"/>
                <w:szCs w:val="16"/>
              </w:rPr>
              <w:t xml:space="preserve">Only considered short-term cost and effects; Intervention's efficacy  from a relatively small quasi-experimental study </w:t>
            </w:r>
          </w:p>
        </w:tc>
        <w:tc>
          <w:tcPr>
            <w:tcW w:w="993" w:type="dxa"/>
            <w:tcBorders>
              <w:top w:val="nil"/>
              <w:left w:val="nil"/>
              <w:bottom w:val="single" w:sz="4" w:space="0" w:color="auto"/>
              <w:right w:val="single" w:sz="4" w:space="0" w:color="auto"/>
            </w:tcBorders>
            <w:shd w:val="clear" w:color="auto" w:fill="auto"/>
            <w:vAlign w:val="center"/>
            <w:hideMark/>
          </w:tcPr>
          <w:p w14:paraId="47645F60"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70ABB85E" w14:textId="77777777" w:rsidR="005A0825" w:rsidRPr="005A0825" w:rsidRDefault="005A0825">
            <w:pPr>
              <w:rPr>
                <w:color w:val="000000"/>
                <w:sz w:val="16"/>
                <w:szCs w:val="16"/>
              </w:rPr>
            </w:pPr>
            <w:r w:rsidRPr="005A0825">
              <w:rPr>
                <w:color w:val="000000"/>
                <w:sz w:val="16"/>
                <w:szCs w:val="16"/>
              </w:rPr>
              <w:t>No</w:t>
            </w:r>
          </w:p>
        </w:tc>
      </w:tr>
      <w:tr w:rsidR="005A0825" w:rsidRPr="005A0825" w14:paraId="2291C946"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ECCA545" w14:textId="77777777" w:rsidR="005A0825" w:rsidRPr="005A0825" w:rsidRDefault="005A0825">
            <w:pPr>
              <w:rPr>
                <w:color w:val="000000"/>
                <w:sz w:val="16"/>
                <w:szCs w:val="16"/>
              </w:rPr>
            </w:pPr>
            <w:r w:rsidRPr="005A0825">
              <w:rPr>
                <w:color w:val="000000"/>
                <w:sz w:val="16"/>
                <w:szCs w:val="16"/>
              </w:rPr>
              <w:t>Huitsing (2019) Netherlands</w:t>
            </w:r>
          </w:p>
        </w:tc>
        <w:tc>
          <w:tcPr>
            <w:tcW w:w="851" w:type="dxa"/>
            <w:tcBorders>
              <w:top w:val="nil"/>
              <w:left w:val="nil"/>
              <w:bottom w:val="single" w:sz="4" w:space="0" w:color="auto"/>
              <w:right w:val="single" w:sz="4" w:space="0" w:color="auto"/>
            </w:tcBorders>
            <w:shd w:val="clear" w:color="auto" w:fill="auto"/>
            <w:vAlign w:val="center"/>
            <w:hideMark/>
          </w:tcPr>
          <w:p w14:paraId="0BED3E4F" w14:textId="43E51022" w:rsidR="005A0825" w:rsidRPr="005A0825" w:rsidRDefault="005A0825">
            <w:pPr>
              <w:rPr>
                <w:color w:val="000000"/>
                <w:sz w:val="16"/>
                <w:szCs w:val="16"/>
              </w:rPr>
            </w:pPr>
            <w:r w:rsidRPr="005A0825">
              <w:rPr>
                <w:color w:val="000000"/>
                <w:sz w:val="16"/>
                <w:szCs w:val="16"/>
              </w:rPr>
              <w:t>CBA (Societal, lifetime)</w:t>
            </w:r>
          </w:p>
        </w:tc>
        <w:tc>
          <w:tcPr>
            <w:tcW w:w="1701" w:type="dxa"/>
            <w:tcBorders>
              <w:top w:val="nil"/>
              <w:left w:val="nil"/>
              <w:bottom w:val="single" w:sz="4" w:space="0" w:color="auto"/>
              <w:right w:val="single" w:sz="4" w:space="0" w:color="auto"/>
            </w:tcBorders>
            <w:shd w:val="clear" w:color="auto" w:fill="auto"/>
            <w:vAlign w:val="center"/>
            <w:hideMark/>
          </w:tcPr>
          <w:p w14:paraId="277C0217" w14:textId="77777777" w:rsidR="005A0825" w:rsidRPr="005A0825" w:rsidRDefault="005A0825">
            <w:pPr>
              <w:rPr>
                <w:color w:val="000000"/>
                <w:sz w:val="16"/>
                <w:szCs w:val="16"/>
              </w:rPr>
            </w:pPr>
            <w:r w:rsidRPr="005A0825">
              <w:rPr>
                <w:color w:val="000000"/>
                <w:sz w:val="16"/>
                <w:szCs w:val="16"/>
              </w:rPr>
              <w:t>School-based anti-bullying program (Kiva) vs. No intervention</w:t>
            </w:r>
          </w:p>
        </w:tc>
        <w:tc>
          <w:tcPr>
            <w:tcW w:w="1890" w:type="dxa"/>
            <w:tcBorders>
              <w:top w:val="nil"/>
              <w:left w:val="nil"/>
              <w:bottom w:val="single" w:sz="4" w:space="0" w:color="auto"/>
              <w:right w:val="single" w:sz="4" w:space="0" w:color="auto"/>
            </w:tcBorders>
            <w:shd w:val="clear" w:color="auto" w:fill="auto"/>
            <w:vAlign w:val="center"/>
            <w:hideMark/>
          </w:tcPr>
          <w:p w14:paraId="650BB5C2" w14:textId="77777777" w:rsidR="005A0825" w:rsidRPr="005A0825" w:rsidRDefault="005A0825">
            <w:pPr>
              <w:rPr>
                <w:color w:val="000000"/>
                <w:sz w:val="16"/>
                <w:szCs w:val="16"/>
              </w:rPr>
            </w:pPr>
            <w:r w:rsidRPr="005A0825">
              <w:rPr>
                <w:color w:val="000000"/>
                <w:sz w:val="16"/>
                <w:szCs w:val="16"/>
              </w:rPr>
              <w:t>ROI=4.04 (Global victimization item)</w:t>
            </w:r>
            <w:r w:rsidRPr="005A0825">
              <w:rPr>
                <w:color w:val="000000"/>
                <w:sz w:val="16"/>
                <w:szCs w:val="16"/>
              </w:rPr>
              <w:br/>
              <w:t>ROI=6.72 (Maximum of 10 specific items)</w:t>
            </w:r>
          </w:p>
        </w:tc>
        <w:tc>
          <w:tcPr>
            <w:tcW w:w="974" w:type="dxa"/>
            <w:tcBorders>
              <w:top w:val="nil"/>
              <w:left w:val="nil"/>
              <w:bottom w:val="single" w:sz="4" w:space="0" w:color="auto"/>
              <w:right w:val="single" w:sz="4" w:space="0" w:color="auto"/>
            </w:tcBorders>
            <w:shd w:val="clear" w:color="auto" w:fill="auto"/>
            <w:vAlign w:val="center"/>
            <w:hideMark/>
          </w:tcPr>
          <w:p w14:paraId="0D48CE5D" w14:textId="77777777" w:rsidR="005A0825" w:rsidRPr="005A0825" w:rsidRDefault="005A0825">
            <w:pPr>
              <w:rPr>
                <w:color w:val="000000"/>
                <w:sz w:val="16"/>
                <w:szCs w:val="16"/>
              </w:rPr>
            </w:pPr>
            <w:r w:rsidRPr="005A0825">
              <w:rPr>
                <w:color w:val="000000"/>
                <w:sz w:val="16"/>
                <w:szCs w:val="16"/>
              </w:rPr>
              <w:t>NA</w:t>
            </w:r>
          </w:p>
        </w:tc>
        <w:tc>
          <w:tcPr>
            <w:tcW w:w="792" w:type="dxa"/>
            <w:tcBorders>
              <w:top w:val="nil"/>
              <w:left w:val="nil"/>
              <w:bottom w:val="single" w:sz="4" w:space="0" w:color="auto"/>
              <w:right w:val="single" w:sz="4" w:space="0" w:color="auto"/>
            </w:tcBorders>
            <w:shd w:val="clear" w:color="auto" w:fill="auto"/>
            <w:vAlign w:val="center"/>
            <w:hideMark/>
          </w:tcPr>
          <w:p w14:paraId="3D217511" w14:textId="77777777" w:rsidR="005A0825" w:rsidRPr="005A0825" w:rsidRDefault="005A0825">
            <w:pPr>
              <w:rPr>
                <w:color w:val="000000"/>
                <w:sz w:val="16"/>
                <w:szCs w:val="16"/>
              </w:rPr>
            </w:pPr>
            <w:r w:rsidRPr="005A0825">
              <w:rPr>
                <w:color w:val="000000"/>
                <w:sz w:val="16"/>
                <w:szCs w:val="16"/>
              </w:rPr>
              <w:t>Univariate</w:t>
            </w:r>
          </w:p>
        </w:tc>
        <w:tc>
          <w:tcPr>
            <w:tcW w:w="1636" w:type="dxa"/>
            <w:tcBorders>
              <w:top w:val="nil"/>
              <w:left w:val="nil"/>
              <w:bottom w:val="single" w:sz="4" w:space="0" w:color="auto"/>
              <w:right w:val="single" w:sz="4" w:space="0" w:color="auto"/>
            </w:tcBorders>
            <w:shd w:val="clear" w:color="auto" w:fill="auto"/>
            <w:vAlign w:val="center"/>
            <w:hideMark/>
          </w:tcPr>
          <w:p w14:paraId="4794D841" w14:textId="77777777" w:rsidR="005A0825" w:rsidRPr="005A0825" w:rsidRDefault="005A0825">
            <w:pPr>
              <w:rPr>
                <w:color w:val="000000"/>
                <w:sz w:val="16"/>
                <w:szCs w:val="16"/>
              </w:rPr>
            </w:pPr>
            <w:r w:rsidRPr="005A0825">
              <w:rPr>
                <w:color w:val="000000"/>
                <w:sz w:val="16"/>
                <w:szCs w:val="16"/>
              </w:rPr>
              <w:t>good value for money to invest in KiVa</w:t>
            </w:r>
          </w:p>
        </w:tc>
        <w:tc>
          <w:tcPr>
            <w:tcW w:w="3496" w:type="dxa"/>
            <w:tcBorders>
              <w:top w:val="nil"/>
              <w:left w:val="nil"/>
              <w:bottom w:val="single" w:sz="4" w:space="0" w:color="auto"/>
              <w:right w:val="single" w:sz="4" w:space="0" w:color="auto"/>
            </w:tcBorders>
            <w:shd w:val="clear" w:color="auto" w:fill="auto"/>
            <w:vAlign w:val="center"/>
            <w:hideMark/>
          </w:tcPr>
          <w:p w14:paraId="34390F9A" w14:textId="77777777" w:rsidR="005A0825" w:rsidRPr="005A0825" w:rsidRDefault="005A0825">
            <w:pPr>
              <w:rPr>
                <w:color w:val="000000"/>
                <w:sz w:val="16"/>
                <w:szCs w:val="16"/>
              </w:rPr>
            </w:pPr>
            <w:r w:rsidRPr="005A0825">
              <w:rPr>
                <w:color w:val="000000"/>
                <w:sz w:val="16"/>
                <w:szCs w:val="16"/>
              </w:rPr>
              <w:t>Assumed  all schools maximally implement KiVa; model the cost of alternative is zero since no other validated anti-bullying program; not included other expected benefits on mental health problems; reduced physical problems, improve QoL; only the long-term income benefits for victims were included to the model</w:t>
            </w:r>
          </w:p>
        </w:tc>
        <w:tc>
          <w:tcPr>
            <w:tcW w:w="993" w:type="dxa"/>
            <w:tcBorders>
              <w:top w:val="nil"/>
              <w:left w:val="nil"/>
              <w:bottom w:val="single" w:sz="4" w:space="0" w:color="auto"/>
              <w:right w:val="single" w:sz="4" w:space="0" w:color="auto"/>
            </w:tcBorders>
            <w:shd w:val="clear" w:color="auto" w:fill="auto"/>
            <w:vAlign w:val="center"/>
            <w:hideMark/>
          </w:tcPr>
          <w:p w14:paraId="0C18668F"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1F2326BC" w14:textId="77777777" w:rsidR="005A0825" w:rsidRPr="005A0825" w:rsidRDefault="005A0825">
            <w:pPr>
              <w:rPr>
                <w:color w:val="000000"/>
                <w:sz w:val="16"/>
                <w:szCs w:val="16"/>
              </w:rPr>
            </w:pPr>
            <w:r w:rsidRPr="005A0825">
              <w:rPr>
                <w:color w:val="000000"/>
                <w:sz w:val="16"/>
                <w:szCs w:val="16"/>
              </w:rPr>
              <w:t>Dutch Ministry of</w:t>
            </w:r>
            <w:r w:rsidRPr="005A0825">
              <w:rPr>
                <w:color w:val="000000"/>
                <w:sz w:val="16"/>
                <w:szCs w:val="16"/>
              </w:rPr>
              <w:br/>
              <w:t>Education</w:t>
            </w:r>
          </w:p>
        </w:tc>
      </w:tr>
      <w:tr w:rsidR="005A0825" w:rsidRPr="005A0825" w14:paraId="4BF4BC39"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DE34723" w14:textId="77777777" w:rsidR="005A0825" w:rsidRPr="005A0825" w:rsidRDefault="005A0825">
            <w:pPr>
              <w:rPr>
                <w:color w:val="000000"/>
                <w:sz w:val="16"/>
                <w:szCs w:val="16"/>
              </w:rPr>
            </w:pPr>
            <w:r w:rsidRPr="005A0825">
              <w:rPr>
                <w:color w:val="000000"/>
                <w:sz w:val="16"/>
                <w:szCs w:val="16"/>
              </w:rPr>
              <w:t>Hummel (2009) UK</w:t>
            </w:r>
          </w:p>
        </w:tc>
        <w:tc>
          <w:tcPr>
            <w:tcW w:w="851" w:type="dxa"/>
            <w:tcBorders>
              <w:top w:val="nil"/>
              <w:left w:val="nil"/>
              <w:bottom w:val="single" w:sz="4" w:space="0" w:color="auto"/>
              <w:right w:val="single" w:sz="4" w:space="0" w:color="auto"/>
            </w:tcBorders>
            <w:shd w:val="clear" w:color="auto" w:fill="auto"/>
            <w:vAlign w:val="center"/>
            <w:hideMark/>
          </w:tcPr>
          <w:p w14:paraId="232CF936" w14:textId="45A8BEE5" w:rsidR="005A0825" w:rsidRPr="005A0825" w:rsidRDefault="005A0825">
            <w:pPr>
              <w:rPr>
                <w:color w:val="000000"/>
                <w:sz w:val="16"/>
                <w:szCs w:val="16"/>
              </w:rPr>
            </w:pPr>
            <w:r w:rsidRPr="005A0825">
              <w:rPr>
                <w:color w:val="000000"/>
                <w:sz w:val="16"/>
                <w:szCs w:val="16"/>
              </w:rPr>
              <w:t>CUA (Not stated, lifetime)</w:t>
            </w:r>
          </w:p>
        </w:tc>
        <w:tc>
          <w:tcPr>
            <w:tcW w:w="1701" w:type="dxa"/>
            <w:tcBorders>
              <w:top w:val="nil"/>
              <w:left w:val="nil"/>
              <w:bottom w:val="single" w:sz="4" w:space="0" w:color="auto"/>
              <w:right w:val="single" w:sz="4" w:space="0" w:color="auto"/>
            </w:tcBorders>
            <w:shd w:val="clear" w:color="auto" w:fill="auto"/>
            <w:vAlign w:val="center"/>
            <w:hideMark/>
          </w:tcPr>
          <w:p w14:paraId="0F614AE3" w14:textId="77777777" w:rsidR="005A0825" w:rsidRPr="005A0825" w:rsidRDefault="005A0825">
            <w:pPr>
              <w:rPr>
                <w:color w:val="000000"/>
                <w:sz w:val="16"/>
                <w:szCs w:val="16"/>
              </w:rPr>
            </w:pPr>
            <w:r w:rsidRPr="005A0825">
              <w:rPr>
                <w:color w:val="000000"/>
                <w:sz w:val="16"/>
                <w:szCs w:val="16"/>
              </w:rPr>
              <w:t>anti-bullying program vs. No intervention</w:t>
            </w:r>
          </w:p>
        </w:tc>
        <w:tc>
          <w:tcPr>
            <w:tcW w:w="1890" w:type="dxa"/>
            <w:tcBorders>
              <w:top w:val="nil"/>
              <w:left w:val="nil"/>
              <w:bottom w:val="single" w:sz="4" w:space="0" w:color="auto"/>
              <w:right w:val="single" w:sz="4" w:space="0" w:color="auto"/>
            </w:tcBorders>
            <w:shd w:val="clear" w:color="auto" w:fill="auto"/>
            <w:vAlign w:val="center"/>
            <w:hideMark/>
          </w:tcPr>
          <w:p w14:paraId="070527FA" w14:textId="77777777" w:rsidR="005A0825" w:rsidRPr="005A0825" w:rsidRDefault="005A0825">
            <w:pPr>
              <w:rPr>
                <w:color w:val="000000"/>
                <w:sz w:val="16"/>
                <w:szCs w:val="16"/>
              </w:rPr>
            </w:pPr>
            <w:r w:rsidRPr="005A0825">
              <w:rPr>
                <w:color w:val="000000"/>
                <w:sz w:val="16"/>
                <w:szCs w:val="16"/>
              </w:rPr>
              <w:t>£9,600/QALY ($18,345)</w:t>
            </w:r>
          </w:p>
        </w:tc>
        <w:tc>
          <w:tcPr>
            <w:tcW w:w="974" w:type="dxa"/>
            <w:tcBorders>
              <w:top w:val="nil"/>
              <w:left w:val="nil"/>
              <w:bottom w:val="single" w:sz="4" w:space="0" w:color="auto"/>
              <w:right w:val="single" w:sz="4" w:space="0" w:color="auto"/>
            </w:tcBorders>
            <w:shd w:val="clear" w:color="auto" w:fill="auto"/>
            <w:vAlign w:val="center"/>
            <w:hideMark/>
          </w:tcPr>
          <w:p w14:paraId="6BDB5944" w14:textId="77777777" w:rsidR="005A0825" w:rsidRPr="005A0825" w:rsidRDefault="005A0825">
            <w:pPr>
              <w:rPr>
                <w:color w:val="000000"/>
                <w:sz w:val="16"/>
                <w:szCs w:val="16"/>
              </w:rPr>
            </w:pPr>
            <w:r w:rsidRPr="005A0825">
              <w:rPr>
                <w:color w:val="000000"/>
                <w:sz w:val="16"/>
                <w:szCs w:val="16"/>
              </w:rPr>
              <w:t>£30,000/QALY</w:t>
            </w:r>
          </w:p>
        </w:tc>
        <w:tc>
          <w:tcPr>
            <w:tcW w:w="792" w:type="dxa"/>
            <w:tcBorders>
              <w:top w:val="nil"/>
              <w:left w:val="nil"/>
              <w:bottom w:val="single" w:sz="4" w:space="0" w:color="auto"/>
              <w:right w:val="single" w:sz="4" w:space="0" w:color="auto"/>
            </w:tcBorders>
            <w:shd w:val="clear" w:color="auto" w:fill="auto"/>
            <w:vAlign w:val="center"/>
            <w:hideMark/>
          </w:tcPr>
          <w:p w14:paraId="58FC6F6D"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674B8DD3" w14:textId="77777777" w:rsidR="005A0825" w:rsidRPr="005A0825" w:rsidRDefault="005A0825">
            <w:pPr>
              <w:rPr>
                <w:color w:val="000000"/>
                <w:sz w:val="16"/>
                <w:szCs w:val="16"/>
              </w:rPr>
            </w:pPr>
            <w:r w:rsidRPr="005A0825">
              <w:rPr>
                <w:color w:val="000000"/>
                <w:sz w:val="16"/>
                <w:szCs w:val="16"/>
              </w:rPr>
              <w:t>Given the uncertainty around effectiveness of an intervention it is recommended that schools monitor victimisation to establish initial levels and whether any interventions they introduce are effective.</w:t>
            </w:r>
          </w:p>
        </w:tc>
        <w:tc>
          <w:tcPr>
            <w:tcW w:w="3496" w:type="dxa"/>
            <w:tcBorders>
              <w:top w:val="nil"/>
              <w:left w:val="nil"/>
              <w:bottom w:val="single" w:sz="4" w:space="0" w:color="auto"/>
              <w:right w:val="single" w:sz="4" w:space="0" w:color="auto"/>
            </w:tcBorders>
            <w:shd w:val="clear" w:color="auto" w:fill="auto"/>
            <w:vAlign w:val="center"/>
            <w:hideMark/>
          </w:tcPr>
          <w:p w14:paraId="588CC0B3" w14:textId="77777777" w:rsidR="005A0825" w:rsidRPr="005A0825" w:rsidRDefault="005A0825">
            <w:pPr>
              <w:rPr>
                <w:color w:val="000000"/>
                <w:sz w:val="16"/>
                <w:szCs w:val="16"/>
              </w:rPr>
            </w:pPr>
            <w:r w:rsidRPr="005A0825">
              <w:rPr>
                <w:color w:val="000000"/>
                <w:sz w:val="16"/>
                <w:szCs w:val="16"/>
              </w:rPr>
              <w:t>The estimation of the effectiveness based on very limited evidence, victimisation prevalence estimation were highly variant</w:t>
            </w:r>
          </w:p>
        </w:tc>
        <w:tc>
          <w:tcPr>
            <w:tcW w:w="993" w:type="dxa"/>
            <w:tcBorders>
              <w:top w:val="nil"/>
              <w:left w:val="nil"/>
              <w:bottom w:val="single" w:sz="4" w:space="0" w:color="auto"/>
              <w:right w:val="single" w:sz="4" w:space="0" w:color="auto"/>
            </w:tcBorders>
            <w:shd w:val="clear" w:color="auto" w:fill="auto"/>
            <w:vAlign w:val="center"/>
            <w:hideMark/>
          </w:tcPr>
          <w:p w14:paraId="2AC98632"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102DE69D" w14:textId="77777777" w:rsidR="005A0825" w:rsidRPr="005A0825" w:rsidRDefault="005A0825">
            <w:pPr>
              <w:rPr>
                <w:color w:val="000000"/>
                <w:sz w:val="16"/>
                <w:szCs w:val="16"/>
              </w:rPr>
            </w:pPr>
            <w:r w:rsidRPr="005A0825">
              <w:rPr>
                <w:color w:val="000000"/>
                <w:sz w:val="16"/>
                <w:szCs w:val="16"/>
              </w:rPr>
              <w:t>No</w:t>
            </w:r>
          </w:p>
        </w:tc>
      </w:tr>
      <w:tr w:rsidR="005A0825" w:rsidRPr="003602E6" w14:paraId="5262EA94"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6E5B07A" w14:textId="31410E75" w:rsidR="005A0825" w:rsidRPr="003602E6" w:rsidRDefault="005A0825">
            <w:pPr>
              <w:rPr>
                <w:b/>
                <w:bCs/>
                <w:color w:val="000000"/>
                <w:sz w:val="16"/>
                <w:szCs w:val="16"/>
              </w:rPr>
            </w:pPr>
            <w:r w:rsidRPr="003602E6">
              <w:rPr>
                <w:b/>
                <w:bCs/>
                <w:color w:val="000000"/>
                <w:sz w:val="16"/>
                <w:szCs w:val="16"/>
              </w:rPr>
              <w:lastRenderedPageBreak/>
              <w:t>Risk factor: Violence</w:t>
            </w:r>
          </w:p>
        </w:tc>
        <w:tc>
          <w:tcPr>
            <w:tcW w:w="851" w:type="dxa"/>
            <w:tcBorders>
              <w:top w:val="nil"/>
              <w:left w:val="nil"/>
              <w:bottom w:val="single" w:sz="4" w:space="0" w:color="auto"/>
              <w:right w:val="single" w:sz="4" w:space="0" w:color="auto"/>
            </w:tcBorders>
            <w:shd w:val="clear" w:color="auto" w:fill="auto"/>
            <w:vAlign w:val="center"/>
            <w:hideMark/>
          </w:tcPr>
          <w:p w14:paraId="34AFDCA9" w14:textId="77777777" w:rsidR="005A0825" w:rsidRPr="003602E6" w:rsidRDefault="005A0825">
            <w:pPr>
              <w:rPr>
                <w:b/>
                <w:bCs/>
                <w:color w:val="000000"/>
                <w:sz w:val="16"/>
                <w:szCs w:val="16"/>
              </w:rPr>
            </w:pPr>
            <w:r w:rsidRPr="003602E6">
              <w:rPr>
                <w:b/>
                <w:bCs/>
                <w:color w:val="000000"/>
                <w:sz w:val="16"/>
                <w:szCs w:val="16"/>
              </w:rPr>
              <w:t> </w:t>
            </w:r>
          </w:p>
        </w:tc>
        <w:tc>
          <w:tcPr>
            <w:tcW w:w="1701" w:type="dxa"/>
            <w:tcBorders>
              <w:top w:val="nil"/>
              <w:left w:val="nil"/>
              <w:bottom w:val="single" w:sz="4" w:space="0" w:color="auto"/>
              <w:right w:val="single" w:sz="4" w:space="0" w:color="auto"/>
            </w:tcBorders>
            <w:shd w:val="clear" w:color="auto" w:fill="auto"/>
            <w:vAlign w:val="center"/>
            <w:hideMark/>
          </w:tcPr>
          <w:p w14:paraId="59B11CE7" w14:textId="77777777" w:rsidR="005A0825" w:rsidRPr="003602E6" w:rsidRDefault="005A0825">
            <w:pPr>
              <w:rPr>
                <w:b/>
                <w:bCs/>
                <w:color w:val="000000"/>
                <w:sz w:val="16"/>
                <w:szCs w:val="16"/>
              </w:rPr>
            </w:pPr>
            <w:r w:rsidRPr="003602E6">
              <w:rPr>
                <w:b/>
                <w:bCs/>
                <w:color w:val="000000"/>
                <w:sz w:val="16"/>
                <w:szCs w:val="16"/>
              </w:rPr>
              <w:t> </w:t>
            </w:r>
          </w:p>
        </w:tc>
        <w:tc>
          <w:tcPr>
            <w:tcW w:w="1890" w:type="dxa"/>
            <w:tcBorders>
              <w:top w:val="nil"/>
              <w:left w:val="nil"/>
              <w:bottom w:val="single" w:sz="4" w:space="0" w:color="auto"/>
              <w:right w:val="single" w:sz="4" w:space="0" w:color="auto"/>
            </w:tcBorders>
            <w:shd w:val="clear" w:color="auto" w:fill="auto"/>
            <w:vAlign w:val="center"/>
            <w:hideMark/>
          </w:tcPr>
          <w:p w14:paraId="1CC0EDA1" w14:textId="77777777" w:rsidR="005A0825" w:rsidRPr="003602E6" w:rsidRDefault="005A0825">
            <w:pPr>
              <w:rPr>
                <w:b/>
                <w:bCs/>
                <w:color w:val="000000"/>
                <w:sz w:val="16"/>
                <w:szCs w:val="16"/>
              </w:rPr>
            </w:pPr>
            <w:r w:rsidRPr="003602E6">
              <w:rPr>
                <w:b/>
                <w:bCs/>
                <w:color w:val="000000"/>
                <w:sz w:val="16"/>
                <w:szCs w:val="16"/>
              </w:rPr>
              <w:t> </w:t>
            </w:r>
          </w:p>
        </w:tc>
        <w:tc>
          <w:tcPr>
            <w:tcW w:w="974" w:type="dxa"/>
            <w:tcBorders>
              <w:top w:val="nil"/>
              <w:left w:val="nil"/>
              <w:bottom w:val="single" w:sz="4" w:space="0" w:color="auto"/>
              <w:right w:val="single" w:sz="4" w:space="0" w:color="auto"/>
            </w:tcBorders>
            <w:shd w:val="clear" w:color="auto" w:fill="auto"/>
            <w:vAlign w:val="center"/>
            <w:hideMark/>
          </w:tcPr>
          <w:p w14:paraId="3068F3DC" w14:textId="77777777" w:rsidR="005A0825" w:rsidRPr="003602E6" w:rsidRDefault="005A0825">
            <w:pPr>
              <w:rPr>
                <w:b/>
                <w:bCs/>
                <w:color w:val="000000"/>
                <w:sz w:val="16"/>
                <w:szCs w:val="16"/>
              </w:rPr>
            </w:pPr>
            <w:r w:rsidRPr="003602E6">
              <w:rPr>
                <w:b/>
                <w:bCs/>
                <w:color w:val="000000"/>
                <w:sz w:val="16"/>
                <w:szCs w:val="16"/>
              </w:rPr>
              <w:t> </w:t>
            </w:r>
          </w:p>
        </w:tc>
        <w:tc>
          <w:tcPr>
            <w:tcW w:w="792" w:type="dxa"/>
            <w:tcBorders>
              <w:top w:val="nil"/>
              <w:left w:val="nil"/>
              <w:bottom w:val="single" w:sz="4" w:space="0" w:color="auto"/>
              <w:right w:val="single" w:sz="4" w:space="0" w:color="auto"/>
            </w:tcBorders>
            <w:shd w:val="clear" w:color="auto" w:fill="auto"/>
            <w:vAlign w:val="center"/>
            <w:hideMark/>
          </w:tcPr>
          <w:p w14:paraId="45600581" w14:textId="77777777" w:rsidR="005A0825" w:rsidRPr="003602E6" w:rsidRDefault="005A0825">
            <w:pPr>
              <w:rPr>
                <w:b/>
                <w:bCs/>
                <w:color w:val="000000"/>
                <w:sz w:val="16"/>
                <w:szCs w:val="16"/>
              </w:rPr>
            </w:pPr>
            <w:r w:rsidRPr="003602E6">
              <w:rPr>
                <w:b/>
                <w:bCs/>
                <w:color w:val="000000"/>
                <w:sz w:val="16"/>
                <w:szCs w:val="16"/>
              </w:rPr>
              <w:t> </w:t>
            </w:r>
          </w:p>
        </w:tc>
        <w:tc>
          <w:tcPr>
            <w:tcW w:w="1636" w:type="dxa"/>
            <w:tcBorders>
              <w:top w:val="nil"/>
              <w:left w:val="nil"/>
              <w:bottom w:val="single" w:sz="4" w:space="0" w:color="auto"/>
              <w:right w:val="single" w:sz="4" w:space="0" w:color="auto"/>
            </w:tcBorders>
            <w:shd w:val="clear" w:color="auto" w:fill="auto"/>
            <w:vAlign w:val="center"/>
            <w:hideMark/>
          </w:tcPr>
          <w:p w14:paraId="0FC003C0" w14:textId="77777777" w:rsidR="005A0825" w:rsidRPr="003602E6" w:rsidRDefault="005A0825">
            <w:pPr>
              <w:rPr>
                <w:b/>
                <w:bCs/>
                <w:color w:val="000000"/>
                <w:sz w:val="16"/>
                <w:szCs w:val="16"/>
              </w:rPr>
            </w:pPr>
            <w:r w:rsidRPr="003602E6">
              <w:rPr>
                <w:b/>
                <w:bCs/>
                <w:color w:val="000000"/>
                <w:sz w:val="16"/>
                <w:szCs w:val="16"/>
              </w:rPr>
              <w:t> </w:t>
            </w:r>
          </w:p>
        </w:tc>
        <w:tc>
          <w:tcPr>
            <w:tcW w:w="3496" w:type="dxa"/>
            <w:tcBorders>
              <w:top w:val="nil"/>
              <w:left w:val="nil"/>
              <w:bottom w:val="single" w:sz="4" w:space="0" w:color="auto"/>
              <w:right w:val="single" w:sz="4" w:space="0" w:color="auto"/>
            </w:tcBorders>
            <w:shd w:val="clear" w:color="auto" w:fill="auto"/>
            <w:vAlign w:val="center"/>
            <w:hideMark/>
          </w:tcPr>
          <w:p w14:paraId="545CA714" w14:textId="77777777" w:rsidR="005A0825" w:rsidRPr="003602E6" w:rsidRDefault="005A0825">
            <w:pPr>
              <w:rPr>
                <w:b/>
                <w:bCs/>
                <w:color w:val="000000"/>
                <w:sz w:val="16"/>
                <w:szCs w:val="16"/>
              </w:rPr>
            </w:pPr>
            <w:r w:rsidRPr="003602E6">
              <w:rPr>
                <w:b/>
                <w:bCs/>
                <w:color w:val="000000"/>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01828B4D" w14:textId="77777777" w:rsidR="005A0825" w:rsidRPr="003602E6" w:rsidRDefault="005A0825">
            <w:pPr>
              <w:rPr>
                <w:b/>
                <w:bCs/>
                <w:color w:val="000000"/>
                <w:sz w:val="16"/>
                <w:szCs w:val="16"/>
              </w:rPr>
            </w:pPr>
            <w:r w:rsidRPr="003602E6">
              <w:rPr>
                <w:b/>
                <w:bCs/>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hideMark/>
          </w:tcPr>
          <w:p w14:paraId="0826C512" w14:textId="77777777" w:rsidR="005A0825" w:rsidRPr="003602E6" w:rsidRDefault="005A0825">
            <w:pPr>
              <w:rPr>
                <w:b/>
                <w:bCs/>
                <w:color w:val="000000"/>
                <w:sz w:val="16"/>
                <w:szCs w:val="16"/>
              </w:rPr>
            </w:pPr>
            <w:r w:rsidRPr="003602E6">
              <w:rPr>
                <w:b/>
                <w:bCs/>
                <w:color w:val="000000"/>
                <w:sz w:val="16"/>
                <w:szCs w:val="16"/>
              </w:rPr>
              <w:t> </w:t>
            </w:r>
          </w:p>
        </w:tc>
      </w:tr>
      <w:tr w:rsidR="005A0825" w:rsidRPr="005A0825" w14:paraId="504FFFD3"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7CE0718" w14:textId="77777777" w:rsidR="005A0825" w:rsidRPr="005A0825" w:rsidRDefault="005A0825">
            <w:pPr>
              <w:rPr>
                <w:color w:val="000000"/>
                <w:sz w:val="16"/>
                <w:szCs w:val="16"/>
              </w:rPr>
            </w:pPr>
            <w:r w:rsidRPr="005A0825">
              <w:rPr>
                <w:color w:val="000000"/>
                <w:sz w:val="16"/>
                <w:szCs w:val="16"/>
              </w:rPr>
              <w:t>Barbosa (2018) UK</w:t>
            </w:r>
          </w:p>
        </w:tc>
        <w:tc>
          <w:tcPr>
            <w:tcW w:w="851" w:type="dxa"/>
            <w:tcBorders>
              <w:top w:val="nil"/>
              <w:left w:val="nil"/>
              <w:bottom w:val="single" w:sz="4" w:space="0" w:color="auto"/>
              <w:right w:val="single" w:sz="4" w:space="0" w:color="auto"/>
            </w:tcBorders>
            <w:shd w:val="clear" w:color="auto" w:fill="auto"/>
            <w:vAlign w:val="center"/>
            <w:hideMark/>
          </w:tcPr>
          <w:p w14:paraId="75F30546" w14:textId="75B02929" w:rsidR="005A0825" w:rsidRPr="005A0825" w:rsidRDefault="005A0825">
            <w:pPr>
              <w:rPr>
                <w:color w:val="000000"/>
                <w:sz w:val="16"/>
                <w:szCs w:val="16"/>
              </w:rPr>
            </w:pPr>
            <w:r w:rsidRPr="005A0825">
              <w:rPr>
                <w:color w:val="000000"/>
                <w:sz w:val="16"/>
                <w:szCs w:val="16"/>
              </w:rPr>
              <w:t>CUA (Societal, 10 years)</w:t>
            </w:r>
          </w:p>
        </w:tc>
        <w:tc>
          <w:tcPr>
            <w:tcW w:w="1701" w:type="dxa"/>
            <w:tcBorders>
              <w:top w:val="nil"/>
              <w:left w:val="nil"/>
              <w:bottom w:val="single" w:sz="4" w:space="0" w:color="auto"/>
              <w:right w:val="single" w:sz="4" w:space="0" w:color="auto"/>
            </w:tcBorders>
            <w:shd w:val="clear" w:color="auto" w:fill="auto"/>
            <w:vAlign w:val="center"/>
            <w:hideMark/>
          </w:tcPr>
          <w:p w14:paraId="071E3B4E" w14:textId="77777777" w:rsidR="005A0825" w:rsidRPr="005A0825" w:rsidRDefault="005A0825">
            <w:pPr>
              <w:rPr>
                <w:color w:val="000000"/>
                <w:sz w:val="16"/>
                <w:szCs w:val="16"/>
              </w:rPr>
            </w:pPr>
            <w:r w:rsidRPr="005A0825">
              <w:rPr>
                <w:color w:val="000000"/>
                <w:sz w:val="16"/>
                <w:szCs w:val="16"/>
              </w:rPr>
              <w:t>Identification and referral to improve safety (IRIS) vs. usual care</w:t>
            </w:r>
          </w:p>
        </w:tc>
        <w:tc>
          <w:tcPr>
            <w:tcW w:w="1890" w:type="dxa"/>
            <w:tcBorders>
              <w:top w:val="nil"/>
              <w:left w:val="nil"/>
              <w:bottom w:val="single" w:sz="4" w:space="0" w:color="auto"/>
              <w:right w:val="single" w:sz="4" w:space="0" w:color="auto"/>
            </w:tcBorders>
            <w:shd w:val="clear" w:color="auto" w:fill="auto"/>
            <w:vAlign w:val="center"/>
            <w:hideMark/>
          </w:tcPr>
          <w:p w14:paraId="7E980C25" w14:textId="77777777" w:rsidR="005A0825" w:rsidRPr="005A0825" w:rsidRDefault="005A0825">
            <w:pPr>
              <w:rPr>
                <w:color w:val="000000"/>
                <w:sz w:val="16"/>
                <w:szCs w:val="16"/>
              </w:rPr>
            </w:pPr>
            <w:r w:rsidRPr="005A0825">
              <w:rPr>
                <w:color w:val="000000"/>
                <w:sz w:val="16"/>
                <w:szCs w:val="16"/>
              </w:rPr>
              <w:t>Dominant</w:t>
            </w:r>
          </w:p>
        </w:tc>
        <w:tc>
          <w:tcPr>
            <w:tcW w:w="974" w:type="dxa"/>
            <w:tcBorders>
              <w:top w:val="nil"/>
              <w:left w:val="nil"/>
              <w:bottom w:val="single" w:sz="4" w:space="0" w:color="auto"/>
              <w:right w:val="single" w:sz="4" w:space="0" w:color="auto"/>
            </w:tcBorders>
            <w:shd w:val="clear" w:color="auto" w:fill="auto"/>
            <w:vAlign w:val="center"/>
            <w:hideMark/>
          </w:tcPr>
          <w:p w14:paraId="2A16EA58" w14:textId="77777777" w:rsidR="005A0825" w:rsidRPr="005A0825" w:rsidRDefault="005A0825">
            <w:pPr>
              <w:rPr>
                <w:color w:val="000000"/>
                <w:sz w:val="16"/>
                <w:szCs w:val="16"/>
              </w:rPr>
            </w:pPr>
            <w:r w:rsidRPr="005A0825">
              <w:rPr>
                <w:color w:val="000000"/>
                <w:sz w:val="16"/>
                <w:szCs w:val="16"/>
              </w:rPr>
              <w:t>£20,000/QALY</w:t>
            </w:r>
          </w:p>
        </w:tc>
        <w:tc>
          <w:tcPr>
            <w:tcW w:w="792" w:type="dxa"/>
            <w:tcBorders>
              <w:top w:val="nil"/>
              <w:left w:val="nil"/>
              <w:bottom w:val="single" w:sz="4" w:space="0" w:color="auto"/>
              <w:right w:val="single" w:sz="4" w:space="0" w:color="auto"/>
            </w:tcBorders>
            <w:shd w:val="clear" w:color="auto" w:fill="auto"/>
            <w:vAlign w:val="center"/>
            <w:hideMark/>
          </w:tcPr>
          <w:p w14:paraId="4C28F208"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59DA025C" w14:textId="77777777" w:rsidR="005A0825" w:rsidRPr="005A0825" w:rsidRDefault="005A0825">
            <w:pPr>
              <w:rPr>
                <w:color w:val="000000"/>
                <w:sz w:val="16"/>
                <w:szCs w:val="16"/>
              </w:rPr>
            </w:pPr>
            <w:r w:rsidRPr="005A0825">
              <w:rPr>
                <w:color w:val="000000"/>
                <w:sz w:val="16"/>
                <w:szCs w:val="16"/>
              </w:rPr>
              <w:t>likely to be cost-effective and</w:t>
            </w:r>
            <w:r w:rsidRPr="005A0825">
              <w:rPr>
                <w:color w:val="000000"/>
                <w:sz w:val="16"/>
                <w:szCs w:val="16"/>
              </w:rPr>
              <w:br/>
              <w:t>cost-saving when implemented in the real life</w:t>
            </w:r>
          </w:p>
        </w:tc>
        <w:tc>
          <w:tcPr>
            <w:tcW w:w="3496" w:type="dxa"/>
            <w:tcBorders>
              <w:top w:val="nil"/>
              <w:left w:val="nil"/>
              <w:bottom w:val="single" w:sz="4" w:space="0" w:color="auto"/>
              <w:right w:val="single" w:sz="4" w:space="0" w:color="auto"/>
            </w:tcBorders>
            <w:shd w:val="clear" w:color="auto" w:fill="auto"/>
            <w:vAlign w:val="center"/>
            <w:hideMark/>
          </w:tcPr>
          <w:p w14:paraId="1B995B04" w14:textId="77777777" w:rsidR="005A0825" w:rsidRPr="005A0825" w:rsidRDefault="005A0825">
            <w:pPr>
              <w:rPr>
                <w:color w:val="000000"/>
                <w:sz w:val="16"/>
                <w:szCs w:val="16"/>
              </w:rPr>
            </w:pPr>
            <w:r w:rsidRPr="005A0825">
              <w:rPr>
                <w:color w:val="000000"/>
                <w:sz w:val="16"/>
                <w:szCs w:val="16"/>
              </w:rPr>
              <w:t>Unable to update the utility value estimates; Many registed women will never experience abuse and therefore cannot directly benefit from the programme; excluded impact of the IRIS programme on children exposed to DVA; used mainly data on short-term outcomes, although modelled long-term outcomes</w:t>
            </w:r>
          </w:p>
        </w:tc>
        <w:tc>
          <w:tcPr>
            <w:tcW w:w="993" w:type="dxa"/>
            <w:tcBorders>
              <w:top w:val="nil"/>
              <w:left w:val="nil"/>
              <w:bottom w:val="single" w:sz="4" w:space="0" w:color="auto"/>
              <w:right w:val="single" w:sz="4" w:space="0" w:color="auto"/>
            </w:tcBorders>
            <w:shd w:val="clear" w:color="auto" w:fill="auto"/>
            <w:vAlign w:val="center"/>
            <w:hideMark/>
          </w:tcPr>
          <w:p w14:paraId="654568E4" w14:textId="77777777" w:rsidR="005A0825" w:rsidRPr="005A0825" w:rsidRDefault="005A0825">
            <w:pPr>
              <w:rPr>
                <w:color w:val="000000"/>
                <w:sz w:val="16"/>
                <w:szCs w:val="16"/>
              </w:rPr>
            </w:pPr>
            <w:r w:rsidRPr="005A0825">
              <w:rPr>
                <w:color w:val="000000"/>
                <w:sz w:val="16"/>
                <w:szCs w:val="16"/>
              </w:rPr>
              <w:t>2 authors are relating IRIS program</w:t>
            </w:r>
          </w:p>
        </w:tc>
        <w:tc>
          <w:tcPr>
            <w:tcW w:w="1275" w:type="dxa"/>
            <w:tcBorders>
              <w:top w:val="nil"/>
              <w:left w:val="nil"/>
              <w:bottom w:val="single" w:sz="4" w:space="0" w:color="auto"/>
              <w:right w:val="single" w:sz="4" w:space="0" w:color="auto"/>
            </w:tcBorders>
            <w:shd w:val="clear" w:color="auto" w:fill="auto"/>
            <w:vAlign w:val="center"/>
            <w:hideMark/>
          </w:tcPr>
          <w:p w14:paraId="32D5D4C3" w14:textId="77777777" w:rsidR="005A0825" w:rsidRPr="005A0825" w:rsidRDefault="005A0825">
            <w:pPr>
              <w:rPr>
                <w:color w:val="000000"/>
                <w:sz w:val="16"/>
                <w:szCs w:val="16"/>
              </w:rPr>
            </w:pPr>
            <w:r w:rsidRPr="005A0825">
              <w:rPr>
                <w:color w:val="000000"/>
                <w:sz w:val="16"/>
                <w:szCs w:val="16"/>
              </w:rPr>
              <w:t>National Institute for Health Research</w:t>
            </w:r>
          </w:p>
        </w:tc>
      </w:tr>
      <w:tr w:rsidR="005A0825" w:rsidRPr="005A0825" w14:paraId="11DAB7A0"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8162A54" w14:textId="77777777" w:rsidR="005A0825" w:rsidRPr="005A0825" w:rsidRDefault="005A0825">
            <w:pPr>
              <w:rPr>
                <w:color w:val="000000"/>
                <w:sz w:val="16"/>
                <w:szCs w:val="16"/>
              </w:rPr>
            </w:pPr>
            <w:r w:rsidRPr="005A0825">
              <w:rPr>
                <w:color w:val="000000"/>
                <w:sz w:val="16"/>
                <w:szCs w:val="16"/>
              </w:rPr>
              <w:t>Devine (2012) UK</w:t>
            </w:r>
          </w:p>
        </w:tc>
        <w:tc>
          <w:tcPr>
            <w:tcW w:w="851" w:type="dxa"/>
            <w:tcBorders>
              <w:top w:val="nil"/>
              <w:left w:val="nil"/>
              <w:bottom w:val="single" w:sz="4" w:space="0" w:color="auto"/>
              <w:right w:val="single" w:sz="4" w:space="0" w:color="auto"/>
            </w:tcBorders>
            <w:shd w:val="clear" w:color="auto" w:fill="auto"/>
            <w:vAlign w:val="center"/>
            <w:hideMark/>
          </w:tcPr>
          <w:p w14:paraId="7562A8D6" w14:textId="0227FF29" w:rsidR="005A0825" w:rsidRPr="005A0825" w:rsidRDefault="005A0825">
            <w:pPr>
              <w:rPr>
                <w:color w:val="000000"/>
                <w:sz w:val="16"/>
                <w:szCs w:val="16"/>
              </w:rPr>
            </w:pPr>
            <w:r w:rsidRPr="005A0825">
              <w:rPr>
                <w:color w:val="000000"/>
                <w:sz w:val="16"/>
                <w:szCs w:val="16"/>
              </w:rPr>
              <w:t>CUA (Societal, 10 years)</w:t>
            </w:r>
          </w:p>
        </w:tc>
        <w:tc>
          <w:tcPr>
            <w:tcW w:w="1701" w:type="dxa"/>
            <w:tcBorders>
              <w:top w:val="nil"/>
              <w:left w:val="nil"/>
              <w:bottom w:val="single" w:sz="4" w:space="0" w:color="auto"/>
              <w:right w:val="single" w:sz="4" w:space="0" w:color="auto"/>
            </w:tcBorders>
            <w:shd w:val="clear" w:color="auto" w:fill="auto"/>
            <w:vAlign w:val="center"/>
            <w:hideMark/>
          </w:tcPr>
          <w:p w14:paraId="64F40F27" w14:textId="77777777" w:rsidR="005A0825" w:rsidRPr="005A0825" w:rsidRDefault="005A0825">
            <w:pPr>
              <w:rPr>
                <w:color w:val="000000"/>
                <w:sz w:val="16"/>
                <w:szCs w:val="16"/>
              </w:rPr>
            </w:pPr>
            <w:r w:rsidRPr="005A0825">
              <w:rPr>
                <w:color w:val="000000"/>
                <w:sz w:val="16"/>
                <w:szCs w:val="16"/>
              </w:rPr>
              <w:t>Identification and referral to improve safety (IRIS) vs. no program</w:t>
            </w:r>
          </w:p>
        </w:tc>
        <w:tc>
          <w:tcPr>
            <w:tcW w:w="1890" w:type="dxa"/>
            <w:tcBorders>
              <w:top w:val="nil"/>
              <w:left w:val="nil"/>
              <w:bottom w:val="single" w:sz="4" w:space="0" w:color="auto"/>
              <w:right w:val="single" w:sz="4" w:space="0" w:color="auto"/>
            </w:tcBorders>
            <w:shd w:val="clear" w:color="auto" w:fill="auto"/>
            <w:vAlign w:val="center"/>
            <w:hideMark/>
          </w:tcPr>
          <w:p w14:paraId="5E99E57F" w14:textId="77777777" w:rsidR="005A0825" w:rsidRPr="005A0825" w:rsidRDefault="005A0825">
            <w:pPr>
              <w:rPr>
                <w:color w:val="000000"/>
                <w:sz w:val="16"/>
                <w:szCs w:val="16"/>
              </w:rPr>
            </w:pPr>
            <w:r w:rsidRPr="005A0825">
              <w:rPr>
                <w:color w:val="000000"/>
                <w:sz w:val="16"/>
                <w:szCs w:val="16"/>
              </w:rPr>
              <w:t>Dominant</w:t>
            </w:r>
          </w:p>
        </w:tc>
        <w:tc>
          <w:tcPr>
            <w:tcW w:w="974" w:type="dxa"/>
            <w:tcBorders>
              <w:top w:val="nil"/>
              <w:left w:val="nil"/>
              <w:bottom w:val="single" w:sz="4" w:space="0" w:color="auto"/>
              <w:right w:val="single" w:sz="4" w:space="0" w:color="auto"/>
            </w:tcBorders>
            <w:shd w:val="clear" w:color="auto" w:fill="auto"/>
            <w:vAlign w:val="center"/>
            <w:hideMark/>
          </w:tcPr>
          <w:p w14:paraId="51061A05" w14:textId="77777777" w:rsidR="005A0825" w:rsidRPr="005A0825" w:rsidRDefault="005A0825">
            <w:pPr>
              <w:rPr>
                <w:color w:val="000000"/>
                <w:sz w:val="16"/>
                <w:szCs w:val="16"/>
              </w:rPr>
            </w:pPr>
            <w:r w:rsidRPr="005A0825">
              <w:rPr>
                <w:color w:val="000000"/>
                <w:sz w:val="16"/>
                <w:szCs w:val="16"/>
              </w:rPr>
              <w:t>£20,000-30,000</w:t>
            </w:r>
          </w:p>
        </w:tc>
        <w:tc>
          <w:tcPr>
            <w:tcW w:w="792" w:type="dxa"/>
            <w:tcBorders>
              <w:top w:val="nil"/>
              <w:left w:val="nil"/>
              <w:bottom w:val="single" w:sz="4" w:space="0" w:color="auto"/>
              <w:right w:val="single" w:sz="4" w:space="0" w:color="auto"/>
            </w:tcBorders>
            <w:shd w:val="clear" w:color="auto" w:fill="auto"/>
            <w:vAlign w:val="center"/>
            <w:hideMark/>
          </w:tcPr>
          <w:p w14:paraId="72211D56" w14:textId="77777777" w:rsidR="005A0825" w:rsidRPr="005A0825" w:rsidRDefault="005A0825">
            <w:pPr>
              <w:rPr>
                <w:color w:val="000000"/>
                <w:sz w:val="16"/>
                <w:szCs w:val="16"/>
              </w:rPr>
            </w:pPr>
            <w:r w:rsidRPr="005A0825">
              <w:rPr>
                <w:color w:val="000000"/>
                <w:sz w:val="16"/>
                <w:szCs w:val="16"/>
              </w:rPr>
              <w:t>PSA</w:t>
            </w:r>
          </w:p>
        </w:tc>
        <w:tc>
          <w:tcPr>
            <w:tcW w:w="1636" w:type="dxa"/>
            <w:tcBorders>
              <w:top w:val="nil"/>
              <w:left w:val="nil"/>
              <w:bottom w:val="single" w:sz="4" w:space="0" w:color="auto"/>
              <w:right w:val="single" w:sz="4" w:space="0" w:color="auto"/>
            </w:tcBorders>
            <w:shd w:val="clear" w:color="auto" w:fill="auto"/>
            <w:vAlign w:val="center"/>
            <w:hideMark/>
          </w:tcPr>
          <w:p w14:paraId="7B6F5F2E" w14:textId="77777777" w:rsidR="005A0825" w:rsidRPr="005A0825" w:rsidRDefault="005A0825">
            <w:pPr>
              <w:rPr>
                <w:color w:val="000000"/>
                <w:sz w:val="16"/>
                <w:szCs w:val="16"/>
              </w:rPr>
            </w:pPr>
            <w:r w:rsidRPr="005A0825">
              <w:rPr>
                <w:color w:val="000000"/>
                <w:sz w:val="16"/>
                <w:szCs w:val="16"/>
              </w:rPr>
              <w:t>The IRIS programme is likely to be costeffective and possibly cost saving from a societal perspective</w:t>
            </w:r>
          </w:p>
        </w:tc>
        <w:tc>
          <w:tcPr>
            <w:tcW w:w="3496" w:type="dxa"/>
            <w:tcBorders>
              <w:top w:val="nil"/>
              <w:left w:val="nil"/>
              <w:bottom w:val="single" w:sz="4" w:space="0" w:color="auto"/>
              <w:right w:val="single" w:sz="4" w:space="0" w:color="auto"/>
            </w:tcBorders>
            <w:shd w:val="clear" w:color="auto" w:fill="auto"/>
            <w:vAlign w:val="center"/>
            <w:hideMark/>
          </w:tcPr>
          <w:p w14:paraId="7AA35A20" w14:textId="77777777" w:rsidR="005A0825" w:rsidRPr="005A0825" w:rsidRDefault="005A0825">
            <w:pPr>
              <w:rPr>
                <w:color w:val="000000"/>
                <w:sz w:val="16"/>
                <w:szCs w:val="16"/>
              </w:rPr>
            </w:pPr>
            <w:r w:rsidRPr="005A0825">
              <w:rPr>
                <w:color w:val="000000"/>
                <w:sz w:val="16"/>
                <w:szCs w:val="16"/>
              </w:rPr>
              <w:t>Domestic violence prevalence from women attending GP; not include any benefits of the intervention for children who are exposed to DV;  trials in this field measure relatively short-term outcomes; the paucity of longitudinal studies measuring the trajectory of abuse and uncertainty about the effect of DV advocacy for women not living in a refuge or shelter</w:t>
            </w:r>
          </w:p>
        </w:tc>
        <w:tc>
          <w:tcPr>
            <w:tcW w:w="993" w:type="dxa"/>
            <w:tcBorders>
              <w:top w:val="nil"/>
              <w:left w:val="nil"/>
              <w:bottom w:val="single" w:sz="4" w:space="0" w:color="auto"/>
              <w:right w:val="single" w:sz="4" w:space="0" w:color="auto"/>
            </w:tcBorders>
            <w:shd w:val="clear" w:color="auto" w:fill="auto"/>
            <w:vAlign w:val="center"/>
            <w:hideMark/>
          </w:tcPr>
          <w:p w14:paraId="67C5658C"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1AD5A9AB" w14:textId="77777777" w:rsidR="005A0825" w:rsidRPr="005A0825" w:rsidRDefault="005A0825">
            <w:pPr>
              <w:rPr>
                <w:color w:val="000000"/>
                <w:sz w:val="16"/>
                <w:szCs w:val="16"/>
              </w:rPr>
            </w:pPr>
            <w:r w:rsidRPr="005A0825">
              <w:rPr>
                <w:color w:val="000000"/>
                <w:sz w:val="16"/>
                <w:szCs w:val="16"/>
              </w:rPr>
              <w:t>Health Foundation</w:t>
            </w:r>
          </w:p>
        </w:tc>
      </w:tr>
      <w:tr w:rsidR="005A0825" w:rsidRPr="005A0825" w14:paraId="2F482492"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EC338F0" w14:textId="77777777" w:rsidR="005A0825" w:rsidRPr="005A0825" w:rsidRDefault="005A0825">
            <w:pPr>
              <w:rPr>
                <w:color w:val="000000"/>
                <w:sz w:val="16"/>
                <w:szCs w:val="16"/>
              </w:rPr>
            </w:pPr>
            <w:r w:rsidRPr="005A0825">
              <w:rPr>
                <w:color w:val="000000"/>
                <w:sz w:val="16"/>
                <w:szCs w:val="16"/>
              </w:rPr>
              <w:t>Mallender (2013) UK</w:t>
            </w:r>
          </w:p>
        </w:tc>
        <w:tc>
          <w:tcPr>
            <w:tcW w:w="851" w:type="dxa"/>
            <w:tcBorders>
              <w:top w:val="nil"/>
              <w:left w:val="nil"/>
              <w:bottom w:val="single" w:sz="4" w:space="0" w:color="auto"/>
              <w:right w:val="single" w:sz="4" w:space="0" w:color="auto"/>
            </w:tcBorders>
            <w:shd w:val="clear" w:color="auto" w:fill="auto"/>
            <w:vAlign w:val="center"/>
            <w:hideMark/>
          </w:tcPr>
          <w:p w14:paraId="726C116C" w14:textId="77777777" w:rsidR="005A0825" w:rsidRPr="005A0825" w:rsidRDefault="005A0825">
            <w:pPr>
              <w:rPr>
                <w:color w:val="000000"/>
                <w:sz w:val="16"/>
                <w:szCs w:val="16"/>
              </w:rPr>
            </w:pPr>
            <w:r w:rsidRPr="005A0825">
              <w:rPr>
                <w:color w:val="000000"/>
                <w:sz w:val="16"/>
                <w:szCs w:val="16"/>
              </w:rPr>
              <w:t>CUA (Payer , 3 months)</w:t>
            </w:r>
          </w:p>
        </w:tc>
        <w:tc>
          <w:tcPr>
            <w:tcW w:w="1701" w:type="dxa"/>
            <w:tcBorders>
              <w:top w:val="nil"/>
              <w:left w:val="nil"/>
              <w:bottom w:val="single" w:sz="4" w:space="0" w:color="auto"/>
              <w:right w:val="single" w:sz="4" w:space="0" w:color="auto"/>
            </w:tcBorders>
            <w:shd w:val="clear" w:color="auto" w:fill="auto"/>
            <w:vAlign w:val="center"/>
            <w:hideMark/>
          </w:tcPr>
          <w:p w14:paraId="36E54BF4" w14:textId="77777777" w:rsidR="005A0825" w:rsidRPr="005A0825" w:rsidRDefault="005A0825">
            <w:pPr>
              <w:rPr>
                <w:color w:val="000000"/>
                <w:sz w:val="16"/>
                <w:szCs w:val="16"/>
              </w:rPr>
            </w:pPr>
            <w:r w:rsidRPr="005A0825">
              <w:rPr>
                <w:color w:val="000000"/>
                <w:sz w:val="16"/>
                <w:szCs w:val="16"/>
              </w:rPr>
              <w:t>Independence domestic violence advocacy services vs. no program</w:t>
            </w:r>
          </w:p>
        </w:tc>
        <w:tc>
          <w:tcPr>
            <w:tcW w:w="1890" w:type="dxa"/>
            <w:tcBorders>
              <w:top w:val="nil"/>
              <w:left w:val="nil"/>
              <w:bottom w:val="single" w:sz="4" w:space="0" w:color="auto"/>
              <w:right w:val="single" w:sz="4" w:space="0" w:color="auto"/>
            </w:tcBorders>
            <w:shd w:val="clear" w:color="auto" w:fill="auto"/>
            <w:vAlign w:val="center"/>
            <w:hideMark/>
          </w:tcPr>
          <w:p w14:paraId="2838B0BD" w14:textId="77777777" w:rsidR="005A0825" w:rsidRPr="005A0825" w:rsidRDefault="005A0825">
            <w:pPr>
              <w:rPr>
                <w:color w:val="000000"/>
                <w:sz w:val="16"/>
                <w:szCs w:val="16"/>
              </w:rPr>
            </w:pPr>
            <w:r w:rsidRPr="005A0825">
              <w:rPr>
                <w:color w:val="000000"/>
                <w:sz w:val="16"/>
                <w:szCs w:val="16"/>
              </w:rPr>
              <w:t>Dominant</w:t>
            </w:r>
          </w:p>
        </w:tc>
        <w:tc>
          <w:tcPr>
            <w:tcW w:w="974" w:type="dxa"/>
            <w:tcBorders>
              <w:top w:val="nil"/>
              <w:left w:val="nil"/>
              <w:bottom w:val="single" w:sz="4" w:space="0" w:color="auto"/>
              <w:right w:val="single" w:sz="4" w:space="0" w:color="auto"/>
            </w:tcBorders>
            <w:shd w:val="clear" w:color="auto" w:fill="auto"/>
            <w:vAlign w:val="center"/>
            <w:hideMark/>
          </w:tcPr>
          <w:p w14:paraId="21E10712" w14:textId="77777777" w:rsidR="005A0825" w:rsidRPr="005A0825" w:rsidRDefault="005A0825">
            <w:pPr>
              <w:rPr>
                <w:color w:val="000000"/>
                <w:sz w:val="16"/>
                <w:szCs w:val="16"/>
              </w:rPr>
            </w:pPr>
            <w:r w:rsidRPr="005A0825">
              <w:rPr>
                <w:color w:val="000000"/>
                <w:sz w:val="16"/>
                <w:szCs w:val="16"/>
              </w:rPr>
              <w:t>NA</w:t>
            </w:r>
          </w:p>
        </w:tc>
        <w:tc>
          <w:tcPr>
            <w:tcW w:w="792" w:type="dxa"/>
            <w:tcBorders>
              <w:top w:val="nil"/>
              <w:left w:val="nil"/>
              <w:bottom w:val="single" w:sz="4" w:space="0" w:color="auto"/>
              <w:right w:val="single" w:sz="4" w:space="0" w:color="auto"/>
            </w:tcBorders>
            <w:shd w:val="clear" w:color="auto" w:fill="auto"/>
            <w:vAlign w:val="center"/>
            <w:hideMark/>
          </w:tcPr>
          <w:p w14:paraId="50D91129" w14:textId="77777777" w:rsidR="005A0825" w:rsidRPr="005A0825" w:rsidRDefault="005A0825">
            <w:pPr>
              <w:rPr>
                <w:color w:val="000000"/>
                <w:sz w:val="16"/>
                <w:szCs w:val="16"/>
              </w:rPr>
            </w:pPr>
            <w:r w:rsidRPr="005A0825">
              <w:rPr>
                <w:color w:val="000000"/>
                <w:sz w:val="16"/>
                <w:szCs w:val="16"/>
              </w:rPr>
              <w:t>Univariate</w:t>
            </w:r>
          </w:p>
        </w:tc>
        <w:tc>
          <w:tcPr>
            <w:tcW w:w="1636" w:type="dxa"/>
            <w:tcBorders>
              <w:top w:val="nil"/>
              <w:left w:val="nil"/>
              <w:bottom w:val="single" w:sz="4" w:space="0" w:color="auto"/>
              <w:right w:val="single" w:sz="4" w:space="0" w:color="auto"/>
            </w:tcBorders>
            <w:shd w:val="clear" w:color="auto" w:fill="auto"/>
            <w:vAlign w:val="center"/>
            <w:hideMark/>
          </w:tcPr>
          <w:p w14:paraId="327420A5" w14:textId="77777777" w:rsidR="005A0825" w:rsidRPr="005A0825" w:rsidRDefault="005A0825">
            <w:pPr>
              <w:rPr>
                <w:color w:val="000000"/>
                <w:sz w:val="16"/>
                <w:szCs w:val="16"/>
              </w:rPr>
            </w:pPr>
            <w:r w:rsidRPr="005A0825">
              <w:rPr>
                <w:color w:val="000000"/>
                <w:sz w:val="16"/>
                <w:szCs w:val="16"/>
              </w:rPr>
              <w:t>prove to be cost-effective</w:t>
            </w:r>
          </w:p>
        </w:tc>
        <w:tc>
          <w:tcPr>
            <w:tcW w:w="3496" w:type="dxa"/>
            <w:tcBorders>
              <w:top w:val="nil"/>
              <w:left w:val="nil"/>
              <w:bottom w:val="single" w:sz="4" w:space="0" w:color="auto"/>
              <w:right w:val="single" w:sz="4" w:space="0" w:color="auto"/>
            </w:tcBorders>
            <w:shd w:val="clear" w:color="auto" w:fill="auto"/>
            <w:vAlign w:val="center"/>
            <w:hideMark/>
          </w:tcPr>
          <w:p w14:paraId="2C15301C" w14:textId="77777777" w:rsidR="005A0825" w:rsidRPr="005A0825" w:rsidRDefault="005A0825">
            <w:pPr>
              <w:rPr>
                <w:color w:val="000000"/>
                <w:sz w:val="16"/>
                <w:szCs w:val="16"/>
              </w:rPr>
            </w:pPr>
            <w:r w:rsidRPr="005A0825">
              <w:rPr>
                <w:color w:val="000000"/>
                <w:sz w:val="16"/>
                <w:szCs w:val="16"/>
              </w:rPr>
              <w:t>Time horizon only reflected the timeframe within the evaluation study; the study by Howarth is a before-after study which does not provide any control group and based on self report outcome</w:t>
            </w:r>
          </w:p>
        </w:tc>
        <w:tc>
          <w:tcPr>
            <w:tcW w:w="993" w:type="dxa"/>
            <w:tcBorders>
              <w:top w:val="nil"/>
              <w:left w:val="nil"/>
              <w:bottom w:val="single" w:sz="4" w:space="0" w:color="auto"/>
              <w:right w:val="single" w:sz="4" w:space="0" w:color="auto"/>
            </w:tcBorders>
            <w:shd w:val="clear" w:color="auto" w:fill="auto"/>
            <w:vAlign w:val="center"/>
            <w:hideMark/>
          </w:tcPr>
          <w:p w14:paraId="43E377AA"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08729844" w14:textId="77777777" w:rsidR="005A0825" w:rsidRPr="005A0825" w:rsidRDefault="005A0825">
            <w:pPr>
              <w:rPr>
                <w:color w:val="000000"/>
                <w:sz w:val="16"/>
                <w:szCs w:val="16"/>
              </w:rPr>
            </w:pPr>
            <w:r w:rsidRPr="005A0825">
              <w:rPr>
                <w:color w:val="000000"/>
                <w:sz w:val="16"/>
                <w:szCs w:val="16"/>
              </w:rPr>
              <w:t>Deliver by Matrix (TMKG limited) as contract with clients</w:t>
            </w:r>
          </w:p>
        </w:tc>
      </w:tr>
      <w:tr w:rsidR="005A0825" w:rsidRPr="005A0825" w14:paraId="299B319B"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DAFD3E5" w14:textId="77777777" w:rsidR="005A0825" w:rsidRPr="005A0825" w:rsidRDefault="005A0825">
            <w:pPr>
              <w:rPr>
                <w:color w:val="000000"/>
                <w:sz w:val="16"/>
                <w:szCs w:val="16"/>
              </w:rPr>
            </w:pPr>
            <w:r w:rsidRPr="005A0825">
              <w:rPr>
                <w:color w:val="000000"/>
                <w:sz w:val="16"/>
                <w:szCs w:val="16"/>
              </w:rPr>
              <w:t>Norman (2010) UK</w:t>
            </w:r>
          </w:p>
        </w:tc>
        <w:tc>
          <w:tcPr>
            <w:tcW w:w="851" w:type="dxa"/>
            <w:tcBorders>
              <w:top w:val="nil"/>
              <w:left w:val="nil"/>
              <w:bottom w:val="single" w:sz="4" w:space="0" w:color="auto"/>
              <w:right w:val="single" w:sz="4" w:space="0" w:color="auto"/>
            </w:tcBorders>
            <w:shd w:val="clear" w:color="auto" w:fill="auto"/>
            <w:vAlign w:val="center"/>
            <w:hideMark/>
          </w:tcPr>
          <w:p w14:paraId="5D60F6BE" w14:textId="537485B6" w:rsidR="005A0825" w:rsidRPr="005A0825" w:rsidRDefault="005A0825">
            <w:pPr>
              <w:rPr>
                <w:color w:val="000000"/>
                <w:sz w:val="16"/>
                <w:szCs w:val="16"/>
              </w:rPr>
            </w:pPr>
            <w:r w:rsidRPr="005A0825">
              <w:rPr>
                <w:color w:val="000000"/>
                <w:sz w:val="16"/>
                <w:szCs w:val="16"/>
              </w:rPr>
              <w:t>CUA (Societal, 10 years)</w:t>
            </w:r>
          </w:p>
        </w:tc>
        <w:tc>
          <w:tcPr>
            <w:tcW w:w="1701" w:type="dxa"/>
            <w:tcBorders>
              <w:top w:val="nil"/>
              <w:left w:val="nil"/>
              <w:bottom w:val="single" w:sz="4" w:space="0" w:color="auto"/>
              <w:right w:val="single" w:sz="4" w:space="0" w:color="auto"/>
            </w:tcBorders>
            <w:shd w:val="clear" w:color="auto" w:fill="auto"/>
            <w:vAlign w:val="center"/>
            <w:hideMark/>
          </w:tcPr>
          <w:p w14:paraId="6BE6CF48" w14:textId="77777777" w:rsidR="005A0825" w:rsidRPr="005A0825" w:rsidRDefault="005A0825">
            <w:pPr>
              <w:rPr>
                <w:color w:val="000000"/>
                <w:sz w:val="16"/>
                <w:szCs w:val="16"/>
              </w:rPr>
            </w:pPr>
            <w:r w:rsidRPr="005A0825">
              <w:rPr>
                <w:color w:val="000000"/>
                <w:sz w:val="16"/>
                <w:szCs w:val="16"/>
              </w:rPr>
              <w:t>a system-based program for better detection and and care for women experiencing intimate partner violence (PreDoVe) vs. control practice (no program)</w:t>
            </w:r>
          </w:p>
        </w:tc>
        <w:tc>
          <w:tcPr>
            <w:tcW w:w="1890" w:type="dxa"/>
            <w:tcBorders>
              <w:top w:val="nil"/>
              <w:left w:val="nil"/>
              <w:bottom w:val="single" w:sz="4" w:space="0" w:color="auto"/>
              <w:right w:val="single" w:sz="4" w:space="0" w:color="auto"/>
            </w:tcBorders>
            <w:shd w:val="clear" w:color="auto" w:fill="auto"/>
            <w:vAlign w:val="center"/>
            <w:hideMark/>
          </w:tcPr>
          <w:p w14:paraId="08178302" w14:textId="77777777" w:rsidR="005A0825" w:rsidRPr="005A0825" w:rsidRDefault="005A0825">
            <w:pPr>
              <w:rPr>
                <w:color w:val="000000"/>
                <w:sz w:val="16"/>
                <w:szCs w:val="16"/>
              </w:rPr>
            </w:pPr>
            <w:r w:rsidRPr="005A0825">
              <w:rPr>
                <w:color w:val="000000"/>
                <w:sz w:val="16"/>
                <w:szCs w:val="16"/>
              </w:rPr>
              <w:t>£742/QALY ($1,417)</w:t>
            </w:r>
          </w:p>
        </w:tc>
        <w:tc>
          <w:tcPr>
            <w:tcW w:w="974" w:type="dxa"/>
            <w:tcBorders>
              <w:top w:val="nil"/>
              <w:left w:val="nil"/>
              <w:bottom w:val="single" w:sz="4" w:space="0" w:color="auto"/>
              <w:right w:val="single" w:sz="4" w:space="0" w:color="auto"/>
            </w:tcBorders>
            <w:shd w:val="clear" w:color="auto" w:fill="auto"/>
            <w:vAlign w:val="center"/>
            <w:hideMark/>
          </w:tcPr>
          <w:p w14:paraId="09098A3E" w14:textId="77777777" w:rsidR="005A0825" w:rsidRPr="005A0825" w:rsidRDefault="005A0825">
            <w:pPr>
              <w:rPr>
                <w:color w:val="000000"/>
                <w:sz w:val="16"/>
                <w:szCs w:val="16"/>
              </w:rPr>
            </w:pPr>
            <w:r w:rsidRPr="005A0825">
              <w:rPr>
                <w:color w:val="000000"/>
                <w:sz w:val="16"/>
                <w:szCs w:val="16"/>
              </w:rPr>
              <w:t xml:space="preserve"> £30,000 </w:t>
            </w:r>
          </w:p>
        </w:tc>
        <w:tc>
          <w:tcPr>
            <w:tcW w:w="792" w:type="dxa"/>
            <w:tcBorders>
              <w:top w:val="nil"/>
              <w:left w:val="nil"/>
              <w:bottom w:val="single" w:sz="4" w:space="0" w:color="auto"/>
              <w:right w:val="single" w:sz="4" w:space="0" w:color="auto"/>
            </w:tcBorders>
            <w:shd w:val="clear" w:color="auto" w:fill="auto"/>
            <w:vAlign w:val="center"/>
            <w:hideMark/>
          </w:tcPr>
          <w:p w14:paraId="4E092DEF" w14:textId="77777777" w:rsidR="005A0825" w:rsidRPr="005A0825" w:rsidRDefault="005A0825">
            <w:pPr>
              <w:rPr>
                <w:color w:val="000000"/>
                <w:sz w:val="16"/>
                <w:szCs w:val="16"/>
              </w:rPr>
            </w:pPr>
            <w:r w:rsidRPr="005A0825">
              <w:rPr>
                <w:color w:val="000000"/>
                <w:sz w:val="16"/>
                <w:szCs w:val="16"/>
              </w:rPr>
              <w:t>Univariate</w:t>
            </w:r>
          </w:p>
        </w:tc>
        <w:tc>
          <w:tcPr>
            <w:tcW w:w="1636" w:type="dxa"/>
            <w:tcBorders>
              <w:top w:val="nil"/>
              <w:left w:val="nil"/>
              <w:bottom w:val="single" w:sz="4" w:space="0" w:color="auto"/>
              <w:right w:val="single" w:sz="4" w:space="0" w:color="auto"/>
            </w:tcBorders>
            <w:shd w:val="clear" w:color="auto" w:fill="auto"/>
            <w:vAlign w:val="center"/>
            <w:hideMark/>
          </w:tcPr>
          <w:p w14:paraId="5134199E" w14:textId="77777777" w:rsidR="005A0825" w:rsidRPr="005A0825" w:rsidRDefault="005A0825">
            <w:pPr>
              <w:rPr>
                <w:color w:val="000000"/>
                <w:sz w:val="16"/>
                <w:szCs w:val="16"/>
              </w:rPr>
            </w:pPr>
            <w:r w:rsidRPr="005A0825">
              <w:rPr>
                <w:color w:val="000000"/>
                <w:sz w:val="16"/>
                <w:szCs w:val="16"/>
              </w:rPr>
              <w:t>Cost-effective</w:t>
            </w:r>
          </w:p>
        </w:tc>
        <w:tc>
          <w:tcPr>
            <w:tcW w:w="3496" w:type="dxa"/>
            <w:tcBorders>
              <w:top w:val="nil"/>
              <w:left w:val="nil"/>
              <w:bottom w:val="single" w:sz="4" w:space="0" w:color="auto"/>
              <w:right w:val="single" w:sz="4" w:space="0" w:color="auto"/>
            </w:tcBorders>
            <w:shd w:val="clear" w:color="auto" w:fill="auto"/>
            <w:vAlign w:val="center"/>
            <w:hideMark/>
          </w:tcPr>
          <w:p w14:paraId="56C79C89" w14:textId="77777777" w:rsidR="005A0825" w:rsidRPr="005A0825" w:rsidRDefault="005A0825">
            <w:pPr>
              <w:rPr>
                <w:color w:val="000000"/>
                <w:sz w:val="16"/>
                <w:szCs w:val="16"/>
              </w:rPr>
            </w:pPr>
            <w:r w:rsidRPr="005A0825">
              <w:rPr>
                <w:color w:val="000000"/>
                <w:sz w:val="16"/>
                <w:szCs w:val="16"/>
              </w:rPr>
              <w:t>Not captured the possibility that women with past IPV histories have a greater likelihood of entering into a new abusive relationship; not differentiated between women in a new abusive relationship and those in longer standing relationships/long term stalking and harassment after leaving an abusive relationship</w:t>
            </w:r>
          </w:p>
        </w:tc>
        <w:tc>
          <w:tcPr>
            <w:tcW w:w="993" w:type="dxa"/>
            <w:tcBorders>
              <w:top w:val="nil"/>
              <w:left w:val="nil"/>
              <w:bottom w:val="single" w:sz="4" w:space="0" w:color="auto"/>
              <w:right w:val="single" w:sz="4" w:space="0" w:color="auto"/>
            </w:tcBorders>
            <w:shd w:val="clear" w:color="auto" w:fill="auto"/>
            <w:vAlign w:val="center"/>
            <w:hideMark/>
          </w:tcPr>
          <w:p w14:paraId="42CD2151"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5283E955" w14:textId="77777777" w:rsidR="005A0825" w:rsidRPr="005A0825" w:rsidRDefault="005A0825">
            <w:pPr>
              <w:rPr>
                <w:color w:val="000000"/>
                <w:sz w:val="16"/>
                <w:szCs w:val="16"/>
              </w:rPr>
            </w:pPr>
            <w:r w:rsidRPr="005A0825">
              <w:rPr>
                <w:color w:val="000000"/>
                <w:sz w:val="16"/>
                <w:szCs w:val="16"/>
              </w:rPr>
              <w:t>National Institute of Health Research Health Technology</w:t>
            </w:r>
            <w:r w:rsidRPr="005A0825">
              <w:rPr>
                <w:color w:val="000000"/>
                <w:sz w:val="16"/>
                <w:szCs w:val="16"/>
              </w:rPr>
              <w:br/>
              <w:t>Assessment Programme</w:t>
            </w:r>
          </w:p>
        </w:tc>
      </w:tr>
      <w:tr w:rsidR="005A0825" w:rsidRPr="003602E6" w14:paraId="2051A6D5"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1CAC4FA" w14:textId="293DE32F" w:rsidR="005A0825" w:rsidRPr="003602E6" w:rsidRDefault="005A0825">
            <w:pPr>
              <w:rPr>
                <w:b/>
                <w:bCs/>
                <w:color w:val="000000"/>
                <w:sz w:val="16"/>
                <w:szCs w:val="16"/>
              </w:rPr>
            </w:pPr>
            <w:r w:rsidRPr="003602E6">
              <w:rPr>
                <w:b/>
                <w:bCs/>
                <w:color w:val="000000"/>
                <w:sz w:val="16"/>
                <w:szCs w:val="16"/>
              </w:rPr>
              <w:t>Risk factor: Abuse</w:t>
            </w:r>
          </w:p>
        </w:tc>
        <w:tc>
          <w:tcPr>
            <w:tcW w:w="851" w:type="dxa"/>
            <w:tcBorders>
              <w:top w:val="nil"/>
              <w:left w:val="nil"/>
              <w:bottom w:val="single" w:sz="4" w:space="0" w:color="auto"/>
              <w:right w:val="single" w:sz="4" w:space="0" w:color="auto"/>
            </w:tcBorders>
            <w:shd w:val="clear" w:color="auto" w:fill="auto"/>
            <w:vAlign w:val="center"/>
            <w:hideMark/>
          </w:tcPr>
          <w:p w14:paraId="1AF3711B" w14:textId="77777777" w:rsidR="005A0825" w:rsidRPr="003602E6" w:rsidRDefault="005A0825">
            <w:pPr>
              <w:rPr>
                <w:b/>
                <w:bCs/>
                <w:color w:val="000000"/>
                <w:sz w:val="16"/>
                <w:szCs w:val="16"/>
              </w:rPr>
            </w:pPr>
            <w:r w:rsidRPr="003602E6">
              <w:rPr>
                <w:b/>
                <w:bCs/>
                <w:color w:val="000000"/>
                <w:sz w:val="16"/>
                <w:szCs w:val="16"/>
              </w:rPr>
              <w:t> </w:t>
            </w:r>
          </w:p>
        </w:tc>
        <w:tc>
          <w:tcPr>
            <w:tcW w:w="1701" w:type="dxa"/>
            <w:tcBorders>
              <w:top w:val="nil"/>
              <w:left w:val="nil"/>
              <w:bottom w:val="single" w:sz="4" w:space="0" w:color="auto"/>
              <w:right w:val="single" w:sz="4" w:space="0" w:color="auto"/>
            </w:tcBorders>
            <w:shd w:val="clear" w:color="auto" w:fill="auto"/>
            <w:vAlign w:val="center"/>
            <w:hideMark/>
          </w:tcPr>
          <w:p w14:paraId="0846DAD3" w14:textId="77777777" w:rsidR="005A0825" w:rsidRPr="003602E6" w:rsidRDefault="005A0825">
            <w:pPr>
              <w:rPr>
                <w:b/>
                <w:bCs/>
                <w:color w:val="000000"/>
                <w:sz w:val="16"/>
                <w:szCs w:val="16"/>
              </w:rPr>
            </w:pPr>
            <w:r w:rsidRPr="003602E6">
              <w:rPr>
                <w:b/>
                <w:bCs/>
                <w:color w:val="000000"/>
                <w:sz w:val="16"/>
                <w:szCs w:val="16"/>
              </w:rPr>
              <w:t> </w:t>
            </w:r>
          </w:p>
        </w:tc>
        <w:tc>
          <w:tcPr>
            <w:tcW w:w="1890" w:type="dxa"/>
            <w:tcBorders>
              <w:top w:val="nil"/>
              <w:left w:val="nil"/>
              <w:bottom w:val="single" w:sz="4" w:space="0" w:color="auto"/>
              <w:right w:val="single" w:sz="4" w:space="0" w:color="auto"/>
            </w:tcBorders>
            <w:shd w:val="clear" w:color="auto" w:fill="auto"/>
            <w:vAlign w:val="center"/>
            <w:hideMark/>
          </w:tcPr>
          <w:p w14:paraId="031015FC" w14:textId="77777777" w:rsidR="005A0825" w:rsidRPr="003602E6" w:rsidRDefault="005A0825">
            <w:pPr>
              <w:rPr>
                <w:b/>
                <w:bCs/>
                <w:color w:val="000000"/>
                <w:sz w:val="16"/>
                <w:szCs w:val="16"/>
              </w:rPr>
            </w:pPr>
            <w:r w:rsidRPr="003602E6">
              <w:rPr>
                <w:b/>
                <w:bCs/>
                <w:color w:val="000000"/>
                <w:sz w:val="16"/>
                <w:szCs w:val="16"/>
              </w:rPr>
              <w:t> </w:t>
            </w:r>
          </w:p>
        </w:tc>
        <w:tc>
          <w:tcPr>
            <w:tcW w:w="974" w:type="dxa"/>
            <w:tcBorders>
              <w:top w:val="nil"/>
              <w:left w:val="nil"/>
              <w:bottom w:val="single" w:sz="4" w:space="0" w:color="auto"/>
              <w:right w:val="single" w:sz="4" w:space="0" w:color="auto"/>
            </w:tcBorders>
            <w:shd w:val="clear" w:color="auto" w:fill="auto"/>
            <w:vAlign w:val="center"/>
            <w:hideMark/>
          </w:tcPr>
          <w:p w14:paraId="1B28085D" w14:textId="77777777" w:rsidR="005A0825" w:rsidRPr="003602E6" w:rsidRDefault="005A0825">
            <w:pPr>
              <w:rPr>
                <w:b/>
                <w:bCs/>
                <w:color w:val="000000"/>
                <w:sz w:val="16"/>
                <w:szCs w:val="16"/>
              </w:rPr>
            </w:pPr>
            <w:r w:rsidRPr="003602E6">
              <w:rPr>
                <w:b/>
                <w:bCs/>
                <w:color w:val="000000"/>
                <w:sz w:val="16"/>
                <w:szCs w:val="16"/>
              </w:rPr>
              <w:t> </w:t>
            </w:r>
          </w:p>
        </w:tc>
        <w:tc>
          <w:tcPr>
            <w:tcW w:w="792" w:type="dxa"/>
            <w:tcBorders>
              <w:top w:val="nil"/>
              <w:left w:val="nil"/>
              <w:bottom w:val="single" w:sz="4" w:space="0" w:color="auto"/>
              <w:right w:val="single" w:sz="4" w:space="0" w:color="auto"/>
            </w:tcBorders>
            <w:shd w:val="clear" w:color="auto" w:fill="auto"/>
            <w:vAlign w:val="center"/>
            <w:hideMark/>
          </w:tcPr>
          <w:p w14:paraId="69D5AAE1" w14:textId="77777777" w:rsidR="005A0825" w:rsidRPr="003602E6" w:rsidRDefault="005A0825">
            <w:pPr>
              <w:rPr>
                <w:b/>
                <w:bCs/>
                <w:color w:val="000000"/>
                <w:sz w:val="16"/>
                <w:szCs w:val="16"/>
              </w:rPr>
            </w:pPr>
            <w:r w:rsidRPr="003602E6">
              <w:rPr>
                <w:b/>
                <w:bCs/>
                <w:color w:val="000000"/>
                <w:sz w:val="16"/>
                <w:szCs w:val="16"/>
              </w:rPr>
              <w:t> </w:t>
            </w:r>
          </w:p>
        </w:tc>
        <w:tc>
          <w:tcPr>
            <w:tcW w:w="1636" w:type="dxa"/>
            <w:tcBorders>
              <w:top w:val="nil"/>
              <w:left w:val="nil"/>
              <w:bottom w:val="single" w:sz="4" w:space="0" w:color="auto"/>
              <w:right w:val="single" w:sz="4" w:space="0" w:color="auto"/>
            </w:tcBorders>
            <w:shd w:val="clear" w:color="auto" w:fill="auto"/>
            <w:vAlign w:val="center"/>
            <w:hideMark/>
          </w:tcPr>
          <w:p w14:paraId="45097B70" w14:textId="77777777" w:rsidR="005A0825" w:rsidRPr="003602E6" w:rsidRDefault="005A0825">
            <w:pPr>
              <w:rPr>
                <w:b/>
                <w:bCs/>
                <w:color w:val="000000"/>
                <w:sz w:val="16"/>
                <w:szCs w:val="16"/>
              </w:rPr>
            </w:pPr>
            <w:r w:rsidRPr="003602E6">
              <w:rPr>
                <w:b/>
                <w:bCs/>
                <w:color w:val="000000"/>
                <w:sz w:val="16"/>
                <w:szCs w:val="16"/>
              </w:rPr>
              <w:t> </w:t>
            </w:r>
          </w:p>
        </w:tc>
        <w:tc>
          <w:tcPr>
            <w:tcW w:w="3496" w:type="dxa"/>
            <w:tcBorders>
              <w:top w:val="nil"/>
              <w:left w:val="nil"/>
              <w:bottom w:val="single" w:sz="4" w:space="0" w:color="auto"/>
              <w:right w:val="single" w:sz="4" w:space="0" w:color="auto"/>
            </w:tcBorders>
            <w:shd w:val="clear" w:color="auto" w:fill="auto"/>
            <w:vAlign w:val="center"/>
            <w:hideMark/>
          </w:tcPr>
          <w:p w14:paraId="17D161A4" w14:textId="77777777" w:rsidR="005A0825" w:rsidRPr="003602E6" w:rsidRDefault="005A0825">
            <w:pPr>
              <w:rPr>
                <w:b/>
                <w:bCs/>
                <w:color w:val="000000"/>
                <w:sz w:val="16"/>
                <w:szCs w:val="16"/>
              </w:rPr>
            </w:pPr>
            <w:r w:rsidRPr="003602E6">
              <w:rPr>
                <w:b/>
                <w:bCs/>
                <w:color w:val="000000"/>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569B7DE9" w14:textId="77777777" w:rsidR="005A0825" w:rsidRPr="003602E6" w:rsidRDefault="005A0825">
            <w:pPr>
              <w:rPr>
                <w:b/>
                <w:bCs/>
                <w:color w:val="000000"/>
                <w:sz w:val="16"/>
                <w:szCs w:val="16"/>
              </w:rPr>
            </w:pPr>
            <w:r w:rsidRPr="003602E6">
              <w:rPr>
                <w:b/>
                <w:bCs/>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hideMark/>
          </w:tcPr>
          <w:p w14:paraId="263A295D" w14:textId="77777777" w:rsidR="005A0825" w:rsidRPr="003602E6" w:rsidRDefault="005A0825">
            <w:pPr>
              <w:rPr>
                <w:b/>
                <w:bCs/>
                <w:color w:val="000000"/>
                <w:sz w:val="16"/>
                <w:szCs w:val="16"/>
              </w:rPr>
            </w:pPr>
            <w:r w:rsidRPr="003602E6">
              <w:rPr>
                <w:b/>
                <w:bCs/>
                <w:color w:val="000000"/>
                <w:sz w:val="16"/>
                <w:szCs w:val="16"/>
              </w:rPr>
              <w:t> </w:t>
            </w:r>
          </w:p>
        </w:tc>
      </w:tr>
      <w:tr w:rsidR="005A0825" w:rsidRPr="005A0825" w14:paraId="4FE9B059"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77A0F3E" w14:textId="77777777" w:rsidR="005A0825" w:rsidRPr="005A0825" w:rsidRDefault="005A0825">
            <w:pPr>
              <w:rPr>
                <w:color w:val="000000"/>
                <w:sz w:val="16"/>
                <w:szCs w:val="16"/>
              </w:rPr>
            </w:pPr>
            <w:r w:rsidRPr="005A0825">
              <w:rPr>
                <w:color w:val="000000"/>
                <w:sz w:val="16"/>
                <w:szCs w:val="16"/>
              </w:rPr>
              <w:t>Peterson (2018) US</w:t>
            </w:r>
          </w:p>
        </w:tc>
        <w:tc>
          <w:tcPr>
            <w:tcW w:w="851" w:type="dxa"/>
            <w:tcBorders>
              <w:top w:val="nil"/>
              <w:left w:val="nil"/>
              <w:bottom w:val="single" w:sz="4" w:space="0" w:color="auto"/>
              <w:right w:val="single" w:sz="4" w:space="0" w:color="auto"/>
            </w:tcBorders>
            <w:shd w:val="clear" w:color="auto" w:fill="auto"/>
            <w:vAlign w:val="center"/>
            <w:hideMark/>
          </w:tcPr>
          <w:p w14:paraId="20A7C3DF" w14:textId="50D3AED4" w:rsidR="005A0825" w:rsidRPr="005A0825" w:rsidRDefault="005A0825">
            <w:pPr>
              <w:rPr>
                <w:color w:val="000000"/>
                <w:sz w:val="16"/>
                <w:szCs w:val="16"/>
              </w:rPr>
            </w:pPr>
            <w:r w:rsidRPr="005A0825">
              <w:rPr>
                <w:color w:val="000000"/>
                <w:sz w:val="16"/>
                <w:szCs w:val="16"/>
              </w:rPr>
              <w:t>CBA (Societal, 10 years)</w:t>
            </w:r>
          </w:p>
        </w:tc>
        <w:tc>
          <w:tcPr>
            <w:tcW w:w="1701" w:type="dxa"/>
            <w:tcBorders>
              <w:top w:val="nil"/>
              <w:left w:val="nil"/>
              <w:bottom w:val="single" w:sz="4" w:space="0" w:color="auto"/>
              <w:right w:val="single" w:sz="4" w:space="0" w:color="auto"/>
            </w:tcBorders>
            <w:shd w:val="clear" w:color="auto" w:fill="auto"/>
            <w:vAlign w:val="center"/>
            <w:hideMark/>
          </w:tcPr>
          <w:p w14:paraId="5F120FB6" w14:textId="77777777" w:rsidR="005A0825" w:rsidRPr="005A0825" w:rsidRDefault="005A0825">
            <w:pPr>
              <w:rPr>
                <w:color w:val="000000"/>
                <w:sz w:val="16"/>
                <w:szCs w:val="16"/>
              </w:rPr>
            </w:pPr>
            <w:r w:rsidRPr="005A0825">
              <w:rPr>
                <w:color w:val="000000"/>
                <w:sz w:val="16"/>
                <w:szCs w:val="16"/>
              </w:rPr>
              <w:t>an early education intervention, providing services for low-income family vs. no program</w:t>
            </w:r>
          </w:p>
        </w:tc>
        <w:tc>
          <w:tcPr>
            <w:tcW w:w="1890" w:type="dxa"/>
            <w:tcBorders>
              <w:top w:val="nil"/>
              <w:left w:val="nil"/>
              <w:bottom w:val="single" w:sz="4" w:space="0" w:color="auto"/>
              <w:right w:val="single" w:sz="4" w:space="0" w:color="auto"/>
            </w:tcBorders>
            <w:shd w:val="clear" w:color="auto" w:fill="auto"/>
            <w:vAlign w:val="center"/>
            <w:hideMark/>
          </w:tcPr>
          <w:p w14:paraId="1AB35AC1" w14:textId="77777777" w:rsidR="005A0825" w:rsidRPr="005A0825" w:rsidRDefault="005A0825">
            <w:pPr>
              <w:rPr>
                <w:color w:val="000000"/>
                <w:sz w:val="16"/>
                <w:szCs w:val="16"/>
              </w:rPr>
            </w:pPr>
            <w:r w:rsidRPr="005A0825">
              <w:rPr>
                <w:color w:val="000000"/>
                <w:sz w:val="16"/>
                <w:szCs w:val="16"/>
              </w:rPr>
              <w:t>Payer: BCR=0.53 (CPC PO); 0.55 (CPC P+S); 1.79(NFP)</w:t>
            </w:r>
            <w:r w:rsidRPr="005A0825">
              <w:rPr>
                <w:color w:val="000000"/>
                <w:sz w:val="16"/>
                <w:szCs w:val="16"/>
              </w:rPr>
              <w:br/>
              <w:t>Societal: BCR=1.73 (CPC PO); 1.80 (CPC P+S); 6.3 (NFP)</w:t>
            </w:r>
          </w:p>
        </w:tc>
        <w:tc>
          <w:tcPr>
            <w:tcW w:w="974" w:type="dxa"/>
            <w:tcBorders>
              <w:top w:val="nil"/>
              <w:left w:val="nil"/>
              <w:bottom w:val="single" w:sz="4" w:space="0" w:color="auto"/>
              <w:right w:val="single" w:sz="4" w:space="0" w:color="auto"/>
            </w:tcBorders>
            <w:shd w:val="clear" w:color="auto" w:fill="auto"/>
            <w:vAlign w:val="center"/>
            <w:hideMark/>
          </w:tcPr>
          <w:p w14:paraId="6DAD5602" w14:textId="77777777" w:rsidR="005A0825" w:rsidRPr="005A0825" w:rsidRDefault="005A0825">
            <w:pPr>
              <w:rPr>
                <w:color w:val="000000"/>
                <w:sz w:val="16"/>
                <w:szCs w:val="16"/>
              </w:rPr>
            </w:pPr>
            <w:r w:rsidRPr="005A0825">
              <w:rPr>
                <w:color w:val="000000"/>
                <w:sz w:val="16"/>
                <w:szCs w:val="16"/>
              </w:rPr>
              <w:t>NA</w:t>
            </w:r>
          </w:p>
        </w:tc>
        <w:tc>
          <w:tcPr>
            <w:tcW w:w="792" w:type="dxa"/>
            <w:tcBorders>
              <w:top w:val="nil"/>
              <w:left w:val="nil"/>
              <w:bottom w:val="single" w:sz="4" w:space="0" w:color="auto"/>
              <w:right w:val="single" w:sz="4" w:space="0" w:color="auto"/>
            </w:tcBorders>
            <w:shd w:val="clear" w:color="auto" w:fill="auto"/>
            <w:vAlign w:val="center"/>
            <w:hideMark/>
          </w:tcPr>
          <w:p w14:paraId="2DC977E6" w14:textId="77777777" w:rsidR="005A0825" w:rsidRPr="005A0825" w:rsidRDefault="005A0825">
            <w:pPr>
              <w:rPr>
                <w:color w:val="000000"/>
                <w:sz w:val="16"/>
                <w:szCs w:val="16"/>
              </w:rPr>
            </w:pPr>
            <w:r w:rsidRPr="005A0825">
              <w:rPr>
                <w:color w:val="000000"/>
                <w:sz w:val="16"/>
                <w:szCs w:val="16"/>
              </w:rPr>
              <w:t>Univariate</w:t>
            </w:r>
          </w:p>
        </w:tc>
        <w:tc>
          <w:tcPr>
            <w:tcW w:w="1636" w:type="dxa"/>
            <w:tcBorders>
              <w:top w:val="nil"/>
              <w:left w:val="nil"/>
              <w:bottom w:val="single" w:sz="4" w:space="0" w:color="auto"/>
              <w:right w:val="single" w:sz="4" w:space="0" w:color="auto"/>
            </w:tcBorders>
            <w:shd w:val="clear" w:color="auto" w:fill="auto"/>
            <w:vAlign w:val="center"/>
            <w:hideMark/>
          </w:tcPr>
          <w:p w14:paraId="25097F0F" w14:textId="2BA1D269" w:rsidR="005A0825" w:rsidRPr="005A0825" w:rsidRDefault="005A0825">
            <w:pPr>
              <w:rPr>
                <w:color w:val="000000"/>
                <w:sz w:val="16"/>
                <w:szCs w:val="16"/>
              </w:rPr>
            </w:pPr>
            <w:r>
              <w:rPr>
                <w:color w:val="000000"/>
                <w:sz w:val="16"/>
                <w:szCs w:val="16"/>
              </w:rPr>
              <w:t>P</w:t>
            </w:r>
            <w:r w:rsidRPr="005A0825">
              <w:rPr>
                <w:color w:val="000000"/>
                <w:sz w:val="16"/>
                <w:szCs w:val="16"/>
              </w:rPr>
              <w:t>rogram costs could be substantially offset in the long term through the monetary value of benefits associated with averted CAN</w:t>
            </w:r>
          </w:p>
        </w:tc>
        <w:tc>
          <w:tcPr>
            <w:tcW w:w="3496" w:type="dxa"/>
            <w:tcBorders>
              <w:top w:val="nil"/>
              <w:left w:val="nil"/>
              <w:bottom w:val="single" w:sz="4" w:space="0" w:color="auto"/>
              <w:right w:val="single" w:sz="4" w:space="0" w:color="auto"/>
            </w:tcBorders>
            <w:shd w:val="clear" w:color="auto" w:fill="auto"/>
            <w:vAlign w:val="center"/>
            <w:hideMark/>
          </w:tcPr>
          <w:p w14:paraId="785C2761" w14:textId="77777777" w:rsidR="005A0825" w:rsidRPr="005A0825" w:rsidRDefault="005A0825">
            <w:pPr>
              <w:rPr>
                <w:color w:val="000000"/>
                <w:sz w:val="16"/>
                <w:szCs w:val="16"/>
              </w:rPr>
            </w:pPr>
            <w:r w:rsidRPr="005A0825">
              <w:rPr>
                <w:color w:val="000000"/>
                <w:sz w:val="16"/>
                <w:szCs w:val="16"/>
              </w:rPr>
              <w:t>Not up-to-date data on cost; used average program costs per child rather than incremental cost; estimated CPC cost based on small population; local conditions might have affected cost estimates; reference study estimate for the CAN lifetime cost is underestimated; inappropriate assumption of equal effectiveness in a new location; cant not account for the problem that CAN incidence varied by demographic characteristics; excluded states that may already have these programs.</w:t>
            </w:r>
          </w:p>
        </w:tc>
        <w:tc>
          <w:tcPr>
            <w:tcW w:w="993" w:type="dxa"/>
            <w:tcBorders>
              <w:top w:val="nil"/>
              <w:left w:val="nil"/>
              <w:bottom w:val="single" w:sz="4" w:space="0" w:color="auto"/>
              <w:right w:val="single" w:sz="4" w:space="0" w:color="auto"/>
            </w:tcBorders>
            <w:shd w:val="clear" w:color="auto" w:fill="auto"/>
            <w:vAlign w:val="center"/>
            <w:hideMark/>
          </w:tcPr>
          <w:p w14:paraId="025FB8A4" w14:textId="77777777" w:rsidR="005A0825" w:rsidRPr="005A0825" w:rsidRDefault="005A0825">
            <w:pPr>
              <w:rPr>
                <w:color w:val="000000"/>
                <w:sz w:val="16"/>
                <w:szCs w:val="16"/>
              </w:rPr>
            </w:pPr>
            <w:r w:rsidRPr="005A0825">
              <w:rPr>
                <w:color w:val="000000"/>
                <w:sz w:val="16"/>
                <w:szCs w:val="16"/>
              </w:rPr>
              <w:t>Not stated</w:t>
            </w:r>
          </w:p>
        </w:tc>
        <w:tc>
          <w:tcPr>
            <w:tcW w:w="1275" w:type="dxa"/>
            <w:tcBorders>
              <w:top w:val="nil"/>
              <w:left w:val="nil"/>
              <w:bottom w:val="single" w:sz="4" w:space="0" w:color="auto"/>
              <w:right w:val="single" w:sz="4" w:space="0" w:color="auto"/>
            </w:tcBorders>
            <w:shd w:val="clear" w:color="auto" w:fill="auto"/>
            <w:vAlign w:val="center"/>
            <w:hideMark/>
          </w:tcPr>
          <w:p w14:paraId="2D3B1D8F" w14:textId="77777777" w:rsidR="005A0825" w:rsidRPr="005A0825" w:rsidRDefault="005A0825">
            <w:pPr>
              <w:rPr>
                <w:color w:val="000000"/>
                <w:sz w:val="16"/>
                <w:szCs w:val="16"/>
              </w:rPr>
            </w:pPr>
            <w:r w:rsidRPr="005A0825">
              <w:rPr>
                <w:color w:val="000000"/>
                <w:sz w:val="16"/>
                <w:szCs w:val="16"/>
              </w:rPr>
              <w:t>Not stated</w:t>
            </w:r>
          </w:p>
        </w:tc>
      </w:tr>
      <w:tr w:rsidR="005A0825" w:rsidRPr="005A0825" w14:paraId="5167AC15"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31F160E" w14:textId="77777777" w:rsidR="005A0825" w:rsidRPr="005A0825" w:rsidRDefault="005A0825">
            <w:pPr>
              <w:rPr>
                <w:color w:val="000000"/>
                <w:sz w:val="16"/>
                <w:szCs w:val="16"/>
              </w:rPr>
            </w:pPr>
            <w:r w:rsidRPr="005A0825">
              <w:rPr>
                <w:color w:val="000000"/>
                <w:sz w:val="16"/>
                <w:szCs w:val="16"/>
              </w:rPr>
              <w:t>Dopp (2018) US</w:t>
            </w:r>
          </w:p>
        </w:tc>
        <w:tc>
          <w:tcPr>
            <w:tcW w:w="851" w:type="dxa"/>
            <w:tcBorders>
              <w:top w:val="nil"/>
              <w:left w:val="nil"/>
              <w:bottom w:val="single" w:sz="4" w:space="0" w:color="auto"/>
              <w:right w:val="single" w:sz="4" w:space="0" w:color="auto"/>
            </w:tcBorders>
            <w:shd w:val="clear" w:color="auto" w:fill="auto"/>
            <w:vAlign w:val="center"/>
            <w:hideMark/>
          </w:tcPr>
          <w:p w14:paraId="6A9DFB1D" w14:textId="2946FD55" w:rsidR="005A0825" w:rsidRPr="005A0825" w:rsidRDefault="005A0825">
            <w:pPr>
              <w:rPr>
                <w:color w:val="000000"/>
                <w:sz w:val="16"/>
                <w:szCs w:val="16"/>
              </w:rPr>
            </w:pPr>
            <w:r w:rsidRPr="005A0825">
              <w:rPr>
                <w:color w:val="000000"/>
                <w:sz w:val="16"/>
                <w:szCs w:val="16"/>
              </w:rPr>
              <w:t>CBA (Societal, lifetime)</w:t>
            </w:r>
          </w:p>
        </w:tc>
        <w:tc>
          <w:tcPr>
            <w:tcW w:w="1701" w:type="dxa"/>
            <w:tcBorders>
              <w:top w:val="nil"/>
              <w:left w:val="nil"/>
              <w:bottom w:val="single" w:sz="4" w:space="0" w:color="auto"/>
              <w:right w:val="single" w:sz="4" w:space="0" w:color="auto"/>
            </w:tcBorders>
            <w:shd w:val="clear" w:color="auto" w:fill="auto"/>
            <w:vAlign w:val="center"/>
            <w:hideMark/>
          </w:tcPr>
          <w:p w14:paraId="49B7742E" w14:textId="77777777" w:rsidR="005A0825" w:rsidRPr="005A0825" w:rsidRDefault="005A0825">
            <w:pPr>
              <w:rPr>
                <w:color w:val="000000"/>
                <w:sz w:val="16"/>
                <w:szCs w:val="16"/>
              </w:rPr>
            </w:pPr>
            <w:r w:rsidRPr="005A0825">
              <w:rPr>
                <w:color w:val="000000"/>
                <w:sz w:val="16"/>
                <w:szCs w:val="16"/>
              </w:rPr>
              <w:t>Multisystemic Therapy for Child Abuse and Neglect vs. EOT: a parenting program, received standard outpatient services that were enhanced with study-specific modifications</w:t>
            </w:r>
          </w:p>
        </w:tc>
        <w:tc>
          <w:tcPr>
            <w:tcW w:w="1890" w:type="dxa"/>
            <w:tcBorders>
              <w:top w:val="nil"/>
              <w:left w:val="nil"/>
              <w:bottom w:val="single" w:sz="4" w:space="0" w:color="auto"/>
              <w:right w:val="single" w:sz="4" w:space="0" w:color="auto"/>
            </w:tcBorders>
            <w:shd w:val="clear" w:color="auto" w:fill="auto"/>
            <w:vAlign w:val="center"/>
            <w:hideMark/>
          </w:tcPr>
          <w:p w14:paraId="3F5DB3CE" w14:textId="77777777" w:rsidR="005A0825" w:rsidRPr="005A0825" w:rsidRDefault="005A0825">
            <w:pPr>
              <w:rPr>
                <w:color w:val="000000"/>
                <w:sz w:val="16"/>
                <w:szCs w:val="16"/>
              </w:rPr>
            </w:pPr>
            <w:r w:rsidRPr="005A0825">
              <w:rPr>
                <w:color w:val="000000"/>
                <w:sz w:val="16"/>
                <w:szCs w:val="16"/>
              </w:rPr>
              <w:t>BRC=3.31</w:t>
            </w:r>
          </w:p>
        </w:tc>
        <w:tc>
          <w:tcPr>
            <w:tcW w:w="974" w:type="dxa"/>
            <w:tcBorders>
              <w:top w:val="nil"/>
              <w:left w:val="nil"/>
              <w:bottom w:val="single" w:sz="4" w:space="0" w:color="auto"/>
              <w:right w:val="single" w:sz="4" w:space="0" w:color="auto"/>
            </w:tcBorders>
            <w:shd w:val="clear" w:color="auto" w:fill="auto"/>
            <w:vAlign w:val="center"/>
            <w:hideMark/>
          </w:tcPr>
          <w:p w14:paraId="08C7C560" w14:textId="77777777" w:rsidR="005A0825" w:rsidRPr="005A0825" w:rsidRDefault="005A0825">
            <w:pPr>
              <w:rPr>
                <w:color w:val="000000"/>
                <w:sz w:val="16"/>
                <w:szCs w:val="16"/>
              </w:rPr>
            </w:pPr>
            <w:r w:rsidRPr="005A0825">
              <w:rPr>
                <w:color w:val="000000"/>
                <w:sz w:val="16"/>
                <w:szCs w:val="16"/>
              </w:rPr>
              <w:t>NA</w:t>
            </w:r>
          </w:p>
        </w:tc>
        <w:tc>
          <w:tcPr>
            <w:tcW w:w="792" w:type="dxa"/>
            <w:tcBorders>
              <w:top w:val="nil"/>
              <w:left w:val="nil"/>
              <w:bottom w:val="single" w:sz="4" w:space="0" w:color="auto"/>
              <w:right w:val="single" w:sz="4" w:space="0" w:color="auto"/>
            </w:tcBorders>
            <w:shd w:val="clear" w:color="auto" w:fill="auto"/>
            <w:vAlign w:val="center"/>
            <w:hideMark/>
          </w:tcPr>
          <w:p w14:paraId="72EB97B0" w14:textId="77777777" w:rsidR="005A0825" w:rsidRPr="005A0825" w:rsidRDefault="005A0825">
            <w:pPr>
              <w:rPr>
                <w:color w:val="000000"/>
                <w:sz w:val="16"/>
                <w:szCs w:val="16"/>
              </w:rPr>
            </w:pPr>
            <w:r w:rsidRPr="005A0825">
              <w:rPr>
                <w:color w:val="000000"/>
                <w:sz w:val="16"/>
                <w:szCs w:val="16"/>
              </w:rPr>
              <w:t>Univariate, PSA</w:t>
            </w:r>
          </w:p>
        </w:tc>
        <w:tc>
          <w:tcPr>
            <w:tcW w:w="1636" w:type="dxa"/>
            <w:tcBorders>
              <w:top w:val="nil"/>
              <w:left w:val="nil"/>
              <w:bottom w:val="single" w:sz="4" w:space="0" w:color="auto"/>
              <w:right w:val="single" w:sz="4" w:space="0" w:color="auto"/>
            </w:tcBorders>
            <w:shd w:val="clear" w:color="auto" w:fill="auto"/>
            <w:vAlign w:val="center"/>
            <w:hideMark/>
          </w:tcPr>
          <w:p w14:paraId="53273465" w14:textId="38FC8BCA" w:rsidR="005A0825" w:rsidRPr="005A0825" w:rsidRDefault="005A0825">
            <w:pPr>
              <w:rPr>
                <w:color w:val="000000"/>
                <w:sz w:val="16"/>
                <w:szCs w:val="16"/>
              </w:rPr>
            </w:pPr>
            <w:r>
              <w:rPr>
                <w:color w:val="000000"/>
                <w:sz w:val="16"/>
                <w:szCs w:val="16"/>
              </w:rPr>
              <w:t>D</w:t>
            </w:r>
            <w:r w:rsidRPr="005A0825">
              <w:rPr>
                <w:color w:val="000000"/>
                <w:sz w:val="16"/>
                <w:szCs w:val="16"/>
              </w:rPr>
              <w:t>emonstrate economic benefits of implementing MST-CAN and create a persuasive argument for increased funding of this treatment model</w:t>
            </w:r>
          </w:p>
        </w:tc>
        <w:tc>
          <w:tcPr>
            <w:tcW w:w="3496" w:type="dxa"/>
            <w:tcBorders>
              <w:top w:val="nil"/>
              <w:left w:val="nil"/>
              <w:bottom w:val="single" w:sz="4" w:space="0" w:color="auto"/>
              <w:right w:val="single" w:sz="4" w:space="0" w:color="auto"/>
            </w:tcBorders>
            <w:shd w:val="clear" w:color="auto" w:fill="auto"/>
            <w:vAlign w:val="center"/>
            <w:hideMark/>
          </w:tcPr>
          <w:p w14:paraId="2211F177" w14:textId="77777777" w:rsidR="005A0825" w:rsidRPr="005A0825" w:rsidRDefault="005A0825">
            <w:pPr>
              <w:rPr>
                <w:color w:val="000000"/>
                <w:sz w:val="16"/>
                <w:szCs w:val="16"/>
              </w:rPr>
            </w:pPr>
            <w:r w:rsidRPr="005A0825">
              <w:rPr>
                <w:color w:val="000000"/>
                <w:sz w:val="16"/>
                <w:szCs w:val="16"/>
              </w:rPr>
              <w:t>Could not track all possible outcomes associated with MST-CAN; excluded startup costs (e.g., program development, staff training); unable to take a societal perspective that accounted for costs incurred by families for participation in services (e.g., lost time, travel expenses); the sample size was modest (N = 86)</w:t>
            </w:r>
          </w:p>
        </w:tc>
        <w:tc>
          <w:tcPr>
            <w:tcW w:w="993" w:type="dxa"/>
            <w:tcBorders>
              <w:top w:val="nil"/>
              <w:left w:val="nil"/>
              <w:bottom w:val="single" w:sz="4" w:space="0" w:color="auto"/>
              <w:right w:val="single" w:sz="4" w:space="0" w:color="auto"/>
            </w:tcBorders>
            <w:shd w:val="clear" w:color="auto" w:fill="auto"/>
            <w:vAlign w:val="center"/>
            <w:hideMark/>
          </w:tcPr>
          <w:p w14:paraId="256935DA" w14:textId="77777777" w:rsidR="005A0825" w:rsidRPr="005A0825" w:rsidRDefault="005A0825">
            <w:pPr>
              <w:rPr>
                <w:color w:val="000000"/>
                <w:sz w:val="16"/>
                <w:szCs w:val="16"/>
              </w:rPr>
            </w:pPr>
            <w:r w:rsidRPr="005A0825">
              <w:rPr>
                <w:color w:val="000000"/>
                <w:sz w:val="16"/>
                <w:szCs w:val="16"/>
              </w:rPr>
              <w:t>2 authors are consultants in the development of MST-CAN</w:t>
            </w:r>
          </w:p>
        </w:tc>
        <w:tc>
          <w:tcPr>
            <w:tcW w:w="1275" w:type="dxa"/>
            <w:tcBorders>
              <w:top w:val="nil"/>
              <w:left w:val="nil"/>
              <w:bottom w:val="single" w:sz="4" w:space="0" w:color="auto"/>
              <w:right w:val="single" w:sz="4" w:space="0" w:color="auto"/>
            </w:tcBorders>
            <w:shd w:val="clear" w:color="auto" w:fill="auto"/>
            <w:vAlign w:val="center"/>
            <w:hideMark/>
          </w:tcPr>
          <w:p w14:paraId="5043BAF2" w14:textId="77777777" w:rsidR="005A0825" w:rsidRPr="005A0825" w:rsidRDefault="005A0825">
            <w:pPr>
              <w:rPr>
                <w:color w:val="000000"/>
                <w:sz w:val="16"/>
                <w:szCs w:val="16"/>
              </w:rPr>
            </w:pPr>
            <w:r w:rsidRPr="005A0825">
              <w:rPr>
                <w:color w:val="000000"/>
                <w:sz w:val="16"/>
                <w:szCs w:val="16"/>
              </w:rPr>
              <w:t>National Institute of Mental Health</w:t>
            </w:r>
          </w:p>
        </w:tc>
      </w:tr>
      <w:tr w:rsidR="005A0825" w:rsidRPr="005A0825" w14:paraId="251C2A5B" w14:textId="77777777" w:rsidTr="00983165">
        <w:trPr>
          <w:trHeight w:val="77"/>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1417720" w14:textId="77777777" w:rsidR="005A0825" w:rsidRPr="005A0825" w:rsidRDefault="005A0825">
            <w:pPr>
              <w:rPr>
                <w:color w:val="000000"/>
                <w:sz w:val="16"/>
                <w:szCs w:val="16"/>
              </w:rPr>
            </w:pPr>
            <w:r w:rsidRPr="005A0825">
              <w:rPr>
                <w:color w:val="000000"/>
                <w:sz w:val="16"/>
                <w:szCs w:val="16"/>
              </w:rPr>
              <w:t>Kuklinski  (2020) US</w:t>
            </w:r>
          </w:p>
        </w:tc>
        <w:tc>
          <w:tcPr>
            <w:tcW w:w="851" w:type="dxa"/>
            <w:tcBorders>
              <w:top w:val="nil"/>
              <w:left w:val="nil"/>
              <w:bottom w:val="single" w:sz="4" w:space="0" w:color="auto"/>
              <w:right w:val="single" w:sz="4" w:space="0" w:color="auto"/>
            </w:tcBorders>
            <w:shd w:val="clear" w:color="auto" w:fill="auto"/>
            <w:vAlign w:val="center"/>
            <w:hideMark/>
          </w:tcPr>
          <w:p w14:paraId="1783C3C5" w14:textId="237168F1" w:rsidR="005A0825" w:rsidRPr="005A0825" w:rsidRDefault="005A0825">
            <w:pPr>
              <w:rPr>
                <w:color w:val="000000"/>
                <w:sz w:val="16"/>
                <w:szCs w:val="16"/>
              </w:rPr>
            </w:pPr>
            <w:r w:rsidRPr="005A0825">
              <w:rPr>
                <w:color w:val="000000"/>
                <w:sz w:val="16"/>
                <w:szCs w:val="16"/>
              </w:rPr>
              <w:t>CBA (Societal, lifetime)</w:t>
            </w:r>
          </w:p>
        </w:tc>
        <w:tc>
          <w:tcPr>
            <w:tcW w:w="1701" w:type="dxa"/>
            <w:tcBorders>
              <w:top w:val="nil"/>
              <w:left w:val="nil"/>
              <w:bottom w:val="single" w:sz="4" w:space="0" w:color="auto"/>
              <w:right w:val="single" w:sz="4" w:space="0" w:color="auto"/>
            </w:tcBorders>
            <w:shd w:val="clear" w:color="auto" w:fill="auto"/>
            <w:vAlign w:val="center"/>
            <w:hideMark/>
          </w:tcPr>
          <w:p w14:paraId="34FA186F" w14:textId="77777777" w:rsidR="005A0825" w:rsidRPr="005A0825" w:rsidRDefault="005A0825">
            <w:pPr>
              <w:rPr>
                <w:color w:val="000000"/>
                <w:sz w:val="16"/>
                <w:szCs w:val="16"/>
              </w:rPr>
            </w:pPr>
            <w:r w:rsidRPr="005A0825">
              <w:rPr>
                <w:color w:val="000000"/>
                <w:sz w:val="16"/>
                <w:szCs w:val="16"/>
              </w:rPr>
              <w:t>Home visiting interventions vs. Referal calls</w:t>
            </w:r>
          </w:p>
        </w:tc>
        <w:tc>
          <w:tcPr>
            <w:tcW w:w="1890" w:type="dxa"/>
            <w:tcBorders>
              <w:top w:val="nil"/>
              <w:left w:val="nil"/>
              <w:bottom w:val="single" w:sz="4" w:space="0" w:color="auto"/>
              <w:right w:val="single" w:sz="4" w:space="0" w:color="auto"/>
            </w:tcBorders>
            <w:shd w:val="clear" w:color="auto" w:fill="auto"/>
            <w:vAlign w:val="center"/>
            <w:hideMark/>
          </w:tcPr>
          <w:p w14:paraId="7A069843" w14:textId="77777777" w:rsidR="005A0825" w:rsidRPr="005A0825" w:rsidRDefault="005A0825">
            <w:pPr>
              <w:rPr>
                <w:color w:val="000000"/>
                <w:sz w:val="16"/>
                <w:szCs w:val="16"/>
              </w:rPr>
            </w:pPr>
            <w:r w:rsidRPr="005A0825">
              <w:rPr>
                <w:color w:val="000000"/>
                <w:sz w:val="16"/>
                <w:szCs w:val="16"/>
              </w:rPr>
              <w:t>BCR: 5.19 to 19.05</w:t>
            </w:r>
          </w:p>
        </w:tc>
        <w:tc>
          <w:tcPr>
            <w:tcW w:w="974" w:type="dxa"/>
            <w:tcBorders>
              <w:top w:val="nil"/>
              <w:left w:val="nil"/>
              <w:bottom w:val="single" w:sz="4" w:space="0" w:color="auto"/>
              <w:right w:val="single" w:sz="4" w:space="0" w:color="auto"/>
            </w:tcBorders>
            <w:shd w:val="clear" w:color="auto" w:fill="auto"/>
            <w:vAlign w:val="center"/>
            <w:hideMark/>
          </w:tcPr>
          <w:p w14:paraId="6A0C3A99" w14:textId="77777777" w:rsidR="005A0825" w:rsidRPr="005A0825" w:rsidRDefault="005A0825">
            <w:pPr>
              <w:rPr>
                <w:color w:val="000000"/>
                <w:sz w:val="16"/>
                <w:szCs w:val="16"/>
              </w:rPr>
            </w:pPr>
            <w:r w:rsidRPr="005A0825">
              <w:rPr>
                <w:color w:val="000000"/>
                <w:sz w:val="16"/>
                <w:szCs w:val="16"/>
              </w:rPr>
              <w:t>NA</w:t>
            </w:r>
          </w:p>
        </w:tc>
        <w:tc>
          <w:tcPr>
            <w:tcW w:w="792" w:type="dxa"/>
            <w:tcBorders>
              <w:top w:val="nil"/>
              <w:left w:val="nil"/>
              <w:bottom w:val="single" w:sz="4" w:space="0" w:color="auto"/>
              <w:right w:val="single" w:sz="4" w:space="0" w:color="auto"/>
            </w:tcBorders>
            <w:shd w:val="clear" w:color="auto" w:fill="auto"/>
            <w:vAlign w:val="center"/>
            <w:hideMark/>
          </w:tcPr>
          <w:p w14:paraId="7230EDF3" w14:textId="77777777" w:rsidR="005A0825" w:rsidRPr="005A0825" w:rsidRDefault="005A0825">
            <w:pPr>
              <w:rPr>
                <w:color w:val="000000"/>
                <w:sz w:val="16"/>
                <w:szCs w:val="16"/>
              </w:rPr>
            </w:pPr>
            <w:r w:rsidRPr="005A0825">
              <w:rPr>
                <w:color w:val="000000"/>
                <w:sz w:val="16"/>
                <w:szCs w:val="16"/>
              </w:rPr>
              <w:t>PSA</w:t>
            </w:r>
          </w:p>
        </w:tc>
        <w:tc>
          <w:tcPr>
            <w:tcW w:w="1636" w:type="dxa"/>
            <w:tcBorders>
              <w:top w:val="nil"/>
              <w:left w:val="nil"/>
              <w:bottom w:val="single" w:sz="4" w:space="0" w:color="auto"/>
              <w:right w:val="single" w:sz="4" w:space="0" w:color="auto"/>
            </w:tcBorders>
            <w:shd w:val="clear" w:color="auto" w:fill="auto"/>
            <w:vAlign w:val="center"/>
            <w:hideMark/>
          </w:tcPr>
          <w:p w14:paraId="5A257278" w14:textId="77777777" w:rsidR="005A0825" w:rsidRPr="005A0825" w:rsidRDefault="005A0825">
            <w:pPr>
              <w:rPr>
                <w:color w:val="000000"/>
                <w:sz w:val="16"/>
                <w:szCs w:val="16"/>
              </w:rPr>
            </w:pPr>
            <w:r w:rsidRPr="005A0825">
              <w:rPr>
                <w:color w:val="000000"/>
                <w:sz w:val="16"/>
                <w:szCs w:val="16"/>
              </w:rPr>
              <w:t>PFR is cost beneficial assuming tangible victim costs are avoided by PFR.</w:t>
            </w:r>
          </w:p>
        </w:tc>
        <w:tc>
          <w:tcPr>
            <w:tcW w:w="3496" w:type="dxa"/>
            <w:tcBorders>
              <w:top w:val="nil"/>
              <w:left w:val="nil"/>
              <w:bottom w:val="single" w:sz="4" w:space="0" w:color="auto"/>
              <w:right w:val="single" w:sz="4" w:space="0" w:color="auto"/>
            </w:tcBorders>
            <w:shd w:val="clear" w:color="auto" w:fill="auto"/>
            <w:vAlign w:val="center"/>
            <w:hideMark/>
          </w:tcPr>
          <w:p w14:paraId="69A554B6" w14:textId="77777777" w:rsidR="005A0825" w:rsidRPr="005A0825" w:rsidRDefault="005A0825">
            <w:pPr>
              <w:rPr>
                <w:color w:val="000000"/>
                <w:sz w:val="16"/>
                <w:szCs w:val="16"/>
              </w:rPr>
            </w:pPr>
            <w:r w:rsidRPr="005A0825">
              <w:rPr>
                <w:color w:val="000000"/>
                <w:sz w:val="16"/>
                <w:szCs w:val="16"/>
              </w:rPr>
              <w:t>Not present true population; applied a series of “trumping” rules to avoid possible double counting of benefits from a similar source</w:t>
            </w:r>
          </w:p>
        </w:tc>
        <w:tc>
          <w:tcPr>
            <w:tcW w:w="993" w:type="dxa"/>
            <w:tcBorders>
              <w:top w:val="nil"/>
              <w:left w:val="nil"/>
              <w:bottom w:val="single" w:sz="4" w:space="0" w:color="auto"/>
              <w:right w:val="single" w:sz="4" w:space="0" w:color="auto"/>
            </w:tcBorders>
            <w:shd w:val="clear" w:color="auto" w:fill="auto"/>
            <w:vAlign w:val="center"/>
            <w:hideMark/>
          </w:tcPr>
          <w:p w14:paraId="06AFB245" w14:textId="77777777" w:rsidR="005A0825" w:rsidRPr="005A0825" w:rsidRDefault="005A0825">
            <w:pPr>
              <w:rPr>
                <w:color w:val="000000"/>
                <w:sz w:val="16"/>
                <w:szCs w:val="16"/>
              </w:rPr>
            </w:pPr>
            <w:r w:rsidRPr="005A0825">
              <w:rPr>
                <w:color w:val="000000"/>
                <w:sz w:val="16"/>
                <w:szCs w:val="16"/>
              </w:rPr>
              <w:t>No</w:t>
            </w:r>
          </w:p>
        </w:tc>
        <w:tc>
          <w:tcPr>
            <w:tcW w:w="1275" w:type="dxa"/>
            <w:tcBorders>
              <w:top w:val="nil"/>
              <w:left w:val="nil"/>
              <w:bottom w:val="single" w:sz="4" w:space="0" w:color="auto"/>
              <w:right w:val="single" w:sz="4" w:space="0" w:color="auto"/>
            </w:tcBorders>
            <w:shd w:val="clear" w:color="auto" w:fill="auto"/>
            <w:vAlign w:val="center"/>
            <w:hideMark/>
          </w:tcPr>
          <w:p w14:paraId="1D56C6FA" w14:textId="77777777" w:rsidR="005A0825" w:rsidRPr="005A0825" w:rsidRDefault="005A0825">
            <w:pPr>
              <w:rPr>
                <w:color w:val="000000"/>
                <w:sz w:val="16"/>
                <w:szCs w:val="16"/>
              </w:rPr>
            </w:pPr>
            <w:r w:rsidRPr="005A0825">
              <w:rPr>
                <w:color w:val="000000"/>
                <w:sz w:val="16"/>
                <w:szCs w:val="16"/>
              </w:rPr>
              <w:t>National Institute of Child Health and Human Development</w:t>
            </w:r>
          </w:p>
        </w:tc>
      </w:tr>
    </w:tbl>
    <w:p w14:paraId="03E8A70A" w14:textId="74213749" w:rsidR="00BC6B43" w:rsidRPr="005A0825" w:rsidRDefault="00BC6B43" w:rsidP="003602E6">
      <w:pPr>
        <w:pStyle w:val="Default"/>
        <w:rPr>
          <w:rFonts w:ascii="Times New Roman" w:hAnsi="Times New Roman" w:cs="Times New Roman"/>
          <w:b/>
          <w:bCs/>
          <w:sz w:val="13"/>
          <w:szCs w:val="13"/>
          <w:lang w:val="vi-VN"/>
        </w:rPr>
      </w:pPr>
    </w:p>
    <w:sectPr w:rsidR="00BC6B43" w:rsidRPr="005A0825" w:rsidSect="005A0825">
      <w:pgSz w:w="15840" w:h="12240" w:orient="landscape"/>
      <w:pgMar w:top="432" w:right="432" w:bottom="432" w:left="432"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0522E" w14:textId="77777777" w:rsidR="00191D19" w:rsidRDefault="00191D19">
      <w:r>
        <w:separator/>
      </w:r>
    </w:p>
  </w:endnote>
  <w:endnote w:type="continuationSeparator" w:id="0">
    <w:p w14:paraId="0880A140" w14:textId="77777777" w:rsidR="00191D19" w:rsidRDefault="00191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7A971" w14:textId="77777777" w:rsidR="00191D19" w:rsidRDefault="00191D19">
      <w:r>
        <w:separator/>
      </w:r>
    </w:p>
  </w:footnote>
  <w:footnote w:type="continuationSeparator" w:id="0">
    <w:p w14:paraId="488A3534" w14:textId="77777777" w:rsidR="00191D19" w:rsidRDefault="00191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0CB10" w14:textId="78CFBD90" w:rsidR="00947707" w:rsidRPr="00930A31" w:rsidRDefault="00947707" w:rsidP="00E324A8">
    <w:pPr>
      <w:pStyle w:val="CM2"/>
      <w:ind w:left="1080"/>
      <w:rPr>
        <w:rFonts w:ascii="Lucida Sans" w:hAnsi="Lucida San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B3512"/>
    <w:rsid w:val="000C3925"/>
    <w:rsid w:val="000E16E6"/>
    <w:rsid w:val="00101B47"/>
    <w:rsid w:val="00110AAF"/>
    <w:rsid w:val="001309F2"/>
    <w:rsid w:val="0015249F"/>
    <w:rsid w:val="00152CDB"/>
    <w:rsid w:val="0018323E"/>
    <w:rsid w:val="00190C83"/>
    <w:rsid w:val="00191D19"/>
    <w:rsid w:val="00246C93"/>
    <w:rsid w:val="00256BAF"/>
    <w:rsid w:val="00284A3D"/>
    <w:rsid w:val="002A2A06"/>
    <w:rsid w:val="002C797F"/>
    <w:rsid w:val="003103C2"/>
    <w:rsid w:val="003516AD"/>
    <w:rsid w:val="003602E6"/>
    <w:rsid w:val="00363B8D"/>
    <w:rsid w:val="003760FB"/>
    <w:rsid w:val="003A462E"/>
    <w:rsid w:val="003B79FF"/>
    <w:rsid w:val="00400A0B"/>
    <w:rsid w:val="00443C1D"/>
    <w:rsid w:val="0045494B"/>
    <w:rsid w:val="00461576"/>
    <w:rsid w:val="00486E94"/>
    <w:rsid w:val="004C062A"/>
    <w:rsid w:val="004C1685"/>
    <w:rsid w:val="00501308"/>
    <w:rsid w:val="005078EE"/>
    <w:rsid w:val="00550BF1"/>
    <w:rsid w:val="00586D33"/>
    <w:rsid w:val="0059028D"/>
    <w:rsid w:val="005979B8"/>
    <w:rsid w:val="005A0825"/>
    <w:rsid w:val="00634B03"/>
    <w:rsid w:val="0064489D"/>
    <w:rsid w:val="00666F47"/>
    <w:rsid w:val="006860D9"/>
    <w:rsid w:val="0069754A"/>
    <w:rsid w:val="006C4AAC"/>
    <w:rsid w:val="006D0F32"/>
    <w:rsid w:val="006E5FE2"/>
    <w:rsid w:val="006F3BA6"/>
    <w:rsid w:val="00726794"/>
    <w:rsid w:val="0077253C"/>
    <w:rsid w:val="00840CC5"/>
    <w:rsid w:val="008412D5"/>
    <w:rsid w:val="00843B64"/>
    <w:rsid w:val="00895C1E"/>
    <w:rsid w:val="008A3EAE"/>
    <w:rsid w:val="008A690D"/>
    <w:rsid w:val="008D4B0B"/>
    <w:rsid w:val="008E2C91"/>
    <w:rsid w:val="00930A31"/>
    <w:rsid w:val="00947707"/>
    <w:rsid w:val="009827E5"/>
    <w:rsid w:val="00983165"/>
    <w:rsid w:val="009F1464"/>
    <w:rsid w:val="00A15021"/>
    <w:rsid w:val="00A215D2"/>
    <w:rsid w:val="00A86593"/>
    <w:rsid w:val="00AB06DC"/>
    <w:rsid w:val="00AB79CE"/>
    <w:rsid w:val="00AE4BBD"/>
    <w:rsid w:val="00B44322"/>
    <w:rsid w:val="00B506E0"/>
    <w:rsid w:val="00B51910"/>
    <w:rsid w:val="00BA2FBE"/>
    <w:rsid w:val="00BC6B43"/>
    <w:rsid w:val="00BE0D4A"/>
    <w:rsid w:val="00C22710"/>
    <w:rsid w:val="00D214A8"/>
    <w:rsid w:val="00D27ADD"/>
    <w:rsid w:val="00D82B7F"/>
    <w:rsid w:val="00D95D84"/>
    <w:rsid w:val="00DC4F19"/>
    <w:rsid w:val="00DC7ED8"/>
    <w:rsid w:val="00DF6663"/>
    <w:rsid w:val="00E12699"/>
    <w:rsid w:val="00E16593"/>
    <w:rsid w:val="00E324A8"/>
    <w:rsid w:val="00E40BA9"/>
    <w:rsid w:val="00E66E3A"/>
    <w:rsid w:val="00EA3C71"/>
    <w:rsid w:val="00EB610E"/>
    <w:rsid w:val="00EC3141"/>
    <w:rsid w:val="00F155B2"/>
    <w:rsid w:val="00F17A43"/>
    <w:rsid w:val="00F374B5"/>
    <w:rsid w:val="00F67C14"/>
    <w:rsid w:val="00FB2D73"/>
    <w:rsid w:val="00FB3483"/>
    <w:rsid w:val="00FC5D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8E9B44"/>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0825"/>
    <w:rPr>
      <w:sz w:val="24"/>
      <w:szCs w:val="24"/>
      <w:lang w:val="en-V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rPr>
      <w:lang w:val="en-CA" w:eastAsia="en-CA"/>
    </w:rPr>
  </w:style>
  <w:style w:type="paragraph" w:styleId="Footer">
    <w:name w:val="footer"/>
    <w:basedOn w:val="Normal"/>
    <w:rsid w:val="00E324A8"/>
    <w:pPr>
      <w:tabs>
        <w:tab w:val="center" w:pos="4320"/>
        <w:tab w:val="right" w:pos="8640"/>
      </w:tabs>
    </w:pPr>
    <w:rPr>
      <w:lang w:val="en-CA" w:eastAsia="en-CA"/>
    </w:rPr>
  </w:style>
  <w:style w:type="character" w:styleId="Hyperlink">
    <w:name w:val="Hyperlink"/>
    <w:uiPriority w:val="99"/>
    <w:rsid w:val="00C22710"/>
    <w:rPr>
      <w:color w:val="0563C1"/>
      <w:u w:val="single"/>
    </w:rPr>
  </w:style>
  <w:style w:type="character" w:styleId="PlaceholderText">
    <w:name w:val="Placeholder Text"/>
    <w:basedOn w:val="DefaultParagraphFont"/>
    <w:uiPriority w:val="99"/>
    <w:unhideWhenUsed/>
    <w:rsid w:val="00AB06DC"/>
    <w:rPr>
      <w:color w:val="808080"/>
    </w:rPr>
  </w:style>
  <w:style w:type="character" w:styleId="FollowedHyperlink">
    <w:name w:val="FollowedHyperlink"/>
    <w:basedOn w:val="DefaultParagraphFont"/>
    <w:uiPriority w:val="99"/>
    <w:unhideWhenUsed/>
    <w:rsid w:val="00501308"/>
    <w:rPr>
      <w:color w:val="954F72"/>
      <w:u w:val="single"/>
    </w:rPr>
  </w:style>
  <w:style w:type="paragraph" w:customStyle="1" w:styleId="msonormal0">
    <w:name w:val="msonormal"/>
    <w:basedOn w:val="Normal"/>
    <w:rsid w:val="00501308"/>
    <w:pPr>
      <w:spacing w:before="100" w:beforeAutospacing="1" w:after="100" w:afterAutospacing="1"/>
    </w:pPr>
  </w:style>
  <w:style w:type="paragraph" w:customStyle="1" w:styleId="font0">
    <w:name w:val="font0"/>
    <w:basedOn w:val="Normal"/>
    <w:rsid w:val="00501308"/>
    <w:pPr>
      <w:spacing w:before="100" w:beforeAutospacing="1" w:after="100" w:afterAutospacing="1"/>
    </w:pPr>
    <w:rPr>
      <w:rFonts w:ascii="Calibri" w:hAnsi="Calibri" w:cs="Calibri"/>
      <w:color w:val="000000"/>
    </w:rPr>
  </w:style>
  <w:style w:type="paragraph" w:customStyle="1" w:styleId="font5">
    <w:name w:val="font5"/>
    <w:basedOn w:val="Normal"/>
    <w:rsid w:val="00501308"/>
    <w:pPr>
      <w:spacing w:before="100" w:beforeAutospacing="1" w:after="100" w:afterAutospacing="1"/>
    </w:pPr>
    <w:rPr>
      <w:rFonts w:ascii="Calibri" w:hAnsi="Calibri" w:cs="Calibri"/>
      <w:b/>
      <w:bCs/>
      <w:color w:val="000000"/>
    </w:rPr>
  </w:style>
  <w:style w:type="paragraph" w:customStyle="1" w:styleId="xl65">
    <w:name w:val="xl65"/>
    <w:basedOn w:val="Normal"/>
    <w:rsid w:val="00501308"/>
    <w:pPr>
      <w:pBdr>
        <w:top w:val="single" w:sz="4" w:space="0" w:color="auto"/>
        <w:left w:val="single" w:sz="4" w:space="0" w:color="auto"/>
        <w:bottom w:val="single" w:sz="4" w:space="0" w:color="auto"/>
        <w:right w:val="single" w:sz="4" w:space="0" w:color="auto"/>
      </w:pBdr>
      <w:shd w:val="clear" w:color="000000" w:fill="A147E7"/>
      <w:spacing w:before="100" w:beforeAutospacing="1" w:after="100" w:afterAutospacing="1"/>
      <w:jc w:val="center"/>
      <w:textAlignment w:val="center"/>
    </w:pPr>
  </w:style>
  <w:style w:type="paragraph" w:customStyle="1" w:styleId="xl66">
    <w:name w:val="xl66"/>
    <w:basedOn w:val="Normal"/>
    <w:rsid w:val="005013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7">
    <w:name w:val="xl67"/>
    <w:basedOn w:val="Normal"/>
    <w:rsid w:val="00501308"/>
    <w:pPr>
      <w:pBdr>
        <w:top w:val="single" w:sz="4" w:space="0" w:color="auto"/>
        <w:left w:val="single" w:sz="4" w:space="0" w:color="auto"/>
        <w:bottom w:val="single" w:sz="4" w:space="0" w:color="auto"/>
        <w:right w:val="single" w:sz="4" w:space="0" w:color="auto"/>
      </w:pBdr>
      <w:shd w:val="clear" w:color="000000" w:fill="F2CFFF"/>
      <w:spacing w:before="100" w:beforeAutospacing="1" w:after="100" w:afterAutospacing="1"/>
      <w:textAlignment w:val="center"/>
    </w:pPr>
  </w:style>
  <w:style w:type="paragraph" w:customStyle="1" w:styleId="xl68">
    <w:name w:val="xl68"/>
    <w:basedOn w:val="Normal"/>
    <w:rsid w:val="00501308"/>
    <w:pPr>
      <w:pBdr>
        <w:top w:val="single" w:sz="4" w:space="0" w:color="auto"/>
        <w:left w:val="single" w:sz="4" w:space="0" w:color="auto"/>
        <w:bottom w:val="single" w:sz="4" w:space="0" w:color="auto"/>
        <w:right w:val="single" w:sz="4" w:space="0" w:color="auto"/>
      </w:pBdr>
      <w:shd w:val="clear" w:color="000000" w:fill="F2CFFF"/>
      <w:spacing w:before="100" w:beforeAutospacing="1" w:after="100" w:afterAutospacing="1"/>
      <w:textAlignment w:val="center"/>
    </w:pPr>
  </w:style>
  <w:style w:type="paragraph" w:customStyle="1" w:styleId="xl69">
    <w:name w:val="xl69"/>
    <w:basedOn w:val="Normal"/>
    <w:rsid w:val="00501308"/>
    <w:pPr>
      <w:pBdr>
        <w:top w:val="single" w:sz="4" w:space="0" w:color="auto"/>
        <w:left w:val="single" w:sz="4" w:space="0" w:color="auto"/>
        <w:bottom w:val="single" w:sz="4" w:space="0" w:color="auto"/>
        <w:right w:val="single" w:sz="4" w:space="0" w:color="auto"/>
      </w:pBdr>
      <w:shd w:val="clear" w:color="000000" w:fill="F2CFFF"/>
      <w:spacing w:before="100" w:beforeAutospacing="1" w:after="100" w:afterAutospacing="1"/>
      <w:jc w:val="center"/>
      <w:textAlignment w:val="center"/>
    </w:pPr>
  </w:style>
  <w:style w:type="paragraph" w:customStyle="1" w:styleId="xl70">
    <w:name w:val="xl70"/>
    <w:basedOn w:val="Normal"/>
    <w:rsid w:val="00501308"/>
    <w:pPr>
      <w:pBdr>
        <w:top w:val="single" w:sz="4" w:space="0" w:color="auto"/>
        <w:left w:val="single" w:sz="4" w:space="0" w:color="auto"/>
        <w:bottom w:val="single" w:sz="4" w:space="0" w:color="auto"/>
        <w:right w:val="single" w:sz="4" w:space="0" w:color="auto"/>
      </w:pBdr>
      <w:shd w:val="clear" w:color="000000" w:fill="F2CFFF"/>
      <w:spacing w:before="100" w:beforeAutospacing="1" w:after="100" w:afterAutospacing="1"/>
      <w:textAlignment w:val="center"/>
    </w:pPr>
  </w:style>
  <w:style w:type="paragraph" w:customStyle="1" w:styleId="xl71">
    <w:name w:val="xl71"/>
    <w:basedOn w:val="Normal"/>
    <w:rsid w:val="0050130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style>
  <w:style w:type="paragraph" w:customStyle="1" w:styleId="xl72">
    <w:name w:val="xl72"/>
    <w:basedOn w:val="Normal"/>
    <w:rsid w:val="0050130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style>
  <w:style w:type="paragraph" w:customStyle="1" w:styleId="xl73">
    <w:name w:val="xl73"/>
    <w:basedOn w:val="Normal"/>
    <w:rsid w:val="0050130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style>
  <w:style w:type="paragraph" w:customStyle="1" w:styleId="xl74">
    <w:name w:val="xl74"/>
    <w:basedOn w:val="Normal"/>
    <w:rsid w:val="0050130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style>
  <w:style w:type="paragraph" w:customStyle="1" w:styleId="xl75">
    <w:name w:val="xl75"/>
    <w:basedOn w:val="Normal"/>
    <w:rsid w:val="00501308"/>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jc w:val="center"/>
      <w:textAlignment w:val="center"/>
    </w:pPr>
  </w:style>
  <w:style w:type="paragraph" w:customStyle="1" w:styleId="xl76">
    <w:name w:val="xl76"/>
    <w:basedOn w:val="Normal"/>
    <w:rsid w:val="0050130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style>
  <w:style w:type="paragraph" w:customStyle="1" w:styleId="xl77">
    <w:name w:val="xl77"/>
    <w:basedOn w:val="Normal"/>
    <w:rsid w:val="0050130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style>
  <w:style w:type="paragraph" w:customStyle="1" w:styleId="xl78">
    <w:name w:val="xl78"/>
    <w:basedOn w:val="Normal"/>
    <w:rsid w:val="0050130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rFonts w:ascii="Times" w:hAnsi="Times"/>
    </w:rPr>
  </w:style>
  <w:style w:type="paragraph" w:customStyle="1" w:styleId="xl79">
    <w:name w:val="xl79"/>
    <w:basedOn w:val="Normal"/>
    <w:rsid w:val="00501308"/>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jc w:val="center"/>
      <w:textAlignment w:val="center"/>
    </w:pPr>
  </w:style>
  <w:style w:type="paragraph" w:customStyle="1" w:styleId="xl80">
    <w:name w:val="xl80"/>
    <w:basedOn w:val="Normal"/>
    <w:rsid w:val="00501308"/>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81">
    <w:name w:val="xl81"/>
    <w:basedOn w:val="Normal"/>
    <w:rsid w:val="00501308"/>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82">
    <w:name w:val="xl82"/>
    <w:basedOn w:val="Normal"/>
    <w:rsid w:val="00501308"/>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Helvetica" w:hAnsi="Helvetica"/>
    </w:rPr>
  </w:style>
  <w:style w:type="paragraph" w:customStyle="1" w:styleId="xl83">
    <w:name w:val="xl83"/>
    <w:basedOn w:val="Normal"/>
    <w:rsid w:val="00501308"/>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color w:val="000000"/>
    </w:rPr>
  </w:style>
  <w:style w:type="paragraph" w:customStyle="1" w:styleId="xl84">
    <w:name w:val="xl84"/>
    <w:basedOn w:val="Normal"/>
    <w:rsid w:val="00501308"/>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color w:val="A147E7"/>
    </w:rPr>
  </w:style>
  <w:style w:type="paragraph" w:customStyle="1" w:styleId="xl85">
    <w:name w:val="xl85"/>
    <w:basedOn w:val="Normal"/>
    <w:rsid w:val="00501308"/>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Helvetica" w:hAnsi="Helvetica"/>
      <w:color w:val="7030A0"/>
    </w:rPr>
  </w:style>
  <w:style w:type="paragraph" w:customStyle="1" w:styleId="xl86">
    <w:name w:val="xl86"/>
    <w:basedOn w:val="Normal"/>
    <w:rsid w:val="00501308"/>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Helvetica" w:hAnsi="Helvetica"/>
      <w:color w:val="A147E7"/>
    </w:rPr>
  </w:style>
  <w:style w:type="paragraph" w:customStyle="1" w:styleId="xl87">
    <w:name w:val="xl87"/>
    <w:basedOn w:val="Normal"/>
    <w:rsid w:val="00501308"/>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Helvetica" w:hAnsi="Helvetica"/>
      <w:color w:val="70AD47"/>
    </w:rPr>
  </w:style>
  <w:style w:type="paragraph" w:customStyle="1" w:styleId="xl88">
    <w:name w:val="xl88"/>
    <w:basedOn w:val="Normal"/>
    <w:rsid w:val="00501308"/>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Helvetica" w:hAnsi="Helvetica"/>
      <w:color w:val="ED7D31"/>
    </w:rPr>
  </w:style>
  <w:style w:type="paragraph" w:customStyle="1" w:styleId="xl89">
    <w:name w:val="xl89"/>
    <w:basedOn w:val="Normal"/>
    <w:rsid w:val="00501308"/>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style>
  <w:style w:type="paragraph" w:customStyle="1" w:styleId="xl90">
    <w:name w:val="xl90"/>
    <w:basedOn w:val="Normal"/>
    <w:rsid w:val="00501308"/>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style>
  <w:style w:type="paragraph" w:customStyle="1" w:styleId="xl91">
    <w:name w:val="xl91"/>
    <w:basedOn w:val="Normal"/>
    <w:rsid w:val="00501308"/>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color w:val="000000"/>
    </w:rPr>
  </w:style>
  <w:style w:type="paragraph" w:customStyle="1" w:styleId="xl92">
    <w:name w:val="xl92"/>
    <w:basedOn w:val="Normal"/>
    <w:rsid w:val="0050130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color w:val="000000"/>
    </w:rPr>
  </w:style>
  <w:style w:type="paragraph" w:customStyle="1" w:styleId="xl93">
    <w:name w:val="xl93"/>
    <w:basedOn w:val="Normal"/>
    <w:rsid w:val="00501308"/>
    <w:pPr>
      <w:pBdr>
        <w:top w:val="single" w:sz="4" w:space="0" w:color="auto"/>
        <w:left w:val="single" w:sz="4" w:space="0" w:color="auto"/>
        <w:bottom w:val="single" w:sz="4" w:space="0" w:color="auto"/>
        <w:right w:val="single" w:sz="4" w:space="0" w:color="auto"/>
      </w:pBdr>
      <w:shd w:val="clear" w:color="000000" w:fill="F2CFFF"/>
      <w:spacing w:before="100" w:beforeAutospacing="1" w:after="100" w:afterAutospacing="1"/>
      <w:textAlignment w:val="center"/>
    </w:pPr>
    <w:rPr>
      <w:color w:val="000000"/>
    </w:rPr>
  </w:style>
  <w:style w:type="paragraph" w:styleId="Revision">
    <w:name w:val="Revision"/>
    <w:hidden/>
    <w:uiPriority w:val="71"/>
    <w:rsid w:val="003A462E"/>
    <w:rPr>
      <w:sz w:val="24"/>
      <w:szCs w:val="24"/>
      <w:lang w:val="en-VN" w:eastAsia="en-US"/>
    </w:rPr>
  </w:style>
  <w:style w:type="paragraph" w:styleId="FootnoteText">
    <w:name w:val="footnote text"/>
    <w:basedOn w:val="Normal"/>
    <w:link w:val="FootnoteTextChar"/>
    <w:rsid w:val="00DF6663"/>
    <w:rPr>
      <w:sz w:val="20"/>
      <w:szCs w:val="20"/>
    </w:rPr>
  </w:style>
  <w:style w:type="character" w:customStyle="1" w:styleId="FootnoteTextChar">
    <w:name w:val="Footnote Text Char"/>
    <w:basedOn w:val="DefaultParagraphFont"/>
    <w:link w:val="FootnoteText"/>
    <w:rsid w:val="00DF6663"/>
    <w:rPr>
      <w:lang w:val="en-VN" w:eastAsia="en-US"/>
    </w:rPr>
  </w:style>
  <w:style w:type="character" w:styleId="FootnoteReference">
    <w:name w:val="footnote reference"/>
    <w:basedOn w:val="DefaultParagraphFont"/>
    <w:rsid w:val="00DF66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7519">
      <w:bodyDiv w:val="1"/>
      <w:marLeft w:val="0"/>
      <w:marRight w:val="0"/>
      <w:marTop w:val="0"/>
      <w:marBottom w:val="0"/>
      <w:divBdr>
        <w:top w:val="none" w:sz="0" w:space="0" w:color="auto"/>
        <w:left w:val="none" w:sz="0" w:space="0" w:color="auto"/>
        <w:bottom w:val="none" w:sz="0" w:space="0" w:color="auto"/>
        <w:right w:val="none" w:sz="0" w:space="0" w:color="auto"/>
      </w:divBdr>
    </w:div>
    <w:div w:id="107822894">
      <w:bodyDiv w:val="1"/>
      <w:marLeft w:val="0"/>
      <w:marRight w:val="0"/>
      <w:marTop w:val="0"/>
      <w:marBottom w:val="0"/>
      <w:divBdr>
        <w:top w:val="none" w:sz="0" w:space="0" w:color="auto"/>
        <w:left w:val="none" w:sz="0" w:space="0" w:color="auto"/>
        <w:bottom w:val="none" w:sz="0" w:space="0" w:color="auto"/>
        <w:right w:val="none" w:sz="0" w:space="0" w:color="auto"/>
      </w:divBdr>
    </w:div>
    <w:div w:id="163857001">
      <w:bodyDiv w:val="1"/>
      <w:marLeft w:val="0"/>
      <w:marRight w:val="0"/>
      <w:marTop w:val="0"/>
      <w:marBottom w:val="0"/>
      <w:divBdr>
        <w:top w:val="none" w:sz="0" w:space="0" w:color="auto"/>
        <w:left w:val="none" w:sz="0" w:space="0" w:color="auto"/>
        <w:bottom w:val="none" w:sz="0" w:space="0" w:color="auto"/>
        <w:right w:val="none" w:sz="0" w:space="0" w:color="auto"/>
      </w:divBdr>
    </w:div>
    <w:div w:id="219949342">
      <w:bodyDiv w:val="1"/>
      <w:marLeft w:val="0"/>
      <w:marRight w:val="0"/>
      <w:marTop w:val="0"/>
      <w:marBottom w:val="0"/>
      <w:divBdr>
        <w:top w:val="none" w:sz="0" w:space="0" w:color="auto"/>
        <w:left w:val="none" w:sz="0" w:space="0" w:color="auto"/>
        <w:bottom w:val="none" w:sz="0" w:space="0" w:color="auto"/>
        <w:right w:val="none" w:sz="0" w:space="0" w:color="auto"/>
      </w:divBdr>
    </w:div>
    <w:div w:id="298073428">
      <w:bodyDiv w:val="1"/>
      <w:marLeft w:val="0"/>
      <w:marRight w:val="0"/>
      <w:marTop w:val="0"/>
      <w:marBottom w:val="0"/>
      <w:divBdr>
        <w:top w:val="none" w:sz="0" w:space="0" w:color="auto"/>
        <w:left w:val="none" w:sz="0" w:space="0" w:color="auto"/>
        <w:bottom w:val="none" w:sz="0" w:space="0" w:color="auto"/>
        <w:right w:val="none" w:sz="0" w:space="0" w:color="auto"/>
      </w:divBdr>
    </w:div>
    <w:div w:id="377241747">
      <w:bodyDiv w:val="1"/>
      <w:marLeft w:val="0"/>
      <w:marRight w:val="0"/>
      <w:marTop w:val="0"/>
      <w:marBottom w:val="0"/>
      <w:divBdr>
        <w:top w:val="none" w:sz="0" w:space="0" w:color="auto"/>
        <w:left w:val="none" w:sz="0" w:space="0" w:color="auto"/>
        <w:bottom w:val="none" w:sz="0" w:space="0" w:color="auto"/>
        <w:right w:val="none" w:sz="0" w:space="0" w:color="auto"/>
      </w:divBdr>
    </w:div>
    <w:div w:id="497500003">
      <w:bodyDiv w:val="1"/>
      <w:marLeft w:val="0"/>
      <w:marRight w:val="0"/>
      <w:marTop w:val="0"/>
      <w:marBottom w:val="0"/>
      <w:divBdr>
        <w:top w:val="none" w:sz="0" w:space="0" w:color="auto"/>
        <w:left w:val="none" w:sz="0" w:space="0" w:color="auto"/>
        <w:bottom w:val="none" w:sz="0" w:space="0" w:color="auto"/>
        <w:right w:val="none" w:sz="0" w:space="0" w:color="auto"/>
      </w:divBdr>
    </w:div>
    <w:div w:id="657536209">
      <w:bodyDiv w:val="1"/>
      <w:marLeft w:val="0"/>
      <w:marRight w:val="0"/>
      <w:marTop w:val="0"/>
      <w:marBottom w:val="0"/>
      <w:divBdr>
        <w:top w:val="none" w:sz="0" w:space="0" w:color="auto"/>
        <w:left w:val="none" w:sz="0" w:space="0" w:color="auto"/>
        <w:bottom w:val="none" w:sz="0" w:space="0" w:color="auto"/>
        <w:right w:val="none" w:sz="0" w:space="0" w:color="auto"/>
      </w:divBdr>
    </w:div>
    <w:div w:id="671571087">
      <w:bodyDiv w:val="1"/>
      <w:marLeft w:val="0"/>
      <w:marRight w:val="0"/>
      <w:marTop w:val="0"/>
      <w:marBottom w:val="0"/>
      <w:divBdr>
        <w:top w:val="none" w:sz="0" w:space="0" w:color="auto"/>
        <w:left w:val="none" w:sz="0" w:space="0" w:color="auto"/>
        <w:bottom w:val="none" w:sz="0" w:space="0" w:color="auto"/>
        <w:right w:val="none" w:sz="0" w:space="0" w:color="auto"/>
      </w:divBdr>
    </w:div>
    <w:div w:id="735470730">
      <w:bodyDiv w:val="1"/>
      <w:marLeft w:val="0"/>
      <w:marRight w:val="0"/>
      <w:marTop w:val="0"/>
      <w:marBottom w:val="0"/>
      <w:divBdr>
        <w:top w:val="none" w:sz="0" w:space="0" w:color="auto"/>
        <w:left w:val="none" w:sz="0" w:space="0" w:color="auto"/>
        <w:bottom w:val="none" w:sz="0" w:space="0" w:color="auto"/>
        <w:right w:val="none" w:sz="0" w:space="0" w:color="auto"/>
      </w:divBdr>
    </w:div>
    <w:div w:id="903565761">
      <w:bodyDiv w:val="1"/>
      <w:marLeft w:val="0"/>
      <w:marRight w:val="0"/>
      <w:marTop w:val="0"/>
      <w:marBottom w:val="0"/>
      <w:divBdr>
        <w:top w:val="none" w:sz="0" w:space="0" w:color="auto"/>
        <w:left w:val="none" w:sz="0" w:space="0" w:color="auto"/>
        <w:bottom w:val="none" w:sz="0" w:space="0" w:color="auto"/>
        <w:right w:val="none" w:sz="0" w:space="0" w:color="auto"/>
      </w:divBdr>
    </w:div>
    <w:div w:id="1004354752">
      <w:bodyDiv w:val="1"/>
      <w:marLeft w:val="0"/>
      <w:marRight w:val="0"/>
      <w:marTop w:val="0"/>
      <w:marBottom w:val="0"/>
      <w:divBdr>
        <w:top w:val="none" w:sz="0" w:space="0" w:color="auto"/>
        <w:left w:val="none" w:sz="0" w:space="0" w:color="auto"/>
        <w:bottom w:val="none" w:sz="0" w:space="0" w:color="auto"/>
        <w:right w:val="none" w:sz="0" w:space="0" w:color="auto"/>
      </w:divBdr>
    </w:div>
    <w:div w:id="1163159032">
      <w:bodyDiv w:val="1"/>
      <w:marLeft w:val="0"/>
      <w:marRight w:val="0"/>
      <w:marTop w:val="0"/>
      <w:marBottom w:val="0"/>
      <w:divBdr>
        <w:top w:val="none" w:sz="0" w:space="0" w:color="auto"/>
        <w:left w:val="none" w:sz="0" w:space="0" w:color="auto"/>
        <w:bottom w:val="none" w:sz="0" w:space="0" w:color="auto"/>
        <w:right w:val="none" w:sz="0" w:space="0" w:color="auto"/>
      </w:divBdr>
    </w:div>
    <w:div w:id="1165239984">
      <w:bodyDiv w:val="1"/>
      <w:marLeft w:val="0"/>
      <w:marRight w:val="0"/>
      <w:marTop w:val="0"/>
      <w:marBottom w:val="0"/>
      <w:divBdr>
        <w:top w:val="none" w:sz="0" w:space="0" w:color="auto"/>
        <w:left w:val="none" w:sz="0" w:space="0" w:color="auto"/>
        <w:bottom w:val="none" w:sz="0" w:space="0" w:color="auto"/>
        <w:right w:val="none" w:sz="0" w:space="0" w:color="auto"/>
      </w:divBdr>
    </w:div>
    <w:div w:id="1273510703">
      <w:bodyDiv w:val="1"/>
      <w:marLeft w:val="0"/>
      <w:marRight w:val="0"/>
      <w:marTop w:val="0"/>
      <w:marBottom w:val="0"/>
      <w:divBdr>
        <w:top w:val="none" w:sz="0" w:space="0" w:color="auto"/>
        <w:left w:val="none" w:sz="0" w:space="0" w:color="auto"/>
        <w:bottom w:val="none" w:sz="0" w:space="0" w:color="auto"/>
        <w:right w:val="none" w:sz="0" w:space="0" w:color="auto"/>
      </w:divBdr>
    </w:div>
    <w:div w:id="1627396495">
      <w:bodyDiv w:val="1"/>
      <w:marLeft w:val="0"/>
      <w:marRight w:val="0"/>
      <w:marTop w:val="0"/>
      <w:marBottom w:val="0"/>
      <w:divBdr>
        <w:top w:val="none" w:sz="0" w:space="0" w:color="auto"/>
        <w:left w:val="none" w:sz="0" w:space="0" w:color="auto"/>
        <w:bottom w:val="none" w:sz="0" w:space="0" w:color="auto"/>
        <w:right w:val="none" w:sz="0" w:space="0" w:color="auto"/>
      </w:divBdr>
    </w:div>
    <w:div w:id="1714771521">
      <w:bodyDiv w:val="1"/>
      <w:marLeft w:val="0"/>
      <w:marRight w:val="0"/>
      <w:marTop w:val="0"/>
      <w:marBottom w:val="0"/>
      <w:divBdr>
        <w:top w:val="none" w:sz="0" w:space="0" w:color="auto"/>
        <w:left w:val="none" w:sz="0" w:space="0" w:color="auto"/>
        <w:bottom w:val="none" w:sz="0" w:space="0" w:color="auto"/>
        <w:right w:val="none" w:sz="0" w:space="0" w:color="auto"/>
      </w:divBdr>
    </w:div>
    <w:div w:id="1764566450">
      <w:bodyDiv w:val="1"/>
      <w:marLeft w:val="0"/>
      <w:marRight w:val="0"/>
      <w:marTop w:val="0"/>
      <w:marBottom w:val="0"/>
      <w:divBdr>
        <w:top w:val="none" w:sz="0" w:space="0" w:color="auto"/>
        <w:left w:val="none" w:sz="0" w:space="0" w:color="auto"/>
        <w:bottom w:val="none" w:sz="0" w:space="0" w:color="auto"/>
        <w:right w:val="none" w:sz="0" w:space="0" w:color="auto"/>
      </w:divBdr>
    </w:div>
    <w:div w:id="1795635143">
      <w:bodyDiv w:val="1"/>
      <w:marLeft w:val="0"/>
      <w:marRight w:val="0"/>
      <w:marTop w:val="0"/>
      <w:marBottom w:val="0"/>
      <w:divBdr>
        <w:top w:val="none" w:sz="0" w:space="0" w:color="auto"/>
        <w:left w:val="none" w:sz="0" w:space="0" w:color="auto"/>
        <w:bottom w:val="none" w:sz="0" w:space="0" w:color="auto"/>
        <w:right w:val="none" w:sz="0" w:space="0" w:color="auto"/>
      </w:divBdr>
    </w:div>
    <w:div w:id="1820728466">
      <w:bodyDiv w:val="1"/>
      <w:marLeft w:val="0"/>
      <w:marRight w:val="0"/>
      <w:marTop w:val="0"/>
      <w:marBottom w:val="0"/>
      <w:divBdr>
        <w:top w:val="none" w:sz="0" w:space="0" w:color="auto"/>
        <w:left w:val="none" w:sz="0" w:space="0" w:color="auto"/>
        <w:bottom w:val="none" w:sz="0" w:space="0" w:color="auto"/>
        <w:right w:val="none" w:sz="0" w:space="0" w:color="auto"/>
      </w:divBdr>
    </w:div>
    <w:div w:id="1820731946">
      <w:bodyDiv w:val="1"/>
      <w:marLeft w:val="0"/>
      <w:marRight w:val="0"/>
      <w:marTop w:val="0"/>
      <w:marBottom w:val="0"/>
      <w:divBdr>
        <w:top w:val="none" w:sz="0" w:space="0" w:color="auto"/>
        <w:left w:val="none" w:sz="0" w:space="0" w:color="auto"/>
        <w:bottom w:val="none" w:sz="0" w:space="0" w:color="auto"/>
        <w:right w:val="none" w:sz="0" w:space="0" w:color="auto"/>
      </w:divBdr>
    </w:div>
    <w:div w:id="1874072622">
      <w:bodyDiv w:val="1"/>
      <w:marLeft w:val="0"/>
      <w:marRight w:val="0"/>
      <w:marTop w:val="0"/>
      <w:marBottom w:val="0"/>
      <w:divBdr>
        <w:top w:val="none" w:sz="0" w:space="0" w:color="auto"/>
        <w:left w:val="none" w:sz="0" w:space="0" w:color="auto"/>
        <w:bottom w:val="none" w:sz="0" w:space="0" w:color="auto"/>
        <w:right w:val="none" w:sz="0" w:space="0" w:color="auto"/>
      </w:divBdr>
    </w:div>
    <w:div w:id="1886793644">
      <w:bodyDiv w:val="1"/>
      <w:marLeft w:val="0"/>
      <w:marRight w:val="0"/>
      <w:marTop w:val="0"/>
      <w:marBottom w:val="0"/>
      <w:divBdr>
        <w:top w:val="none" w:sz="0" w:space="0" w:color="auto"/>
        <w:left w:val="none" w:sz="0" w:space="0" w:color="auto"/>
        <w:bottom w:val="none" w:sz="0" w:space="0" w:color="auto"/>
        <w:right w:val="none" w:sz="0" w:space="0" w:color="auto"/>
      </w:divBdr>
    </w:div>
    <w:div w:id="1932471396">
      <w:bodyDiv w:val="1"/>
      <w:marLeft w:val="0"/>
      <w:marRight w:val="0"/>
      <w:marTop w:val="0"/>
      <w:marBottom w:val="0"/>
      <w:divBdr>
        <w:top w:val="none" w:sz="0" w:space="0" w:color="auto"/>
        <w:left w:val="none" w:sz="0" w:space="0" w:color="auto"/>
        <w:bottom w:val="none" w:sz="0" w:space="0" w:color="auto"/>
        <w:right w:val="none" w:sz="0" w:space="0" w:color="auto"/>
      </w:divBdr>
    </w:div>
    <w:div w:id="1948660510">
      <w:bodyDiv w:val="1"/>
      <w:marLeft w:val="0"/>
      <w:marRight w:val="0"/>
      <w:marTop w:val="0"/>
      <w:marBottom w:val="0"/>
      <w:divBdr>
        <w:top w:val="none" w:sz="0" w:space="0" w:color="auto"/>
        <w:left w:val="none" w:sz="0" w:space="0" w:color="auto"/>
        <w:bottom w:val="none" w:sz="0" w:space="0" w:color="auto"/>
        <w:right w:val="none" w:sz="0" w:space="0" w:color="auto"/>
      </w:divBdr>
    </w:div>
    <w:div w:id="206008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8DF6487-10A2-C541-B341-4ABDD16E9C02}">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836D6-BFC7-DF40-B943-27B34E8A8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17</Pages>
  <Words>9382</Words>
  <Characters>53484</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NTH</cp:lastModifiedBy>
  <cp:revision>5</cp:revision>
  <cp:lastPrinted>2020-11-24T03:02:00Z</cp:lastPrinted>
  <dcterms:created xsi:type="dcterms:W3CDTF">2022-06-06T04:12:00Z</dcterms:created>
  <dcterms:modified xsi:type="dcterms:W3CDTF">2022-06-06T08:14:00Z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documentId_4738</vt:lpwstr>
  </property>
  <property fmtid="{D5CDD505-2E9C-101B-9397-08002B2CF9AE}" pid="3" name="grammarly_documentContext">
    <vt:lpwstr>{"goals":[],"domain":"general","emotions":[],"dialect":"british"}</vt:lpwstr>
  </property>
</Properties>
</file>