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D0463" w14:textId="3AB146F6" w:rsidR="00D5722A" w:rsidRDefault="00D5722A" w:rsidP="00D5722A">
      <w:pPr>
        <w:rPr>
          <w:b/>
          <w:sz w:val="24"/>
          <w:szCs w:val="24"/>
          <w:lang w:val="en-US"/>
        </w:rPr>
      </w:pPr>
      <w:bookmarkStart w:id="0" w:name="_Hlk94773021"/>
      <w:r w:rsidRPr="00F579B5">
        <w:rPr>
          <w:b/>
          <w:sz w:val="24"/>
          <w:szCs w:val="24"/>
          <w:lang w:val="en-US"/>
        </w:rPr>
        <w:t>Additional file 1</w:t>
      </w:r>
    </w:p>
    <w:p w14:paraId="09F3390C" w14:textId="77777777" w:rsidR="00B414C7" w:rsidRPr="000F4954" w:rsidRDefault="00B414C7" w:rsidP="00B414C7">
      <w:pPr>
        <w:spacing w:line="480" w:lineRule="auto"/>
        <w:rPr>
          <w:rFonts w:cstheme="minorHAnsi"/>
          <w:sz w:val="24"/>
          <w:szCs w:val="24"/>
          <w:lang w:val="en-US"/>
        </w:rPr>
      </w:pPr>
      <w:r w:rsidRPr="000F4954">
        <w:rPr>
          <w:rFonts w:cstheme="minorHAnsi"/>
          <w:sz w:val="24"/>
          <w:szCs w:val="24"/>
          <w:lang w:val="en-US"/>
        </w:rPr>
        <w:t>Municipal healthcare professionals interprofessional collaboration during older patients transitions in the municipal health and care services: a qualitative study</w:t>
      </w:r>
    </w:p>
    <w:p w14:paraId="2DCFB0F7" w14:textId="77777777" w:rsidR="00D5722A" w:rsidRPr="00F579B5" w:rsidRDefault="00D5722A" w:rsidP="00D5722A">
      <w:pPr>
        <w:rPr>
          <w:b/>
          <w:sz w:val="24"/>
          <w:szCs w:val="24"/>
          <w:lang w:val="en-US"/>
        </w:rPr>
      </w:pPr>
      <w:r w:rsidRPr="00F579B5">
        <w:rPr>
          <w:b/>
          <w:sz w:val="24"/>
          <w:szCs w:val="24"/>
          <w:lang w:val="en-US"/>
        </w:rPr>
        <w:t xml:space="preserve">Semi-structured interview guide </w:t>
      </w:r>
    </w:p>
    <w:p w14:paraId="13C4CDB9" w14:textId="77777777" w:rsidR="00D5722A" w:rsidRPr="00F579B5" w:rsidRDefault="00D5722A" w:rsidP="00D5722A">
      <w:pPr>
        <w:pStyle w:val="Listeavsnitt"/>
        <w:rPr>
          <w:sz w:val="24"/>
          <w:szCs w:val="24"/>
          <w:lang w:val="en-US"/>
        </w:rPr>
      </w:pPr>
    </w:p>
    <w:p w14:paraId="0014EB75" w14:textId="3221B42E" w:rsidR="00D5722A" w:rsidRPr="00A6633E" w:rsidRDefault="00D5722A" w:rsidP="00D5722A">
      <w:pPr>
        <w:pStyle w:val="Listeavsnitt"/>
        <w:numPr>
          <w:ilvl w:val="0"/>
          <w:numId w:val="1"/>
        </w:numPr>
        <w:spacing w:line="480" w:lineRule="auto"/>
        <w:rPr>
          <w:sz w:val="24"/>
          <w:szCs w:val="24"/>
          <w:lang w:val="en-US"/>
        </w:rPr>
      </w:pPr>
      <w:r w:rsidRPr="00A6633E">
        <w:rPr>
          <w:sz w:val="24"/>
          <w:szCs w:val="24"/>
          <w:lang w:val="en-US"/>
        </w:rPr>
        <w:t>Your experiences with IPC (intra- facility and across facilities) during older patients</w:t>
      </w:r>
      <w:r w:rsidR="00B633C2">
        <w:rPr>
          <w:sz w:val="24"/>
          <w:szCs w:val="24"/>
          <w:lang w:val="en-US"/>
        </w:rPr>
        <w:t>’</w:t>
      </w:r>
      <w:r w:rsidRPr="00A6633E">
        <w:rPr>
          <w:sz w:val="24"/>
          <w:szCs w:val="24"/>
          <w:lang w:val="en-US"/>
        </w:rPr>
        <w:t xml:space="preserve"> transition within the MHCS</w:t>
      </w:r>
      <w:r>
        <w:rPr>
          <w:sz w:val="24"/>
          <w:szCs w:val="24"/>
          <w:lang w:val="en-US"/>
        </w:rPr>
        <w:t>.</w:t>
      </w:r>
    </w:p>
    <w:p w14:paraId="3D99924A" w14:textId="77777777" w:rsidR="00D5722A" w:rsidRPr="00A6633E" w:rsidRDefault="00D5722A" w:rsidP="00D5722A">
      <w:pPr>
        <w:pStyle w:val="Listeavsnitt"/>
        <w:numPr>
          <w:ilvl w:val="0"/>
          <w:numId w:val="1"/>
        </w:numPr>
        <w:spacing w:line="480" w:lineRule="auto"/>
        <w:rPr>
          <w:sz w:val="24"/>
          <w:szCs w:val="24"/>
          <w:lang w:val="en-US"/>
        </w:rPr>
      </w:pPr>
      <w:r w:rsidRPr="00A6633E">
        <w:rPr>
          <w:sz w:val="24"/>
          <w:szCs w:val="24"/>
          <w:lang w:val="en-US"/>
        </w:rPr>
        <w:t xml:space="preserve">Describe what contributes to good IPC during older patients in transition </w:t>
      </w:r>
    </w:p>
    <w:p w14:paraId="478DEFDC" w14:textId="77777777" w:rsidR="00D5722A" w:rsidRPr="00A6633E" w:rsidRDefault="00D5722A" w:rsidP="00D5722A">
      <w:pPr>
        <w:pStyle w:val="Listeavsnitt"/>
        <w:numPr>
          <w:ilvl w:val="0"/>
          <w:numId w:val="1"/>
        </w:numPr>
        <w:spacing w:line="480" w:lineRule="auto"/>
        <w:rPr>
          <w:sz w:val="24"/>
          <w:szCs w:val="24"/>
          <w:lang w:val="en-US"/>
        </w:rPr>
      </w:pPr>
      <w:r w:rsidRPr="00A6633E">
        <w:rPr>
          <w:sz w:val="24"/>
          <w:szCs w:val="24"/>
          <w:lang w:val="en-US"/>
        </w:rPr>
        <w:t>Describe what contributes to insufficient or lack of collaboration/IPC and possible barriers (at individual as well as organizational levels)</w:t>
      </w:r>
      <w:r>
        <w:rPr>
          <w:sz w:val="24"/>
          <w:szCs w:val="24"/>
          <w:lang w:val="en-US"/>
        </w:rPr>
        <w:t>.</w:t>
      </w:r>
      <w:r w:rsidRPr="00A6633E">
        <w:rPr>
          <w:sz w:val="24"/>
          <w:szCs w:val="24"/>
          <w:lang w:val="en-US"/>
        </w:rPr>
        <w:t xml:space="preserve"> </w:t>
      </w:r>
    </w:p>
    <w:p w14:paraId="2B379D45" w14:textId="77777777" w:rsidR="00D5722A" w:rsidRPr="00A6633E" w:rsidRDefault="00D5722A" w:rsidP="00D5722A">
      <w:pPr>
        <w:pStyle w:val="Listeavsnitt"/>
        <w:numPr>
          <w:ilvl w:val="0"/>
          <w:numId w:val="1"/>
        </w:numPr>
        <w:spacing w:line="480" w:lineRule="auto"/>
        <w:rPr>
          <w:sz w:val="24"/>
          <w:szCs w:val="24"/>
          <w:lang w:val="en-US"/>
        </w:rPr>
      </w:pPr>
      <w:r w:rsidRPr="00A6633E">
        <w:rPr>
          <w:sz w:val="24"/>
          <w:szCs w:val="24"/>
          <w:lang w:val="en-US"/>
        </w:rPr>
        <w:t>Describe environments (circumstances and situations) that encourage IPC (and the opposite)</w:t>
      </w:r>
      <w:r>
        <w:rPr>
          <w:sz w:val="24"/>
          <w:szCs w:val="24"/>
          <w:lang w:val="en-US"/>
        </w:rPr>
        <w:t>.</w:t>
      </w:r>
      <w:r w:rsidRPr="00A6633E">
        <w:rPr>
          <w:sz w:val="24"/>
          <w:szCs w:val="24"/>
          <w:lang w:val="en-US"/>
        </w:rPr>
        <w:t xml:space="preserve"> </w:t>
      </w:r>
    </w:p>
    <w:p w14:paraId="0F992B73" w14:textId="77777777" w:rsidR="00D5722A" w:rsidRPr="00A6633E" w:rsidRDefault="00D5722A" w:rsidP="00D5722A">
      <w:pPr>
        <w:pStyle w:val="Listeavsnitt"/>
        <w:numPr>
          <w:ilvl w:val="0"/>
          <w:numId w:val="1"/>
        </w:numPr>
        <w:spacing w:line="480" w:lineRule="auto"/>
        <w:rPr>
          <w:sz w:val="24"/>
          <w:szCs w:val="24"/>
          <w:lang w:val="en-US"/>
        </w:rPr>
      </w:pPr>
      <w:r w:rsidRPr="00A6633E">
        <w:rPr>
          <w:sz w:val="24"/>
          <w:szCs w:val="24"/>
          <w:lang w:val="en-US"/>
        </w:rPr>
        <w:t xml:space="preserve">Local culture: does knowing the patient matter and influence IPC? </w:t>
      </w:r>
    </w:p>
    <w:p w14:paraId="022483EB" w14:textId="77777777" w:rsidR="00D5722A" w:rsidRPr="00A6633E" w:rsidRDefault="00D5722A" w:rsidP="00D5722A">
      <w:pPr>
        <w:pStyle w:val="Listeavsnitt"/>
        <w:numPr>
          <w:ilvl w:val="0"/>
          <w:numId w:val="1"/>
        </w:numPr>
        <w:spacing w:line="480" w:lineRule="auto"/>
        <w:rPr>
          <w:sz w:val="24"/>
          <w:szCs w:val="24"/>
          <w:lang w:val="en-US"/>
        </w:rPr>
      </w:pPr>
      <w:r w:rsidRPr="00A6633E">
        <w:rPr>
          <w:sz w:val="24"/>
          <w:szCs w:val="24"/>
          <w:lang w:val="en-US"/>
        </w:rPr>
        <w:t>Describe characteristics of a good team worker during older patients’ transition (and the opposite) and how it influences IPC</w:t>
      </w:r>
    </w:p>
    <w:p w14:paraId="4DE57722" w14:textId="77777777" w:rsidR="00D5722A" w:rsidRPr="00A6633E" w:rsidRDefault="00D5722A" w:rsidP="00D5722A">
      <w:pPr>
        <w:pStyle w:val="Listeavsnitt"/>
        <w:numPr>
          <w:ilvl w:val="0"/>
          <w:numId w:val="1"/>
        </w:numPr>
        <w:spacing w:line="480" w:lineRule="auto"/>
        <w:rPr>
          <w:sz w:val="24"/>
          <w:szCs w:val="24"/>
          <w:lang w:val="en-US"/>
        </w:rPr>
      </w:pPr>
      <w:r w:rsidRPr="00A6633E">
        <w:rPr>
          <w:sz w:val="24"/>
          <w:szCs w:val="24"/>
          <w:lang w:val="en-US"/>
        </w:rPr>
        <w:t xml:space="preserve">Describe characteristics/facilitators of </w:t>
      </w:r>
      <w:r>
        <w:rPr>
          <w:sz w:val="24"/>
          <w:szCs w:val="24"/>
          <w:lang w:val="en-US"/>
        </w:rPr>
        <w:t xml:space="preserve">team environments that encourage </w:t>
      </w:r>
      <w:r w:rsidRPr="00A6633E">
        <w:rPr>
          <w:sz w:val="24"/>
          <w:szCs w:val="24"/>
          <w:lang w:val="en-US"/>
        </w:rPr>
        <w:t xml:space="preserve">IPC </w:t>
      </w:r>
      <w:r>
        <w:rPr>
          <w:sz w:val="24"/>
          <w:szCs w:val="24"/>
          <w:lang w:val="en-US"/>
        </w:rPr>
        <w:t>(structural/organizational contexts and circumstances)</w:t>
      </w:r>
    </w:p>
    <w:p w14:paraId="771825FF" w14:textId="77777777" w:rsidR="00D5722A" w:rsidRPr="00A6633E" w:rsidRDefault="00D5722A" w:rsidP="00D5722A">
      <w:pPr>
        <w:pStyle w:val="Listeavsnitt"/>
        <w:numPr>
          <w:ilvl w:val="0"/>
          <w:numId w:val="1"/>
        </w:numPr>
        <w:spacing w:line="480" w:lineRule="auto"/>
        <w:rPr>
          <w:sz w:val="24"/>
          <w:szCs w:val="24"/>
          <w:lang w:val="en-US"/>
        </w:rPr>
      </w:pPr>
      <w:r w:rsidRPr="00A6633E">
        <w:rPr>
          <w:sz w:val="24"/>
          <w:szCs w:val="24"/>
          <w:lang w:val="en-US"/>
        </w:rPr>
        <w:t xml:space="preserve">Describe patients and next of kin’s influence </w:t>
      </w:r>
      <w:r>
        <w:rPr>
          <w:sz w:val="24"/>
          <w:szCs w:val="24"/>
          <w:lang w:val="en-US"/>
        </w:rPr>
        <w:t>o</w:t>
      </w:r>
      <w:r w:rsidRPr="00A6633E">
        <w:rPr>
          <w:sz w:val="24"/>
          <w:szCs w:val="24"/>
          <w:lang w:val="en-US"/>
        </w:rPr>
        <w:t xml:space="preserve">n IPC  </w:t>
      </w:r>
    </w:p>
    <w:bookmarkEnd w:id="0"/>
    <w:p w14:paraId="7476A5E3" w14:textId="77777777" w:rsidR="00D5722A" w:rsidRDefault="00D5722A" w:rsidP="00D5722A">
      <w:pPr>
        <w:pStyle w:val="Listeavsnitt"/>
        <w:spacing w:line="480" w:lineRule="auto"/>
        <w:rPr>
          <w:sz w:val="24"/>
          <w:szCs w:val="24"/>
          <w:lang w:val="en-US"/>
        </w:rPr>
      </w:pPr>
    </w:p>
    <w:sectPr w:rsidR="00D57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7B5E95"/>
    <w:multiLevelType w:val="hybridMultilevel"/>
    <w:tmpl w:val="17E87F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22A"/>
    <w:rsid w:val="005226E6"/>
    <w:rsid w:val="00A4656E"/>
    <w:rsid w:val="00AB3973"/>
    <w:rsid w:val="00B414C7"/>
    <w:rsid w:val="00B633C2"/>
    <w:rsid w:val="00B97209"/>
    <w:rsid w:val="00C95582"/>
    <w:rsid w:val="00D5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D753B"/>
  <w15:chartTrackingRefBased/>
  <w15:docId w15:val="{3FE9839C-1EEA-4882-976B-1F3254940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22A"/>
    <w:rPr>
      <w:rFonts w:eastAsiaTheme="minorEastAsi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5722A"/>
    <w:pPr>
      <w:ind w:left="720"/>
      <w:contextualSpacing/>
    </w:pPr>
  </w:style>
  <w:style w:type="table" w:styleId="Tabellrutenett">
    <w:name w:val="Table Grid"/>
    <w:basedOn w:val="Vanligtabell"/>
    <w:uiPriority w:val="39"/>
    <w:rsid w:val="00D572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864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Eika</dc:creator>
  <cp:keywords/>
  <dc:description/>
  <cp:lastModifiedBy>Marianne Eika</cp:lastModifiedBy>
  <cp:revision>2</cp:revision>
  <dcterms:created xsi:type="dcterms:W3CDTF">2022-02-03T08:45:00Z</dcterms:created>
  <dcterms:modified xsi:type="dcterms:W3CDTF">2022-02-03T08:45:00Z</dcterms:modified>
</cp:coreProperties>
</file>