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E72" w:rsidRPr="00E64ED4" w:rsidRDefault="00A12E72" w:rsidP="00D62B41">
      <w:pPr>
        <w:rPr>
          <w:rFonts w:ascii="Calibri" w:hAnsi="Calibri" w:cs="Calibri"/>
          <w:b/>
          <w:sz w:val="24"/>
          <w:szCs w:val="20"/>
          <w:lang w:val="en-GB"/>
        </w:rPr>
      </w:pPr>
      <w:bookmarkStart w:id="0" w:name="_GoBack"/>
      <w:r w:rsidRPr="00E64ED4">
        <w:rPr>
          <w:rFonts w:ascii="Calibri" w:hAnsi="Calibri" w:cs="Calibri"/>
          <w:b/>
          <w:sz w:val="24"/>
          <w:szCs w:val="20"/>
          <w:lang w:val="en-GB"/>
        </w:rPr>
        <w:t xml:space="preserve">Supplementary data </w:t>
      </w:r>
    </w:p>
    <w:p w:rsidR="00A12E72" w:rsidRPr="00E64ED4" w:rsidRDefault="00A12E72" w:rsidP="00D62B41">
      <w:pPr>
        <w:rPr>
          <w:rFonts w:ascii="Calibri" w:hAnsi="Calibri" w:cs="Calibri"/>
          <w:b/>
          <w:sz w:val="24"/>
          <w:szCs w:val="20"/>
          <w:lang w:val="en-GB"/>
        </w:rPr>
      </w:pPr>
    </w:p>
    <w:p w:rsidR="00D62B41" w:rsidRPr="00E64ED4" w:rsidRDefault="00F9776B" w:rsidP="00D62B41">
      <w:pPr>
        <w:rPr>
          <w:rFonts w:ascii="Calibri" w:hAnsi="Calibri" w:cs="Calibri"/>
          <w:sz w:val="24"/>
          <w:szCs w:val="20"/>
          <w:lang w:val="en-GB"/>
        </w:rPr>
      </w:pPr>
      <w:r w:rsidRPr="00E64ED4">
        <w:rPr>
          <w:rFonts w:ascii="Calibri" w:hAnsi="Calibri" w:cs="Calibri"/>
          <w:b/>
          <w:sz w:val="24"/>
          <w:szCs w:val="20"/>
          <w:lang w:val="en-GB"/>
        </w:rPr>
        <w:t>Table S1:</w:t>
      </w:r>
      <w:r w:rsidRPr="00E64ED4">
        <w:rPr>
          <w:rFonts w:ascii="Calibri" w:hAnsi="Calibri" w:cs="Calibri"/>
          <w:sz w:val="24"/>
          <w:szCs w:val="20"/>
          <w:lang w:val="en-GB"/>
        </w:rPr>
        <w:t xml:space="preserve"> Risk of bias assessment for each study</w:t>
      </w:r>
    </w:p>
    <w:tbl>
      <w:tblPr>
        <w:tblpPr w:leftFromText="141" w:rightFromText="141" w:vertAnchor="text" w:horzAnchor="page" w:tblpX="1" w:tblpY="343"/>
        <w:tblW w:w="167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207"/>
        <w:gridCol w:w="1032"/>
        <w:gridCol w:w="1196"/>
        <w:gridCol w:w="1129"/>
        <w:gridCol w:w="1129"/>
        <w:gridCol w:w="1287"/>
        <w:gridCol w:w="1089"/>
        <w:gridCol w:w="1283"/>
        <w:gridCol w:w="1253"/>
        <w:gridCol w:w="1018"/>
        <w:gridCol w:w="1220"/>
        <w:gridCol w:w="1089"/>
        <w:gridCol w:w="857"/>
        <w:gridCol w:w="945"/>
      </w:tblGrid>
      <w:tr w:rsidR="00E64ED4" w:rsidRPr="00E64ED4" w:rsidTr="000D6F2C">
        <w:trPr>
          <w:trHeight w:val="29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</w:pPr>
          </w:p>
        </w:tc>
        <w:tc>
          <w:tcPr>
            <w:tcW w:w="343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fr-FR"/>
              </w:rPr>
              <w:t>SELECTION</w:t>
            </w:r>
          </w:p>
        </w:tc>
        <w:tc>
          <w:tcPr>
            <w:tcW w:w="463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fr-FR"/>
              </w:rPr>
              <w:t>PERFORMANCE</w:t>
            </w:r>
          </w:p>
        </w:tc>
        <w:tc>
          <w:tcPr>
            <w:tcW w:w="25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fr-FR"/>
              </w:rPr>
              <w:t>DETECTION</w:t>
            </w:r>
          </w:p>
        </w:tc>
        <w:tc>
          <w:tcPr>
            <w:tcW w:w="22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fr-FR"/>
              </w:rPr>
              <w:t>ATTRITION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fr-FR"/>
              </w:rPr>
              <w:t>REPORTING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r-FR"/>
              </w:rPr>
              <w:t>OTHER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r-FR"/>
              </w:rPr>
              <w:t>RESULTS</w:t>
            </w:r>
          </w:p>
        </w:tc>
      </w:tr>
      <w:tr w:rsidR="00E64ED4" w:rsidRPr="00E64ED4" w:rsidTr="000D6F2C">
        <w:trPr>
          <w:trHeight w:val="174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D6F2C" w:rsidRPr="00E64ED4" w:rsidRDefault="000D6F2C" w:rsidP="000D6F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fr-FR"/>
              </w:rPr>
              <w:t>ARTICLE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single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  <w:t xml:space="preserve">Selection (1) Was the method of randomization adequate?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  <w:t xml:space="preserve">Selection (2) Was the treatment allocation concealed?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  <w:t xml:space="preserve">Selection (9) Were the groups similar at baseline regarding the most important prognostic indicators?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  <w:t xml:space="preserve">Performance (3) Was the patient blinded to the intervention?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  <w:t xml:space="preserve">Performance (4) Was the care provider blinded to the intervention?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  <w:t xml:space="preserve">Performance (10) Were </w:t>
            </w:r>
            <w:proofErr w:type="spellStart"/>
            <w:r w:rsidRPr="00E64ED4"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  <w:t>cointerventions</w:t>
            </w:r>
            <w:proofErr w:type="spellEnd"/>
            <w:r w:rsidRPr="00E64ED4"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  <w:t xml:space="preserve"> avoided or similar?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  <w:t xml:space="preserve">Performance (11) Was the compliance acceptable in all groups? 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  <w:t xml:space="preserve">Detection (5) Was the outcome assessor blinded to the intervention? 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  <w:t xml:space="preserve">Detection (12) Was the timing of the outcome assessment similar in all groups? 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  <w:t xml:space="preserve">Attrition (6) Was the drop-out rate described and acceptable?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  <w:t xml:space="preserve">Attrition (7) Were all randomized participants </w:t>
            </w:r>
            <w:proofErr w:type="spellStart"/>
            <w:r w:rsidRPr="00E64ED4"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  <w:t>analyzed</w:t>
            </w:r>
            <w:proofErr w:type="spellEnd"/>
            <w:r w:rsidRPr="00E64ED4"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  <w:t xml:space="preserve"> in the group to which they were allocated?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val="en-GB" w:eastAsia="fr-FR"/>
              </w:rPr>
              <w:t xml:space="preserve">Reporting (8) Are reports of the study free of suggestion of selective outcome reporting?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18"/>
                <w:lang w:val="en-GB" w:eastAsia="fr-FR"/>
              </w:rPr>
              <w:t xml:space="preserve">Other (13) Are other sources of potential bias unlikely?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fr-FR"/>
              </w:rPr>
            </w:pPr>
          </w:p>
        </w:tc>
      </w:tr>
      <w:tr w:rsidR="00E64ED4" w:rsidRPr="00E64ED4" w:rsidTr="000D6F2C">
        <w:trPr>
          <w:trHeight w:val="370"/>
        </w:trPr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rPr>
                <w:rFonts w:ascii="Calibri" w:eastAsia="Times New Roman" w:hAnsi="Calibri" w:cs="Calibri"/>
                <w:bCs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bCs/>
                <w:sz w:val="18"/>
                <w:szCs w:val="20"/>
                <w:lang w:eastAsia="fr-FR"/>
              </w:rPr>
              <w:t>Bowen et al.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nil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YES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UNSURE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High </w:t>
            </w:r>
            <w:proofErr w:type="spellStart"/>
            <w:r w:rsidRPr="00E64ED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Risk</w:t>
            </w:r>
            <w:proofErr w:type="spellEnd"/>
          </w:p>
        </w:tc>
      </w:tr>
      <w:tr w:rsidR="00E64ED4" w:rsidRPr="00E64ED4" w:rsidTr="000D6F2C">
        <w:trPr>
          <w:trHeight w:val="340"/>
        </w:trPr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rPr>
                <w:rFonts w:ascii="Calibri" w:eastAsia="Times New Roman" w:hAnsi="Calibri" w:cs="Calibri"/>
                <w:bCs/>
                <w:sz w:val="18"/>
                <w:szCs w:val="20"/>
                <w:lang w:eastAsia="fr-FR"/>
              </w:rPr>
            </w:pPr>
            <w:proofErr w:type="spellStart"/>
            <w:r w:rsidRPr="00E64ED4">
              <w:rPr>
                <w:rFonts w:ascii="Calibri" w:eastAsia="Times New Roman" w:hAnsi="Calibri" w:cs="Calibri"/>
                <w:bCs/>
                <w:sz w:val="18"/>
                <w:szCs w:val="20"/>
                <w:lang w:eastAsia="fr-FR"/>
              </w:rPr>
              <w:t>Braeken</w:t>
            </w:r>
            <w:proofErr w:type="spellEnd"/>
            <w:r w:rsidRPr="00E64ED4">
              <w:rPr>
                <w:rFonts w:ascii="Calibri" w:eastAsia="Times New Roman" w:hAnsi="Calibri" w:cs="Calibri"/>
                <w:bCs/>
                <w:sz w:val="18"/>
                <w:szCs w:val="20"/>
                <w:lang w:eastAsia="fr-FR"/>
              </w:rPr>
              <w:t xml:space="preserve"> et al.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032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19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129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129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287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YES</w:t>
            </w:r>
          </w:p>
        </w:tc>
        <w:tc>
          <w:tcPr>
            <w:tcW w:w="108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1283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253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1018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YES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YES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857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UNSURE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High </w:t>
            </w:r>
            <w:proofErr w:type="spellStart"/>
            <w:r w:rsidRPr="00E64ED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Risk</w:t>
            </w:r>
            <w:proofErr w:type="spellEnd"/>
          </w:p>
        </w:tc>
      </w:tr>
      <w:tr w:rsidR="00E64ED4" w:rsidRPr="00E64ED4" w:rsidTr="000D6F2C">
        <w:trPr>
          <w:trHeight w:val="370"/>
        </w:trPr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rPr>
                <w:rFonts w:ascii="Calibri" w:eastAsia="Times New Roman" w:hAnsi="Calibri" w:cs="Calibri"/>
                <w:bCs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bCs/>
                <w:sz w:val="18"/>
                <w:szCs w:val="20"/>
                <w:lang w:eastAsia="fr-FR"/>
              </w:rPr>
              <w:t>Clini et al.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032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19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129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129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287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YES</w:t>
            </w:r>
          </w:p>
        </w:tc>
        <w:tc>
          <w:tcPr>
            <w:tcW w:w="108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1283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253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018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YES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857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UNSURE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High </w:t>
            </w:r>
            <w:proofErr w:type="spellStart"/>
            <w:r w:rsidRPr="00E64ED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Risk</w:t>
            </w:r>
            <w:proofErr w:type="spellEnd"/>
          </w:p>
        </w:tc>
      </w:tr>
      <w:tr w:rsidR="00E64ED4" w:rsidRPr="00E64ED4" w:rsidTr="000D6F2C">
        <w:trPr>
          <w:trHeight w:val="370"/>
        </w:trPr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rPr>
                <w:rFonts w:ascii="Calibri" w:eastAsia="Times New Roman" w:hAnsi="Calibri" w:cs="Calibri"/>
                <w:bCs/>
                <w:sz w:val="18"/>
                <w:szCs w:val="20"/>
                <w:lang w:eastAsia="fr-FR"/>
              </w:rPr>
            </w:pPr>
            <w:proofErr w:type="spellStart"/>
            <w:r w:rsidRPr="00E64ED4">
              <w:rPr>
                <w:rFonts w:ascii="Calibri" w:eastAsia="Times New Roman" w:hAnsi="Calibri" w:cs="Calibri"/>
                <w:bCs/>
                <w:sz w:val="18"/>
                <w:szCs w:val="20"/>
                <w:lang w:eastAsia="fr-FR"/>
              </w:rPr>
              <w:t>Guler</w:t>
            </w:r>
            <w:proofErr w:type="spellEnd"/>
            <w:r w:rsidRPr="00E64ED4">
              <w:rPr>
                <w:rFonts w:ascii="Calibri" w:eastAsia="Times New Roman" w:hAnsi="Calibri" w:cs="Calibri"/>
                <w:bCs/>
                <w:sz w:val="18"/>
                <w:szCs w:val="20"/>
                <w:lang w:eastAsia="fr-FR"/>
              </w:rPr>
              <w:t xml:space="preserve"> et al.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032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19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1129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129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287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108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YES</w:t>
            </w:r>
          </w:p>
        </w:tc>
        <w:tc>
          <w:tcPr>
            <w:tcW w:w="1283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253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018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YES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857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UNSURE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High </w:t>
            </w:r>
            <w:proofErr w:type="spellStart"/>
            <w:r w:rsidRPr="00E64ED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Risk</w:t>
            </w:r>
            <w:proofErr w:type="spellEnd"/>
          </w:p>
        </w:tc>
      </w:tr>
      <w:tr w:rsidR="00E64ED4" w:rsidRPr="00E64ED4" w:rsidTr="000D6F2C">
        <w:trPr>
          <w:trHeight w:val="370"/>
        </w:trPr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rPr>
                <w:rFonts w:ascii="Calibri" w:eastAsia="Times New Roman" w:hAnsi="Calibri" w:cs="Calibri"/>
                <w:bCs/>
                <w:sz w:val="18"/>
                <w:szCs w:val="20"/>
                <w:lang w:eastAsia="fr-FR"/>
              </w:rPr>
            </w:pPr>
            <w:proofErr w:type="spellStart"/>
            <w:r w:rsidRPr="00E64ED4">
              <w:rPr>
                <w:rFonts w:ascii="Calibri" w:eastAsia="Times New Roman" w:hAnsi="Calibri" w:cs="Calibri"/>
                <w:bCs/>
                <w:sz w:val="18"/>
                <w:szCs w:val="20"/>
                <w:lang w:eastAsia="fr-FR"/>
              </w:rPr>
              <w:t>Hjalmarsen</w:t>
            </w:r>
            <w:proofErr w:type="spellEnd"/>
            <w:r w:rsidRPr="00E64ED4">
              <w:rPr>
                <w:rFonts w:ascii="Calibri" w:eastAsia="Times New Roman" w:hAnsi="Calibri" w:cs="Calibri"/>
                <w:bCs/>
                <w:sz w:val="18"/>
                <w:szCs w:val="20"/>
                <w:lang w:eastAsia="fr-FR"/>
              </w:rPr>
              <w:t xml:space="preserve"> et al.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032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19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YES</w:t>
            </w:r>
          </w:p>
        </w:tc>
        <w:tc>
          <w:tcPr>
            <w:tcW w:w="1129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129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287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108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1283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253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1018" w:type="dxa"/>
            <w:tcBorders>
              <w:top w:val="nil"/>
              <w:left w:val="nil"/>
              <w:bottom w:val="dotted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857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UNSURE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High </w:t>
            </w:r>
            <w:proofErr w:type="spellStart"/>
            <w:r w:rsidRPr="00E64ED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Risk</w:t>
            </w:r>
            <w:proofErr w:type="spellEnd"/>
          </w:p>
        </w:tc>
      </w:tr>
      <w:tr w:rsidR="00E64ED4" w:rsidRPr="00E64ED4" w:rsidTr="000D6F2C">
        <w:trPr>
          <w:trHeight w:val="37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rPr>
                <w:rFonts w:ascii="Calibri" w:eastAsia="Times New Roman" w:hAnsi="Calibri" w:cs="Calibri"/>
                <w:bCs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bCs/>
                <w:sz w:val="18"/>
                <w:szCs w:val="20"/>
                <w:lang w:eastAsia="fr-FR"/>
              </w:rPr>
              <w:t>Stoffels et al.</w:t>
            </w:r>
          </w:p>
        </w:tc>
        <w:tc>
          <w:tcPr>
            <w:tcW w:w="1207" w:type="dxa"/>
            <w:tcBorders>
              <w:top w:val="nil"/>
              <w:left w:val="single" w:sz="8" w:space="0" w:color="auto"/>
              <w:bottom w:val="single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20"/>
                <w:lang w:eastAsia="fr-FR"/>
              </w:rPr>
              <w:t>UNSURE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UNSURE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F2C" w:rsidRPr="00E64ED4" w:rsidRDefault="000D6F2C" w:rsidP="000D6F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 w:rsidRPr="00E64ED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High </w:t>
            </w:r>
            <w:proofErr w:type="spellStart"/>
            <w:r w:rsidRPr="00E64ED4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Risk</w:t>
            </w:r>
            <w:proofErr w:type="spellEnd"/>
          </w:p>
        </w:tc>
      </w:tr>
    </w:tbl>
    <w:p w:rsidR="000D6F2C" w:rsidRPr="00E64ED4" w:rsidRDefault="000D6F2C" w:rsidP="00D62B41">
      <w:pPr>
        <w:rPr>
          <w:rFonts w:ascii="Calibri" w:hAnsi="Calibri" w:cs="Calibri"/>
          <w:sz w:val="20"/>
          <w:szCs w:val="20"/>
          <w:lang w:val="en-GB"/>
        </w:rPr>
      </w:pPr>
    </w:p>
    <w:p w:rsidR="000D6F2C" w:rsidRPr="00E64ED4" w:rsidRDefault="000D6F2C" w:rsidP="00D62B41">
      <w:pPr>
        <w:rPr>
          <w:rFonts w:ascii="Calibri" w:hAnsi="Calibri" w:cs="Calibri"/>
          <w:sz w:val="20"/>
          <w:szCs w:val="20"/>
          <w:lang w:val="en-GB"/>
        </w:rPr>
      </w:pPr>
    </w:p>
    <w:p w:rsidR="000D6F2C" w:rsidRPr="00E64ED4" w:rsidRDefault="000D6F2C" w:rsidP="00D62B41">
      <w:pPr>
        <w:rPr>
          <w:rFonts w:ascii="Calibri" w:hAnsi="Calibri" w:cs="Calibri"/>
          <w:sz w:val="20"/>
          <w:szCs w:val="20"/>
          <w:lang w:val="en-GB"/>
        </w:rPr>
      </w:pPr>
    </w:p>
    <w:bookmarkEnd w:id="0"/>
    <w:p w:rsidR="000D6F2C" w:rsidRPr="00E64ED4" w:rsidRDefault="000D6F2C" w:rsidP="00D62B41">
      <w:pPr>
        <w:rPr>
          <w:rFonts w:ascii="Calibri" w:hAnsi="Calibri" w:cs="Calibri"/>
          <w:sz w:val="20"/>
          <w:szCs w:val="20"/>
          <w:lang w:val="en-GB"/>
        </w:rPr>
      </w:pPr>
    </w:p>
    <w:sectPr w:rsidR="000D6F2C" w:rsidRPr="00E64ED4" w:rsidSect="0099529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658"/>
    <w:rsid w:val="00000E52"/>
    <w:rsid w:val="000205C3"/>
    <w:rsid w:val="000D6F2C"/>
    <w:rsid w:val="00297D67"/>
    <w:rsid w:val="002F5188"/>
    <w:rsid w:val="00356D9C"/>
    <w:rsid w:val="00367920"/>
    <w:rsid w:val="003F6658"/>
    <w:rsid w:val="00401D92"/>
    <w:rsid w:val="004C78AE"/>
    <w:rsid w:val="006B593E"/>
    <w:rsid w:val="006D5152"/>
    <w:rsid w:val="007572AA"/>
    <w:rsid w:val="007C34B7"/>
    <w:rsid w:val="00995298"/>
    <w:rsid w:val="00A12E72"/>
    <w:rsid w:val="00A1550E"/>
    <w:rsid w:val="00A65AB8"/>
    <w:rsid w:val="00D62B41"/>
    <w:rsid w:val="00DC0E2B"/>
    <w:rsid w:val="00E64ED4"/>
    <w:rsid w:val="00F9776B"/>
    <w:rsid w:val="00FC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9A1410-252C-4F33-B48B-CB4E914A2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92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95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3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48BDB-D70F-4540-987C-B62120E89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243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Korian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Molinier Virginie</dc:creator>
  <cp:keywords/>
  <dc:description/>
  <cp:lastModifiedBy>Molinier Virginie</cp:lastModifiedBy>
  <cp:revision>12</cp:revision>
  <dcterms:created xsi:type="dcterms:W3CDTF">2022-04-28T06:40:00Z</dcterms:created>
  <dcterms:modified xsi:type="dcterms:W3CDTF">2022-06-24T12:17:00Z</dcterms:modified>
</cp:coreProperties>
</file>