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A6C2BB" w14:textId="18F86CC4" w:rsidR="00134805" w:rsidRPr="008F1B61" w:rsidRDefault="00606182" w:rsidP="008F1B61">
      <w:pPr>
        <w:pStyle w:val="Heading1"/>
        <w:rPr>
          <w:rFonts w:cs="Arial"/>
        </w:rPr>
      </w:pPr>
      <w:r w:rsidRPr="008F1B61">
        <w:rPr>
          <w:rFonts w:cs="Arial"/>
        </w:rPr>
        <w:t>SUPPLEMENTARY MATERIAL</w:t>
      </w:r>
    </w:p>
    <w:p w14:paraId="66894BD6" w14:textId="09107889" w:rsidR="00134805" w:rsidRPr="008F1B61" w:rsidRDefault="00134805" w:rsidP="008F1B61">
      <w:pPr>
        <w:pStyle w:val="Heading2"/>
        <w:rPr>
          <w:rFonts w:cs="Arial"/>
        </w:rPr>
      </w:pPr>
      <w:r w:rsidRPr="008F1B61">
        <w:rPr>
          <w:rFonts w:cs="Arial"/>
        </w:rPr>
        <w:t xml:space="preserve">Antipsychotic </w:t>
      </w:r>
      <w:r w:rsidR="00606182" w:rsidRPr="008F1B61">
        <w:rPr>
          <w:rFonts w:cs="Arial"/>
        </w:rPr>
        <w:t>T</w:t>
      </w:r>
      <w:r w:rsidRPr="008F1B61">
        <w:rPr>
          <w:rFonts w:cs="Arial"/>
        </w:rPr>
        <w:t xml:space="preserve">reatment </w:t>
      </w:r>
      <w:r w:rsidR="00606182" w:rsidRPr="008F1B61">
        <w:rPr>
          <w:rFonts w:cs="Arial"/>
        </w:rPr>
        <w:t>D</w:t>
      </w:r>
      <w:r w:rsidRPr="008F1B61">
        <w:rPr>
          <w:rFonts w:cs="Arial"/>
        </w:rPr>
        <w:t>osages</w:t>
      </w:r>
    </w:p>
    <w:p w14:paraId="3C2F3628" w14:textId="31A3B95F" w:rsidR="00134805" w:rsidRPr="008F1B61" w:rsidRDefault="00134805" w:rsidP="008F1B61">
      <w:pPr>
        <w:rPr>
          <w:rFonts w:cs="Arial"/>
          <w:b/>
          <w:bCs/>
          <w:i/>
          <w:iCs/>
          <w:color w:val="000000" w:themeColor="text1"/>
          <w:szCs w:val="22"/>
        </w:rPr>
      </w:pPr>
      <w:r w:rsidRPr="008F1B61">
        <w:rPr>
          <w:rFonts w:cs="Arial"/>
          <w:b/>
          <w:bCs/>
          <w:color w:val="000000" w:themeColor="text1"/>
          <w:szCs w:val="22"/>
        </w:rPr>
        <w:t xml:space="preserve">Table </w:t>
      </w:r>
      <w:r w:rsidR="001F2282">
        <w:rPr>
          <w:rFonts w:cs="Arial"/>
          <w:b/>
          <w:bCs/>
          <w:color w:val="000000" w:themeColor="text1"/>
          <w:szCs w:val="22"/>
        </w:rPr>
        <w:fldChar w:fldCharType="begin"/>
      </w:r>
      <w:r w:rsidR="001F2282">
        <w:rPr>
          <w:rFonts w:cs="Arial"/>
          <w:b/>
          <w:bCs/>
          <w:color w:val="000000" w:themeColor="text1"/>
          <w:szCs w:val="22"/>
        </w:rPr>
        <w:instrText xml:space="preserve"> SEQ Table \* ARABIC </w:instrText>
      </w:r>
      <w:r w:rsidR="001F2282">
        <w:rPr>
          <w:rFonts w:cs="Arial"/>
          <w:b/>
          <w:bCs/>
          <w:color w:val="000000" w:themeColor="text1"/>
          <w:szCs w:val="22"/>
        </w:rPr>
        <w:fldChar w:fldCharType="separate"/>
      </w:r>
      <w:r w:rsidR="000742A1">
        <w:rPr>
          <w:rFonts w:cs="Arial"/>
          <w:b/>
          <w:bCs/>
          <w:noProof/>
          <w:color w:val="000000" w:themeColor="text1"/>
          <w:szCs w:val="22"/>
        </w:rPr>
        <w:t>1</w:t>
      </w:r>
      <w:r w:rsidR="001F2282">
        <w:rPr>
          <w:rFonts w:cs="Arial"/>
          <w:b/>
          <w:bCs/>
          <w:color w:val="000000" w:themeColor="text1"/>
          <w:szCs w:val="22"/>
        </w:rPr>
        <w:fldChar w:fldCharType="end"/>
      </w:r>
      <w:r w:rsidR="00606182" w:rsidRPr="008F1B61">
        <w:rPr>
          <w:rFonts w:cs="Arial"/>
          <w:b/>
          <w:bCs/>
          <w:color w:val="000000" w:themeColor="text1"/>
          <w:szCs w:val="22"/>
        </w:rPr>
        <w:t>.</w:t>
      </w:r>
      <w:r w:rsidRPr="008F1B61">
        <w:rPr>
          <w:rFonts w:cs="Arial"/>
          <w:b/>
          <w:bCs/>
          <w:color w:val="000000" w:themeColor="text1"/>
          <w:szCs w:val="22"/>
        </w:rPr>
        <w:t xml:space="preserve"> </w:t>
      </w:r>
      <w:r w:rsidRPr="0052540B">
        <w:rPr>
          <w:rFonts w:cs="Arial"/>
          <w:b/>
          <w:color w:val="000000" w:themeColor="text1"/>
          <w:szCs w:val="22"/>
        </w:rPr>
        <w:t xml:space="preserve">Antipsychotic </w:t>
      </w:r>
      <w:r w:rsidR="007124C7">
        <w:rPr>
          <w:rFonts w:cs="Arial"/>
          <w:b/>
          <w:color w:val="000000" w:themeColor="text1"/>
          <w:szCs w:val="22"/>
        </w:rPr>
        <w:t>d</w:t>
      </w:r>
      <w:r w:rsidRPr="0052540B">
        <w:rPr>
          <w:rFonts w:cs="Arial"/>
          <w:b/>
          <w:color w:val="000000" w:themeColor="text1"/>
          <w:szCs w:val="22"/>
        </w:rPr>
        <w:t xml:space="preserve">aily </w:t>
      </w:r>
      <w:r w:rsidR="007124C7">
        <w:rPr>
          <w:rFonts w:cs="Arial"/>
          <w:b/>
          <w:color w:val="000000" w:themeColor="text1"/>
          <w:szCs w:val="22"/>
        </w:rPr>
        <w:t>d</w:t>
      </w:r>
      <w:r w:rsidRPr="0052540B">
        <w:rPr>
          <w:rFonts w:cs="Arial"/>
          <w:b/>
          <w:color w:val="000000" w:themeColor="text1"/>
          <w:szCs w:val="22"/>
        </w:rPr>
        <w:t>osages</w:t>
      </w:r>
    </w:p>
    <w:tbl>
      <w:tblPr>
        <w:tblStyle w:val="TableGrid"/>
        <w:tblW w:w="9313" w:type="dxa"/>
        <w:tblLook w:val="04A0" w:firstRow="1" w:lastRow="0" w:firstColumn="1" w:lastColumn="0" w:noHBand="0" w:noVBand="1"/>
      </w:tblPr>
      <w:tblGrid>
        <w:gridCol w:w="2547"/>
        <w:gridCol w:w="2126"/>
        <w:gridCol w:w="4640"/>
      </w:tblGrid>
      <w:tr w:rsidR="00606182" w:rsidRPr="008F1B61" w14:paraId="1086B7A0" w14:textId="77777777" w:rsidTr="00AB3A21">
        <w:trPr>
          <w:trHeight w:val="85"/>
        </w:trPr>
        <w:tc>
          <w:tcPr>
            <w:tcW w:w="2547" w:type="dxa"/>
            <w:vAlign w:val="center"/>
          </w:tcPr>
          <w:p w14:paraId="7A3D83C7" w14:textId="37AB7BC3" w:rsidR="00606182" w:rsidRPr="008F1B61" w:rsidRDefault="00606182" w:rsidP="008F1B61">
            <w:pPr>
              <w:rPr>
                <w:rFonts w:cs="Arial"/>
                <w:sz w:val="18"/>
                <w:szCs w:val="18"/>
              </w:rPr>
            </w:pPr>
            <w:r w:rsidRPr="008F1B61">
              <w:rPr>
                <w:rFonts w:cs="Arial"/>
                <w:b/>
                <w:bCs/>
                <w:sz w:val="18"/>
                <w:szCs w:val="18"/>
              </w:rPr>
              <w:t xml:space="preserve">Antipsychotic </w:t>
            </w:r>
          </w:p>
        </w:tc>
        <w:tc>
          <w:tcPr>
            <w:tcW w:w="2126" w:type="dxa"/>
            <w:vAlign w:val="center"/>
          </w:tcPr>
          <w:p w14:paraId="24F57509" w14:textId="77777777" w:rsidR="00606182" w:rsidRPr="008F1B61" w:rsidRDefault="00606182" w:rsidP="008F1B61">
            <w:pPr>
              <w:jc w:val="center"/>
              <w:rPr>
                <w:rFonts w:cs="Arial"/>
                <w:b/>
                <w:bCs/>
                <w:sz w:val="18"/>
                <w:szCs w:val="18"/>
              </w:rPr>
            </w:pPr>
            <w:r w:rsidRPr="008F1B61">
              <w:rPr>
                <w:rFonts w:cs="Arial"/>
                <w:b/>
                <w:bCs/>
                <w:sz w:val="18"/>
                <w:szCs w:val="18"/>
              </w:rPr>
              <w:t>Daily dosage (mg)</w:t>
            </w:r>
          </w:p>
        </w:tc>
        <w:tc>
          <w:tcPr>
            <w:tcW w:w="4640" w:type="dxa"/>
            <w:vAlign w:val="center"/>
          </w:tcPr>
          <w:p w14:paraId="7797AAF7" w14:textId="77777777" w:rsidR="00606182" w:rsidRPr="008F1B61" w:rsidRDefault="00606182" w:rsidP="008F1B61">
            <w:pPr>
              <w:jc w:val="center"/>
              <w:rPr>
                <w:rFonts w:cs="Arial"/>
                <w:b/>
                <w:bCs/>
                <w:sz w:val="18"/>
                <w:szCs w:val="18"/>
              </w:rPr>
            </w:pPr>
            <w:r w:rsidRPr="008F1B61">
              <w:rPr>
                <w:rFonts w:cs="Arial"/>
                <w:b/>
                <w:bCs/>
                <w:sz w:val="18"/>
                <w:szCs w:val="18"/>
              </w:rPr>
              <w:t>Notes</w:t>
            </w:r>
          </w:p>
        </w:tc>
      </w:tr>
      <w:tr w:rsidR="00606182" w:rsidRPr="008F1B61" w14:paraId="035E6058" w14:textId="77777777" w:rsidTr="00AB3A21">
        <w:trPr>
          <w:trHeight w:val="72"/>
        </w:trPr>
        <w:tc>
          <w:tcPr>
            <w:tcW w:w="2547" w:type="dxa"/>
            <w:vAlign w:val="center"/>
          </w:tcPr>
          <w:p w14:paraId="1B3F2C33" w14:textId="77777777" w:rsidR="00606182" w:rsidRPr="008F1B61" w:rsidRDefault="00606182" w:rsidP="00AB3A21">
            <w:pPr>
              <w:rPr>
                <w:rFonts w:cs="Arial"/>
                <w:sz w:val="18"/>
                <w:szCs w:val="18"/>
              </w:rPr>
            </w:pPr>
            <w:r w:rsidRPr="008F1B61">
              <w:rPr>
                <w:rFonts w:cs="Arial"/>
                <w:sz w:val="18"/>
                <w:szCs w:val="18"/>
              </w:rPr>
              <w:t>Lurasidone (adolescents)</w:t>
            </w:r>
          </w:p>
        </w:tc>
        <w:tc>
          <w:tcPr>
            <w:tcW w:w="2126" w:type="dxa"/>
            <w:vAlign w:val="center"/>
          </w:tcPr>
          <w:p w14:paraId="618F6768" w14:textId="77777777" w:rsidR="00606182" w:rsidRPr="008F1B61" w:rsidRDefault="00606182" w:rsidP="008F1B61">
            <w:pPr>
              <w:jc w:val="center"/>
              <w:rPr>
                <w:rFonts w:cs="Arial"/>
                <w:sz w:val="18"/>
                <w:szCs w:val="18"/>
              </w:rPr>
            </w:pPr>
            <w:r w:rsidRPr="008F1B61">
              <w:rPr>
                <w:rFonts w:cs="Arial"/>
                <w:sz w:val="18"/>
                <w:szCs w:val="18"/>
              </w:rPr>
              <w:t>80</w:t>
            </w:r>
          </w:p>
        </w:tc>
        <w:tc>
          <w:tcPr>
            <w:tcW w:w="4640" w:type="dxa"/>
            <w:vAlign w:val="center"/>
          </w:tcPr>
          <w:p w14:paraId="557EFA8A" w14:textId="7A7B4907" w:rsidR="00606182" w:rsidRPr="008F1B61" w:rsidRDefault="00606182" w:rsidP="003E1799">
            <w:pPr>
              <w:jc w:val="center"/>
              <w:rPr>
                <w:rFonts w:cs="Arial"/>
                <w:sz w:val="18"/>
                <w:szCs w:val="18"/>
              </w:rPr>
            </w:pPr>
            <w:r w:rsidRPr="008F1B61">
              <w:rPr>
                <w:rFonts w:cs="Arial"/>
                <w:sz w:val="18"/>
                <w:szCs w:val="18"/>
              </w:rPr>
              <w:t xml:space="preserve">Maximum dose assumed </w:t>
            </w:r>
            <w:r w:rsidRPr="008F1B61">
              <w:rPr>
                <w:rFonts w:cs="Arial"/>
                <w:sz w:val="18"/>
                <w:szCs w:val="18"/>
              </w:rPr>
              <w:fldChar w:fldCharType="begin"/>
            </w:r>
            <w:r w:rsidR="008F1B61">
              <w:rPr>
                <w:rFonts w:cs="Arial"/>
                <w:sz w:val="18"/>
                <w:szCs w:val="18"/>
              </w:rPr>
              <w:instrText xml:space="preserve"> ADDIN EN.CITE &lt;EndNote&gt;&lt;Cite&gt;&lt;Author&gt;European Medicines Agency&lt;/Author&gt;&lt;Year&gt;2020.&lt;/Year&gt;&lt;RecNum&gt;6&lt;/RecNum&gt;&lt;DisplayText&gt;[1]&lt;/DisplayText&gt;&lt;record&gt;&lt;rec-number&gt;6&lt;/rec-number&gt;&lt;foreign-keys&gt;&lt;key app="EN" db-id="r5aswxwwc5twv8ee5fuv5fr5rw50w525v22z" timestamp="1635334228"&gt;6&lt;/key&gt;&lt;/foreign-keys&gt;&lt;ref-type name="Web Page"&gt;12&lt;/ref-type&gt;&lt;contributors&gt;&lt;authors&gt;&lt;author&gt;European Medicines Agency,&lt;/author&gt;&lt;/authors&gt;&lt;/contributors&gt;&lt;titles&gt;&lt;title&gt;Latuda.&lt;/title&gt;&lt;/titles&gt;&lt;dates&gt;&lt;year&gt;2020.&lt;/year&gt;&lt;/dates&gt;&lt;pub-location&gt;Amsterdam. &lt;/pub-location&gt;&lt;work-type&gt;Internet&lt;/work-type&gt;&lt;urls&gt;&lt;related-urls&gt;&lt;url&gt;https://www.ema.europa.eu/en/medicines/human/EPAR/latuda&lt;/url&gt;&lt;/related-urls&gt;&lt;/urls&gt;&lt;custom2&gt;13 October 2020&lt;/custom2&gt;&lt;/record&gt;&lt;/Cite&gt;&lt;/EndNote&gt;</w:instrText>
            </w:r>
            <w:r w:rsidRPr="008F1B61">
              <w:rPr>
                <w:rFonts w:cs="Arial"/>
                <w:sz w:val="18"/>
                <w:szCs w:val="18"/>
              </w:rPr>
              <w:fldChar w:fldCharType="separate"/>
            </w:r>
            <w:r w:rsidRPr="008F1B61">
              <w:rPr>
                <w:rFonts w:cs="Arial"/>
                <w:noProof/>
                <w:sz w:val="18"/>
                <w:szCs w:val="18"/>
              </w:rPr>
              <w:t>[</w:t>
            </w:r>
            <w:hyperlink w:anchor="_ENREF_1" w:tooltip="European Medicines Agency, 2020. #6" w:history="1">
              <w:r w:rsidR="003E1799" w:rsidRPr="008F1B61">
                <w:rPr>
                  <w:rFonts w:cs="Arial"/>
                  <w:noProof/>
                  <w:sz w:val="18"/>
                  <w:szCs w:val="18"/>
                </w:rPr>
                <w:t>1</w:t>
              </w:r>
            </w:hyperlink>
            <w:r w:rsidRPr="008F1B61">
              <w:rPr>
                <w:rFonts w:cs="Arial"/>
                <w:noProof/>
                <w:sz w:val="18"/>
                <w:szCs w:val="18"/>
              </w:rPr>
              <w:t>]</w:t>
            </w:r>
            <w:r w:rsidRPr="008F1B61">
              <w:rPr>
                <w:rFonts w:cs="Arial"/>
                <w:sz w:val="18"/>
                <w:szCs w:val="18"/>
              </w:rPr>
              <w:fldChar w:fldCharType="end"/>
            </w:r>
          </w:p>
        </w:tc>
      </w:tr>
      <w:tr w:rsidR="00606182" w:rsidRPr="008F1B61" w14:paraId="1D96745A" w14:textId="77777777" w:rsidTr="00AB3A21">
        <w:trPr>
          <w:trHeight w:val="164"/>
        </w:trPr>
        <w:tc>
          <w:tcPr>
            <w:tcW w:w="2547" w:type="dxa"/>
            <w:vAlign w:val="center"/>
          </w:tcPr>
          <w:p w14:paraId="56A2CC23" w14:textId="77777777" w:rsidR="00606182" w:rsidRPr="008F1B61" w:rsidRDefault="00606182" w:rsidP="00AB3A21">
            <w:pPr>
              <w:rPr>
                <w:rFonts w:cs="Arial"/>
                <w:sz w:val="18"/>
                <w:szCs w:val="18"/>
              </w:rPr>
            </w:pPr>
            <w:r w:rsidRPr="008F1B61">
              <w:rPr>
                <w:rFonts w:cs="Arial"/>
                <w:sz w:val="18"/>
                <w:szCs w:val="18"/>
              </w:rPr>
              <w:t>Haloperidol</w:t>
            </w:r>
          </w:p>
        </w:tc>
        <w:tc>
          <w:tcPr>
            <w:tcW w:w="2126" w:type="dxa"/>
            <w:vAlign w:val="center"/>
          </w:tcPr>
          <w:p w14:paraId="3E7E2F16" w14:textId="77777777" w:rsidR="00606182" w:rsidRPr="008F1B61" w:rsidRDefault="00606182" w:rsidP="008F1B61">
            <w:pPr>
              <w:jc w:val="center"/>
              <w:rPr>
                <w:rFonts w:cs="Arial"/>
                <w:sz w:val="18"/>
                <w:szCs w:val="18"/>
              </w:rPr>
            </w:pPr>
            <w:r w:rsidRPr="008F1B61">
              <w:rPr>
                <w:rFonts w:cs="Arial"/>
                <w:sz w:val="18"/>
                <w:szCs w:val="18"/>
              </w:rPr>
              <w:t>3</w:t>
            </w:r>
          </w:p>
        </w:tc>
        <w:tc>
          <w:tcPr>
            <w:tcW w:w="4640" w:type="dxa"/>
            <w:vAlign w:val="center"/>
          </w:tcPr>
          <w:p w14:paraId="09E126B4" w14:textId="3243D470" w:rsidR="00606182" w:rsidRPr="008F1B61" w:rsidRDefault="00606182" w:rsidP="003E1799">
            <w:pPr>
              <w:jc w:val="center"/>
              <w:rPr>
                <w:rFonts w:cs="Arial"/>
                <w:sz w:val="18"/>
                <w:szCs w:val="18"/>
              </w:rPr>
            </w:pPr>
            <w:r w:rsidRPr="008F1B61">
              <w:rPr>
                <w:rFonts w:cs="Arial"/>
                <w:sz w:val="18"/>
                <w:szCs w:val="18"/>
              </w:rPr>
              <w:t xml:space="preserve">Usual dose 2mg-4mg daily: mid-point assumed </w:t>
            </w:r>
            <w:r w:rsidRPr="008F1B61">
              <w:rPr>
                <w:rFonts w:cs="Arial"/>
                <w:sz w:val="18"/>
                <w:szCs w:val="18"/>
              </w:rPr>
              <w:fldChar w:fldCharType="begin"/>
            </w:r>
            <w:r w:rsidR="008F1B61">
              <w:rPr>
                <w:rFonts w:cs="Arial"/>
                <w:sz w:val="18"/>
                <w:szCs w:val="18"/>
              </w:rPr>
              <w:instrText xml:space="preserve"> ADDIN EN.CITE &lt;EndNote&gt;&lt;Cite&gt;&lt;Author&gt;National Institute of Health and Care Excellence (NICE)&lt;/Author&gt;&lt;RecNum&gt;38&lt;/RecNum&gt;&lt;DisplayText&gt;[2]&lt;/DisplayText&gt;&lt;record&gt;&lt;rec-number&gt;38&lt;/rec-number&gt;&lt;foreign-keys&gt;&lt;key app="EN" db-id="r5aswxwwc5twv8ee5fuv5fr5rw50w525v22z" timestamp="1635431303"&gt;38&lt;/key&gt;&lt;/foreign-keys&gt;&lt;ref-type name="Web Page"&gt;12&lt;/ref-type&gt;&lt;contributors&gt;&lt;authors&gt;&lt;author&gt;National Institute of Health and Care Excellence (NICE),&lt;/author&gt;&lt;/authors&gt;&lt;/contributors&gt;&lt;titles&gt;&lt;title&gt;Haloperidol.&lt;/title&gt;&lt;/titles&gt;&lt;dates&gt;&lt;/dates&gt;&lt;work-type&gt;Internet&lt;/work-type&gt;&lt;urls&gt;&lt;related-urls&gt;&lt;url&gt;https://bnf.nice.org.uk/drug/haloperidol.html#indicationsAndDoses&lt;/url&gt;&lt;/related-urls&gt;&lt;/urls&gt;&lt;/record&gt;&lt;/Cite&gt;&lt;/EndNote&gt;</w:instrText>
            </w:r>
            <w:r w:rsidRPr="008F1B61">
              <w:rPr>
                <w:rFonts w:cs="Arial"/>
                <w:sz w:val="18"/>
                <w:szCs w:val="18"/>
              </w:rPr>
              <w:fldChar w:fldCharType="separate"/>
            </w:r>
            <w:r w:rsidRPr="008F1B61">
              <w:rPr>
                <w:rFonts w:cs="Arial"/>
                <w:noProof/>
                <w:sz w:val="18"/>
                <w:szCs w:val="18"/>
              </w:rPr>
              <w:t>[</w:t>
            </w:r>
            <w:hyperlink w:anchor="_ENREF_2" w:tooltip="National Institute of Health and Care Excellence (NICE),  #38" w:history="1">
              <w:r w:rsidR="003E1799" w:rsidRPr="008F1B61">
                <w:rPr>
                  <w:rFonts w:cs="Arial"/>
                  <w:noProof/>
                  <w:sz w:val="18"/>
                  <w:szCs w:val="18"/>
                </w:rPr>
                <w:t>2</w:t>
              </w:r>
            </w:hyperlink>
            <w:r w:rsidRPr="008F1B61">
              <w:rPr>
                <w:rFonts w:cs="Arial"/>
                <w:noProof/>
                <w:sz w:val="18"/>
                <w:szCs w:val="18"/>
              </w:rPr>
              <w:t>]</w:t>
            </w:r>
            <w:r w:rsidRPr="008F1B61">
              <w:rPr>
                <w:rFonts w:cs="Arial"/>
                <w:sz w:val="18"/>
                <w:szCs w:val="18"/>
              </w:rPr>
              <w:fldChar w:fldCharType="end"/>
            </w:r>
          </w:p>
        </w:tc>
      </w:tr>
      <w:tr w:rsidR="00606182" w:rsidRPr="008F1B61" w14:paraId="2DB4BED7" w14:textId="77777777" w:rsidTr="00AB3A21">
        <w:trPr>
          <w:trHeight w:val="255"/>
        </w:trPr>
        <w:tc>
          <w:tcPr>
            <w:tcW w:w="2547" w:type="dxa"/>
            <w:vAlign w:val="center"/>
          </w:tcPr>
          <w:p w14:paraId="2FFA5393" w14:textId="77777777" w:rsidR="00606182" w:rsidRPr="008F1B61" w:rsidRDefault="00606182" w:rsidP="00AB3A21">
            <w:pPr>
              <w:rPr>
                <w:rFonts w:cs="Arial"/>
                <w:sz w:val="18"/>
                <w:szCs w:val="18"/>
              </w:rPr>
            </w:pPr>
            <w:r w:rsidRPr="008F1B61">
              <w:rPr>
                <w:rFonts w:cs="Arial"/>
                <w:sz w:val="18"/>
                <w:szCs w:val="18"/>
              </w:rPr>
              <w:t>Paliperidone</w:t>
            </w:r>
          </w:p>
        </w:tc>
        <w:tc>
          <w:tcPr>
            <w:tcW w:w="2126" w:type="dxa"/>
            <w:vAlign w:val="center"/>
          </w:tcPr>
          <w:p w14:paraId="3164EEB1" w14:textId="77777777" w:rsidR="00606182" w:rsidRPr="008F1B61" w:rsidRDefault="00606182" w:rsidP="008F1B61">
            <w:pPr>
              <w:jc w:val="center"/>
              <w:rPr>
                <w:rFonts w:cs="Arial"/>
                <w:sz w:val="18"/>
                <w:szCs w:val="18"/>
              </w:rPr>
            </w:pPr>
            <w:r w:rsidRPr="008F1B61">
              <w:rPr>
                <w:rFonts w:cs="Arial"/>
                <w:sz w:val="18"/>
                <w:szCs w:val="18"/>
              </w:rPr>
              <w:t>6</w:t>
            </w:r>
          </w:p>
        </w:tc>
        <w:tc>
          <w:tcPr>
            <w:tcW w:w="4640" w:type="dxa"/>
            <w:vAlign w:val="center"/>
          </w:tcPr>
          <w:p w14:paraId="0825D04D" w14:textId="5430420A" w:rsidR="00606182" w:rsidRPr="008F1B61" w:rsidRDefault="00606182" w:rsidP="003E1799">
            <w:pPr>
              <w:jc w:val="center"/>
              <w:rPr>
                <w:rFonts w:cs="Arial"/>
                <w:sz w:val="18"/>
                <w:szCs w:val="18"/>
              </w:rPr>
            </w:pPr>
            <w:r w:rsidRPr="008F1B61">
              <w:rPr>
                <w:rFonts w:cs="Arial"/>
                <w:sz w:val="18"/>
                <w:szCs w:val="18"/>
              </w:rPr>
              <w:t xml:space="preserve">The recommended dose for the treatment of schizophrenia in adults is 6mg once daily </w:t>
            </w:r>
            <w:r w:rsidRPr="008F1B61">
              <w:rPr>
                <w:rFonts w:cs="Arial"/>
                <w:sz w:val="18"/>
                <w:szCs w:val="18"/>
              </w:rPr>
              <w:fldChar w:fldCharType="begin"/>
            </w:r>
            <w:r w:rsidR="008F1B61">
              <w:rPr>
                <w:rFonts w:cs="Arial"/>
                <w:sz w:val="18"/>
                <w:szCs w:val="18"/>
              </w:rPr>
              <w:instrText xml:space="preserve"> ADDIN EN.CITE &lt;EndNote&gt;&lt;Cite&gt;&lt;Author&gt;National Institute for Health and Care Excellence (NICE)&lt;/Author&gt;&lt;RecNum&gt;30&lt;/RecNum&gt;&lt;DisplayText&gt;[3, 4]&lt;/DisplayText&gt;&lt;record&gt;&lt;rec-number&gt;30&lt;/rec-number&gt;&lt;foreign-keys&gt;&lt;key app="EN" db-id="r5aswxwwc5twv8ee5fuv5fr5rw50w525v22z" timestamp="1635348826"&gt;30&lt;/key&gt;&lt;/foreign-keys&gt;&lt;ref-type name="Web Page"&gt;12&lt;/ref-type&gt;&lt;contributors&gt;&lt;authors&gt;&lt;author&gt;National Institute for Health and Care Excellence (NICE),&lt;/author&gt;&lt;/authors&gt;&lt;/contributors&gt;&lt;titles&gt;&lt;title&gt;Paliperidone.&lt;/title&gt;&lt;/titles&gt;&lt;dates&gt;&lt;/dates&gt;&lt;work-type&gt;Internet&lt;/work-type&gt;&lt;urls&gt;&lt;related-urls&gt;&lt;url&gt;https://bnf.nice.org.uk/medicinal-forms/paliperidone.html&lt;/url&gt;&lt;/related-urls&gt;&lt;/urls&gt;&lt;/record&gt;&lt;/Cite&gt;&lt;Cite&gt;&lt;Author&gt;Electronic Medicine Compendium (EMC)&lt;/Author&gt;&lt;Year&gt;2018.&lt;/Year&gt;&lt;RecNum&gt;10&lt;/RecNum&gt;&lt;record&gt;&lt;rec-number&gt;10&lt;/rec-number&gt;&lt;foreign-keys&gt;&lt;key app="EN" db-id="r5aswxwwc5twv8ee5fuv5fr5rw50w525v22z" timestamp="1635336557"&gt;10&lt;/key&gt;&lt;/foreign-keys&gt;&lt;ref-type name="Web Page"&gt;12&lt;/ref-type&gt;&lt;contributors&gt;&lt;authors&gt;&lt;author&gt;Electronic Medicine Compendium (EMC),&lt;/author&gt;&lt;/authors&gt;&lt;/contributors&gt;&lt;titles&gt;&lt;title&gt;Invega 3 mg prolonged-release tablets.&lt;/title&gt;&lt;/titles&gt;&lt;dates&gt;&lt;year&gt;2018.&lt;/year&gt;&lt;/dates&gt;&lt;work-type&gt;Internet&lt;/work-type&gt;&lt;urls&gt;&lt;related-urls&gt;&lt;url&gt;https://www.medicines.org.uk/emc/product/6816/smpc&lt;/url&gt;&lt;/related-urls&gt;&lt;/urls&gt;&lt;/record&gt;&lt;/Cite&gt;&lt;/EndNote&gt;</w:instrText>
            </w:r>
            <w:r w:rsidRPr="008F1B61">
              <w:rPr>
                <w:rFonts w:cs="Arial"/>
                <w:sz w:val="18"/>
                <w:szCs w:val="18"/>
              </w:rPr>
              <w:fldChar w:fldCharType="separate"/>
            </w:r>
            <w:r w:rsidRPr="008F1B61">
              <w:rPr>
                <w:rFonts w:cs="Arial"/>
                <w:noProof/>
                <w:sz w:val="18"/>
                <w:szCs w:val="18"/>
              </w:rPr>
              <w:t>[</w:t>
            </w:r>
            <w:hyperlink w:anchor="_ENREF_3" w:tooltip="National Institute for Health and Care Excellence (NICE),  #30" w:history="1">
              <w:r w:rsidR="003E1799" w:rsidRPr="008F1B61">
                <w:rPr>
                  <w:rFonts w:cs="Arial"/>
                  <w:noProof/>
                  <w:sz w:val="18"/>
                  <w:szCs w:val="18"/>
                </w:rPr>
                <w:t>3</w:t>
              </w:r>
            </w:hyperlink>
            <w:r w:rsidRPr="008F1B61">
              <w:rPr>
                <w:rFonts w:cs="Arial"/>
                <w:noProof/>
                <w:sz w:val="18"/>
                <w:szCs w:val="18"/>
              </w:rPr>
              <w:t xml:space="preserve">, </w:t>
            </w:r>
            <w:hyperlink w:anchor="_ENREF_4" w:tooltip="Electronic Medicine Compendium (EMC), 2018. #10" w:history="1">
              <w:r w:rsidR="003E1799" w:rsidRPr="008F1B61">
                <w:rPr>
                  <w:rFonts w:cs="Arial"/>
                  <w:noProof/>
                  <w:sz w:val="18"/>
                  <w:szCs w:val="18"/>
                </w:rPr>
                <w:t>4</w:t>
              </w:r>
            </w:hyperlink>
            <w:r w:rsidRPr="008F1B61">
              <w:rPr>
                <w:rFonts w:cs="Arial"/>
                <w:noProof/>
                <w:sz w:val="18"/>
                <w:szCs w:val="18"/>
              </w:rPr>
              <w:t>]</w:t>
            </w:r>
            <w:r w:rsidRPr="008F1B61">
              <w:rPr>
                <w:rFonts w:cs="Arial"/>
                <w:sz w:val="18"/>
                <w:szCs w:val="18"/>
              </w:rPr>
              <w:fldChar w:fldCharType="end"/>
            </w:r>
          </w:p>
        </w:tc>
      </w:tr>
      <w:tr w:rsidR="00606182" w:rsidRPr="008F1B61" w14:paraId="52F541A1" w14:textId="77777777" w:rsidTr="00AB3A21">
        <w:trPr>
          <w:trHeight w:val="64"/>
        </w:trPr>
        <w:tc>
          <w:tcPr>
            <w:tcW w:w="2547" w:type="dxa"/>
            <w:vAlign w:val="center"/>
          </w:tcPr>
          <w:p w14:paraId="0A09FFAC" w14:textId="77777777" w:rsidR="00606182" w:rsidRPr="008F1B61" w:rsidRDefault="00606182" w:rsidP="00AB3A21">
            <w:pPr>
              <w:rPr>
                <w:rFonts w:cs="Arial"/>
                <w:sz w:val="18"/>
                <w:szCs w:val="18"/>
              </w:rPr>
            </w:pPr>
            <w:r w:rsidRPr="008F1B61">
              <w:rPr>
                <w:rFonts w:cs="Arial"/>
                <w:sz w:val="18"/>
                <w:szCs w:val="18"/>
              </w:rPr>
              <w:t>Lurasidone (adults)</w:t>
            </w:r>
          </w:p>
        </w:tc>
        <w:tc>
          <w:tcPr>
            <w:tcW w:w="2126" w:type="dxa"/>
            <w:vAlign w:val="center"/>
          </w:tcPr>
          <w:p w14:paraId="3CA21A7D" w14:textId="77777777" w:rsidR="00606182" w:rsidRPr="008F1B61" w:rsidRDefault="00606182" w:rsidP="008F1B61">
            <w:pPr>
              <w:jc w:val="center"/>
              <w:rPr>
                <w:rFonts w:cs="Arial"/>
                <w:sz w:val="18"/>
                <w:szCs w:val="18"/>
              </w:rPr>
            </w:pPr>
            <w:r w:rsidRPr="008F1B61">
              <w:rPr>
                <w:rFonts w:cs="Arial"/>
                <w:sz w:val="18"/>
                <w:szCs w:val="18"/>
              </w:rPr>
              <w:t>148</w:t>
            </w:r>
          </w:p>
        </w:tc>
        <w:tc>
          <w:tcPr>
            <w:tcW w:w="4640" w:type="dxa"/>
            <w:vAlign w:val="center"/>
          </w:tcPr>
          <w:p w14:paraId="31DEFF4F" w14:textId="1E85D419" w:rsidR="00606182" w:rsidRPr="008F1B61" w:rsidRDefault="00606182" w:rsidP="003E1799">
            <w:pPr>
              <w:jc w:val="center"/>
              <w:rPr>
                <w:rFonts w:cs="Arial"/>
                <w:sz w:val="18"/>
                <w:szCs w:val="18"/>
              </w:rPr>
            </w:pPr>
            <w:r w:rsidRPr="008F1B61">
              <w:rPr>
                <w:rFonts w:cs="Arial"/>
                <w:sz w:val="18"/>
                <w:szCs w:val="18"/>
              </w:rPr>
              <w:t xml:space="preserve">Maximum dose assumed </w:t>
            </w:r>
            <w:r w:rsidRPr="008F1B61">
              <w:rPr>
                <w:rFonts w:cs="Arial"/>
                <w:sz w:val="18"/>
                <w:szCs w:val="18"/>
              </w:rPr>
              <w:fldChar w:fldCharType="begin"/>
            </w:r>
            <w:r w:rsidR="008F1B61">
              <w:rPr>
                <w:rFonts w:cs="Arial"/>
                <w:sz w:val="18"/>
                <w:szCs w:val="18"/>
              </w:rPr>
              <w:instrText xml:space="preserve"> ADDIN EN.CITE &lt;EndNote&gt;&lt;Cite&gt;&lt;Author&gt;European Medicines Agency&lt;/Author&gt;&lt;Year&gt;2020.&lt;/Year&gt;&lt;RecNum&gt;6&lt;/RecNum&gt;&lt;DisplayText&gt;[1]&lt;/DisplayText&gt;&lt;record&gt;&lt;rec-number&gt;6&lt;/rec-number&gt;&lt;foreign-keys&gt;&lt;key app="EN" db-id="r5aswxwwc5twv8ee5fuv5fr5rw50w525v22z" timestamp="1635334228"&gt;6&lt;/key&gt;&lt;/foreign-keys&gt;&lt;ref-type name="Web Page"&gt;12&lt;/ref-type&gt;&lt;contributors&gt;&lt;authors&gt;&lt;author&gt;European Medicines Agency,&lt;/author&gt;&lt;/authors&gt;&lt;/contributors&gt;&lt;titles&gt;&lt;title&gt;Latuda.&lt;/title&gt;&lt;/titles&gt;&lt;dates&gt;&lt;year&gt;2020.&lt;/year&gt;&lt;/dates&gt;&lt;pub-location&gt;Amsterdam. &lt;/pub-location&gt;&lt;work-type&gt;Internet&lt;/work-type&gt;&lt;urls&gt;&lt;related-urls&gt;&lt;url&gt;https://www.ema.europa.eu/en/medicines/human/EPAR/latuda&lt;/url&gt;&lt;/related-urls&gt;&lt;/urls&gt;&lt;custom2&gt;13 October 2020&lt;/custom2&gt;&lt;/record&gt;&lt;/Cite&gt;&lt;/EndNote&gt;</w:instrText>
            </w:r>
            <w:r w:rsidRPr="008F1B61">
              <w:rPr>
                <w:rFonts w:cs="Arial"/>
                <w:sz w:val="18"/>
                <w:szCs w:val="18"/>
              </w:rPr>
              <w:fldChar w:fldCharType="separate"/>
            </w:r>
            <w:r w:rsidRPr="008F1B61">
              <w:rPr>
                <w:rFonts w:cs="Arial"/>
                <w:noProof/>
                <w:sz w:val="18"/>
                <w:szCs w:val="18"/>
              </w:rPr>
              <w:t>[</w:t>
            </w:r>
            <w:hyperlink w:anchor="_ENREF_1" w:tooltip="European Medicines Agency, 2020. #6" w:history="1">
              <w:r w:rsidR="003E1799" w:rsidRPr="008F1B61">
                <w:rPr>
                  <w:rFonts w:cs="Arial"/>
                  <w:noProof/>
                  <w:sz w:val="18"/>
                  <w:szCs w:val="18"/>
                </w:rPr>
                <w:t>1</w:t>
              </w:r>
            </w:hyperlink>
            <w:r w:rsidRPr="008F1B61">
              <w:rPr>
                <w:rFonts w:cs="Arial"/>
                <w:noProof/>
                <w:sz w:val="18"/>
                <w:szCs w:val="18"/>
              </w:rPr>
              <w:t>]</w:t>
            </w:r>
            <w:r w:rsidRPr="008F1B61">
              <w:rPr>
                <w:rFonts w:cs="Arial"/>
                <w:sz w:val="18"/>
                <w:szCs w:val="18"/>
              </w:rPr>
              <w:fldChar w:fldCharType="end"/>
            </w:r>
          </w:p>
        </w:tc>
      </w:tr>
      <w:tr w:rsidR="00606182" w:rsidRPr="008F1B61" w14:paraId="0550F72D" w14:textId="77777777" w:rsidTr="00AB3A21">
        <w:trPr>
          <w:trHeight w:val="155"/>
        </w:trPr>
        <w:tc>
          <w:tcPr>
            <w:tcW w:w="2547" w:type="dxa"/>
            <w:vAlign w:val="center"/>
          </w:tcPr>
          <w:p w14:paraId="25E3A5B7" w14:textId="77777777" w:rsidR="00606182" w:rsidRPr="008F1B61" w:rsidRDefault="00606182" w:rsidP="00AB3A21">
            <w:pPr>
              <w:rPr>
                <w:rFonts w:cs="Arial"/>
                <w:sz w:val="18"/>
                <w:szCs w:val="18"/>
              </w:rPr>
            </w:pPr>
            <w:r w:rsidRPr="008F1B61">
              <w:rPr>
                <w:rFonts w:cs="Arial"/>
                <w:sz w:val="18"/>
                <w:szCs w:val="18"/>
              </w:rPr>
              <w:t>Aripiprazole</w:t>
            </w:r>
          </w:p>
        </w:tc>
        <w:tc>
          <w:tcPr>
            <w:tcW w:w="2126" w:type="dxa"/>
            <w:vAlign w:val="center"/>
          </w:tcPr>
          <w:p w14:paraId="29592A5C" w14:textId="77777777" w:rsidR="00606182" w:rsidRPr="008F1B61" w:rsidRDefault="00606182" w:rsidP="008F1B61">
            <w:pPr>
              <w:jc w:val="center"/>
              <w:rPr>
                <w:rFonts w:cs="Arial"/>
                <w:sz w:val="18"/>
                <w:szCs w:val="18"/>
              </w:rPr>
            </w:pPr>
            <w:r w:rsidRPr="008F1B61">
              <w:rPr>
                <w:rFonts w:cs="Arial"/>
                <w:sz w:val="18"/>
                <w:szCs w:val="18"/>
              </w:rPr>
              <w:t>10</w:t>
            </w:r>
          </w:p>
        </w:tc>
        <w:tc>
          <w:tcPr>
            <w:tcW w:w="4640" w:type="dxa"/>
            <w:vAlign w:val="center"/>
          </w:tcPr>
          <w:p w14:paraId="5CBACCD5" w14:textId="4CFAF1E5" w:rsidR="00606182" w:rsidRPr="008F1B61" w:rsidRDefault="00606182" w:rsidP="003E1799">
            <w:pPr>
              <w:jc w:val="center"/>
              <w:rPr>
                <w:rFonts w:cs="Arial"/>
                <w:sz w:val="18"/>
                <w:szCs w:val="18"/>
              </w:rPr>
            </w:pPr>
            <w:r w:rsidRPr="008F1B61">
              <w:rPr>
                <w:rFonts w:cs="Arial"/>
                <w:sz w:val="18"/>
                <w:szCs w:val="18"/>
              </w:rPr>
              <w:t xml:space="preserve">The recommended dose for aripiprazole is 10mg/day administered on a once-a-day schedule </w:t>
            </w:r>
            <w:r w:rsidRPr="008F1B61">
              <w:rPr>
                <w:rFonts w:cs="Arial"/>
                <w:sz w:val="18"/>
                <w:szCs w:val="18"/>
              </w:rPr>
              <w:fldChar w:fldCharType="begin"/>
            </w:r>
            <w:r w:rsidR="008F1B61">
              <w:rPr>
                <w:rFonts w:cs="Arial"/>
                <w:sz w:val="18"/>
                <w:szCs w:val="18"/>
              </w:rPr>
              <w:instrText xml:space="preserve"> ADDIN EN.CITE &lt;EndNote&gt;&lt;Cite&gt;&lt;Author&gt;Electronic Medicine Compendium (EMC)&lt;/Author&gt;&lt;Year&gt;2020.&lt;/Year&gt;&lt;RecNum&gt;9&lt;/RecNum&gt;&lt;DisplayText&gt;[5]&lt;/DisplayText&gt;&lt;record&gt;&lt;rec-number&gt;9&lt;/rec-number&gt;&lt;foreign-keys&gt;&lt;key app="EN" db-id="r5aswxwwc5twv8ee5fuv5fr5rw50w525v22z" timestamp="1635336475"&gt;9&lt;/key&gt;&lt;/foreign-keys&gt;&lt;ref-type name="Web Page"&gt;12&lt;/ref-type&gt;&lt;contributors&gt;&lt;authors&gt;&lt;author&gt;Electronic Medicine Compendium (EMC),&lt;/author&gt;&lt;/authors&gt;&lt;/contributors&gt;&lt;titles&gt;&lt;title&gt;Aripiprazole 5mg tablets.&lt;/title&gt;&lt;/titles&gt;&lt;dates&gt;&lt;year&gt;2020.&lt;/year&gt;&lt;/dates&gt;&lt;work-type&gt;Internet&lt;/work-type&gt;&lt;urls&gt;&lt;related-urls&gt;&lt;url&gt;https://www.medicines.org.uk/emc/product/7073/smpc&lt;/url&gt;&lt;/related-urls&gt;&lt;/urls&gt;&lt;/record&gt;&lt;/Cite&gt;&lt;/EndNote&gt;</w:instrText>
            </w:r>
            <w:r w:rsidRPr="008F1B61">
              <w:rPr>
                <w:rFonts w:cs="Arial"/>
                <w:sz w:val="18"/>
                <w:szCs w:val="18"/>
              </w:rPr>
              <w:fldChar w:fldCharType="separate"/>
            </w:r>
            <w:r w:rsidRPr="008F1B61">
              <w:rPr>
                <w:rFonts w:cs="Arial"/>
                <w:noProof/>
                <w:sz w:val="18"/>
                <w:szCs w:val="18"/>
              </w:rPr>
              <w:t>[</w:t>
            </w:r>
            <w:hyperlink w:anchor="_ENREF_5" w:tooltip="Electronic Medicine Compendium (EMC), 2020. #9" w:history="1">
              <w:r w:rsidR="003E1799" w:rsidRPr="008F1B61">
                <w:rPr>
                  <w:rFonts w:cs="Arial"/>
                  <w:noProof/>
                  <w:sz w:val="18"/>
                  <w:szCs w:val="18"/>
                </w:rPr>
                <w:t>5</w:t>
              </w:r>
            </w:hyperlink>
            <w:r w:rsidRPr="008F1B61">
              <w:rPr>
                <w:rFonts w:cs="Arial"/>
                <w:noProof/>
                <w:sz w:val="18"/>
                <w:szCs w:val="18"/>
              </w:rPr>
              <w:t>]</w:t>
            </w:r>
            <w:r w:rsidRPr="008F1B61">
              <w:rPr>
                <w:rFonts w:cs="Arial"/>
                <w:sz w:val="18"/>
                <w:szCs w:val="18"/>
              </w:rPr>
              <w:fldChar w:fldCharType="end"/>
            </w:r>
          </w:p>
        </w:tc>
      </w:tr>
      <w:tr w:rsidR="00606182" w:rsidRPr="008F1B61" w14:paraId="1B103489" w14:textId="77777777" w:rsidTr="00AB3A21">
        <w:trPr>
          <w:trHeight w:val="64"/>
        </w:trPr>
        <w:tc>
          <w:tcPr>
            <w:tcW w:w="2547" w:type="dxa"/>
            <w:vAlign w:val="center"/>
          </w:tcPr>
          <w:p w14:paraId="0E272D20" w14:textId="77777777" w:rsidR="00606182" w:rsidRPr="008F1B61" w:rsidRDefault="00606182" w:rsidP="00AB3A21">
            <w:pPr>
              <w:rPr>
                <w:rFonts w:cs="Arial"/>
                <w:sz w:val="18"/>
                <w:szCs w:val="18"/>
              </w:rPr>
            </w:pPr>
            <w:r w:rsidRPr="008F1B61">
              <w:rPr>
                <w:rFonts w:cs="Arial"/>
                <w:sz w:val="18"/>
                <w:szCs w:val="18"/>
              </w:rPr>
              <w:t>Brexpiprazole</w:t>
            </w:r>
          </w:p>
        </w:tc>
        <w:tc>
          <w:tcPr>
            <w:tcW w:w="2126" w:type="dxa"/>
            <w:vAlign w:val="center"/>
          </w:tcPr>
          <w:p w14:paraId="0FFAEBCF" w14:textId="77777777" w:rsidR="00606182" w:rsidRPr="008F1B61" w:rsidRDefault="00606182" w:rsidP="008F1B61">
            <w:pPr>
              <w:jc w:val="center"/>
              <w:rPr>
                <w:rFonts w:cs="Arial"/>
                <w:sz w:val="18"/>
                <w:szCs w:val="18"/>
              </w:rPr>
            </w:pPr>
            <w:r w:rsidRPr="008F1B61">
              <w:rPr>
                <w:rFonts w:cs="Arial"/>
                <w:sz w:val="18"/>
                <w:szCs w:val="18"/>
              </w:rPr>
              <w:t>4</w:t>
            </w:r>
          </w:p>
        </w:tc>
        <w:tc>
          <w:tcPr>
            <w:tcW w:w="4640" w:type="dxa"/>
            <w:vAlign w:val="center"/>
          </w:tcPr>
          <w:p w14:paraId="28352D1B" w14:textId="065C9C8D" w:rsidR="00606182" w:rsidRPr="008F1B61" w:rsidRDefault="00606182" w:rsidP="003E1799">
            <w:pPr>
              <w:jc w:val="center"/>
              <w:rPr>
                <w:rFonts w:cs="Arial"/>
                <w:sz w:val="18"/>
                <w:szCs w:val="18"/>
              </w:rPr>
            </w:pPr>
            <w:r w:rsidRPr="008F1B61">
              <w:rPr>
                <w:rFonts w:cs="Arial"/>
                <w:sz w:val="18"/>
                <w:szCs w:val="18"/>
              </w:rPr>
              <w:t xml:space="preserve">Maximum dose assumed </w:t>
            </w:r>
            <w:r w:rsidR="00042CDC" w:rsidRPr="008F1B61">
              <w:rPr>
                <w:rFonts w:cs="Arial"/>
                <w:sz w:val="18"/>
                <w:szCs w:val="18"/>
              </w:rPr>
              <w:fldChar w:fldCharType="begin"/>
            </w:r>
            <w:r w:rsidR="008F1B61">
              <w:rPr>
                <w:rFonts w:cs="Arial"/>
                <w:sz w:val="18"/>
                <w:szCs w:val="18"/>
              </w:rPr>
              <w:instrText xml:space="preserve"> ADDIN EN.CITE &lt;EndNote&gt;&lt;Cite&gt;&lt;Author&gt;European Medicines Agency&lt;/Author&gt;&lt;RecNum&gt;39&lt;/RecNum&gt;&lt;DisplayText&gt;[6]&lt;/DisplayText&gt;&lt;record&gt;&lt;rec-number&gt;39&lt;/rec-number&gt;&lt;foreign-keys&gt;&lt;key app="EN" db-id="r5aswxwwc5twv8ee5fuv5fr5rw50w525v22z" timestamp="1635431536"&gt;39&lt;/key&gt;&lt;/foreign-keys&gt;&lt;ref-type name="Web Page"&gt;12&lt;/ref-type&gt;&lt;contributors&gt;&lt;authors&gt;&lt;author&gt;European Medicines Agency,&lt;/author&gt;&lt;/authors&gt;&lt;/contributors&gt;&lt;titles&gt;&lt;title&gt;Brexpiprazole.&lt;/title&gt;&lt;/titles&gt;&lt;dates&gt;&lt;/dates&gt;&lt;work-type&gt;Internet&lt;/work-type&gt;&lt;urls&gt;&lt;related-urls&gt;&lt;url&gt;https://www.ema.europa.eu/en/documents/product-information/rxulti-epar-product-information_en.pdf&lt;/url&gt;&lt;/related-urls&gt;&lt;/urls&gt;&lt;/record&gt;&lt;/Cite&gt;&lt;/EndNote&gt;</w:instrText>
            </w:r>
            <w:r w:rsidR="00042CDC" w:rsidRPr="008F1B61">
              <w:rPr>
                <w:rFonts w:cs="Arial"/>
                <w:sz w:val="18"/>
                <w:szCs w:val="18"/>
              </w:rPr>
              <w:fldChar w:fldCharType="separate"/>
            </w:r>
            <w:r w:rsidR="00042CDC" w:rsidRPr="008F1B61">
              <w:rPr>
                <w:rFonts w:cs="Arial"/>
                <w:noProof/>
                <w:sz w:val="18"/>
                <w:szCs w:val="18"/>
              </w:rPr>
              <w:t>[</w:t>
            </w:r>
            <w:hyperlink w:anchor="_ENREF_6" w:tooltip="European Medicines Agency,  #39" w:history="1">
              <w:r w:rsidR="003E1799" w:rsidRPr="008F1B61">
                <w:rPr>
                  <w:rFonts w:cs="Arial"/>
                  <w:noProof/>
                  <w:sz w:val="18"/>
                  <w:szCs w:val="18"/>
                </w:rPr>
                <w:t>6</w:t>
              </w:r>
            </w:hyperlink>
            <w:r w:rsidR="00042CDC" w:rsidRPr="008F1B61">
              <w:rPr>
                <w:rFonts w:cs="Arial"/>
                <w:noProof/>
                <w:sz w:val="18"/>
                <w:szCs w:val="18"/>
              </w:rPr>
              <w:t>]</w:t>
            </w:r>
            <w:r w:rsidR="00042CDC" w:rsidRPr="008F1B61">
              <w:rPr>
                <w:rFonts w:cs="Arial"/>
                <w:sz w:val="18"/>
                <w:szCs w:val="18"/>
              </w:rPr>
              <w:fldChar w:fldCharType="end"/>
            </w:r>
          </w:p>
        </w:tc>
      </w:tr>
      <w:tr w:rsidR="00606182" w:rsidRPr="008F1B61" w14:paraId="7ABAAB67" w14:textId="77777777" w:rsidTr="00AB3A21">
        <w:trPr>
          <w:trHeight w:val="64"/>
        </w:trPr>
        <w:tc>
          <w:tcPr>
            <w:tcW w:w="2547" w:type="dxa"/>
            <w:vAlign w:val="center"/>
          </w:tcPr>
          <w:p w14:paraId="57BC296F" w14:textId="77777777" w:rsidR="00606182" w:rsidRPr="008F1B61" w:rsidRDefault="00606182" w:rsidP="00AB3A21">
            <w:pPr>
              <w:rPr>
                <w:rFonts w:cs="Arial"/>
                <w:sz w:val="18"/>
                <w:szCs w:val="18"/>
              </w:rPr>
            </w:pPr>
            <w:proofErr w:type="spellStart"/>
            <w:r w:rsidRPr="008F1B61">
              <w:rPr>
                <w:rFonts w:cs="Arial"/>
                <w:sz w:val="18"/>
                <w:szCs w:val="18"/>
              </w:rPr>
              <w:t>Cariprazine</w:t>
            </w:r>
            <w:proofErr w:type="spellEnd"/>
          </w:p>
        </w:tc>
        <w:tc>
          <w:tcPr>
            <w:tcW w:w="2126" w:type="dxa"/>
            <w:vAlign w:val="center"/>
          </w:tcPr>
          <w:p w14:paraId="688E73F8" w14:textId="77777777" w:rsidR="00606182" w:rsidRPr="008F1B61" w:rsidRDefault="00606182" w:rsidP="008F1B61">
            <w:pPr>
              <w:jc w:val="center"/>
              <w:rPr>
                <w:rFonts w:cs="Arial"/>
                <w:sz w:val="18"/>
                <w:szCs w:val="18"/>
              </w:rPr>
            </w:pPr>
            <w:r w:rsidRPr="008F1B61">
              <w:rPr>
                <w:rFonts w:cs="Arial"/>
                <w:sz w:val="18"/>
                <w:szCs w:val="18"/>
              </w:rPr>
              <w:t>6</w:t>
            </w:r>
          </w:p>
        </w:tc>
        <w:tc>
          <w:tcPr>
            <w:tcW w:w="4640" w:type="dxa"/>
            <w:vAlign w:val="center"/>
          </w:tcPr>
          <w:p w14:paraId="3C03D978" w14:textId="50191558" w:rsidR="00606182" w:rsidRPr="008F1B61" w:rsidRDefault="00606182" w:rsidP="003E1799">
            <w:pPr>
              <w:jc w:val="center"/>
              <w:rPr>
                <w:rFonts w:cs="Arial"/>
                <w:sz w:val="18"/>
                <w:szCs w:val="18"/>
              </w:rPr>
            </w:pPr>
            <w:r w:rsidRPr="008F1B61">
              <w:rPr>
                <w:rFonts w:cs="Arial"/>
                <w:sz w:val="18"/>
                <w:szCs w:val="18"/>
              </w:rPr>
              <w:t xml:space="preserve">Maximum dose assumed </w:t>
            </w:r>
            <w:r w:rsidR="00042CDC" w:rsidRPr="008F1B61">
              <w:rPr>
                <w:rFonts w:cs="Arial"/>
                <w:sz w:val="18"/>
                <w:szCs w:val="18"/>
              </w:rPr>
              <w:fldChar w:fldCharType="begin"/>
            </w:r>
            <w:r w:rsidR="008F1B61">
              <w:rPr>
                <w:rFonts w:cs="Arial"/>
                <w:sz w:val="18"/>
                <w:szCs w:val="18"/>
              </w:rPr>
              <w:instrText xml:space="preserve"> ADDIN EN.CITE &lt;EndNote&gt;&lt;Cite&gt;&lt;Author&gt;Electronic Medicine Compendium (EMC)&lt;/Author&gt;&lt;RecNum&gt;40&lt;/RecNum&gt;&lt;DisplayText&gt;[7]&lt;/DisplayText&gt;&lt;record&gt;&lt;rec-number&gt;40&lt;/rec-number&gt;&lt;foreign-keys&gt;&lt;key app="EN" db-id="r5aswxwwc5twv8ee5fuv5fr5rw50w525v22z" timestamp="1635431643"&gt;40&lt;/key&gt;&lt;/foreign-keys&gt;&lt;ref-type name="Web Page"&gt;12&lt;/ref-type&gt;&lt;contributors&gt;&lt;authors&gt;&lt;author&gt;Electronic Medicine Compendium (EMC),&lt;/author&gt;&lt;/authors&gt;&lt;/contributors&gt;&lt;titles&gt;&lt;title&gt;Cariprazine.&lt;/title&gt;&lt;/titles&gt;&lt;dates&gt;&lt;/dates&gt;&lt;work-type&gt;Internet&lt;/work-type&gt;&lt;urls&gt;&lt;related-urls&gt;&lt;url&gt;https://www.ema.europa.eu/en/documents/product-information/reagila-epar-product-information_en.pdf&lt;/url&gt;&lt;/related-urls&gt;&lt;/urls&gt;&lt;/record&gt;&lt;/Cite&gt;&lt;/EndNote&gt;</w:instrText>
            </w:r>
            <w:r w:rsidR="00042CDC" w:rsidRPr="008F1B61">
              <w:rPr>
                <w:rFonts w:cs="Arial"/>
                <w:sz w:val="18"/>
                <w:szCs w:val="18"/>
              </w:rPr>
              <w:fldChar w:fldCharType="separate"/>
            </w:r>
            <w:r w:rsidR="00042CDC" w:rsidRPr="008F1B61">
              <w:rPr>
                <w:rFonts w:cs="Arial"/>
                <w:noProof/>
                <w:sz w:val="18"/>
                <w:szCs w:val="18"/>
              </w:rPr>
              <w:t>[</w:t>
            </w:r>
            <w:hyperlink w:anchor="_ENREF_7" w:tooltip="Electronic Medicine Compendium (EMC),  #40" w:history="1">
              <w:r w:rsidR="003E1799" w:rsidRPr="008F1B61">
                <w:rPr>
                  <w:rFonts w:cs="Arial"/>
                  <w:noProof/>
                  <w:sz w:val="18"/>
                  <w:szCs w:val="18"/>
                </w:rPr>
                <w:t>7</w:t>
              </w:r>
            </w:hyperlink>
            <w:r w:rsidR="00042CDC" w:rsidRPr="008F1B61">
              <w:rPr>
                <w:rFonts w:cs="Arial"/>
                <w:noProof/>
                <w:sz w:val="18"/>
                <w:szCs w:val="18"/>
              </w:rPr>
              <w:t>]</w:t>
            </w:r>
            <w:r w:rsidR="00042CDC" w:rsidRPr="008F1B61">
              <w:rPr>
                <w:rFonts w:cs="Arial"/>
                <w:sz w:val="18"/>
                <w:szCs w:val="18"/>
              </w:rPr>
              <w:fldChar w:fldCharType="end"/>
            </w:r>
          </w:p>
        </w:tc>
      </w:tr>
      <w:tr w:rsidR="00606182" w:rsidRPr="008F1B61" w14:paraId="1F1D7629" w14:textId="77777777" w:rsidTr="00AB3A21">
        <w:trPr>
          <w:trHeight w:val="399"/>
        </w:trPr>
        <w:tc>
          <w:tcPr>
            <w:tcW w:w="2547" w:type="dxa"/>
            <w:vAlign w:val="center"/>
          </w:tcPr>
          <w:p w14:paraId="664E9450" w14:textId="77777777" w:rsidR="00606182" w:rsidRPr="008F1B61" w:rsidRDefault="00606182" w:rsidP="00AB3A21">
            <w:pPr>
              <w:rPr>
                <w:rFonts w:cs="Arial"/>
                <w:sz w:val="18"/>
                <w:szCs w:val="18"/>
              </w:rPr>
            </w:pPr>
            <w:r w:rsidRPr="008F1B61">
              <w:rPr>
                <w:rFonts w:cs="Arial"/>
                <w:sz w:val="18"/>
                <w:szCs w:val="18"/>
              </w:rPr>
              <w:t>Clozapine</w:t>
            </w:r>
          </w:p>
        </w:tc>
        <w:tc>
          <w:tcPr>
            <w:tcW w:w="2126" w:type="dxa"/>
            <w:vAlign w:val="center"/>
          </w:tcPr>
          <w:p w14:paraId="6F9CB1AD" w14:textId="77777777" w:rsidR="00606182" w:rsidRPr="008F1B61" w:rsidRDefault="00606182" w:rsidP="008F1B61">
            <w:pPr>
              <w:jc w:val="center"/>
              <w:rPr>
                <w:rFonts w:cs="Arial"/>
                <w:sz w:val="18"/>
                <w:szCs w:val="18"/>
              </w:rPr>
            </w:pPr>
            <w:r w:rsidRPr="008F1B61">
              <w:rPr>
                <w:rFonts w:cs="Arial"/>
                <w:sz w:val="18"/>
                <w:szCs w:val="18"/>
              </w:rPr>
              <w:t>325</w:t>
            </w:r>
          </w:p>
        </w:tc>
        <w:tc>
          <w:tcPr>
            <w:tcW w:w="4640" w:type="dxa"/>
            <w:vAlign w:val="center"/>
          </w:tcPr>
          <w:p w14:paraId="69593A46" w14:textId="061E9170" w:rsidR="00606182" w:rsidRPr="008F1B61" w:rsidRDefault="00606182" w:rsidP="003E1799">
            <w:pPr>
              <w:jc w:val="center"/>
              <w:rPr>
                <w:rFonts w:cs="Arial"/>
                <w:sz w:val="18"/>
                <w:szCs w:val="18"/>
              </w:rPr>
            </w:pPr>
            <w:r w:rsidRPr="008F1B61">
              <w:rPr>
                <w:rFonts w:cs="Arial"/>
                <w:sz w:val="18"/>
                <w:szCs w:val="18"/>
              </w:rPr>
              <w:t xml:space="preserve">Antipsychotic efficacy can be expected with 200 to 450mg/day - daily dose assumed to be an average </w:t>
            </w:r>
            <w:r w:rsidR="00042CDC" w:rsidRPr="008F1B61">
              <w:rPr>
                <w:rFonts w:cs="Arial"/>
                <w:sz w:val="18"/>
                <w:szCs w:val="18"/>
              </w:rPr>
              <w:fldChar w:fldCharType="begin"/>
            </w:r>
            <w:r w:rsidR="008F1B61">
              <w:rPr>
                <w:rFonts w:cs="Arial"/>
                <w:sz w:val="18"/>
                <w:szCs w:val="18"/>
              </w:rPr>
              <w:instrText xml:space="preserve"> ADDIN EN.CITE &lt;EndNote&gt;&lt;Cite&gt;&lt;Author&gt;Electronic Medicine Compendium (EMC)&lt;/Author&gt;&lt;Year&gt;2020.&lt;/Year&gt;&lt;RecNum&gt;24&lt;/RecNum&gt;&lt;DisplayText&gt;[8]&lt;/DisplayText&gt;&lt;record&gt;&lt;rec-number&gt;24&lt;/rec-number&gt;&lt;foreign-keys&gt;&lt;key app="EN" db-id="r5aswxwwc5twv8ee5fuv5fr5rw50w525v22z" timestamp="1635347036"&gt;24&lt;/key&gt;&lt;/foreign-keys&gt;&lt;ref-type name="Web Page"&gt;12&lt;/ref-type&gt;&lt;contributors&gt;&lt;authors&gt;&lt;author&gt;Electronic Medicine Compendium (EMC),&lt;/author&gt;&lt;/authors&gt;&lt;/contributors&gt;&lt;titles&gt;&lt;title&gt;Clozaril 25mg and 100mg Tablets.&lt;/title&gt;&lt;/titles&gt;&lt;dates&gt;&lt;year&gt;2020.&lt;/year&gt;&lt;/dates&gt;&lt;work-type&gt;Internet&lt;/work-type&gt;&lt;urls&gt;&lt;related-urls&gt;&lt;url&gt;https://www.medicines.org.uk/emc/medicine/32564&lt;/url&gt;&lt;/related-urls&gt;&lt;/urls&gt;&lt;/record&gt;&lt;/Cite&gt;&lt;/EndNote&gt;</w:instrText>
            </w:r>
            <w:r w:rsidR="00042CDC" w:rsidRPr="008F1B61">
              <w:rPr>
                <w:rFonts w:cs="Arial"/>
                <w:sz w:val="18"/>
                <w:szCs w:val="18"/>
              </w:rPr>
              <w:fldChar w:fldCharType="separate"/>
            </w:r>
            <w:r w:rsidR="00042CDC" w:rsidRPr="008F1B61">
              <w:rPr>
                <w:rFonts w:cs="Arial"/>
                <w:noProof/>
                <w:sz w:val="18"/>
                <w:szCs w:val="18"/>
              </w:rPr>
              <w:t>[</w:t>
            </w:r>
            <w:hyperlink w:anchor="_ENREF_8" w:tooltip="Electronic Medicine Compendium (EMC), 2020. #24" w:history="1">
              <w:r w:rsidR="003E1799" w:rsidRPr="008F1B61">
                <w:rPr>
                  <w:rFonts w:cs="Arial"/>
                  <w:noProof/>
                  <w:sz w:val="18"/>
                  <w:szCs w:val="18"/>
                </w:rPr>
                <w:t>8</w:t>
              </w:r>
            </w:hyperlink>
            <w:r w:rsidR="00042CDC" w:rsidRPr="008F1B61">
              <w:rPr>
                <w:rFonts w:cs="Arial"/>
                <w:noProof/>
                <w:sz w:val="18"/>
                <w:szCs w:val="18"/>
              </w:rPr>
              <w:t>]</w:t>
            </w:r>
            <w:r w:rsidR="00042CDC" w:rsidRPr="008F1B61">
              <w:rPr>
                <w:rFonts w:cs="Arial"/>
                <w:sz w:val="18"/>
                <w:szCs w:val="18"/>
              </w:rPr>
              <w:fldChar w:fldCharType="end"/>
            </w:r>
          </w:p>
        </w:tc>
      </w:tr>
    </w:tbl>
    <w:p w14:paraId="484AB77E" w14:textId="77777777" w:rsidR="00134805" w:rsidRPr="008F1B61" w:rsidRDefault="00134805" w:rsidP="008F1B61">
      <w:pPr>
        <w:rPr>
          <w:rFonts w:cs="Arial"/>
          <w:b/>
        </w:rPr>
      </w:pPr>
    </w:p>
    <w:p w14:paraId="756E4A3E" w14:textId="0AB48FE8" w:rsidR="00134805" w:rsidRPr="008F1B61" w:rsidRDefault="00134805" w:rsidP="008F1B61">
      <w:pPr>
        <w:pStyle w:val="Heading2"/>
        <w:rPr>
          <w:rFonts w:cs="Arial"/>
        </w:rPr>
      </w:pPr>
      <w:r w:rsidRPr="008F1B61">
        <w:rPr>
          <w:rFonts w:cs="Arial"/>
        </w:rPr>
        <w:t xml:space="preserve">Discontinuation </w:t>
      </w:r>
      <w:r w:rsidR="00606182" w:rsidRPr="008F1B61">
        <w:rPr>
          <w:rFonts w:cs="Arial"/>
        </w:rPr>
        <w:t>I</w:t>
      </w:r>
      <w:r w:rsidRPr="008F1B61">
        <w:rPr>
          <w:rFonts w:cs="Arial"/>
        </w:rPr>
        <w:t>nputs</w:t>
      </w:r>
    </w:p>
    <w:p w14:paraId="232314D3" w14:textId="3D655675" w:rsidR="00134805" w:rsidRPr="008F1B61" w:rsidRDefault="00134805" w:rsidP="008F1B61">
      <w:pPr>
        <w:rPr>
          <w:rFonts w:cs="Arial"/>
          <w:i/>
          <w:iCs/>
        </w:rPr>
      </w:pPr>
      <w:r w:rsidRPr="008F1B61">
        <w:rPr>
          <w:rFonts w:cs="Arial"/>
        </w:rPr>
        <w:t>Weighted averages of the six-weekly probability of discontinuation due to any cause, and discontinuation due to adverse events, within both the adult and adolescent populations were first estimated using data from the placebo arm of each study used in the NMA</w:t>
      </w:r>
      <w:r w:rsidR="00AB3A21">
        <w:rPr>
          <w:rFonts w:cs="Arial"/>
        </w:rPr>
        <w:t>s</w:t>
      </w:r>
      <w:r w:rsidR="003E1799">
        <w:rPr>
          <w:rFonts w:cs="Arial"/>
        </w:rPr>
        <w:t xml:space="preserve"> </w:t>
      </w:r>
      <w:r w:rsidR="003E1799">
        <w:rPr>
          <w:rFonts w:cs="Arial"/>
        </w:rPr>
        <w:fldChar w:fldCharType="begin"/>
      </w:r>
      <w:r w:rsidR="003E1799">
        <w:rPr>
          <w:rFonts w:cs="Arial"/>
        </w:rPr>
        <w:instrText xml:space="preserve"> ADDIN EN.CITE &lt;EndNote&gt;&lt;Cite&gt;&lt;Author&gt;Sanderson A&lt;/Author&gt;&lt;Year&gt;2020&lt;/Year&gt;&lt;RecNum&gt;19&lt;/RecNum&gt;&lt;DisplayText&gt;[9, 10]&lt;/DisplayText&gt;&lt;record&gt;&lt;rec-number&gt;19&lt;/rec-number&gt;&lt;foreign-keys&gt;&lt;key app="EN" db-id="r5aswxwwc5twv8ee5fuv5fr5rw50w525v22z" timestamp="1635342645"&gt;19&lt;/key&gt;&lt;/foreign-keys&gt;&lt;ref-type name="Unpublished Work"&gt;34&lt;/ref-type&gt;&lt;contributors&gt;&lt;authors&gt;&lt;author&gt;Sanderson A,&lt;/author&gt;&lt;author&gt;McCool R,&lt;/author&gt;&lt;author&gt;Wood H,&lt;/author&gt;&lt;author&gt;Bunney M,&lt;/author&gt;&lt;author&gt;Phalguni A,&lt;/author&gt;&lt;/authors&gt;&lt;/contributors&gt;&lt;titles&gt;&lt;title&gt;Systematic review and feasibility assessment for a network meta-analysis of treatments for schizophrenia [CRD42020167883]&lt;/title&gt;&lt;/titles&gt;&lt;dates&gt;&lt;year&gt;2020&lt;/year&gt;&lt;/dates&gt;&lt;pub-location&gt;Unpublished.&lt;/pub-location&gt;&lt;urls&gt;&lt;related-urls&gt;&lt;url&gt;https://www.crd.york.ac.uk/prospero/display_record.php?RecordID=167883&lt;/url&gt;&lt;/related-urls&gt;&lt;/urls&gt;&lt;/record&gt;&lt;/Cite&gt;&lt;Cite&gt;&lt;Author&gt;Watkins D&lt;/Author&gt;&lt;Year&gt;2021&lt;/Year&gt;&lt;RecNum&gt;18&lt;/RecNum&gt;&lt;record&gt;&lt;rec-number&gt;18&lt;/rec-number&gt;&lt;foreign-keys&gt;&lt;key app="EN" db-id="r5aswxwwc5twv8ee5fuv5fr5rw50w525v22z" timestamp="1635339273"&gt;18&lt;/key&gt;&lt;/foreign-keys&gt;&lt;ref-type name="Unpublished Work"&gt;34&lt;/ref-type&gt;&lt;contributors&gt;&lt;authors&gt;&lt;author&gt;Watkins D,&lt;/author&gt;&lt;author&gt;Wilson K,&lt;/author&gt;&lt;author&gt;Wood H,&lt;/author&gt;&lt;author&gt;Beale S,&lt;/author&gt;&lt;author&gt;Patterson J,&lt;/author&gt;&lt;author&gt;Mclean B,&lt;/author&gt;&lt;/authors&gt;&lt;/contributors&gt;&lt;titles&gt;&lt;title&gt;Systematic review, feasibility assessment and network meta-analysis of treatments for adolescents with schizophrenia [CRD42021244609]&lt;/title&gt;&lt;/titles&gt;&lt;dates&gt;&lt;year&gt;2021&lt;/year&gt;&lt;/dates&gt;&lt;pub-location&gt;Unpublished&lt;/pub-location&gt;&lt;urls&gt;&lt;related-urls&gt;&lt;url&gt;https://www.crd.york.ac.uk/prospero/display_record.php?ID=CRD42021244609&lt;/url&gt;&lt;/related-urls&gt;&lt;/urls&gt;&lt;/record&gt;&lt;/Cite&gt;&lt;/EndNote&gt;</w:instrText>
      </w:r>
      <w:r w:rsidR="003E1799">
        <w:rPr>
          <w:rFonts w:cs="Arial"/>
        </w:rPr>
        <w:fldChar w:fldCharType="separate"/>
      </w:r>
      <w:r w:rsidR="003E1799">
        <w:rPr>
          <w:rFonts w:cs="Arial"/>
          <w:noProof/>
        </w:rPr>
        <w:t>[</w:t>
      </w:r>
      <w:hyperlink w:anchor="_ENREF_9" w:tooltip="Sanderson A, 2020 #19" w:history="1">
        <w:r w:rsidR="003E1799">
          <w:rPr>
            <w:rFonts w:cs="Arial"/>
            <w:noProof/>
          </w:rPr>
          <w:t>9</w:t>
        </w:r>
      </w:hyperlink>
      <w:r w:rsidR="003E1799">
        <w:rPr>
          <w:rFonts w:cs="Arial"/>
          <w:noProof/>
        </w:rPr>
        <w:t xml:space="preserve">, </w:t>
      </w:r>
      <w:hyperlink w:anchor="_ENREF_10" w:tooltip="Watkins D, 2021 #18" w:history="1">
        <w:r w:rsidR="003E1799">
          <w:rPr>
            <w:rFonts w:cs="Arial"/>
            <w:noProof/>
          </w:rPr>
          <w:t>10</w:t>
        </w:r>
      </w:hyperlink>
      <w:r w:rsidR="003E1799">
        <w:rPr>
          <w:rFonts w:cs="Arial"/>
          <w:noProof/>
        </w:rPr>
        <w:t>]</w:t>
      </w:r>
      <w:r w:rsidR="003E1799">
        <w:rPr>
          <w:rFonts w:cs="Arial"/>
        </w:rPr>
        <w:fldChar w:fldCharType="end"/>
      </w:r>
      <w:r w:rsidRPr="008F1B61">
        <w:rPr>
          <w:rFonts w:cs="Arial"/>
        </w:rPr>
        <w:t>, where reported</w:t>
      </w:r>
      <w:r w:rsidR="008F1B61">
        <w:rPr>
          <w:rFonts w:cs="Arial"/>
        </w:rPr>
        <w:t xml:space="preserve">. </w:t>
      </w:r>
      <w:r w:rsidRPr="008F1B61">
        <w:rPr>
          <w:rFonts w:cs="Arial"/>
        </w:rPr>
        <w:t>These calculations estimated six-weekly discontinuation rates</w:t>
      </w:r>
      <w:r w:rsidR="009E1D07">
        <w:rPr>
          <w:rFonts w:cs="Arial"/>
        </w:rPr>
        <w:t xml:space="preserve"> associated</w:t>
      </w:r>
      <w:r w:rsidRPr="008F1B61">
        <w:rPr>
          <w:rFonts w:cs="Arial"/>
        </w:rPr>
        <w:t xml:space="preserve"> </w:t>
      </w:r>
      <w:r w:rsidR="003424AB">
        <w:rPr>
          <w:rFonts w:cs="Arial"/>
        </w:rPr>
        <w:t xml:space="preserve">with placebo </w:t>
      </w:r>
      <w:r w:rsidRPr="008F1B61">
        <w:rPr>
          <w:rFonts w:cs="Arial"/>
        </w:rPr>
        <w:t>of 39.02%</w:t>
      </w:r>
      <w:r w:rsidR="00AB3A21">
        <w:rPr>
          <w:rFonts w:cs="Arial"/>
        </w:rPr>
        <w:t xml:space="preserve"> &amp; </w:t>
      </w:r>
      <w:r w:rsidRPr="008F1B61">
        <w:rPr>
          <w:rFonts w:cs="Arial"/>
        </w:rPr>
        <w:t>8.89% due to any cause and intolerable adverse events for the adult population</w:t>
      </w:r>
      <w:r w:rsidR="00AB3A21" w:rsidRPr="00AB3A21">
        <w:rPr>
          <w:rFonts w:cs="Arial"/>
        </w:rPr>
        <w:t xml:space="preserve"> </w:t>
      </w:r>
      <w:r w:rsidR="00AB3A21" w:rsidRPr="008F1B61">
        <w:rPr>
          <w:rFonts w:cs="Arial"/>
        </w:rPr>
        <w:t>respectively</w:t>
      </w:r>
      <w:r w:rsidR="00AB3A21">
        <w:rPr>
          <w:rFonts w:cs="Arial"/>
        </w:rPr>
        <w:t xml:space="preserve"> (20.83% &amp; 4.17% within the adolescent populations)</w:t>
      </w:r>
      <w:r w:rsidR="008F1B61">
        <w:rPr>
          <w:rFonts w:cs="Arial"/>
        </w:rPr>
        <w:t xml:space="preserve">. </w:t>
      </w:r>
      <w:r w:rsidRPr="008F1B61">
        <w:rPr>
          <w:rFonts w:cs="Arial"/>
        </w:rPr>
        <w:t>The probability of discontinuation due to adverse events was then subtracted from the probability of any cause to prevent double counting</w:t>
      </w:r>
      <w:r w:rsidR="008F1B61">
        <w:rPr>
          <w:rFonts w:cs="Arial"/>
        </w:rPr>
        <w:t xml:space="preserve">. </w:t>
      </w:r>
      <w:r w:rsidRPr="008F1B61">
        <w:rPr>
          <w:rFonts w:cs="Arial"/>
        </w:rPr>
        <w:t xml:space="preserve">Therefore, the six-weekly probabilities of discontinuation due to any cause and adverse events associated with placebo were 30.13% </w:t>
      </w:r>
      <w:r w:rsidR="00AB3A21">
        <w:rPr>
          <w:rFonts w:cs="Arial"/>
        </w:rPr>
        <w:t>&amp;</w:t>
      </w:r>
      <w:r w:rsidRPr="008F1B61">
        <w:rPr>
          <w:rFonts w:cs="Arial"/>
        </w:rPr>
        <w:t xml:space="preserve"> 8.89%</w:t>
      </w:r>
      <w:r w:rsidR="00AB3A21">
        <w:rPr>
          <w:rFonts w:cs="Arial"/>
        </w:rPr>
        <w:t xml:space="preserve"> for the adult population respectively (16.67</w:t>
      </w:r>
      <w:r w:rsidR="000A215E">
        <w:rPr>
          <w:rFonts w:cs="Arial"/>
        </w:rPr>
        <w:t>%</w:t>
      </w:r>
      <w:r w:rsidR="00AB3A21">
        <w:rPr>
          <w:rFonts w:cs="Arial"/>
        </w:rPr>
        <w:t xml:space="preserve"> &amp; 4.17% within the adolescent populations)</w:t>
      </w:r>
      <w:r w:rsidR="008F1B61">
        <w:rPr>
          <w:rFonts w:cs="Arial"/>
        </w:rPr>
        <w:t xml:space="preserve">. </w:t>
      </w:r>
      <w:r w:rsidRPr="008F1B61">
        <w:rPr>
          <w:rFonts w:cs="Arial"/>
        </w:rPr>
        <w:t xml:space="preserve">These probabilities were then converted to odds of discontinuation (0.431 </w:t>
      </w:r>
      <w:r w:rsidR="00AB3A21">
        <w:rPr>
          <w:rFonts w:cs="Arial"/>
        </w:rPr>
        <w:t>&amp;</w:t>
      </w:r>
      <w:r w:rsidRPr="008F1B61">
        <w:rPr>
          <w:rFonts w:cs="Arial"/>
        </w:rPr>
        <w:t xml:space="preserve"> 0.098 </w:t>
      </w:r>
      <w:r w:rsidR="00AB3A21">
        <w:rPr>
          <w:rFonts w:cs="Arial"/>
        </w:rPr>
        <w:t xml:space="preserve">and 0.200 &amp; 0.043 within the adult and adolescent populations </w:t>
      </w:r>
      <w:r w:rsidRPr="008F1B61">
        <w:rPr>
          <w:rFonts w:cs="Arial"/>
        </w:rPr>
        <w:t>respectively) by dividing the number of patients that discontinued by the number of patients that did not in the respective RCT’s.</w:t>
      </w:r>
    </w:p>
    <w:p w14:paraId="13E2B680" w14:textId="5D293331" w:rsidR="00134805" w:rsidRPr="008F1B61" w:rsidRDefault="00134805" w:rsidP="008F1B61">
      <w:pPr>
        <w:rPr>
          <w:rFonts w:cs="Arial"/>
        </w:rPr>
      </w:pPr>
      <w:r w:rsidRPr="008F1B61">
        <w:rPr>
          <w:rFonts w:cs="Arial"/>
        </w:rPr>
        <w:lastRenderedPageBreak/>
        <w:t xml:space="preserve">The odds ratios estimated for each comparator were then applied to the odds produced for placebo to generate the odds of discontinuation associated with each comparator (as presented in </w:t>
      </w:r>
      <w:r w:rsidRPr="008F1B61">
        <w:rPr>
          <w:rFonts w:cs="Arial"/>
        </w:rPr>
        <w:fldChar w:fldCharType="begin"/>
      </w:r>
      <w:r w:rsidRPr="008F1B61">
        <w:rPr>
          <w:rFonts w:cs="Arial"/>
        </w:rPr>
        <w:instrText xml:space="preserve"> REF _Ref85796606 \h  \* MERGEFORMAT </w:instrText>
      </w:r>
      <w:r w:rsidRPr="008F1B61">
        <w:rPr>
          <w:rFonts w:cs="Arial"/>
        </w:rPr>
      </w:r>
      <w:r w:rsidRPr="008F1B61">
        <w:rPr>
          <w:rFonts w:cs="Arial"/>
        </w:rPr>
        <w:fldChar w:fldCharType="separate"/>
      </w:r>
      <w:r w:rsidRPr="008F1B61">
        <w:rPr>
          <w:rFonts w:cs="Arial"/>
          <w:bCs/>
          <w:color w:val="000000" w:themeColor="text1"/>
          <w:szCs w:val="22"/>
        </w:rPr>
        <w:t xml:space="preserve">Table </w:t>
      </w:r>
      <w:r w:rsidRPr="008F1B61">
        <w:rPr>
          <w:rFonts w:cs="Arial"/>
          <w:bCs/>
          <w:noProof/>
          <w:color w:val="000000" w:themeColor="text1"/>
          <w:szCs w:val="22"/>
        </w:rPr>
        <w:t>2</w:t>
      </w:r>
      <w:r w:rsidRPr="008F1B61">
        <w:rPr>
          <w:rFonts w:cs="Arial"/>
        </w:rPr>
        <w:fldChar w:fldCharType="end"/>
      </w:r>
      <w:r w:rsidRPr="008F1B61">
        <w:rPr>
          <w:rFonts w:cs="Arial"/>
        </w:rPr>
        <w:t>)</w:t>
      </w:r>
      <w:r w:rsidR="008F1B61">
        <w:rPr>
          <w:rFonts w:cs="Arial"/>
        </w:rPr>
        <w:t xml:space="preserve">. </w:t>
      </w:r>
      <w:r w:rsidRPr="008F1B61">
        <w:rPr>
          <w:rFonts w:cs="Arial"/>
        </w:rPr>
        <w:t>Finally, all odds values were then converted to a probability, based on the equation below, with these values presented in</w:t>
      </w:r>
      <w:r w:rsidR="00042CDC" w:rsidRPr="008F1B61">
        <w:rPr>
          <w:rFonts w:cs="Arial"/>
        </w:rPr>
        <w:t xml:space="preserve"> </w:t>
      </w:r>
      <w:r w:rsidRPr="008F1B61">
        <w:rPr>
          <w:rFonts w:cs="Arial"/>
        </w:rPr>
        <w:fldChar w:fldCharType="begin"/>
      </w:r>
      <w:r w:rsidRPr="008F1B61">
        <w:rPr>
          <w:rFonts w:cs="Arial"/>
        </w:rPr>
        <w:instrText xml:space="preserve"> REF _Ref86139757 \h </w:instrText>
      </w:r>
      <w:r w:rsidR="00042CDC" w:rsidRPr="008F1B61">
        <w:rPr>
          <w:rFonts w:cs="Arial"/>
        </w:rPr>
        <w:instrText xml:space="preserve"> \* MERGEFORMAT </w:instrText>
      </w:r>
      <w:r w:rsidRPr="008F1B61">
        <w:rPr>
          <w:rFonts w:cs="Arial"/>
        </w:rPr>
      </w:r>
      <w:r w:rsidRPr="008F1B61">
        <w:rPr>
          <w:rFonts w:cs="Arial"/>
        </w:rPr>
        <w:fldChar w:fldCharType="separate"/>
      </w:r>
      <w:r w:rsidRPr="008F1B61">
        <w:rPr>
          <w:rFonts w:cs="Arial"/>
          <w:color w:val="000000" w:themeColor="text1"/>
          <w:szCs w:val="22"/>
        </w:rPr>
        <w:t xml:space="preserve">Table </w:t>
      </w:r>
      <w:r w:rsidRPr="008F1B61">
        <w:rPr>
          <w:rFonts w:cs="Arial"/>
          <w:noProof/>
          <w:color w:val="000000" w:themeColor="text1"/>
          <w:szCs w:val="22"/>
        </w:rPr>
        <w:t>3</w:t>
      </w:r>
      <w:r w:rsidRPr="008F1B61">
        <w:rPr>
          <w:rFonts w:cs="Arial"/>
        </w:rPr>
        <w:fldChar w:fldCharType="end"/>
      </w:r>
      <w:r w:rsidR="008F1B61">
        <w:rPr>
          <w:rFonts w:cs="Arial"/>
        </w:rPr>
        <w:t xml:space="preserve">. </w:t>
      </w:r>
      <w:r w:rsidRPr="008F1B61">
        <w:rPr>
          <w:rFonts w:cs="Arial"/>
        </w:rPr>
        <w:t>All discontinuation inputs were varied by the 95% credible intervals within deterministic sensitivity analysis to determine the impact they had on the economic results when varied</w:t>
      </w:r>
      <w:r w:rsidR="001658C8" w:rsidRPr="008F1B61">
        <w:rPr>
          <w:rFonts w:cs="Arial"/>
        </w:rPr>
        <w:t>.</w:t>
      </w:r>
      <w:r w:rsidRPr="008F1B61">
        <w:rPr>
          <w:rFonts w:cs="Arial"/>
        </w:rPr>
        <w:t xml:space="preserve"> </w:t>
      </w:r>
    </w:p>
    <w:p w14:paraId="7B8009CA" w14:textId="77777777" w:rsidR="00134805" w:rsidRPr="008F1B61" w:rsidRDefault="00134805" w:rsidP="008F1B61">
      <w:pPr>
        <w:rPr>
          <w:rFonts w:cs="Arial"/>
        </w:rPr>
      </w:pPr>
      <w:bookmarkStart w:id="0" w:name="_Hlk63406080"/>
      <m:oMathPara>
        <m:oMath>
          <m:r>
            <w:rPr>
              <w:rFonts w:ascii="Cambria Math" w:hAnsi="Cambria Math" w:cs="Arial"/>
            </w:rPr>
            <m:t xml:space="preserve">Probability= </m:t>
          </m:r>
          <m:f>
            <m:fPr>
              <m:ctrlPr>
                <w:rPr>
                  <w:rFonts w:ascii="Cambria Math" w:hAnsi="Cambria Math" w:cs="Arial"/>
                  <w:i/>
                </w:rPr>
              </m:ctrlPr>
            </m:fPr>
            <m:num>
              <m:r>
                <w:rPr>
                  <w:rFonts w:ascii="Cambria Math" w:hAnsi="Cambria Math" w:cs="Arial"/>
                </w:rPr>
                <m:t>Odds</m:t>
              </m:r>
            </m:num>
            <m:den>
              <m:r>
                <w:rPr>
                  <w:rFonts w:ascii="Cambria Math" w:hAnsi="Cambria Math" w:cs="Arial"/>
                </w:rPr>
                <m:t>(1+Odds)</m:t>
              </m:r>
            </m:den>
          </m:f>
        </m:oMath>
      </m:oMathPara>
      <w:bookmarkEnd w:id="0"/>
    </w:p>
    <w:p w14:paraId="7A047A8C" w14:textId="29EAE4DA" w:rsidR="00134805" w:rsidRPr="008F1B61" w:rsidRDefault="00134805" w:rsidP="008F1B61">
      <w:pPr>
        <w:rPr>
          <w:rFonts w:cs="Arial"/>
        </w:rPr>
      </w:pPr>
      <w:r w:rsidRPr="008F1B61">
        <w:rPr>
          <w:rFonts w:cs="Arial"/>
        </w:rPr>
        <w:t>The six-weekly probability of discontinuation for other reasons associated with clozapine due to other reasons was obtained from an alternative NMA comparing the safety and efficacy of 32 oral antipsychotics</w:t>
      </w:r>
      <w:r w:rsidR="00042CDC" w:rsidRPr="008F1B61">
        <w:rPr>
          <w:rFonts w:cs="Arial"/>
        </w:rPr>
        <w:t xml:space="preserve"> </w:t>
      </w:r>
      <w:r w:rsidR="00042CDC" w:rsidRPr="008F1B61">
        <w:rPr>
          <w:rFonts w:cs="Arial"/>
        </w:rPr>
        <w:fldChar w:fldCharType="begin"/>
      </w:r>
      <w:r w:rsidR="003E1799">
        <w:rPr>
          <w:rFonts w:cs="Arial"/>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042CDC" w:rsidRPr="008F1B61">
        <w:rPr>
          <w:rFonts w:cs="Arial"/>
        </w:rPr>
        <w:fldChar w:fldCharType="separate"/>
      </w:r>
      <w:r w:rsidR="003E1799">
        <w:rPr>
          <w:rFonts w:cs="Arial"/>
          <w:noProof/>
        </w:rPr>
        <w:t>[</w:t>
      </w:r>
      <w:hyperlink w:anchor="_ENREF_11" w:tooltip="Huhn M, 2019 #15" w:history="1">
        <w:r w:rsidR="003E1799">
          <w:rPr>
            <w:rFonts w:cs="Arial"/>
            <w:noProof/>
          </w:rPr>
          <w:t>11</w:t>
        </w:r>
      </w:hyperlink>
      <w:r w:rsidR="003E1799">
        <w:rPr>
          <w:rFonts w:cs="Arial"/>
          <w:noProof/>
        </w:rPr>
        <w:t>]</w:t>
      </w:r>
      <w:r w:rsidR="00042CDC" w:rsidRPr="008F1B61">
        <w:rPr>
          <w:rFonts w:cs="Arial"/>
        </w:rPr>
        <w:fldChar w:fldCharType="end"/>
      </w:r>
      <w:r w:rsidRPr="008F1B61">
        <w:rPr>
          <w:rFonts w:cs="Arial"/>
        </w:rPr>
        <w:t>. Furthermore, it was not necessary for an input informing the probability of discontinuation due to intolerable adverse events associated with clozapine to be included in the model as this transition was not possible because clozapine was always the last antipsychotic within the sequence</w:t>
      </w:r>
      <w:r w:rsidR="008F1B61">
        <w:rPr>
          <w:rFonts w:cs="Arial"/>
        </w:rPr>
        <w:t xml:space="preserve">. </w:t>
      </w:r>
    </w:p>
    <w:p w14:paraId="07F7D1EA" w14:textId="29CBD6D0" w:rsidR="000A7967" w:rsidRPr="008F1B61" w:rsidRDefault="00134805" w:rsidP="008F1B61">
      <w:pPr>
        <w:rPr>
          <w:rFonts w:cs="Arial"/>
        </w:rPr>
      </w:pPr>
      <w:r w:rsidRPr="008F1B61">
        <w:rPr>
          <w:rFonts w:cs="Arial"/>
        </w:rPr>
        <w:t>Although haloperidol was included within the systematic literature review criterion used to inform the NMA informing discontinuation within the adolescent populations, none of the included trials investigated the efficacy, or safety, of this treatment</w:t>
      </w:r>
      <w:r w:rsidR="008F1B61">
        <w:rPr>
          <w:rFonts w:cs="Arial"/>
        </w:rPr>
        <w:t xml:space="preserve">. </w:t>
      </w:r>
      <w:r w:rsidRPr="008F1B61">
        <w:rPr>
          <w:rFonts w:cs="Arial"/>
        </w:rPr>
        <w:t>Therefore, the discontinuation rates associated with haloperidol were identified from a separate targeted literature review</w:t>
      </w:r>
      <w:r w:rsidR="008F1B61">
        <w:rPr>
          <w:rFonts w:cs="Arial"/>
        </w:rPr>
        <w:t xml:space="preserve">. </w:t>
      </w:r>
      <w:r w:rsidRPr="008F1B61">
        <w:rPr>
          <w:rFonts w:cs="Arial"/>
        </w:rPr>
        <w:t>The six-weekly probability of discontinuation with haloperidol due to intolerable adverse events was obtained from an NMA analysing the dose-response effects of lurasidone on acute schizophrenia</w:t>
      </w:r>
      <w:r w:rsidR="00042CDC" w:rsidRPr="008F1B61">
        <w:rPr>
          <w:rFonts w:cs="Arial"/>
        </w:rPr>
        <w:t xml:space="preserve"> </w:t>
      </w:r>
      <w:r w:rsidR="00042CDC" w:rsidRPr="008F1B61">
        <w:rPr>
          <w:rFonts w:cs="Arial"/>
        </w:rPr>
        <w:fldChar w:fldCharType="begin"/>
      </w:r>
      <w:r w:rsidR="003E1799">
        <w:rPr>
          <w:rFonts w:cs="Arial"/>
        </w:rPr>
        <w:instrText xml:space="preserve"> ADDIN EN.CITE &lt;EndNote&gt;&lt;Cite&gt;&lt;Author&gt;Srisurapanont M&lt;/Author&gt;&lt;Year&gt;2021&lt;/Year&gt;&lt;RecNum&gt;17&lt;/RecNum&gt;&lt;DisplayText&gt;[12]&lt;/DisplayText&gt;&lt;record&gt;&lt;rec-number&gt;17&lt;/rec-number&gt;&lt;foreign-keys&gt;&lt;key app="EN" db-id="r5aswxwwc5twv8ee5fuv5fr5rw50w525v22z" timestamp="1635338779"&gt;17&lt;/key&gt;&lt;/foreign-keys&gt;&lt;ref-type name="Journal Article"&gt;17&lt;/ref-type&gt;&lt;contributors&gt;&lt;authors&gt;&lt;author&gt;Srisurapanont M, &lt;/author&gt;&lt;author&gt;Suttajit S, &lt;/author&gt;&lt;author&gt;Likhitsathian S, &lt;/author&gt;&lt;author&gt;Maneeton B, &lt;/author&gt;&lt;author&gt;Maneeton N,&lt;/author&gt;&lt;/authors&gt;&lt;/contributors&gt;&lt;titles&gt;&lt;title&gt;A network meta-analysis of the dose–response effects of lurasidone on acute schizophrenia&lt;/title&gt;&lt;secondary-title&gt;Scientific reports&lt;/secondary-title&gt;&lt;/titles&gt;&lt;pages&gt;1-3&lt;/pages&gt;&lt;volume&gt;11&lt;/volume&gt;&lt;number&gt;1&lt;/number&gt;&lt;dates&gt;&lt;year&gt;2021&lt;/year&gt;&lt;/dates&gt;&lt;urls&gt;&lt;/urls&gt;&lt;/record&gt;&lt;/Cite&gt;&lt;/EndNote&gt;</w:instrText>
      </w:r>
      <w:r w:rsidR="00042CDC" w:rsidRPr="008F1B61">
        <w:rPr>
          <w:rFonts w:cs="Arial"/>
        </w:rPr>
        <w:fldChar w:fldCharType="separate"/>
      </w:r>
      <w:r w:rsidR="003E1799">
        <w:rPr>
          <w:rFonts w:cs="Arial"/>
          <w:noProof/>
        </w:rPr>
        <w:t>[</w:t>
      </w:r>
      <w:hyperlink w:anchor="_ENREF_12" w:tooltip="Srisurapanont M, 2021 #17" w:history="1">
        <w:r w:rsidR="003E1799">
          <w:rPr>
            <w:rFonts w:cs="Arial"/>
            <w:noProof/>
          </w:rPr>
          <w:t>12</w:t>
        </w:r>
      </w:hyperlink>
      <w:r w:rsidR="003E1799">
        <w:rPr>
          <w:rFonts w:cs="Arial"/>
          <w:noProof/>
        </w:rPr>
        <w:t>]</w:t>
      </w:r>
      <w:r w:rsidR="00042CDC" w:rsidRPr="008F1B61">
        <w:rPr>
          <w:rFonts w:cs="Arial"/>
        </w:rPr>
        <w:fldChar w:fldCharType="end"/>
      </w:r>
      <w:r w:rsidR="008F1B61">
        <w:rPr>
          <w:rFonts w:cs="Arial"/>
        </w:rPr>
        <w:t xml:space="preserve">. </w:t>
      </w:r>
      <w:r w:rsidRPr="008F1B61">
        <w:rPr>
          <w:rFonts w:cs="Arial"/>
        </w:rPr>
        <w:t>The NMA reported a relative risk of discontinuation due to adverse events for placebo compared to haloperidol of 0.52 (95% credible intervals: 0.24 to 1.09)</w:t>
      </w:r>
      <w:r w:rsidR="008F1B61">
        <w:rPr>
          <w:rFonts w:cs="Arial"/>
        </w:rPr>
        <w:t xml:space="preserve">. </w:t>
      </w:r>
      <w:r w:rsidRPr="008F1B61">
        <w:rPr>
          <w:rFonts w:cs="Arial"/>
        </w:rPr>
        <w:t>Th</w:t>
      </w:r>
      <w:r w:rsidR="000A7967">
        <w:rPr>
          <w:rFonts w:cs="Arial"/>
        </w:rPr>
        <w:t xml:space="preserve">is relative risk was divided by the six-weekly probability of discontinuation due to adverse events associated with placebo (4.17%) to estimate the </w:t>
      </w:r>
      <w:r w:rsidRPr="008F1B61">
        <w:rPr>
          <w:rFonts w:cs="Arial"/>
        </w:rPr>
        <w:t>six-weekly probability of discontinuation associated with haloperidol</w:t>
      </w:r>
      <w:r w:rsidR="000A7967">
        <w:rPr>
          <w:rFonts w:cs="Arial"/>
        </w:rPr>
        <w:t xml:space="preserve"> (</w:t>
      </w:r>
      <w:r w:rsidR="000A7967" w:rsidRPr="008F1B61">
        <w:rPr>
          <w:rFonts w:cs="Arial"/>
        </w:rPr>
        <w:t>8%</w:t>
      </w:r>
      <w:r w:rsidR="000A7967">
        <w:rPr>
          <w:rFonts w:cs="Arial"/>
        </w:rPr>
        <w:t xml:space="preserve">; </w:t>
      </w:r>
      <w:r w:rsidRPr="008F1B61">
        <w:rPr>
          <w:rFonts w:cs="Arial"/>
        </w:rPr>
        <w:t xml:space="preserve">95% credible intervals: 3.8% to 17.4%). </w:t>
      </w:r>
    </w:p>
    <w:p w14:paraId="22C675FE" w14:textId="06FD4984" w:rsidR="00134805" w:rsidRPr="008F1B61" w:rsidRDefault="00134805" w:rsidP="008F1B61">
      <w:pPr>
        <w:rPr>
          <w:rFonts w:cs="Arial"/>
        </w:rPr>
      </w:pPr>
      <w:r w:rsidRPr="008F1B61">
        <w:rPr>
          <w:rFonts w:cs="Arial"/>
        </w:rPr>
        <w:lastRenderedPageBreak/>
        <w:t xml:space="preserve">The six-weekly probability discontinuation </w:t>
      </w:r>
      <w:r w:rsidR="000A7967">
        <w:rPr>
          <w:rFonts w:cs="Arial"/>
        </w:rPr>
        <w:t>due to other reasons associated with</w:t>
      </w:r>
      <w:r w:rsidRPr="008F1B61">
        <w:rPr>
          <w:rFonts w:cs="Arial"/>
        </w:rPr>
        <w:t xml:space="preserve"> haloperidol was also obtained from the NMA comparing the safety and efficacy of 32 oral antipsychotics</w:t>
      </w:r>
      <w:r w:rsidR="00042CDC" w:rsidRPr="008F1B61">
        <w:rPr>
          <w:rFonts w:cs="Arial"/>
        </w:rPr>
        <w:t xml:space="preserve"> </w:t>
      </w:r>
      <w:r w:rsidR="00042CDC" w:rsidRPr="008F1B61">
        <w:rPr>
          <w:rFonts w:cs="Arial"/>
        </w:rPr>
        <w:fldChar w:fldCharType="begin"/>
      </w:r>
      <w:r w:rsidR="003E1799">
        <w:rPr>
          <w:rFonts w:cs="Arial"/>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042CDC" w:rsidRPr="008F1B61">
        <w:rPr>
          <w:rFonts w:cs="Arial"/>
        </w:rPr>
        <w:fldChar w:fldCharType="separate"/>
      </w:r>
      <w:r w:rsidR="003E1799">
        <w:rPr>
          <w:rFonts w:cs="Arial"/>
          <w:noProof/>
        </w:rPr>
        <w:t>[</w:t>
      </w:r>
      <w:hyperlink w:anchor="_ENREF_11" w:tooltip="Huhn M, 2019 #15" w:history="1">
        <w:r w:rsidR="003E1799">
          <w:rPr>
            <w:rFonts w:cs="Arial"/>
            <w:noProof/>
          </w:rPr>
          <w:t>11</w:t>
        </w:r>
      </w:hyperlink>
      <w:r w:rsidR="003E1799">
        <w:rPr>
          <w:rFonts w:cs="Arial"/>
          <w:noProof/>
        </w:rPr>
        <w:t>]</w:t>
      </w:r>
      <w:r w:rsidR="00042CDC" w:rsidRPr="008F1B61">
        <w:rPr>
          <w:rFonts w:cs="Arial"/>
        </w:rPr>
        <w:fldChar w:fldCharType="end"/>
      </w:r>
      <w:r w:rsidR="008F1B61">
        <w:rPr>
          <w:rFonts w:cs="Arial"/>
        </w:rPr>
        <w:t xml:space="preserve">. </w:t>
      </w:r>
      <w:r w:rsidRPr="008F1B61">
        <w:rPr>
          <w:rFonts w:cs="Arial"/>
        </w:rPr>
        <w:t xml:space="preserve">The NMA reported the relative risks of discontinuation due to lack of efficacy were 0.45 compared to placebo (95% credible intervals: 0.38 to 0.53), which was </w:t>
      </w:r>
      <w:r w:rsidR="000A7967">
        <w:rPr>
          <w:rFonts w:cs="Arial"/>
        </w:rPr>
        <w:t xml:space="preserve">used to estimate </w:t>
      </w:r>
      <w:r w:rsidRPr="008F1B61">
        <w:rPr>
          <w:rFonts w:cs="Arial"/>
        </w:rPr>
        <w:t xml:space="preserve">a six-weekly discontinuation </w:t>
      </w:r>
      <w:r w:rsidR="0052540B">
        <w:rPr>
          <w:rFonts w:cs="Arial"/>
        </w:rPr>
        <w:t>probability</w:t>
      </w:r>
      <w:r w:rsidR="0052540B" w:rsidRPr="008F1B61">
        <w:rPr>
          <w:rFonts w:cs="Arial"/>
        </w:rPr>
        <w:t xml:space="preserve"> </w:t>
      </w:r>
      <w:r w:rsidRPr="008F1B61">
        <w:rPr>
          <w:rFonts w:cs="Arial"/>
        </w:rPr>
        <w:t>of 7.5%</w:t>
      </w:r>
      <w:r w:rsidR="000A7967">
        <w:rPr>
          <w:rFonts w:cs="Arial"/>
        </w:rPr>
        <w:t xml:space="preserve"> using the methods described above</w:t>
      </w:r>
      <w:r w:rsidRPr="008F1B61">
        <w:rPr>
          <w:rFonts w:cs="Arial"/>
        </w:rPr>
        <w:t xml:space="preserve"> (95% credible intervals: 6.3% to 8.8%)</w:t>
      </w:r>
      <w:r w:rsidR="008F1B61">
        <w:rPr>
          <w:rFonts w:cs="Arial"/>
        </w:rPr>
        <w:t xml:space="preserve">. </w:t>
      </w:r>
    </w:p>
    <w:p w14:paraId="32A95EE6" w14:textId="1715427B" w:rsidR="00134805" w:rsidRPr="008F1B61" w:rsidRDefault="00134805" w:rsidP="008F1B61">
      <w:pPr>
        <w:rPr>
          <w:rFonts w:cs="Arial"/>
          <w:b/>
          <w:bCs/>
          <w:i/>
          <w:iCs/>
          <w:color w:val="000000" w:themeColor="text1"/>
          <w:szCs w:val="22"/>
        </w:rPr>
      </w:pPr>
      <w:bookmarkStart w:id="1" w:name="_Ref85796606"/>
      <w:r w:rsidRPr="008F1B61">
        <w:rPr>
          <w:rFonts w:cs="Arial"/>
          <w:b/>
          <w:bCs/>
          <w:color w:val="000000" w:themeColor="text1"/>
          <w:szCs w:val="22"/>
        </w:rPr>
        <w:t xml:space="preserve">Table </w:t>
      </w:r>
      <w:r w:rsidR="001F2282">
        <w:rPr>
          <w:rFonts w:cs="Arial"/>
          <w:b/>
          <w:bCs/>
          <w:color w:val="000000" w:themeColor="text1"/>
          <w:szCs w:val="22"/>
        </w:rPr>
        <w:fldChar w:fldCharType="begin"/>
      </w:r>
      <w:r w:rsidR="001F2282">
        <w:rPr>
          <w:rFonts w:cs="Arial"/>
          <w:b/>
          <w:bCs/>
          <w:color w:val="000000" w:themeColor="text1"/>
          <w:szCs w:val="22"/>
        </w:rPr>
        <w:instrText xml:space="preserve"> SEQ Table \* ARABIC </w:instrText>
      </w:r>
      <w:r w:rsidR="001F2282">
        <w:rPr>
          <w:rFonts w:cs="Arial"/>
          <w:b/>
          <w:bCs/>
          <w:color w:val="000000" w:themeColor="text1"/>
          <w:szCs w:val="22"/>
        </w:rPr>
        <w:fldChar w:fldCharType="separate"/>
      </w:r>
      <w:r w:rsidR="000742A1">
        <w:rPr>
          <w:rFonts w:cs="Arial"/>
          <w:b/>
          <w:bCs/>
          <w:noProof/>
          <w:color w:val="000000" w:themeColor="text1"/>
          <w:szCs w:val="22"/>
        </w:rPr>
        <w:t>2</w:t>
      </w:r>
      <w:r w:rsidR="001F2282">
        <w:rPr>
          <w:rFonts w:cs="Arial"/>
          <w:b/>
          <w:bCs/>
          <w:color w:val="000000" w:themeColor="text1"/>
          <w:szCs w:val="22"/>
        </w:rPr>
        <w:fldChar w:fldCharType="end"/>
      </w:r>
      <w:bookmarkEnd w:id="1"/>
      <w:r w:rsidR="001658C8" w:rsidRPr="008F1B61">
        <w:rPr>
          <w:rFonts w:cs="Arial"/>
          <w:b/>
          <w:bCs/>
          <w:color w:val="000000" w:themeColor="text1"/>
          <w:szCs w:val="22"/>
        </w:rPr>
        <w:t>.</w:t>
      </w:r>
      <w:r w:rsidRPr="008F1B61">
        <w:rPr>
          <w:rFonts w:cs="Arial"/>
          <w:b/>
          <w:bCs/>
          <w:color w:val="000000" w:themeColor="text1"/>
          <w:szCs w:val="22"/>
        </w:rPr>
        <w:tab/>
      </w:r>
      <w:r w:rsidR="00775FCC">
        <w:rPr>
          <w:rFonts w:cs="Arial"/>
          <w:b/>
          <w:bCs/>
          <w:color w:val="000000" w:themeColor="text1"/>
          <w:szCs w:val="22"/>
        </w:rPr>
        <w:t xml:space="preserve"> </w:t>
      </w:r>
      <w:r w:rsidRPr="0052540B">
        <w:rPr>
          <w:rFonts w:cs="Arial"/>
          <w:b/>
          <w:color w:val="000000" w:themeColor="text1"/>
          <w:szCs w:val="22"/>
        </w:rPr>
        <w:t xml:space="preserve">Odds </w:t>
      </w:r>
      <w:r w:rsidR="007124C7">
        <w:rPr>
          <w:rFonts w:cs="Arial"/>
          <w:b/>
          <w:color w:val="000000" w:themeColor="text1"/>
          <w:szCs w:val="22"/>
        </w:rPr>
        <w:t>r</w:t>
      </w:r>
      <w:r w:rsidRPr="0052540B">
        <w:rPr>
          <w:rFonts w:cs="Arial"/>
          <w:b/>
          <w:color w:val="000000" w:themeColor="text1"/>
          <w:szCs w:val="22"/>
        </w:rPr>
        <w:t xml:space="preserve">atios for </w:t>
      </w:r>
      <w:r w:rsidR="007124C7">
        <w:rPr>
          <w:rFonts w:cs="Arial"/>
          <w:b/>
          <w:color w:val="000000" w:themeColor="text1"/>
          <w:szCs w:val="22"/>
        </w:rPr>
        <w:t>d</w:t>
      </w:r>
      <w:r w:rsidRPr="0052540B">
        <w:rPr>
          <w:rFonts w:cs="Arial"/>
          <w:b/>
          <w:color w:val="000000" w:themeColor="text1"/>
          <w:szCs w:val="22"/>
        </w:rPr>
        <w:t xml:space="preserve">iscontinuation </w:t>
      </w:r>
      <w:r w:rsidR="007124C7">
        <w:rPr>
          <w:rFonts w:cs="Arial"/>
          <w:b/>
          <w:color w:val="000000" w:themeColor="text1"/>
          <w:szCs w:val="22"/>
        </w:rPr>
        <w:t>d</w:t>
      </w:r>
      <w:r w:rsidR="007124C7" w:rsidRPr="0052540B">
        <w:rPr>
          <w:rFonts w:cs="Arial"/>
          <w:b/>
          <w:color w:val="000000" w:themeColor="text1"/>
          <w:szCs w:val="22"/>
        </w:rPr>
        <w:t xml:space="preserve">ue </w:t>
      </w:r>
      <w:r w:rsidRPr="0052540B">
        <w:rPr>
          <w:rFonts w:cs="Arial"/>
          <w:b/>
          <w:color w:val="000000" w:themeColor="text1"/>
          <w:szCs w:val="22"/>
        </w:rPr>
        <w:t xml:space="preserve">to </w:t>
      </w:r>
      <w:r w:rsidR="007124C7">
        <w:rPr>
          <w:rFonts w:cs="Arial"/>
          <w:b/>
          <w:color w:val="000000" w:themeColor="text1"/>
          <w:szCs w:val="22"/>
        </w:rPr>
        <w:t>a</w:t>
      </w:r>
      <w:r w:rsidR="007124C7" w:rsidRPr="0052540B">
        <w:rPr>
          <w:rFonts w:cs="Arial"/>
          <w:b/>
          <w:color w:val="000000" w:themeColor="text1"/>
          <w:szCs w:val="22"/>
        </w:rPr>
        <w:t xml:space="preserve">dverse </w:t>
      </w:r>
      <w:r w:rsidR="007124C7">
        <w:rPr>
          <w:rFonts w:cs="Arial"/>
          <w:b/>
          <w:color w:val="000000" w:themeColor="text1"/>
          <w:szCs w:val="22"/>
        </w:rPr>
        <w:t>e</w:t>
      </w:r>
      <w:r w:rsidR="007124C7" w:rsidRPr="0052540B">
        <w:rPr>
          <w:rFonts w:cs="Arial"/>
          <w:b/>
          <w:color w:val="000000" w:themeColor="text1"/>
          <w:szCs w:val="22"/>
        </w:rPr>
        <w:t xml:space="preserve">vents </w:t>
      </w:r>
      <w:r w:rsidRPr="0052540B">
        <w:rPr>
          <w:rFonts w:cs="Arial"/>
          <w:b/>
          <w:color w:val="000000" w:themeColor="text1"/>
          <w:szCs w:val="22"/>
        </w:rPr>
        <w:t xml:space="preserve">and </w:t>
      </w:r>
      <w:r w:rsidR="007124C7">
        <w:rPr>
          <w:rFonts w:cs="Arial"/>
          <w:b/>
          <w:color w:val="000000" w:themeColor="text1"/>
          <w:szCs w:val="22"/>
        </w:rPr>
        <w:t>a</w:t>
      </w:r>
      <w:r w:rsidR="007124C7" w:rsidRPr="0052540B">
        <w:rPr>
          <w:rFonts w:cs="Arial"/>
          <w:b/>
          <w:color w:val="000000" w:themeColor="text1"/>
          <w:szCs w:val="22"/>
        </w:rPr>
        <w:t xml:space="preserve">ny </w:t>
      </w:r>
      <w:r w:rsidR="007124C7">
        <w:rPr>
          <w:rFonts w:cs="Arial"/>
          <w:b/>
          <w:color w:val="000000" w:themeColor="text1"/>
          <w:szCs w:val="22"/>
        </w:rPr>
        <w:t>o</w:t>
      </w:r>
      <w:r w:rsidRPr="0052540B">
        <w:rPr>
          <w:rFonts w:cs="Arial"/>
          <w:b/>
          <w:color w:val="000000" w:themeColor="text1"/>
          <w:szCs w:val="22"/>
        </w:rPr>
        <w:t xml:space="preserve">ther </w:t>
      </w:r>
      <w:r w:rsidR="007124C7">
        <w:rPr>
          <w:rFonts w:cs="Arial"/>
          <w:b/>
          <w:color w:val="000000" w:themeColor="text1"/>
          <w:szCs w:val="22"/>
        </w:rPr>
        <w:t>r</w:t>
      </w:r>
      <w:r w:rsidRPr="0052540B">
        <w:rPr>
          <w:rFonts w:cs="Arial"/>
          <w:b/>
          <w:color w:val="000000" w:themeColor="text1"/>
          <w:szCs w:val="22"/>
        </w:rPr>
        <w:t xml:space="preserve">easons </w:t>
      </w:r>
      <w:r w:rsidR="007124C7">
        <w:rPr>
          <w:rFonts w:cs="Arial"/>
          <w:b/>
          <w:color w:val="000000" w:themeColor="text1"/>
          <w:szCs w:val="22"/>
        </w:rPr>
        <w:t>c</w:t>
      </w:r>
      <w:r w:rsidR="001658C8" w:rsidRPr="0052540B">
        <w:rPr>
          <w:rFonts w:cs="Arial"/>
          <w:b/>
          <w:color w:val="000000" w:themeColor="text1"/>
          <w:szCs w:val="22"/>
        </w:rPr>
        <w:t>o</w:t>
      </w:r>
      <w:r w:rsidRPr="0052540B">
        <w:rPr>
          <w:rFonts w:cs="Arial"/>
          <w:b/>
          <w:color w:val="000000" w:themeColor="text1"/>
          <w:szCs w:val="22"/>
        </w:rPr>
        <w:t xml:space="preserve">mpared with </w:t>
      </w:r>
      <w:r w:rsidR="007124C7">
        <w:rPr>
          <w:rFonts w:cs="Arial"/>
          <w:b/>
          <w:color w:val="000000" w:themeColor="text1"/>
          <w:szCs w:val="22"/>
        </w:rPr>
        <w:t>p</w:t>
      </w:r>
      <w:r w:rsidRPr="0052540B">
        <w:rPr>
          <w:rFonts w:cs="Arial"/>
          <w:b/>
          <w:color w:val="000000" w:themeColor="text1"/>
          <w:szCs w:val="22"/>
        </w:rPr>
        <w:t>lacebo</w:t>
      </w:r>
    </w:p>
    <w:tbl>
      <w:tblPr>
        <w:tblStyle w:val="TableGrid"/>
        <w:tblpPr w:leftFromText="180" w:rightFromText="180" w:vertAnchor="text" w:horzAnchor="margin" w:tblpY="174"/>
        <w:tblW w:w="9441" w:type="dxa"/>
        <w:tblLayout w:type="fixed"/>
        <w:tblLook w:val="04A0" w:firstRow="1" w:lastRow="0" w:firstColumn="1" w:lastColumn="0" w:noHBand="0" w:noVBand="1"/>
      </w:tblPr>
      <w:tblGrid>
        <w:gridCol w:w="2972"/>
        <w:gridCol w:w="1134"/>
        <w:gridCol w:w="1134"/>
        <w:gridCol w:w="992"/>
        <w:gridCol w:w="1134"/>
        <w:gridCol w:w="993"/>
        <w:gridCol w:w="1082"/>
      </w:tblGrid>
      <w:tr w:rsidR="00134805" w:rsidRPr="008F1B61" w14:paraId="18744B4E" w14:textId="77777777" w:rsidTr="00AB3A21">
        <w:trPr>
          <w:trHeight w:val="411"/>
        </w:trPr>
        <w:tc>
          <w:tcPr>
            <w:tcW w:w="2972" w:type="dxa"/>
            <w:vMerge w:val="restart"/>
            <w:vAlign w:val="center"/>
          </w:tcPr>
          <w:p w14:paraId="26AA7E4A" w14:textId="77777777" w:rsidR="00134805" w:rsidRPr="008F1B61" w:rsidRDefault="00134805" w:rsidP="008F1B61">
            <w:pPr>
              <w:rPr>
                <w:rFonts w:cs="Arial"/>
                <w:b/>
                <w:bCs/>
                <w:sz w:val="18"/>
                <w:szCs w:val="18"/>
              </w:rPr>
            </w:pPr>
            <w:r w:rsidRPr="008F1B61">
              <w:rPr>
                <w:rFonts w:cs="Arial"/>
                <w:b/>
                <w:bCs/>
                <w:sz w:val="18"/>
                <w:szCs w:val="18"/>
              </w:rPr>
              <w:t>Drug</w:t>
            </w:r>
          </w:p>
        </w:tc>
        <w:tc>
          <w:tcPr>
            <w:tcW w:w="3260" w:type="dxa"/>
            <w:gridSpan w:val="3"/>
            <w:vAlign w:val="center"/>
          </w:tcPr>
          <w:p w14:paraId="75BBA376" w14:textId="77777777" w:rsidR="00134805" w:rsidRPr="008F1B61" w:rsidRDefault="00134805" w:rsidP="008F1B61">
            <w:pPr>
              <w:jc w:val="center"/>
              <w:rPr>
                <w:rFonts w:cs="Arial"/>
                <w:b/>
                <w:bCs/>
                <w:sz w:val="18"/>
                <w:szCs w:val="18"/>
              </w:rPr>
            </w:pPr>
            <w:r w:rsidRPr="008F1B61">
              <w:rPr>
                <w:rFonts w:cs="Arial"/>
                <w:b/>
                <w:bCs/>
                <w:sz w:val="18"/>
                <w:szCs w:val="18"/>
              </w:rPr>
              <w:t>Odds ratios of discontinuation due to adverse events</w:t>
            </w:r>
          </w:p>
        </w:tc>
        <w:tc>
          <w:tcPr>
            <w:tcW w:w="3209" w:type="dxa"/>
            <w:gridSpan w:val="3"/>
            <w:vAlign w:val="center"/>
          </w:tcPr>
          <w:p w14:paraId="3A7AEA1E" w14:textId="77777777" w:rsidR="00134805" w:rsidRPr="008F1B61" w:rsidRDefault="00134805" w:rsidP="008F1B61">
            <w:pPr>
              <w:jc w:val="center"/>
              <w:rPr>
                <w:rFonts w:cs="Arial"/>
                <w:b/>
                <w:bCs/>
                <w:sz w:val="18"/>
                <w:szCs w:val="18"/>
              </w:rPr>
            </w:pPr>
            <w:r w:rsidRPr="008F1B61">
              <w:rPr>
                <w:rFonts w:cs="Arial"/>
                <w:b/>
                <w:bCs/>
                <w:sz w:val="18"/>
                <w:szCs w:val="18"/>
              </w:rPr>
              <w:t>Odds ratios of discontinuation due to other reasons</w:t>
            </w:r>
          </w:p>
        </w:tc>
      </w:tr>
      <w:tr w:rsidR="00134805" w:rsidRPr="008F1B61" w14:paraId="51732F26" w14:textId="77777777" w:rsidTr="00AB3A21">
        <w:tc>
          <w:tcPr>
            <w:tcW w:w="2972" w:type="dxa"/>
            <w:vMerge/>
            <w:vAlign w:val="center"/>
          </w:tcPr>
          <w:p w14:paraId="4079B0F9" w14:textId="77777777" w:rsidR="00134805" w:rsidRPr="008F1B61" w:rsidRDefault="00134805" w:rsidP="008F1B61">
            <w:pPr>
              <w:rPr>
                <w:rFonts w:cs="Arial"/>
                <w:sz w:val="18"/>
                <w:szCs w:val="18"/>
              </w:rPr>
            </w:pPr>
          </w:p>
        </w:tc>
        <w:tc>
          <w:tcPr>
            <w:tcW w:w="1134" w:type="dxa"/>
            <w:vAlign w:val="center"/>
          </w:tcPr>
          <w:p w14:paraId="17871ECB" w14:textId="77777777" w:rsidR="00134805" w:rsidRPr="008F1B61" w:rsidRDefault="00134805" w:rsidP="008F1B61">
            <w:pPr>
              <w:jc w:val="center"/>
              <w:rPr>
                <w:rFonts w:cs="Arial"/>
                <w:b/>
                <w:bCs/>
                <w:sz w:val="18"/>
                <w:szCs w:val="18"/>
              </w:rPr>
            </w:pPr>
            <w:r w:rsidRPr="008F1B61">
              <w:rPr>
                <w:rFonts w:cs="Arial"/>
                <w:b/>
                <w:bCs/>
                <w:sz w:val="18"/>
                <w:szCs w:val="18"/>
              </w:rPr>
              <w:t>Mean</w:t>
            </w:r>
          </w:p>
        </w:tc>
        <w:tc>
          <w:tcPr>
            <w:tcW w:w="1134" w:type="dxa"/>
            <w:vAlign w:val="center"/>
          </w:tcPr>
          <w:p w14:paraId="35B51F86" w14:textId="77777777" w:rsidR="00134805" w:rsidRPr="008F1B61" w:rsidRDefault="00134805" w:rsidP="008F1B61">
            <w:pPr>
              <w:jc w:val="center"/>
              <w:rPr>
                <w:rFonts w:cs="Arial"/>
                <w:b/>
                <w:bCs/>
                <w:sz w:val="18"/>
                <w:szCs w:val="18"/>
              </w:rPr>
            </w:pPr>
            <w:r w:rsidRPr="008F1B61">
              <w:rPr>
                <w:rFonts w:cs="Arial"/>
                <w:b/>
                <w:bCs/>
                <w:sz w:val="18"/>
                <w:szCs w:val="18"/>
              </w:rPr>
              <w:t>Lower Cl</w:t>
            </w:r>
          </w:p>
        </w:tc>
        <w:tc>
          <w:tcPr>
            <w:tcW w:w="992" w:type="dxa"/>
            <w:vAlign w:val="center"/>
          </w:tcPr>
          <w:p w14:paraId="00871FFD" w14:textId="77777777" w:rsidR="00134805" w:rsidRPr="008F1B61" w:rsidRDefault="00134805" w:rsidP="008F1B61">
            <w:pPr>
              <w:jc w:val="center"/>
              <w:rPr>
                <w:rFonts w:cs="Arial"/>
                <w:b/>
                <w:bCs/>
                <w:sz w:val="18"/>
                <w:szCs w:val="18"/>
              </w:rPr>
            </w:pPr>
            <w:r w:rsidRPr="008F1B61">
              <w:rPr>
                <w:rFonts w:cs="Arial"/>
                <w:b/>
                <w:bCs/>
                <w:sz w:val="18"/>
                <w:szCs w:val="18"/>
              </w:rPr>
              <w:t>Upper Cl</w:t>
            </w:r>
          </w:p>
        </w:tc>
        <w:tc>
          <w:tcPr>
            <w:tcW w:w="1134" w:type="dxa"/>
            <w:vAlign w:val="center"/>
          </w:tcPr>
          <w:p w14:paraId="5AE2EB40" w14:textId="77777777" w:rsidR="00134805" w:rsidRPr="008F1B61" w:rsidRDefault="00134805" w:rsidP="008F1B61">
            <w:pPr>
              <w:jc w:val="center"/>
              <w:rPr>
                <w:rFonts w:cs="Arial"/>
                <w:b/>
                <w:bCs/>
                <w:sz w:val="18"/>
                <w:szCs w:val="18"/>
              </w:rPr>
            </w:pPr>
            <w:r w:rsidRPr="008F1B61">
              <w:rPr>
                <w:rFonts w:cs="Arial"/>
                <w:b/>
                <w:bCs/>
                <w:sz w:val="18"/>
                <w:szCs w:val="18"/>
              </w:rPr>
              <w:t>Mean</w:t>
            </w:r>
          </w:p>
        </w:tc>
        <w:tc>
          <w:tcPr>
            <w:tcW w:w="993" w:type="dxa"/>
            <w:vAlign w:val="center"/>
          </w:tcPr>
          <w:p w14:paraId="4E67D4E3" w14:textId="77777777" w:rsidR="00134805" w:rsidRPr="008F1B61" w:rsidRDefault="00134805" w:rsidP="008F1B61">
            <w:pPr>
              <w:jc w:val="center"/>
              <w:rPr>
                <w:rFonts w:cs="Arial"/>
                <w:b/>
                <w:bCs/>
                <w:sz w:val="18"/>
                <w:szCs w:val="18"/>
              </w:rPr>
            </w:pPr>
            <w:r w:rsidRPr="008F1B61">
              <w:rPr>
                <w:rFonts w:cs="Arial"/>
                <w:b/>
                <w:bCs/>
                <w:sz w:val="18"/>
                <w:szCs w:val="18"/>
              </w:rPr>
              <w:t>Lower Cl</w:t>
            </w:r>
          </w:p>
        </w:tc>
        <w:tc>
          <w:tcPr>
            <w:tcW w:w="1082" w:type="dxa"/>
            <w:vAlign w:val="center"/>
          </w:tcPr>
          <w:p w14:paraId="005ED738" w14:textId="77777777" w:rsidR="00134805" w:rsidRPr="008F1B61" w:rsidRDefault="00134805" w:rsidP="008F1B61">
            <w:pPr>
              <w:jc w:val="center"/>
              <w:rPr>
                <w:rFonts w:cs="Arial"/>
                <w:b/>
                <w:bCs/>
                <w:sz w:val="18"/>
                <w:szCs w:val="18"/>
              </w:rPr>
            </w:pPr>
            <w:r w:rsidRPr="008F1B61">
              <w:rPr>
                <w:rFonts w:cs="Arial"/>
                <w:b/>
                <w:bCs/>
                <w:sz w:val="18"/>
                <w:szCs w:val="18"/>
              </w:rPr>
              <w:t>Upper Cl</w:t>
            </w:r>
          </w:p>
        </w:tc>
      </w:tr>
      <w:tr w:rsidR="00134805" w:rsidRPr="008F1B61" w14:paraId="19290C0F" w14:textId="77777777" w:rsidTr="00AB3A21">
        <w:tc>
          <w:tcPr>
            <w:tcW w:w="2972" w:type="dxa"/>
            <w:vAlign w:val="center"/>
          </w:tcPr>
          <w:p w14:paraId="4AE49A4D" w14:textId="77777777" w:rsidR="00134805" w:rsidRPr="008F1B61" w:rsidRDefault="00134805" w:rsidP="008F1B61">
            <w:pPr>
              <w:rPr>
                <w:rFonts w:cs="Arial"/>
                <w:sz w:val="18"/>
                <w:szCs w:val="18"/>
              </w:rPr>
            </w:pPr>
            <w:r w:rsidRPr="008F1B61">
              <w:rPr>
                <w:rFonts w:cs="Arial"/>
                <w:sz w:val="18"/>
                <w:szCs w:val="18"/>
              </w:rPr>
              <w:t>Lurasidone (adolescents) (80mg)</w:t>
            </w:r>
          </w:p>
        </w:tc>
        <w:tc>
          <w:tcPr>
            <w:tcW w:w="1134" w:type="dxa"/>
            <w:vAlign w:val="center"/>
          </w:tcPr>
          <w:p w14:paraId="3F004780" w14:textId="162D0C69" w:rsidR="00134805" w:rsidRPr="008F1B61" w:rsidRDefault="00134805" w:rsidP="003E1799">
            <w:pPr>
              <w:jc w:val="center"/>
              <w:rPr>
                <w:rFonts w:cs="Arial"/>
                <w:sz w:val="18"/>
                <w:szCs w:val="18"/>
              </w:rPr>
            </w:pPr>
            <w:r w:rsidRPr="008F1B61">
              <w:rPr>
                <w:rFonts w:cs="Arial"/>
                <w:sz w:val="18"/>
                <w:szCs w:val="18"/>
              </w:rPr>
              <w:t>3.226</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&lt;EndNote&gt;&lt;Cite&gt;&lt;Author&gt;Watkins D&lt;/Author&gt;&lt;Year&gt;2021&lt;/Year&gt;&lt;RecNum&gt;18&lt;/RecNum&gt;&lt;DisplayText&gt;[10]&lt;/DisplayText&gt;&lt;record&gt;&lt;rec-number&gt;18&lt;/rec-number&gt;&lt;foreign-keys&gt;&lt;key app="EN" db-id="r5aswxwwc5twv8ee5fuv5fr5rw50w525v22z" timestamp="1635339273"&gt;18&lt;/key&gt;&lt;/foreign-keys&gt;&lt;ref-type name="Unpublished Work"&gt;34&lt;/ref-type&gt;&lt;contributors&gt;&lt;authors&gt;&lt;author&gt;Watkins D,&lt;/author&gt;&lt;author&gt;Wilson K,&lt;/author&gt;&lt;author&gt;Wood H,&lt;/author&gt;&lt;author&gt;Beale S,&lt;/author&gt;&lt;author&gt;Patterson J,&lt;/author&gt;&lt;author&gt;Mclean B,&lt;/author&gt;&lt;/authors&gt;&lt;/contributors&gt;&lt;titles&gt;&lt;title&gt;Systematic review, feasibility assessment and network meta-analysis of treatments for adolescents with schizophrenia [CRD42021244609]&lt;/title&gt;&lt;/titles&gt;&lt;dates&gt;&lt;year&gt;2021&lt;/year&gt;&lt;/dates&gt;&lt;pub-location&gt;Unpublished&lt;/pub-location&gt;&lt;urls&gt;&lt;related-urls&gt;&lt;url&gt;https://www.crd.york.ac.uk/prospero/display_record.php?ID=CRD42021244609&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10" w:tooltip="Watkins D, 2021 #18" w:history="1">
              <w:r w:rsidR="003E1799">
                <w:rPr>
                  <w:rFonts w:cs="Arial"/>
                  <w:noProof/>
                  <w:sz w:val="18"/>
                  <w:szCs w:val="18"/>
                </w:rPr>
                <w:t>10</w:t>
              </w:r>
            </w:hyperlink>
            <w:r w:rsidR="003E1799">
              <w:rPr>
                <w:rFonts w:cs="Arial"/>
                <w:noProof/>
                <w:sz w:val="18"/>
                <w:szCs w:val="18"/>
              </w:rPr>
              <w:t>]</w:t>
            </w:r>
            <w:r w:rsidR="00775FCC">
              <w:rPr>
                <w:rFonts w:cs="Arial"/>
                <w:sz w:val="18"/>
                <w:szCs w:val="18"/>
              </w:rPr>
              <w:fldChar w:fldCharType="end"/>
            </w:r>
          </w:p>
        </w:tc>
        <w:tc>
          <w:tcPr>
            <w:tcW w:w="1134" w:type="dxa"/>
            <w:vAlign w:val="center"/>
          </w:tcPr>
          <w:p w14:paraId="08C3D6F0" w14:textId="77777777" w:rsidR="00134805" w:rsidRPr="008F1B61" w:rsidRDefault="00134805" w:rsidP="008F1B61">
            <w:pPr>
              <w:jc w:val="center"/>
              <w:rPr>
                <w:rFonts w:cs="Arial"/>
                <w:sz w:val="18"/>
                <w:szCs w:val="18"/>
              </w:rPr>
            </w:pPr>
            <w:r w:rsidRPr="008F1B61">
              <w:rPr>
                <w:rFonts w:cs="Arial"/>
                <w:sz w:val="18"/>
                <w:szCs w:val="18"/>
              </w:rPr>
              <w:t>0.885</w:t>
            </w:r>
          </w:p>
        </w:tc>
        <w:tc>
          <w:tcPr>
            <w:tcW w:w="992" w:type="dxa"/>
            <w:vAlign w:val="center"/>
          </w:tcPr>
          <w:p w14:paraId="5C197C11" w14:textId="77777777" w:rsidR="00134805" w:rsidRPr="008F1B61" w:rsidRDefault="00134805" w:rsidP="008F1B61">
            <w:pPr>
              <w:jc w:val="center"/>
              <w:rPr>
                <w:rFonts w:cs="Arial"/>
                <w:sz w:val="18"/>
                <w:szCs w:val="18"/>
              </w:rPr>
            </w:pPr>
            <w:r w:rsidRPr="008F1B61">
              <w:rPr>
                <w:rFonts w:cs="Arial"/>
                <w:sz w:val="18"/>
                <w:szCs w:val="18"/>
              </w:rPr>
              <w:t>16.667</w:t>
            </w:r>
          </w:p>
        </w:tc>
        <w:tc>
          <w:tcPr>
            <w:tcW w:w="1134" w:type="dxa"/>
            <w:vAlign w:val="center"/>
          </w:tcPr>
          <w:p w14:paraId="58B991EF" w14:textId="120A39AB" w:rsidR="00134805" w:rsidRPr="008F1B61" w:rsidRDefault="00134805" w:rsidP="003E1799">
            <w:pPr>
              <w:jc w:val="center"/>
              <w:rPr>
                <w:rFonts w:cs="Arial"/>
                <w:sz w:val="18"/>
                <w:szCs w:val="18"/>
              </w:rPr>
            </w:pPr>
            <w:r w:rsidRPr="008F1B61">
              <w:rPr>
                <w:rFonts w:cs="Arial"/>
                <w:sz w:val="18"/>
                <w:szCs w:val="18"/>
              </w:rPr>
              <w:t>2.083</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&lt;EndNote&gt;&lt;Cite&gt;&lt;Author&gt;Watkins D&lt;/Author&gt;&lt;Year&gt;2021&lt;/Year&gt;&lt;RecNum&gt;18&lt;/RecNum&gt;&lt;DisplayText&gt;[10]&lt;/DisplayText&gt;&lt;record&gt;&lt;rec-number&gt;18&lt;/rec-number&gt;&lt;foreign-keys&gt;&lt;key app="EN" db-id="r5aswxwwc5twv8ee5fuv5fr5rw50w525v22z" timestamp="1635339273"&gt;18&lt;/key&gt;&lt;/foreign-keys&gt;&lt;ref-type name="Unpublished Work"&gt;34&lt;/ref-type&gt;&lt;contributors&gt;&lt;authors&gt;&lt;author&gt;Watkins D,&lt;/author&gt;&lt;author&gt;Wilson K,&lt;/author&gt;&lt;author&gt;Wood H,&lt;/author&gt;&lt;author&gt;Beale S,&lt;/author&gt;&lt;author&gt;Patterson J,&lt;/author&gt;&lt;author&gt;Mclean B,&lt;/author&gt;&lt;/authors&gt;&lt;/contributors&gt;&lt;titles&gt;&lt;title&gt;Systematic review, feasibility assessment and network meta-analysis of treatments for adolescents with schizophrenia [CRD42021244609]&lt;/title&gt;&lt;/titles&gt;&lt;dates&gt;&lt;year&gt;2021&lt;/year&gt;&lt;/dates&gt;&lt;pub-location&gt;Unpublished&lt;/pub-location&gt;&lt;urls&gt;&lt;related-urls&gt;&lt;url&gt;https://www.crd.york.ac.uk/prospero/display_record.php?ID=CRD42021244609&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10" w:tooltip="Watkins D, 2021 #18" w:history="1">
              <w:r w:rsidR="003E1799">
                <w:rPr>
                  <w:rFonts w:cs="Arial"/>
                  <w:noProof/>
                  <w:sz w:val="18"/>
                  <w:szCs w:val="18"/>
                </w:rPr>
                <w:t>10</w:t>
              </w:r>
            </w:hyperlink>
            <w:r w:rsidR="003E1799">
              <w:rPr>
                <w:rFonts w:cs="Arial"/>
                <w:noProof/>
                <w:sz w:val="18"/>
                <w:szCs w:val="18"/>
              </w:rPr>
              <w:t>]</w:t>
            </w:r>
            <w:r w:rsidR="00775FCC">
              <w:rPr>
                <w:rFonts w:cs="Arial"/>
                <w:sz w:val="18"/>
                <w:szCs w:val="18"/>
              </w:rPr>
              <w:fldChar w:fldCharType="end"/>
            </w:r>
          </w:p>
        </w:tc>
        <w:tc>
          <w:tcPr>
            <w:tcW w:w="993" w:type="dxa"/>
            <w:vAlign w:val="center"/>
          </w:tcPr>
          <w:p w14:paraId="62205E08" w14:textId="77777777" w:rsidR="00134805" w:rsidRPr="008F1B61" w:rsidRDefault="00134805" w:rsidP="008F1B61">
            <w:pPr>
              <w:jc w:val="center"/>
              <w:rPr>
                <w:rFonts w:cs="Arial"/>
                <w:sz w:val="18"/>
                <w:szCs w:val="18"/>
              </w:rPr>
            </w:pPr>
            <w:r w:rsidRPr="008F1B61">
              <w:rPr>
                <w:rFonts w:cs="Arial"/>
                <w:sz w:val="18"/>
                <w:szCs w:val="18"/>
              </w:rPr>
              <w:t>0.943</w:t>
            </w:r>
          </w:p>
        </w:tc>
        <w:tc>
          <w:tcPr>
            <w:tcW w:w="1082" w:type="dxa"/>
            <w:vAlign w:val="center"/>
          </w:tcPr>
          <w:p w14:paraId="0EC43B71" w14:textId="77777777" w:rsidR="00134805" w:rsidRPr="008F1B61" w:rsidRDefault="00134805" w:rsidP="008F1B61">
            <w:pPr>
              <w:jc w:val="center"/>
              <w:rPr>
                <w:rFonts w:cs="Arial"/>
                <w:sz w:val="18"/>
                <w:szCs w:val="18"/>
              </w:rPr>
            </w:pPr>
            <w:r w:rsidRPr="008F1B61">
              <w:rPr>
                <w:rFonts w:cs="Arial"/>
                <w:sz w:val="18"/>
                <w:szCs w:val="18"/>
              </w:rPr>
              <w:t>5.000</w:t>
            </w:r>
          </w:p>
        </w:tc>
      </w:tr>
      <w:tr w:rsidR="00134805" w:rsidRPr="008F1B61" w14:paraId="661A2B15" w14:textId="77777777" w:rsidTr="00AB3A21">
        <w:tc>
          <w:tcPr>
            <w:tcW w:w="2972" w:type="dxa"/>
            <w:vAlign w:val="center"/>
          </w:tcPr>
          <w:p w14:paraId="56C06328" w14:textId="77777777" w:rsidR="00134805" w:rsidRPr="008F1B61" w:rsidRDefault="00134805" w:rsidP="008F1B61">
            <w:pPr>
              <w:rPr>
                <w:rFonts w:cs="Arial"/>
                <w:sz w:val="18"/>
                <w:szCs w:val="18"/>
              </w:rPr>
            </w:pPr>
            <w:r w:rsidRPr="008F1B61">
              <w:rPr>
                <w:rFonts w:cs="Arial"/>
                <w:sz w:val="18"/>
                <w:szCs w:val="18"/>
              </w:rPr>
              <w:t>Haloperidol* (3mg)</w:t>
            </w:r>
          </w:p>
        </w:tc>
        <w:tc>
          <w:tcPr>
            <w:tcW w:w="1134" w:type="dxa"/>
            <w:vAlign w:val="center"/>
          </w:tcPr>
          <w:p w14:paraId="2DA8C8DA" w14:textId="087BBE55" w:rsidR="00134805" w:rsidRPr="008F1B61" w:rsidRDefault="00134805" w:rsidP="003E1799">
            <w:pPr>
              <w:jc w:val="center"/>
              <w:rPr>
                <w:rFonts w:cs="Arial"/>
                <w:sz w:val="18"/>
                <w:szCs w:val="18"/>
              </w:rPr>
            </w:pPr>
            <w:r w:rsidRPr="008F1B61">
              <w:rPr>
                <w:rFonts w:cs="Arial"/>
                <w:sz w:val="18"/>
                <w:szCs w:val="18"/>
              </w:rPr>
              <w:t>0.520</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&lt;EndNote&gt;&lt;Cite&gt;&lt;Author&gt;Srisurapanont M&lt;/Author&gt;&lt;Year&gt;2021&lt;/Year&gt;&lt;RecNum&gt;17&lt;/RecNum&gt;&lt;DisplayText&gt;[12]&lt;/DisplayText&gt;&lt;record&gt;&lt;rec-number&gt;17&lt;/rec-number&gt;&lt;foreign-keys&gt;&lt;key app="EN" db-id="r5aswxwwc5twv8ee5fuv5fr5rw50w525v22z" timestamp="1635338779"&gt;17&lt;/key&gt;&lt;/foreign-keys&gt;&lt;ref-type name="Journal Article"&gt;17&lt;/ref-type&gt;&lt;contributors&gt;&lt;authors&gt;&lt;author&gt;Srisurapanont M, &lt;/author&gt;&lt;author&gt;Suttajit S, &lt;/author&gt;&lt;author&gt;Likhitsathian S, &lt;/author&gt;&lt;author&gt;Maneeton B, &lt;/author&gt;&lt;author&gt;Maneeton N,&lt;/author&gt;&lt;/authors&gt;&lt;/contributors&gt;&lt;titles&gt;&lt;title&gt;A network meta-analysis of the dose–response effects of lurasidone on acute schizophrenia&lt;/title&gt;&lt;secondary-title&gt;Scientific reports&lt;/secondary-title&gt;&lt;/titles&gt;&lt;pages&gt;1-3&lt;/pages&gt;&lt;volume&gt;11&lt;/volume&gt;&lt;number&gt;1&lt;/number&gt;&lt;dates&gt;&lt;year&gt;2021&lt;/year&gt;&lt;/dates&gt;&lt;urls&gt;&lt;/urls&gt;&lt;/record&gt;&lt;/Cite&gt;&lt;/EndNote&gt;</w:instrText>
            </w:r>
            <w:r w:rsidR="00775FCC">
              <w:rPr>
                <w:rFonts w:cs="Arial"/>
                <w:sz w:val="18"/>
                <w:szCs w:val="18"/>
              </w:rPr>
              <w:fldChar w:fldCharType="separate"/>
            </w:r>
            <w:r w:rsidR="003E1799">
              <w:rPr>
                <w:rFonts w:cs="Arial"/>
                <w:noProof/>
                <w:sz w:val="18"/>
                <w:szCs w:val="18"/>
              </w:rPr>
              <w:t>[</w:t>
            </w:r>
            <w:hyperlink w:anchor="_ENREF_12" w:tooltip="Srisurapanont M, 2021 #17" w:history="1">
              <w:r w:rsidR="003E1799">
                <w:rPr>
                  <w:rFonts w:cs="Arial"/>
                  <w:noProof/>
                  <w:sz w:val="18"/>
                  <w:szCs w:val="18"/>
                </w:rPr>
                <w:t>12</w:t>
              </w:r>
            </w:hyperlink>
            <w:r w:rsidR="003E1799">
              <w:rPr>
                <w:rFonts w:cs="Arial"/>
                <w:noProof/>
                <w:sz w:val="18"/>
                <w:szCs w:val="18"/>
              </w:rPr>
              <w:t>]</w:t>
            </w:r>
            <w:r w:rsidR="00775FCC">
              <w:rPr>
                <w:rFonts w:cs="Arial"/>
                <w:sz w:val="18"/>
                <w:szCs w:val="18"/>
              </w:rPr>
              <w:fldChar w:fldCharType="end"/>
            </w:r>
          </w:p>
        </w:tc>
        <w:tc>
          <w:tcPr>
            <w:tcW w:w="1134" w:type="dxa"/>
            <w:vAlign w:val="center"/>
          </w:tcPr>
          <w:p w14:paraId="3F2E2C6F" w14:textId="77777777" w:rsidR="00134805" w:rsidRPr="008F1B61" w:rsidRDefault="00134805" w:rsidP="008F1B61">
            <w:pPr>
              <w:jc w:val="center"/>
              <w:rPr>
                <w:rFonts w:cs="Arial"/>
                <w:sz w:val="18"/>
                <w:szCs w:val="18"/>
              </w:rPr>
            </w:pPr>
            <w:r w:rsidRPr="008F1B61">
              <w:rPr>
                <w:rFonts w:cs="Arial"/>
                <w:sz w:val="18"/>
                <w:szCs w:val="18"/>
              </w:rPr>
              <w:t>0.240</w:t>
            </w:r>
          </w:p>
        </w:tc>
        <w:tc>
          <w:tcPr>
            <w:tcW w:w="992" w:type="dxa"/>
            <w:vAlign w:val="center"/>
          </w:tcPr>
          <w:p w14:paraId="696B84F9" w14:textId="77777777" w:rsidR="00134805" w:rsidRPr="008F1B61" w:rsidRDefault="00134805" w:rsidP="008F1B61">
            <w:pPr>
              <w:jc w:val="center"/>
              <w:rPr>
                <w:rFonts w:cs="Arial"/>
                <w:sz w:val="18"/>
                <w:szCs w:val="18"/>
              </w:rPr>
            </w:pPr>
            <w:r w:rsidRPr="008F1B61">
              <w:rPr>
                <w:rFonts w:cs="Arial"/>
                <w:sz w:val="18"/>
                <w:szCs w:val="18"/>
              </w:rPr>
              <w:t>1.090</w:t>
            </w:r>
          </w:p>
        </w:tc>
        <w:tc>
          <w:tcPr>
            <w:tcW w:w="1134" w:type="dxa"/>
            <w:vAlign w:val="center"/>
          </w:tcPr>
          <w:p w14:paraId="5CD93ED0" w14:textId="79B71E76" w:rsidR="00134805" w:rsidRPr="008F1B61" w:rsidRDefault="00134805" w:rsidP="003E1799">
            <w:pPr>
              <w:jc w:val="center"/>
              <w:rPr>
                <w:rFonts w:cs="Arial"/>
                <w:sz w:val="18"/>
                <w:szCs w:val="18"/>
              </w:rPr>
            </w:pPr>
            <w:r w:rsidRPr="008F1B61">
              <w:rPr>
                <w:rFonts w:cs="Arial"/>
                <w:sz w:val="18"/>
                <w:szCs w:val="18"/>
              </w:rPr>
              <w:t>2.222</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18"/>
              </w:rPr>
              <w:fldChar w:fldCharType="separate"/>
            </w:r>
            <w:r w:rsidR="003E1799">
              <w:rPr>
                <w:rFonts w:cs="Arial"/>
                <w:noProof/>
                <w:sz w:val="18"/>
                <w:szCs w:val="18"/>
              </w:rPr>
              <w:t>[</w:t>
            </w:r>
            <w:hyperlink w:anchor="_ENREF_11" w:tooltip="Huhn M, 2019 #15" w:history="1">
              <w:r w:rsidR="003E1799">
                <w:rPr>
                  <w:rFonts w:cs="Arial"/>
                  <w:noProof/>
                  <w:sz w:val="18"/>
                  <w:szCs w:val="18"/>
                </w:rPr>
                <w:t>11</w:t>
              </w:r>
            </w:hyperlink>
            <w:r w:rsidR="003E1799">
              <w:rPr>
                <w:rFonts w:cs="Arial"/>
                <w:noProof/>
                <w:sz w:val="18"/>
                <w:szCs w:val="18"/>
              </w:rPr>
              <w:t>]</w:t>
            </w:r>
            <w:r w:rsidR="00775FCC">
              <w:rPr>
                <w:rFonts w:cs="Arial"/>
                <w:sz w:val="18"/>
                <w:szCs w:val="18"/>
              </w:rPr>
              <w:fldChar w:fldCharType="end"/>
            </w:r>
            <w:r w:rsidR="00775FCC">
              <w:rPr>
                <w:rFonts w:cs="Arial"/>
                <w:sz w:val="18"/>
                <w:szCs w:val="18"/>
              </w:rPr>
              <w:t xml:space="preserve"> </w:t>
            </w:r>
          </w:p>
        </w:tc>
        <w:tc>
          <w:tcPr>
            <w:tcW w:w="993" w:type="dxa"/>
            <w:vAlign w:val="center"/>
          </w:tcPr>
          <w:p w14:paraId="154BA328" w14:textId="77777777" w:rsidR="00134805" w:rsidRPr="008F1B61" w:rsidRDefault="00134805" w:rsidP="008F1B61">
            <w:pPr>
              <w:jc w:val="center"/>
              <w:rPr>
                <w:rFonts w:cs="Arial"/>
                <w:sz w:val="18"/>
                <w:szCs w:val="18"/>
              </w:rPr>
            </w:pPr>
            <w:r w:rsidRPr="008F1B61">
              <w:rPr>
                <w:rFonts w:cs="Arial"/>
                <w:sz w:val="18"/>
                <w:szCs w:val="18"/>
              </w:rPr>
              <w:t>1.887</w:t>
            </w:r>
          </w:p>
        </w:tc>
        <w:tc>
          <w:tcPr>
            <w:tcW w:w="1082" w:type="dxa"/>
            <w:vAlign w:val="center"/>
          </w:tcPr>
          <w:p w14:paraId="11BEF719" w14:textId="77777777" w:rsidR="00134805" w:rsidRPr="008F1B61" w:rsidRDefault="00134805" w:rsidP="008F1B61">
            <w:pPr>
              <w:jc w:val="center"/>
              <w:rPr>
                <w:rFonts w:cs="Arial"/>
                <w:sz w:val="18"/>
                <w:szCs w:val="18"/>
              </w:rPr>
            </w:pPr>
            <w:r w:rsidRPr="008F1B61">
              <w:rPr>
                <w:rFonts w:cs="Arial"/>
                <w:sz w:val="18"/>
                <w:szCs w:val="18"/>
              </w:rPr>
              <w:t>2.632</w:t>
            </w:r>
          </w:p>
        </w:tc>
      </w:tr>
      <w:tr w:rsidR="00134805" w:rsidRPr="008F1B61" w14:paraId="3EAF7408" w14:textId="77777777" w:rsidTr="00AB3A21">
        <w:tc>
          <w:tcPr>
            <w:tcW w:w="2972" w:type="dxa"/>
            <w:vAlign w:val="center"/>
          </w:tcPr>
          <w:p w14:paraId="14F3BCE4" w14:textId="77777777" w:rsidR="00134805" w:rsidRPr="008F1B61" w:rsidRDefault="00134805" w:rsidP="008F1B61">
            <w:pPr>
              <w:rPr>
                <w:rFonts w:cs="Arial"/>
                <w:sz w:val="18"/>
                <w:szCs w:val="18"/>
              </w:rPr>
            </w:pPr>
            <w:r w:rsidRPr="008F1B61">
              <w:rPr>
                <w:rFonts w:cs="Arial"/>
                <w:sz w:val="18"/>
                <w:szCs w:val="18"/>
              </w:rPr>
              <w:t>Paliperidone (6mg)</w:t>
            </w:r>
          </w:p>
        </w:tc>
        <w:tc>
          <w:tcPr>
            <w:tcW w:w="1134" w:type="dxa"/>
            <w:vAlign w:val="center"/>
          </w:tcPr>
          <w:p w14:paraId="65A23EC2" w14:textId="5A26EE58" w:rsidR="00134805" w:rsidRPr="008F1B61" w:rsidRDefault="00134805" w:rsidP="003E1799">
            <w:pPr>
              <w:jc w:val="center"/>
              <w:rPr>
                <w:rFonts w:cs="Arial"/>
                <w:sz w:val="18"/>
                <w:szCs w:val="18"/>
              </w:rPr>
            </w:pPr>
            <w:r w:rsidRPr="008F1B61">
              <w:rPr>
                <w:rFonts w:cs="Arial"/>
                <w:sz w:val="18"/>
                <w:szCs w:val="18"/>
              </w:rPr>
              <w:t>1.250</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&lt;EndNote&gt;&lt;Cite&gt;&lt;Author&gt;Watkins D&lt;/Author&gt;&lt;Year&gt;2021&lt;/Year&gt;&lt;RecNum&gt;18&lt;/RecNum&gt;&lt;DisplayText&gt;[10]&lt;/DisplayText&gt;&lt;record&gt;&lt;rec-number&gt;18&lt;/rec-number&gt;&lt;foreign-keys&gt;&lt;key app="EN" db-id="r5aswxwwc5twv8ee5fuv5fr5rw50w525v22z" timestamp="1635339273"&gt;18&lt;/key&gt;&lt;/foreign-keys&gt;&lt;ref-type name="Unpublished Work"&gt;34&lt;/ref-type&gt;&lt;contributors&gt;&lt;authors&gt;&lt;author&gt;Watkins D,&lt;/author&gt;&lt;author&gt;Wilson K,&lt;/author&gt;&lt;author&gt;Wood H,&lt;/author&gt;&lt;author&gt;Beale S,&lt;/author&gt;&lt;author&gt;Patterson J,&lt;/author&gt;&lt;author&gt;Mclean B,&lt;/author&gt;&lt;/authors&gt;&lt;/contributors&gt;&lt;titles&gt;&lt;title&gt;Systematic review, feasibility assessment and network meta-analysis of treatments for adolescents with schizophrenia [CRD42021244609]&lt;/title&gt;&lt;/titles&gt;&lt;dates&gt;&lt;year&gt;2021&lt;/year&gt;&lt;/dates&gt;&lt;pub-location&gt;Unpublished&lt;/pub-location&gt;&lt;urls&gt;&lt;related-urls&gt;&lt;url&gt;https://www.crd.york.ac.uk/prospero/display_record.php?ID=CRD42021244609&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10" w:tooltip="Watkins D, 2021 #18" w:history="1">
              <w:r w:rsidR="003E1799">
                <w:rPr>
                  <w:rFonts w:cs="Arial"/>
                  <w:noProof/>
                  <w:sz w:val="18"/>
                  <w:szCs w:val="18"/>
                </w:rPr>
                <w:t>10</w:t>
              </w:r>
            </w:hyperlink>
            <w:r w:rsidR="003E1799">
              <w:rPr>
                <w:rFonts w:cs="Arial"/>
                <w:noProof/>
                <w:sz w:val="18"/>
                <w:szCs w:val="18"/>
              </w:rPr>
              <w:t>]</w:t>
            </w:r>
            <w:r w:rsidR="00775FCC">
              <w:rPr>
                <w:rFonts w:cs="Arial"/>
                <w:sz w:val="18"/>
                <w:szCs w:val="18"/>
              </w:rPr>
              <w:fldChar w:fldCharType="end"/>
            </w:r>
          </w:p>
        </w:tc>
        <w:tc>
          <w:tcPr>
            <w:tcW w:w="1134" w:type="dxa"/>
            <w:vAlign w:val="center"/>
          </w:tcPr>
          <w:p w14:paraId="1C4E80B4" w14:textId="77777777" w:rsidR="00134805" w:rsidRPr="008F1B61" w:rsidRDefault="00134805" w:rsidP="008F1B61">
            <w:pPr>
              <w:jc w:val="center"/>
              <w:rPr>
                <w:rFonts w:cs="Arial"/>
                <w:sz w:val="18"/>
                <w:szCs w:val="18"/>
              </w:rPr>
            </w:pPr>
            <w:r w:rsidRPr="008F1B61">
              <w:rPr>
                <w:rFonts w:cs="Arial"/>
                <w:sz w:val="18"/>
                <w:szCs w:val="18"/>
              </w:rPr>
              <w:t>0.565</w:t>
            </w:r>
          </w:p>
        </w:tc>
        <w:tc>
          <w:tcPr>
            <w:tcW w:w="992" w:type="dxa"/>
            <w:vAlign w:val="center"/>
          </w:tcPr>
          <w:p w14:paraId="0AAC4645" w14:textId="77777777" w:rsidR="00134805" w:rsidRPr="008F1B61" w:rsidRDefault="00134805" w:rsidP="008F1B61">
            <w:pPr>
              <w:jc w:val="center"/>
              <w:rPr>
                <w:rFonts w:cs="Arial"/>
                <w:sz w:val="18"/>
                <w:szCs w:val="18"/>
              </w:rPr>
            </w:pPr>
            <w:r w:rsidRPr="008F1B61">
              <w:rPr>
                <w:rFonts w:cs="Arial"/>
                <w:sz w:val="18"/>
                <w:szCs w:val="18"/>
              </w:rPr>
              <w:t>2.778</w:t>
            </w:r>
          </w:p>
        </w:tc>
        <w:tc>
          <w:tcPr>
            <w:tcW w:w="1134" w:type="dxa"/>
            <w:vAlign w:val="center"/>
          </w:tcPr>
          <w:p w14:paraId="0E10867B" w14:textId="683796DA" w:rsidR="00134805" w:rsidRPr="008F1B61" w:rsidRDefault="00134805" w:rsidP="003E1799">
            <w:pPr>
              <w:jc w:val="center"/>
              <w:rPr>
                <w:rFonts w:cs="Arial"/>
                <w:sz w:val="18"/>
                <w:szCs w:val="18"/>
              </w:rPr>
            </w:pPr>
            <w:r w:rsidRPr="008F1B61">
              <w:rPr>
                <w:rFonts w:cs="Arial"/>
                <w:sz w:val="18"/>
                <w:szCs w:val="18"/>
              </w:rPr>
              <w:t>5.000</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&lt;EndNote&gt;&lt;Cite&gt;&lt;Author&gt;Watkins D&lt;/Author&gt;&lt;Year&gt;2021&lt;/Year&gt;&lt;RecNum&gt;18&lt;/RecNum&gt;&lt;DisplayText&gt;[10]&lt;/DisplayText&gt;&lt;record&gt;&lt;rec-number&gt;18&lt;/rec-number&gt;&lt;foreign-keys&gt;&lt;key app="EN" db-id="r5aswxwwc5twv8ee5fuv5fr5rw50w525v22z" timestamp="1635339273"&gt;18&lt;/key&gt;&lt;/foreign-keys&gt;&lt;ref-type name="Unpublished Work"&gt;34&lt;/ref-type&gt;&lt;contributors&gt;&lt;authors&gt;&lt;author&gt;Watkins D,&lt;/author&gt;&lt;author&gt;Wilson K,&lt;/author&gt;&lt;author&gt;Wood H,&lt;/author&gt;&lt;author&gt;Beale S,&lt;/author&gt;&lt;author&gt;Patterson J,&lt;/author&gt;&lt;author&gt;Mclean B,&lt;/author&gt;&lt;/authors&gt;&lt;/contributors&gt;&lt;titles&gt;&lt;title&gt;Systematic review, feasibility assessment and network meta-analysis of treatments for adolescents with schizophrenia [CRD42021244609]&lt;/title&gt;&lt;/titles&gt;&lt;dates&gt;&lt;year&gt;2021&lt;/year&gt;&lt;/dates&gt;&lt;pub-location&gt;Unpublished&lt;/pub-location&gt;&lt;urls&gt;&lt;related-urls&gt;&lt;url&gt;https://www.crd.york.ac.uk/prospero/display_record.php?ID=CRD42021244609&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10" w:tooltip="Watkins D, 2021 #18" w:history="1">
              <w:r w:rsidR="003E1799">
                <w:rPr>
                  <w:rFonts w:cs="Arial"/>
                  <w:noProof/>
                  <w:sz w:val="18"/>
                  <w:szCs w:val="18"/>
                </w:rPr>
                <w:t>10</w:t>
              </w:r>
            </w:hyperlink>
            <w:r w:rsidR="003E1799">
              <w:rPr>
                <w:rFonts w:cs="Arial"/>
                <w:noProof/>
                <w:sz w:val="18"/>
                <w:szCs w:val="18"/>
              </w:rPr>
              <w:t>]</w:t>
            </w:r>
            <w:r w:rsidR="00775FCC">
              <w:rPr>
                <w:rFonts w:cs="Arial"/>
                <w:sz w:val="18"/>
                <w:szCs w:val="18"/>
              </w:rPr>
              <w:fldChar w:fldCharType="end"/>
            </w:r>
          </w:p>
        </w:tc>
        <w:tc>
          <w:tcPr>
            <w:tcW w:w="993" w:type="dxa"/>
            <w:vAlign w:val="center"/>
          </w:tcPr>
          <w:p w14:paraId="2B03E61D" w14:textId="77777777" w:rsidR="00134805" w:rsidRPr="008F1B61" w:rsidRDefault="00134805" w:rsidP="008F1B61">
            <w:pPr>
              <w:jc w:val="center"/>
              <w:rPr>
                <w:rFonts w:cs="Arial"/>
                <w:sz w:val="18"/>
                <w:szCs w:val="18"/>
              </w:rPr>
            </w:pPr>
            <w:r w:rsidRPr="008F1B61">
              <w:rPr>
                <w:rFonts w:cs="Arial"/>
                <w:sz w:val="18"/>
                <w:szCs w:val="18"/>
              </w:rPr>
              <w:t>2.000</w:t>
            </w:r>
          </w:p>
        </w:tc>
        <w:tc>
          <w:tcPr>
            <w:tcW w:w="1082" w:type="dxa"/>
            <w:vAlign w:val="center"/>
          </w:tcPr>
          <w:p w14:paraId="4F9FC0AC" w14:textId="77777777" w:rsidR="00134805" w:rsidRPr="008F1B61" w:rsidRDefault="00134805" w:rsidP="008F1B61">
            <w:pPr>
              <w:jc w:val="center"/>
              <w:rPr>
                <w:rFonts w:cs="Arial"/>
                <w:sz w:val="18"/>
                <w:szCs w:val="18"/>
              </w:rPr>
            </w:pPr>
            <w:r w:rsidRPr="008F1B61">
              <w:rPr>
                <w:rFonts w:cs="Arial"/>
                <w:sz w:val="18"/>
                <w:szCs w:val="18"/>
              </w:rPr>
              <w:t>14.286</w:t>
            </w:r>
          </w:p>
        </w:tc>
      </w:tr>
      <w:tr w:rsidR="00134805" w:rsidRPr="008F1B61" w14:paraId="64E77573" w14:textId="77777777" w:rsidTr="00AB3A21">
        <w:tc>
          <w:tcPr>
            <w:tcW w:w="2972" w:type="dxa"/>
            <w:vAlign w:val="center"/>
          </w:tcPr>
          <w:p w14:paraId="6C031FCF" w14:textId="77777777" w:rsidR="00134805" w:rsidRPr="008F1B61" w:rsidRDefault="00134805" w:rsidP="008F1B61">
            <w:pPr>
              <w:rPr>
                <w:rFonts w:cs="Arial"/>
                <w:sz w:val="18"/>
                <w:szCs w:val="18"/>
              </w:rPr>
            </w:pPr>
            <w:r w:rsidRPr="008F1B61">
              <w:rPr>
                <w:rFonts w:cs="Arial"/>
                <w:sz w:val="18"/>
                <w:szCs w:val="18"/>
              </w:rPr>
              <w:t>Aripiprazole (10mg)</w:t>
            </w:r>
          </w:p>
        </w:tc>
        <w:tc>
          <w:tcPr>
            <w:tcW w:w="1134" w:type="dxa"/>
            <w:vAlign w:val="center"/>
          </w:tcPr>
          <w:p w14:paraId="4EE83E49" w14:textId="66913B61" w:rsidR="00134805" w:rsidRPr="008F1B61" w:rsidRDefault="00134805" w:rsidP="003E1799">
            <w:pPr>
              <w:jc w:val="center"/>
              <w:rPr>
                <w:rFonts w:cs="Arial"/>
                <w:sz w:val="18"/>
                <w:szCs w:val="18"/>
              </w:rPr>
            </w:pPr>
            <w:r w:rsidRPr="008F1B61">
              <w:rPr>
                <w:rFonts w:cs="Arial"/>
                <w:sz w:val="18"/>
                <w:szCs w:val="18"/>
              </w:rPr>
              <w:t>0.240</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&lt;EndNote&gt;&lt;Cite&gt;&lt;Author&gt;Watkins D&lt;/Author&gt;&lt;Year&gt;2021&lt;/Year&gt;&lt;RecNum&gt;18&lt;/RecNum&gt;&lt;DisplayText&gt;[10]&lt;/DisplayText&gt;&lt;record&gt;&lt;rec-number&gt;18&lt;/rec-number&gt;&lt;foreign-keys&gt;&lt;key app="EN" db-id="r5aswxwwc5twv8ee5fuv5fr5rw50w525v22z" timestamp="1635339273"&gt;18&lt;/key&gt;&lt;/foreign-keys&gt;&lt;ref-type name="Unpublished Work"&gt;34&lt;/ref-type&gt;&lt;contributors&gt;&lt;authors&gt;&lt;author&gt;Watkins D,&lt;/author&gt;&lt;author&gt;Wilson K,&lt;/author&gt;&lt;author&gt;Wood H,&lt;/author&gt;&lt;author&gt;Beale S,&lt;/author&gt;&lt;author&gt;Patterson J,&lt;/author&gt;&lt;author&gt;Mclean B,&lt;/author&gt;&lt;/authors&gt;&lt;/contributors&gt;&lt;titles&gt;&lt;title&gt;Systematic review, feasibility assessment and network meta-analysis of treatments for adolescents with schizophrenia [CRD42021244609]&lt;/title&gt;&lt;/titles&gt;&lt;dates&gt;&lt;year&gt;2021&lt;/year&gt;&lt;/dates&gt;&lt;pub-location&gt;Unpublished&lt;/pub-location&gt;&lt;urls&gt;&lt;related-urls&gt;&lt;url&gt;https://www.crd.york.ac.uk/prospero/display_record.php?ID=CRD42021244609&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10" w:tooltip="Watkins D, 2021 #18" w:history="1">
              <w:r w:rsidR="003E1799">
                <w:rPr>
                  <w:rFonts w:cs="Arial"/>
                  <w:noProof/>
                  <w:sz w:val="18"/>
                  <w:szCs w:val="18"/>
                </w:rPr>
                <w:t>10</w:t>
              </w:r>
            </w:hyperlink>
            <w:r w:rsidR="003E1799">
              <w:rPr>
                <w:rFonts w:cs="Arial"/>
                <w:noProof/>
                <w:sz w:val="18"/>
                <w:szCs w:val="18"/>
              </w:rPr>
              <w:t>]</w:t>
            </w:r>
            <w:r w:rsidR="00775FCC">
              <w:rPr>
                <w:rFonts w:cs="Arial"/>
                <w:sz w:val="18"/>
                <w:szCs w:val="18"/>
              </w:rPr>
              <w:fldChar w:fldCharType="end"/>
            </w:r>
          </w:p>
        </w:tc>
        <w:tc>
          <w:tcPr>
            <w:tcW w:w="1134" w:type="dxa"/>
            <w:vAlign w:val="center"/>
          </w:tcPr>
          <w:p w14:paraId="3EAA5A8D" w14:textId="77777777" w:rsidR="00134805" w:rsidRPr="008F1B61" w:rsidRDefault="00134805" w:rsidP="008F1B61">
            <w:pPr>
              <w:jc w:val="center"/>
              <w:rPr>
                <w:rFonts w:cs="Arial"/>
                <w:sz w:val="18"/>
                <w:szCs w:val="18"/>
              </w:rPr>
            </w:pPr>
            <w:r w:rsidRPr="008F1B61">
              <w:rPr>
                <w:rFonts w:cs="Arial"/>
                <w:sz w:val="18"/>
                <w:szCs w:val="18"/>
              </w:rPr>
              <w:t>0.032</w:t>
            </w:r>
          </w:p>
        </w:tc>
        <w:tc>
          <w:tcPr>
            <w:tcW w:w="992" w:type="dxa"/>
            <w:vAlign w:val="center"/>
          </w:tcPr>
          <w:p w14:paraId="28609982" w14:textId="77777777" w:rsidR="00134805" w:rsidRPr="008F1B61" w:rsidRDefault="00134805" w:rsidP="008F1B61">
            <w:pPr>
              <w:jc w:val="center"/>
              <w:rPr>
                <w:rFonts w:cs="Arial"/>
                <w:sz w:val="18"/>
                <w:szCs w:val="18"/>
              </w:rPr>
            </w:pPr>
            <w:r w:rsidRPr="008F1B61">
              <w:rPr>
                <w:rFonts w:cs="Arial"/>
                <w:sz w:val="18"/>
                <w:szCs w:val="18"/>
              </w:rPr>
              <w:t>1.075</w:t>
            </w:r>
          </w:p>
        </w:tc>
        <w:tc>
          <w:tcPr>
            <w:tcW w:w="1134" w:type="dxa"/>
            <w:vAlign w:val="center"/>
          </w:tcPr>
          <w:p w14:paraId="1CEDD23E" w14:textId="7D214B17" w:rsidR="00134805" w:rsidRPr="008F1B61" w:rsidRDefault="00134805" w:rsidP="003E1799">
            <w:pPr>
              <w:jc w:val="center"/>
              <w:rPr>
                <w:rFonts w:cs="Arial"/>
                <w:sz w:val="18"/>
                <w:szCs w:val="18"/>
              </w:rPr>
            </w:pPr>
            <w:r w:rsidRPr="008F1B61">
              <w:rPr>
                <w:rFonts w:cs="Arial"/>
                <w:sz w:val="18"/>
                <w:szCs w:val="18"/>
              </w:rPr>
              <w:t>0.578</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&lt;EndNote&gt;&lt;Cite&gt;&lt;Author&gt;Watkins D&lt;/Author&gt;&lt;Year&gt;2021&lt;/Year&gt;&lt;RecNum&gt;18&lt;/RecNum&gt;&lt;DisplayText&gt;[10]&lt;/DisplayText&gt;&lt;record&gt;&lt;rec-number&gt;18&lt;/rec-number&gt;&lt;foreign-keys&gt;&lt;key app="EN" db-id="r5aswxwwc5twv8ee5fuv5fr5rw50w525v22z" timestamp="1635339273"&gt;18&lt;/key&gt;&lt;/foreign-keys&gt;&lt;ref-type name="Unpublished Work"&gt;34&lt;/ref-type&gt;&lt;contributors&gt;&lt;authors&gt;&lt;author&gt;Watkins D,&lt;/author&gt;&lt;author&gt;Wilson K,&lt;/author&gt;&lt;author&gt;Wood H,&lt;/author&gt;&lt;author&gt;Beale S,&lt;/author&gt;&lt;author&gt;Patterson J,&lt;/author&gt;&lt;author&gt;Mclean B,&lt;/author&gt;&lt;/authors&gt;&lt;/contributors&gt;&lt;titles&gt;&lt;title&gt;Systematic review, feasibility assessment and network meta-analysis of treatments for adolescents with schizophrenia [CRD42021244609]&lt;/title&gt;&lt;/titles&gt;&lt;dates&gt;&lt;year&gt;2021&lt;/year&gt;&lt;/dates&gt;&lt;pub-location&gt;Unpublished&lt;/pub-location&gt;&lt;urls&gt;&lt;related-urls&gt;&lt;url&gt;https://www.crd.york.ac.uk/prospero/display_record.php?ID=CRD42021244609&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10" w:tooltip="Watkins D, 2021 #18" w:history="1">
              <w:r w:rsidR="003E1799">
                <w:rPr>
                  <w:rFonts w:cs="Arial"/>
                  <w:noProof/>
                  <w:sz w:val="18"/>
                  <w:szCs w:val="18"/>
                </w:rPr>
                <w:t>10</w:t>
              </w:r>
            </w:hyperlink>
            <w:r w:rsidR="003E1799">
              <w:rPr>
                <w:rFonts w:cs="Arial"/>
                <w:noProof/>
                <w:sz w:val="18"/>
                <w:szCs w:val="18"/>
              </w:rPr>
              <w:t>]</w:t>
            </w:r>
            <w:r w:rsidR="00775FCC">
              <w:rPr>
                <w:rFonts w:cs="Arial"/>
                <w:sz w:val="18"/>
                <w:szCs w:val="18"/>
              </w:rPr>
              <w:fldChar w:fldCharType="end"/>
            </w:r>
          </w:p>
        </w:tc>
        <w:tc>
          <w:tcPr>
            <w:tcW w:w="993" w:type="dxa"/>
            <w:vAlign w:val="center"/>
          </w:tcPr>
          <w:p w14:paraId="6AA748F9" w14:textId="77777777" w:rsidR="00134805" w:rsidRPr="008F1B61" w:rsidRDefault="00134805" w:rsidP="008F1B61">
            <w:pPr>
              <w:jc w:val="center"/>
              <w:rPr>
                <w:rFonts w:cs="Arial"/>
                <w:sz w:val="18"/>
                <w:szCs w:val="18"/>
              </w:rPr>
            </w:pPr>
            <w:r w:rsidRPr="008F1B61">
              <w:rPr>
                <w:rFonts w:cs="Arial"/>
                <w:sz w:val="18"/>
                <w:szCs w:val="18"/>
              </w:rPr>
              <w:t>0.239</w:t>
            </w:r>
          </w:p>
        </w:tc>
        <w:tc>
          <w:tcPr>
            <w:tcW w:w="1082" w:type="dxa"/>
            <w:vAlign w:val="center"/>
          </w:tcPr>
          <w:p w14:paraId="2EA757FE" w14:textId="77777777" w:rsidR="00134805" w:rsidRPr="008F1B61" w:rsidRDefault="00134805" w:rsidP="008F1B61">
            <w:pPr>
              <w:jc w:val="center"/>
              <w:rPr>
                <w:rFonts w:cs="Arial"/>
                <w:sz w:val="18"/>
                <w:szCs w:val="18"/>
              </w:rPr>
            </w:pPr>
            <w:r w:rsidRPr="008F1B61">
              <w:rPr>
                <w:rFonts w:cs="Arial"/>
                <w:sz w:val="18"/>
                <w:szCs w:val="18"/>
              </w:rPr>
              <w:t>1.333</w:t>
            </w:r>
          </w:p>
        </w:tc>
      </w:tr>
      <w:tr w:rsidR="00134805" w:rsidRPr="008F1B61" w14:paraId="223357EB" w14:textId="77777777" w:rsidTr="00AB3A21">
        <w:tc>
          <w:tcPr>
            <w:tcW w:w="2972" w:type="dxa"/>
            <w:vAlign w:val="center"/>
          </w:tcPr>
          <w:p w14:paraId="1E91B63D" w14:textId="77777777" w:rsidR="00134805" w:rsidRPr="008F1B61" w:rsidRDefault="00134805" w:rsidP="008F1B61">
            <w:pPr>
              <w:rPr>
                <w:rFonts w:cs="Arial"/>
                <w:sz w:val="18"/>
                <w:szCs w:val="18"/>
              </w:rPr>
            </w:pPr>
            <w:r w:rsidRPr="008F1B61">
              <w:rPr>
                <w:rFonts w:cs="Arial"/>
                <w:sz w:val="18"/>
                <w:szCs w:val="18"/>
              </w:rPr>
              <w:t>Lurasidone: adults (148mg)</w:t>
            </w:r>
          </w:p>
        </w:tc>
        <w:tc>
          <w:tcPr>
            <w:tcW w:w="1134" w:type="dxa"/>
            <w:vAlign w:val="center"/>
          </w:tcPr>
          <w:p w14:paraId="5709067E" w14:textId="606B322B" w:rsidR="00134805" w:rsidRPr="008F1B61" w:rsidRDefault="00134805" w:rsidP="003E1799">
            <w:pPr>
              <w:jc w:val="center"/>
              <w:rPr>
                <w:rFonts w:cs="Arial"/>
                <w:sz w:val="18"/>
                <w:szCs w:val="18"/>
              </w:rPr>
            </w:pPr>
            <w:r w:rsidRPr="008F1B61">
              <w:rPr>
                <w:rFonts w:cs="Arial"/>
                <w:sz w:val="18"/>
                <w:szCs w:val="18"/>
              </w:rPr>
              <w:t>1.189</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&lt;EndNote&gt;&lt;Cite&gt;&lt;Author&gt;Sanderson A&lt;/Author&gt;&lt;Year&gt;2020&lt;/Year&gt;&lt;RecNum&gt;19&lt;/RecNum&gt;&lt;DisplayText&gt;[9]&lt;/DisplayText&gt;&lt;record&gt;&lt;rec-number&gt;19&lt;/rec-number&gt;&lt;foreign-keys&gt;&lt;key app="EN" db-id="r5aswxwwc5twv8ee5fuv5fr5rw50w525v22z" timestamp="1635342645"&gt;19&lt;/key&gt;&lt;/foreign-keys&gt;&lt;ref-type name="Unpublished Work"&gt;34&lt;/ref-type&gt;&lt;contributors&gt;&lt;authors&gt;&lt;author&gt;Sanderson A,&lt;/author&gt;&lt;author&gt;McCool R,&lt;/author&gt;&lt;author&gt;Wood H,&lt;/author&gt;&lt;author&gt;Bunney M,&lt;/author&gt;&lt;author&gt;Phalguni A,&lt;/author&gt;&lt;/authors&gt;&lt;/contributors&gt;&lt;titles&gt;&lt;title&gt;Systematic review and feasibility assessment for a network meta-analysis of treatments for schizophrenia [CRD42020167883]&lt;/title&gt;&lt;/titles&gt;&lt;dates&gt;&lt;year&gt;2020&lt;/year&gt;&lt;/dates&gt;&lt;pub-location&gt;Unpublished.&lt;/pub-location&gt;&lt;urls&gt;&lt;related-urls&gt;&lt;url&gt;https://www.crd.york.ac.uk/prospero/display_record.php?RecordID=167883&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9" w:tooltip="Sanderson A, 2020 #19" w:history="1">
              <w:r w:rsidR="003E1799">
                <w:rPr>
                  <w:rFonts w:cs="Arial"/>
                  <w:noProof/>
                  <w:sz w:val="18"/>
                  <w:szCs w:val="18"/>
                </w:rPr>
                <w:t>9</w:t>
              </w:r>
            </w:hyperlink>
            <w:r w:rsidR="003E1799">
              <w:rPr>
                <w:rFonts w:cs="Arial"/>
                <w:noProof/>
                <w:sz w:val="18"/>
                <w:szCs w:val="18"/>
              </w:rPr>
              <w:t>]</w:t>
            </w:r>
            <w:r w:rsidR="00775FCC">
              <w:rPr>
                <w:rFonts w:cs="Arial"/>
                <w:sz w:val="18"/>
                <w:szCs w:val="18"/>
              </w:rPr>
              <w:fldChar w:fldCharType="end"/>
            </w:r>
          </w:p>
        </w:tc>
        <w:tc>
          <w:tcPr>
            <w:tcW w:w="1134" w:type="dxa"/>
            <w:vAlign w:val="center"/>
          </w:tcPr>
          <w:p w14:paraId="104B02CB" w14:textId="77777777" w:rsidR="00134805" w:rsidRPr="008F1B61" w:rsidRDefault="00134805" w:rsidP="008F1B61">
            <w:pPr>
              <w:jc w:val="center"/>
              <w:rPr>
                <w:rFonts w:cs="Arial"/>
                <w:sz w:val="18"/>
                <w:szCs w:val="18"/>
              </w:rPr>
            </w:pPr>
            <w:r w:rsidRPr="008F1B61">
              <w:rPr>
                <w:rFonts w:cs="Arial"/>
                <w:sz w:val="18"/>
                <w:szCs w:val="18"/>
              </w:rPr>
              <w:t>0.374</w:t>
            </w:r>
          </w:p>
        </w:tc>
        <w:tc>
          <w:tcPr>
            <w:tcW w:w="992" w:type="dxa"/>
            <w:vAlign w:val="center"/>
          </w:tcPr>
          <w:p w14:paraId="28B6D241" w14:textId="77777777" w:rsidR="00134805" w:rsidRPr="008F1B61" w:rsidRDefault="00134805" w:rsidP="008F1B61">
            <w:pPr>
              <w:jc w:val="center"/>
              <w:rPr>
                <w:rFonts w:cs="Arial"/>
                <w:sz w:val="18"/>
                <w:szCs w:val="18"/>
              </w:rPr>
            </w:pPr>
            <w:r w:rsidRPr="008F1B61">
              <w:rPr>
                <w:rFonts w:cs="Arial"/>
                <w:sz w:val="18"/>
                <w:szCs w:val="18"/>
              </w:rPr>
              <w:t>4.601</w:t>
            </w:r>
          </w:p>
        </w:tc>
        <w:tc>
          <w:tcPr>
            <w:tcW w:w="1134" w:type="dxa"/>
            <w:vAlign w:val="center"/>
          </w:tcPr>
          <w:p w14:paraId="08ACDD69" w14:textId="2E097C95" w:rsidR="00134805" w:rsidRPr="008F1B61" w:rsidRDefault="00134805" w:rsidP="003E1799">
            <w:pPr>
              <w:jc w:val="center"/>
              <w:rPr>
                <w:rFonts w:cs="Arial"/>
                <w:sz w:val="18"/>
                <w:szCs w:val="18"/>
              </w:rPr>
            </w:pPr>
            <w:r w:rsidRPr="008F1B61">
              <w:rPr>
                <w:rFonts w:cs="Arial"/>
                <w:sz w:val="18"/>
                <w:szCs w:val="18"/>
              </w:rPr>
              <w:t>1.943</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&lt;EndNote&gt;&lt;Cite&gt;&lt;Author&gt;Sanderson A&lt;/Author&gt;&lt;Year&gt;2020&lt;/Year&gt;&lt;RecNum&gt;19&lt;/RecNum&gt;&lt;DisplayText&gt;[9]&lt;/DisplayText&gt;&lt;record&gt;&lt;rec-number&gt;19&lt;/rec-number&gt;&lt;foreign-keys&gt;&lt;key app="EN" db-id="r5aswxwwc5twv8ee5fuv5fr5rw50w525v22z" timestamp="1635342645"&gt;19&lt;/key&gt;&lt;/foreign-keys&gt;&lt;ref-type name="Unpublished Work"&gt;34&lt;/ref-type&gt;&lt;contributors&gt;&lt;authors&gt;&lt;author&gt;Sanderson A,&lt;/author&gt;&lt;author&gt;McCool R,&lt;/author&gt;&lt;author&gt;Wood H,&lt;/author&gt;&lt;author&gt;Bunney M,&lt;/author&gt;&lt;author&gt;Phalguni A,&lt;/author&gt;&lt;/authors&gt;&lt;/contributors&gt;&lt;titles&gt;&lt;title&gt;Systematic review and feasibility assessment for a network meta-analysis of treatments for schizophrenia [CRD42020167883]&lt;/title&gt;&lt;/titles&gt;&lt;dates&gt;&lt;year&gt;2020&lt;/year&gt;&lt;/dates&gt;&lt;pub-location&gt;Unpublished.&lt;/pub-location&gt;&lt;urls&gt;&lt;related-urls&gt;&lt;url&gt;https://www.crd.york.ac.uk/prospero/display_record.php?RecordID=167883&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9" w:tooltip="Sanderson A, 2020 #19" w:history="1">
              <w:r w:rsidR="003E1799">
                <w:rPr>
                  <w:rFonts w:cs="Arial"/>
                  <w:noProof/>
                  <w:sz w:val="18"/>
                  <w:szCs w:val="18"/>
                </w:rPr>
                <w:t>9</w:t>
              </w:r>
            </w:hyperlink>
            <w:r w:rsidR="003E1799">
              <w:rPr>
                <w:rFonts w:cs="Arial"/>
                <w:noProof/>
                <w:sz w:val="18"/>
                <w:szCs w:val="18"/>
              </w:rPr>
              <w:t>]</w:t>
            </w:r>
            <w:r w:rsidR="00775FCC">
              <w:rPr>
                <w:rFonts w:cs="Arial"/>
                <w:sz w:val="18"/>
                <w:szCs w:val="18"/>
              </w:rPr>
              <w:fldChar w:fldCharType="end"/>
            </w:r>
          </w:p>
        </w:tc>
        <w:tc>
          <w:tcPr>
            <w:tcW w:w="993" w:type="dxa"/>
            <w:vAlign w:val="center"/>
          </w:tcPr>
          <w:p w14:paraId="6AB6B7CB" w14:textId="77777777" w:rsidR="00134805" w:rsidRPr="008F1B61" w:rsidRDefault="00134805" w:rsidP="008F1B61">
            <w:pPr>
              <w:jc w:val="center"/>
              <w:rPr>
                <w:rFonts w:cs="Arial"/>
                <w:sz w:val="18"/>
                <w:szCs w:val="18"/>
              </w:rPr>
            </w:pPr>
            <w:r w:rsidRPr="008F1B61">
              <w:rPr>
                <w:rFonts w:cs="Arial"/>
                <w:sz w:val="18"/>
                <w:szCs w:val="18"/>
              </w:rPr>
              <w:t>1.167</w:t>
            </w:r>
          </w:p>
        </w:tc>
        <w:tc>
          <w:tcPr>
            <w:tcW w:w="1082" w:type="dxa"/>
            <w:vAlign w:val="center"/>
          </w:tcPr>
          <w:p w14:paraId="7EB5DEDA" w14:textId="77777777" w:rsidR="00134805" w:rsidRPr="008F1B61" w:rsidRDefault="00134805" w:rsidP="008F1B61">
            <w:pPr>
              <w:jc w:val="center"/>
              <w:rPr>
                <w:rFonts w:cs="Arial"/>
                <w:sz w:val="18"/>
                <w:szCs w:val="18"/>
              </w:rPr>
            </w:pPr>
            <w:r w:rsidRPr="008F1B61">
              <w:rPr>
                <w:rFonts w:cs="Arial"/>
                <w:sz w:val="18"/>
                <w:szCs w:val="18"/>
              </w:rPr>
              <w:t>3.288</w:t>
            </w:r>
          </w:p>
        </w:tc>
      </w:tr>
      <w:tr w:rsidR="00134805" w:rsidRPr="008F1B61" w14:paraId="412677D5" w14:textId="77777777" w:rsidTr="00AB3A21">
        <w:tc>
          <w:tcPr>
            <w:tcW w:w="2972" w:type="dxa"/>
            <w:vAlign w:val="center"/>
          </w:tcPr>
          <w:p w14:paraId="26C09CA0" w14:textId="77777777" w:rsidR="00134805" w:rsidRPr="008F1B61" w:rsidRDefault="00134805" w:rsidP="008F1B61">
            <w:pPr>
              <w:rPr>
                <w:rFonts w:cs="Arial"/>
                <w:sz w:val="18"/>
                <w:szCs w:val="18"/>
              </w:rPr>
            </w:pPr>
            <w:r w:rsidRPr="008F1B61">
              <w:rPr>
                <w:rFonts w:cs="Arial"/>
                <w:sz w:val="18"/>
                <w:szCs w:val="18"/>
              </w:rPr>
              <w:t>Brexpiprazole (4mg)</w:t>
            </w:r>
          </w:p>
        </w:tc>
        <w:tc>
          <w:tcPr>
            <w:tcW w:w="1134" w:type="dxa"/>
            <w:vAlign w:val="center"/>
          </w:tcPr>
          <w:p w14:paraId="46458030" w14:textId="5A883156" w:rsidR="00134805" w:rsidRPr="008F1B61" w:rsidRDefault="00134805" w:rsidP="003E1799">
            <w:pPr>
              <w:jc w:val="center"/>
              <w:rPr>
                <w:rFonts w:cs="Arial"/>
                <w:sz w:val="18"/>
                <w:szCs w:val="18"/>
              </w:rPr>
            </w:pPr>
            <w:r w:rsidRPr="008F1B61">
              <w:rPr>
                <w:rFonts w:cs="Arial"/>
                <w:sz w:val="18"/>
                <w:szCs w:val="18"/>
              </w:rPr>
              <w:t>1.634</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&lt;EndNote&gt;&lt;Cite&gt;&lt;Author&gt;Sanderson A&lt;/Author&gt;&lt;Year&gt;2020&lt;/Year&gt;&lt;RecNum&gt;19&lt;/RecNum&gt;&lt;DisplayText&gt;[9]&lt;/DisplayText&gt;&lt;record&gt;&lt;rec-number&gt;19&lt;/rec-number&gt;&lt;foreign-keys&gt;&lt;key app="EN" db-id="r5aswxwwc5twv8ee5fuv5fr5rw50w525v22z" timestamp="1635342645"&gt;19&lt;/key&gt;&lt;/foreign-keys&gt;&lt;ref-type name="Unpublished Work"&gt;34&lt;/ref-type&gt;&lt;contributors&gt;&lt;authors&gt;&lt;author&gt;Sanderson A,&lt;/author&gt;&lt;author&gt;McCool R,&lt;/author&gt;&lt;author&gt;Wood H,&lt;/author&gt;&lt;author&gt;Bunney M,&lt;/author&gt;&lt;author&gt;Phalguni A,&lt;/author&gt;&lt;/authors&gt;&lt;/contributors&gt;&lt;titles&gt;&lt;title&gt;Systematic review and feasibility assessment for a network meta-analysis of treatments for schizophrenia [CRD42020167883]&lt;/title&gt;&lt;/titles&gt;&lt;dates&gt;&lt;year&gt;2020&lt;/year&gt;&lt;/dates&gt;&lt;pub-location&gt;Unpublished.&lt;/pub-location&gt;&lt;urls&gt;&lt;related-urls&gt;&lt;url&gt;https://www.crd.york.ac.uk/prospero/display_record.php?RecordID=167883&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9" w:tooltip="Sanderson A, 2020 #19" w:history="1">
              <w:r w:rsidR="003E1799">
                <w:rPr>
                  <w:rFonts w:cs="Arial"/>
                  <w:noProof/>
                  <w:sz w:val="18"/>
                  <w:szCs w:val="18"/>
                </w:rPr>
                <w:t>9</w:t>
              </w:r>
            </w:hyperlink>
            <w:r w:rsidR="003E1799">
              <w:rPr>
                <w:rFonts w:cs="Arial"/>
                <w:noProof/>
                <w:sz w:val="18"/>
                <w:szCs w:val="18"/>
              </w:rPr>
              <w:t>]</w:t>
            </w:r>
            <w:r w:rsidR="00775FCC">
              <w:rPr>
                <w:rFonts w:cs="Arial"/>
                <w:sz w:val="18"/>
                <w:szCs w:val="18"/>
              </w:rPr>
              <w:fldChar w:fldCharType="end"/>
            </w:r>
          </w:p>
        </w:tc>
        <w:tc>
          <w:tcPr>
            <w:tcW w:w="1134" w:type="dxa"/>
            <w:vAlign w:val="center"/>
          </w:tcPr>
          <w:p w14:paraId="73539803" w14:textId="77777777" w:rsidR="00134805" w:rsidRPr="008F1B61" w:rsidRDefault="00134805" w:rsidP="008F1B61">
            <w:pPr>
              <w:jc w:val="center"/>
              <w:rPr>
                <w:rFonts w:cs="Arial"/>
                <w:sz w:val="18"/>
                <w:szCs w:val="18"/>
              </w:rPr>
            </w:pPr>
            <w:r w:rsidRPr="008F1B61">
              <w:rPr>
                <w:rFonts w:cs="Arial"/>
                <w:sz w:val="18"/>
                <w:szCs w:val="18"/>
              </w:rPr>
              <w:t>1.070</w:t>
            </w:r>
          </w:p>
        </w:tc>
        <w:tc>
          <w:tcPr>
            <w:tcW w:w="992" w:type="dxa"/>
            <w:vAlign w:val="center"/>
          </w:tcPr>
          <w:p w14:paraId="68FB9E7A" w14:textId="77777777" w:rsidR="00134805" w:rsidRPr="008F1B61" w:rsidRDefault="00134805" w:rsidP="008F1B61">
            <w:pPr>
              <w:jc w:val="center"/>
              <w:rPr>
                <w:rFonts w:cs="Arial"/>
                <w:sz w:val="18"/>
                <w:szCs w:val="18"/>
              </w:rPr>
            </w:pPr>
            <w:r w:rsidRPr="008F1B61">
              <w:rPr>
                <w:rFonts w:cs="Arial"/>
                <w:sz w:val="18"/>
                <w:szCs w:val="18"/>
              </w:rPr>
              <w:t>2.479</w:t>
            </w:r>
          </w:p>
        </w:tc>
        <w:tc>
          <w:tcPr>
            <w:tcW w:w="1134" w:type="dxa"/>
            <w:vAlign w:val="center"/>
          </w:tcPr>
          <w:p w14:paraId="17FBA409" w14:textId="3909EE82" w:rsidR="00134805" w:rsidRPr="008F1B61" w:rsidRDefault="00134805" w:rsidP="003E1799">
            <w:pPr>
              <w:jc w:val="center"/>
              <w:rPr>
                <w:rFonts w:cs="Arial"/>
                <w:sz w:val="18"/>
                <w:szCs w:val="18"/>
              </w:rPr>
            </w:pPr>
            <w:r w:rsidRPr="008F1B61">
              <w:rPr>
                <w:rFonts w:cs="Arial"/>
                <w:sz w:val="18"/>
                <w:szCs w:val="18"/>
              </w:rPr>
              <w:t>1.254</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&lt;EndNote&gt;&lt;Cite&gt;&lt;Author&gt;Sanderson A&lt;/Author&gt;&lt;Year&gt;2020&lt;/Year&gt;&lt;RecNum&gt;19&lt;/RecNum&gt;&lt;DisplayText&gt;[9]&lt;/DisplayText&gt;&lt;record&gt;&lt;rec-number&gt;19&lt;/rec-number&gt;&lt;foreign-keys&gt;&lt;key app="EN" db-id="r5aswxwwc5twv8ee5fuv5fr5rw50w525v22z" timestamp="1635342645"&gt;19&lt;/key&gt;&lt;/foreign-keys&gt;&lt;ref-type name="Unpublished Work"&gt;34&lt;/ref-type&gt;&lt;contributors&gt;&lt;authors&gt;&lt;author&gt;Sanderson A,&lt;/author&gt;&lt;author&gt;McCool R,&lt;/author&gt;&lt;author&gt;Wood H,&lt;/author&gt;&lt;author&gt;Bunney M,&lt;/author&gt;&lt;author&gt;Phalguni A,&lt;/author&gt;&lt;/authors&gt;&lt;/contributors&gt;&lt;titles&gt;&lt;title&gt;Systematic review and feasibility assessment for a network meta-analysis of treatments for schizophrenia [CRD42020167883]&lt;/title&gt;&lt;/titles&gt;&lt;dates&gt;&lt;year&gt;2020&lt;/year&gt;&lt;/dates&gt;&lt;pub-location&gt;Unpublished.&lt;/pub-location&gt;&lt;urls&gt;&lt;related-urls&gt;&lt;url&gt;https://www.crd.york.ac.uk/prospero/display_record.php?RecordID=167883&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9" w:tooltip="Sanderson A, 2020 #19" w:history="1">
              <w:r w:rsidR="003E1799">
                <w:rPr>
                  <w:rFonts w:cs="Arial"/>
                  <w:noProof/>
                  <w:sz w:val="18"/>
                  <w:szCs w:val="18"/>
                </w:rPr>
                <w:t>9</w:t>
              </w:r>
            </w:hyperlink>
            <w:r w:rsidR="003E1799">
              <w:rPr>
                <w:rFonts w:cs="Arial"/>
                <w:noProof/>
                <w:sz w:val="18"/>
                <w:szCs w:val="18"/>
              </w:rPr>
              <w:t>]</w:t>
            </w:r>
            <w:r w:rsidR="00775FCC">
              <w:rPr>
                <w:rFonts w:cs="Arial"/>
                <w:sz w:val="18"/>
                <w:szCs w:val="18"/>
              </w:rPr>
              <w:fldChar w:fldCharType="end"/>
            </w:r>
          </w:p>
        </w:tc>
        <w:tc>
          <w:tcPr>
            <w:tcW w:w="993" w:type="dxa"/>
            <w:vAlign w:val="center"/>
          </w:tcPr>
          <w:p w14:paraId="2BD0AE75" w14:textId="77777777" w:rsidR="00134805" w:rsidRPr="008F1B61" w:rsidRDefault="00134805" w:rsidP="008F1B61">
            <w:pPr>
              <w:jc w:val="center"/>
              <w:rPr>
                <w:rFonts w:cs="Arial"/>
                <w:sz w:val="18"/>
                <w:szCs w:val="18"/>
              </w:rPr>
            </w:pPr>
            <w:r w:rsidRPr="008F1B61">
              <w:rPr>
                <w:rFonts w:cs="Arial"/>
                <w:sz w:val="18"/>
                <w:szCs w:val="18"/>
              </w:rPr>
              <w:t>0.929</w:t>
            </w:r>
          </w:p>
        </w:tc>
        <w:tc>
          <w:tcPr>
            <w:tcW w:w="1082" w:type="dxa"/>
            <w:vAlign w:val="center"/>
          </w:tcPr>
          <w:p w14:paraId="7FC19963" w14:textId="77777777" w:rsidR="00134805" w:rsidRPr="008F1B61" w:rsidRDefault="00134805" w:rsidP="008F1B61">
            <w:pPr>
              <w:jc w:val="center"/>
              <w:rPr>
                <w:rFonts w:cs="Arial"/>
                <w:sz w:val="18"/>
                <w:szCs w:val="18"/>
              </w:rPr>
            </w:pPr>
            <w:r w:rsidRPr="008F1B61">
              <w:rPr>
                <w:rFonts w:cs="Arial"/>
                <w:sz w:val="18"/>
                <w:szCs w:val="18"/>
              </w:rPr>
              <w:t>1.630</w:t>
            </w:r>
          </w:p>
        </w:tc>
      </w:tr>
      <w:tr w:rsidR="00134805" w:rsidRPr="008F1B61" w14:paraId="7554837B" w14:textId="77777777" w:rsidTr="00AB3A21">
        <w:trPr>
          <w:trHeight w:val="158"/>
        </w:trPr>
        <w:tc>
          <w:tcPr>
            <w:tcW w:w="2972" w:type="dxa"/>
            <w:vAlign w:val="center"/>
          </w:tcPr>
          <w:p w14:paraId="7BCFEC6F" w14:textId="77777777" w:rsidR="00134805" w:rsidRPr="008F1B61" w:rsidRDefault="00134805" w:rsidP="008F1B61">
            <w:pPr>
              <w:rPr>
                <w:rFonts w:cs="Arial"/>
                <w:sz w:val="18"/>
                <w:szCs w:val="18"/>
              </w:rPr>
            </w:pPr>
            <w:proofErr w:type="spellStart"/>
            <w:r w:rsidRPr="008F1B61">
              <w:rPr>
                <w:rFonts w:cs="Arial"/>
                <w:sz w:val="18"/>
                <w:szCs w:val="18"/>
              </w:rPr>
              <w:t>Cariprazine</w:t>
            </w:r>
            <w:proofErr w:type="spellEnd"/>
            <w:r w:rsidRPr="008F1B61">
              <w:rPr>
                <w:rFonts w:cs="Arial"/>
                <w:sz w:val="18"/>
                <w:szCs w:val="18"/>
              </w:rPr>
              <w:t xml:space="preserve"> (6mg)</w:t>
            </w:r>
          </w:p>
        </w:tc>
        <w:tc>
          <w:tcPr>
            <w:tcW w:w="1134" w:type="dxa"/>
            <w:vAlign w:val="center"/>
          </w:tcPr>
          <w:p w14:paraId="72AE5828" w14:textId="29F20677" w:rsidR="00134805" w:rsidRPr="008F1B61" w:rsidRDefault="00134805" w:rsidP="003E1799">
            <w:pPr>
              <w:jc w:val="center"/>
              <w:rPr>
                <w:rFonts w:cs="Arial"/>
                <w:sz w:val="18"/>
                <w:szCs w:val="18"/>
              </w:rPr>
            </w:pPr>
            <w:r w:rsidRPr="008F1B61">
              <w:rPr>
                <w:rFonts w:cs="Arial"/>
                <w:sz w:val="18"/>
                <w:szCs w:val="18"/>
              </w:rPr>
              <w:t>1.046</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&lt;EndNote&gt;&lt;Cite&gt;&lt;Author&gt;Sanderson A&lt;/Author&gt;&lt;Year&gt;2020&lt;/Year&gt;&lt;RecNum&gt;19&lt;/RecNum&gt;&lt;DisplayText&gt;[9]&lt;/DisplayText&gt;&lt;record&gt;&lt;rec-number&gt;19&lt;/rec-number&gt;&lt;foreign-keys&gt;&lt;key app="EN" db-id="r5aswxwwc5twv8ee5fuv5fr5rw50w525v22z" timestamp="1635342645"&gt;19&lt;/key&gt;&lt;/foreign-keys&gt;&lt;ref-type name="Unpublished Work"&gt;34&lt;/ref-type&gt;&lt;contributors&gt;&lt;authors&gt;&lt;author&gt;Sanderson A,&lt;/author&gt;&lt;author&gt;McCool R,&lt;/author&gt;&lt;author&gt;Wood H,&lt;/author&gt;&lt;author&gt;Bunney M,&lt;/author&gt;&lt;author&gt;Phalguni A,&lt;/author&gt;&lt;/authors&gt;&lt;/contributors&gt;&lt;titles&gt;&lt;title&gt;Systematic review and feasibility assessment for a network meta-analysis of treatments for schizophrenia [CRD42020167883]&lt;/title&gt;&lt;/titles&gt;&lt;dates&gt;&lt;year&gt;2020&lt;/year&gt;&lt;/dates&gt;&lt;pub-location&gt;Unpublished.&lt;/pub-location&gt;&lt;urls&gt;&lt;related-urls&gt;&lt;url&gt;https://www.crd.york.ac.uk/prospero/display_record.php?RecordID=167883&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9" w:tooltip="Sanderson A, 2020 #19" w:history="1">
              <w:r w:rsidR="003E1799">
                <w:rPr>
                  <w:rFonts w:cs="Arial"/>
                  <w:noProof/>
                  <w:sz w:val="18"/>
                  <w:szCs w:val="18"/>
                </w:rPr>
                <w:t>9</w:t>
              </w:r>
            </w:hyperlink>
            <w:r w:rsidR="003E1799">
              <w:rPr>
                <w:rFonts w:cs="Arial"/>
                <w:noProof/>
                <w:sz w:val="18"/>
                <w:szCs w:val="18"/>
              </w:rPr>
              <w:t>]</w:t>
            </w:r>
            <w:r w:rsidR="00775FCC">
              <w:rPr>
                <w:rFonts w:cs="Arial"/>
                <w:sz w:val="18"/>
                <w:szCs w:val="18"/>
              </w:rPr>
              <w:fldChar w:fldCharType="end"/>
            </w:r>
          </w:p>
        </w:tc>
        <w:tc>
          <w:tcPr>
            <w:tcW w:w="1134" w:type="dxa"/>
            <w:vAlign w:val="center"/>
          </w:tcPr>
          <w:p w14:paraId="2578DDDC" w14:textId="77777777" w:rsidR="00134805" w:rsidRPr="008F1B61" w:rsidRDefault="00134805" w:rsidP="008F1B61">
            <w:pPr>
              <w:jc w:val="center"/>
              <w:rPr>
                <w:rFonts w:cs="Arial"/>
                <w:sz w:val="18"/>
                <w:szCs w:val="18"/>
              </w:rPr>
            </w:pPr>
            <w:r w:rsidRPr="008F1B61">
              <w:rPr>
                <w:rFonts w:cs="Arial"/>
                <w:sz w:val="18"/>
                <w:szCs w:val="18"/>
              </w:rPr>
              <w:t>0.518</w:t>
            </w:r>
          </w:p>
        </w:tc>
        <w:tc>
          <w:tcPr>
            <w:tcW w:w="992" w:type="dxa"/>
            <w:vAlign w:val="center"/>
          </w:tcPr>
          <w:p w14:paraId="28E406FB" w14:textId="77777777" w:rsidR="00134805" w:rsidRPr="008F1B61" w:rsidRDefault="00134805" w:rsidP="008F1B61">
            <w:pPr>
              <w:jc w:val="center"/>
              <w:rPr>
                <w:rFonts w:cs="Arial"/>
                <w:sz w:val="18"/>
                <w:szCs w:val="18"/>
              </w:rPr>
            </w:pPr>
            <w:r w:rsidRPr="008F1B61">
              <w:rPr>
                <w:rFonts w:cs="Arial"/>
                <w:sz w:val="18"/>
                <w:szCs w:val="18"/>
              </w:rPr>
              <w:t>2.153</w:t>
            </w:r>
          </w:p>
        </w:tc>
        <w:tc>
          <w:tcPr>
            <w:tcW w:w="1134" w:type="dxa"/>
            <w:vAlign w:val="center"/>
          </w:tcPr>
          <w:p w14:paraId="4EEC9EA7" w14:textId="67350EEF" w:rsidR="00134805" w:rsidRPr="008F1B61" w:rsidRDefault="00134805" w:rsidP="003E1799">
            <w:pPr>
              <w:jc w:val="center"/>
              <w:rPr>
                <w:rFonts w:cs="Arial"/>
                <w:sz w:val="18"/>
                <w:szCs w:val="18"/>
              </w:rPr>
            </w:pPr>
            <w:r w:rsidRPr="008F1B61">
              <w:rPr>
                <w:rFonts w:cs="Arial"/>
                <w:sz w:val="18"/>
                <w:szCs w:val="18"/>
              </w:rPr>
              <w:t>1.068</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&lt;EndNote&gt;&lt;Cite&gt;&lt;Author&gt;Sanderson A&lt;/Author&gt;&lt;Year&gt;2020&lt;/Year&gt;&lt;RecNum&gt;19&lt;/RecNum&gt;&lt;DisplayText&gt;[9]&lt;/DisplayText&gt;&lt;record&gt;&lt;rec-number&gt;19&lt;/rec-number&gt;&lt;foreign-keys&gt;&lt;key app="EN" db-id="r5aswxwwc5twv8ee5fuv5fr5rw50w525v22z" timestamp="1635342645"&gt;19&lt;/key&gt;&lt;/foreign-keys&gt;&lt;ref-type name="Unpublished Work"&gt;34&lt;/ref-type&gt;&lt;contributors&gt;&lt;authors&gt;&lt;author&gt;Sanderson A,&lt;/author&gt;&lt;author&gt;McCool R,&lt;/author&gt;&lt;author&gt;Wood H,&lt;/author&gt;&lt;author&gt;Bunney M,&lt;/author&gt;&lt;author&gt;Phalguni A,&lt;/author&gt;&lt;/authors&gt;&lt;/contributors&gt;&lt;titles&gt;&lt;title&gt;Systematic review and feasibility assessment for a network meta-analysis of treatments for schizophrenia [CRD42020167883]&lt;/title&gt;&lt;/titles&gt;&lt;dates&gt;&lt;year&gt;2020&lt;/year&gt;&lt;/dates&gt;&lt;pub-location&gt;Unpublished.&lt;/pub-location&gt;&lt;urls&gt;&lt;related-urls&gt;&lt;url&gt;https://www.crd.york.ac.uk/prospero/display_record.php?RecordID=167883&lt;/url&gt;&lt;/related-urls&gt;&lt;/urls&gt;&lt;/record&gt;&lt;/Cite&gt;&lt;/EndNote&gt;</w:instrText>
            </w:r>
            <w:r w:rsidR="00775FCC">
              <w:rPr>
                <w:rFonts w:cs="Arial"/>
                <w:sz w:val="18"/>
                <w:szCs w:val="18"/>
              </w:rPr>
              <w:fldChar w:fldCharType="separate"/>
            </w:r>
            <w:r w:rsidR="003E1799">
              <w:rPr>
                <w:rFonts w:cs="Arial"/>
                <w:noProof/>
                <w:sz w:val="18"/>
                <w:szCs w:val="18"/>
              </w:rPr>
              <w:t>[</w:t>
            </w:r>
            <w:hyperlink w:anchor="_ENREF_9" w:tooltip="Sanderson A, 2020 #19" w:history="1">
              <w:r w:rsidR="003E1799">
                <w:rPr>
                  <w:rFonts w:cs="Arial"/>
                  <w:noProof/>
                  <w:sz w:val="18"/>
                  <w:szCs w:val="18"/>
                </w:rPr>
                <w:t>9</w:t>
              </w:r>
            </w:hyperlink>
            <w:r w:rsidR="003E1799">
              <w:rPr>
                <w:rFonts w:cs="Arial"/>
                <w:noProof/>
                <w:sz w:val="18"/>
                <w:szCs w:val="18"/>
              </w:rPr>
              <w:t>]</w:t>
            </w:r>
            <w:r w:rsidR="00775FCC">
              <w:rPr>
                <w:rFonts w:cs="Arial"/>
                <w:sz w:val="18"/>
                <w:szCs w:val="18"/>
              </w:rPr>
              <w:fldChar w:fldCharType="end"/>
            </w:r>
          </w:p>
        </w:tc>
        <w:tc>
          <w:tcPr>
            <w:tcW w:w="993" w:type="dxa"/>
            <w:vAlign w:val="center"/>
          </w:tcPr>
          <w:p w14:paraId="668F53D8" w14:textId="77777777" w:rsidR="00134805" w:rsidRPr="008F1B61" w:rsidRDefault="00134805" w:rsidP="008F1B61">
            <w:pPr>
              <w:jc w:val="center"/>
              <w:rPr>
                <w:rFonts w:cs="Arial"/>
                <w:sz w:val="18"/>
                <w:szCs w:val="18"/>
              </w:rPr>
            </w:pPr>
            <w:r w:rsidRPr="008F1B61">
              <w:rPr>
                <w:rFonts w:cs="Arial"/>
                <w:sz w:val="18"/>
                <w:szCs w:val="18"/>
              </w:rPr>
              <w:t>0.674</w:t>
            </w:r>
          </w:p>
        </w:tc>
        <w:tc>
          <w:tcPr>
            <w:tcW w:w="1082" w:type="dxa"/>
            <w:vAlign w:val="center"/>
          </w:tcPr>
          <w:p w14:paraId="239063E1" w14:textId="77777777" w:rsidR="00134805" w:rsidRPr="008F1B61" w:rsidRDefault="00134805" w:rsidP="008F1B61">
            <w:pPr>
              <w:jc w:val="center"/>
              <w:rPr>
                <w:rFonts w:cs="Arial"/>
                <w:sz w:val="18"/>
                <w:szCs w:val="18"/>
              </w:rPr>
            </w:pPr>
            <w:r w:rsidRPr="008F1B61">
              <w:rPr>
                <w:rFonts w:cs="Arial"/>
                <w:sz w:val="18"/>
                <w:szCs w:val="18"/>
              </w:rPr>
              <w:t>1.758</w:t>
            </w:r>
          </w:p>
        </w:tc>
      </w:tr>
      <w:tr w:rsidR="00327899" w:rsidRPr="008F1B61" w14:paraId="1F95B44E" w14:textId="77777777" w:rsidTr="00AB3A21">
        <w:tc>
          <w:tcPr>
            <w:tcW w:w="2972" w:type="dxa"/>
            <w:vAlign w:val="center"/>
          </w:tcPr>
          <w:p w14:paraId="566FC36D" w14:textId="6FCB28ED" w:rsidR="00327899" w:rsidRPr="008F1B61" w:rsidRDefault="00327899" w:rsidP="008F1B61">
            <w:pPr>
              <w:rPr>
                <w:rFonts w:cs="Arial"/>
                <w:sz w:val="18"/>
                <w:szCs w:val="18"/>
              </w:rPr>
            </w:pPr>
            <w:r>
              <w:rPr>
                <w:rFonts w:cs="Arial"/>
                <w:sz w:val="18"/>
                <w:szCs w:val="18"/>
              </w:rPr>
              <w:t>Clozapine</w:t>
            </w:r>
          </w:p>
        </w:tc>
        <w:tc>
          <w:tcPr>
            <w:tcW w:w="1134" w:type="dxa"/>
            <w:vAlign w:val="center"/>
          </w:tcPr>
          <w:p w14:paraId="18A90BD6" w14:textId="32079C80" w:rsidR="00327899" w:rsidRPr="008F1B61" w:rsidRDefault="00327899" w:rsidP="008F1B61">
            <w:pPr>
              <w:jc w:val="center"/>
              <w:rPr>
                <w:rFonts w:cs="Arial"/>
                <w:sz w:val="18"/>
                <w:szCs w:val="18"/>
              </w:rPr>
            </w:pPr>
            <w:r>
              <w:rPr>
                <w:rFonts w:cs="Arial"/>
                <w:sz w:val="18"/>
                <w:szCs w:val="18"/>
              </w:rPr>
              <w:t>NA</w:t>
            </w:r>
          </w:p>
        </w:tc>
        <w:tc>
          <w:tcPr>
            <w:tcW w:w="1134" w:type="dxa"/>
            <w:vAlign w:val="center"/>
          </w:tcPr>
          <w:p w14:paraId="2837BF0D" w14:textId="73104DA1" w:rsidR="00327899" w:rsidRPr="008F1B61" w:rsidRDefault="00327899" w:rsidP="008F1B61">
            <w:pPr>
              <w:jc w:val="center"/>
              <w:rPr>
                <w:rFonts w:cs="Arial"/>
                <w:sz w:val="18"/>
                <w:szCs w:val="18"/>
              </w:rPr>
            </w:pPr>
            <w:r>
              <w:rPr>
                <w:rFonts w:cs="Arial"/>
                <w:sz w:val="18"/>
                <w:szCs w:val="18"/>
              </w:rPr>
              <w:t>NA</w:t>
            </w:r>
          </w:p>
        </w:tc>
        <w:tc>
          <w:tcPr>
            <w:tcW w:w="992" w:type="dxa"/>
            <w:vAlign w:val="center"/>
          </w:tcPr>
          <w:p w14:paraId="7DA912F0" w14:textId="19CB0FC0" w:rsidR="00327899" w:rsidRPr="008F1B61" w:rsidRDefault="00327899" w:rsidP="008F1B61">
            <w:pPr>
              <w:jc w:val="center"/>
              <w:rPr>
                <w:rFonts w:cs="Arial"/>
                <w:sz w:val="18"/>
                <w:szCs w:val="18"/>
              </w:rPr>
            </w:pPr>
            <w:r>
              <w:rPr>
                <w:rFonts w:cs="Arial"/>
                <w:sz w:val="18"/>
                <w:szCs w:val="18"/>
              </w:rPr>
              <w:t>NA</w:t>
            </w:r>
          </w:p>
        </w:tc>
        <w:tc>
          <w:tcPr>
            <w:tcW w:w="1134" w:type="dxa"/>
            <w:vAlign w:val="center"/>
          </w:tcPr>
          <w:p w14:paraId="5A486A63" w14:textId="282EB054" w:rsidR="00327899" w:rsidRPr="008F1B61" w:rsidRDefault="00327899" w:rsidP="003E1799">
            <w:pPr>
              <w:jc w:val="center"/>
              <w:rPr>
                <w:rFonts w:cs="Arial"/>
                <w:sz w:val="18"/>
                <w:szCs w:val="18"/>
              </w:rPr>
            </w:pPr>
            <w:r>
              <w:rPr>
                <w:rFonts w:cs="Arial"/>
                <w:sz w:val="18"/>
                <w:szCs w:val="18"/>
              </w:rPr>
              <w:t>0.180</w:t>
            </w:r>
            <w:r w:rsidR="00775FCC">
              <w:rPr>
                <w:rFonts w:cs="Arial"/>
                <w:sz w:val="18"/>
                <w:szCs w:val="18"/>
              </w:rPr>
              <w:t xml:space="preserve"> </w:t>
            </w:r>
            <w:r w:rsidR="00775FCC">
              <w:rPr>
                <w:rFonts w:cs="Arial"/>
                <w:sz w:val="18"/>
                <w:szCs w:val="18"/>
              </w:rPr>
              <w:fldChar w:fldCharType="begin"/>
            </w:r>
            <w:r w:rsidR="003E1799">
              <w:rPr>
                <w:rFonts w:cs="Arial"/>
                <w:sz w:val="18"/>
                <w:szCs w:val="18"/>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18"/>
              </w:rPr>
              <w:fldChar w:fldCharType="separate"/>
            </w:r>
            <w:r w:rsidR="003E1799">
              <w:rPr>
                <w:rFonts w:cs="Arial"/>
                <w:noProof/>
                <w:sz w:val="18"/>
                <w:szCs w:val="18"/>
              </w:rPr>
              <w:t>[</w:t>
            </w:r>
            <w:hyperlink w:anchor="_ENREF_11" w:tooltip="Huhn M, 2019 #15" w:history="1">
              <w:r w:rsidR="003E1799">
                <w:rPr>
                  <w:rFonts w:cs="Arial"/>
                  <w:noProof/>
                  <w:sz w:val="18"/>
                  <w:szCs w:val="18"/>
                </w:rPr>
                <w:t>11</w:t>
              </w:r>
            </w:hyperlink>
            <w:r w:rsidR="003E1799">
              <w:rPr>
                <w:rFonts w:cs="Arial"/>
                <w:noProof/>
                <w:sz w:val="18"/>
                <w:szCs w:val="18"/>
              </w:rPr>
              <w:t>]</w:t>
            </w:r>
            <w:r w:rsidR="00775FCC">
              <w:rPr>
                <w:rFonts w:cs="Arial"/>
                <w:sz w:val="18"/>
                <w:szCs w:val="18"/>
              </w:rPr>
              <w:fldChar w:fldCharType="end"/>
            </w:r>
          </w:p>
        </w:tc>
        <w:tc>
          <w:tcPr>
            <w:tcW w:w="993" w:type="dxa"/>
            <w:vAlign w:val="center"/>
          </w:tcPr>
          <w:p w14:paraId="272632B4" w14:textId="2FA20120" w:rsidR="00327899" w:rsidRPr="008F1B61" w:rsidRDefault="00327899" w:rsidP="008F1B61">
            <w:pPr>
              <w:jc w:val="center"/>
              <w:rPr>
                <w:rFonts w:cs="Arial"/>
                <w:sz w:val="18"/>
                <w:szCs w:val="18"/>
              </w:rPr>
            </w:pPr>
            <w:r>
              <w:rPr>
                <w:rFonts w:cs="Arial"/>
                <w:sz w:val="18"/>
                <w:szCs w:val="18"/>
              </w:rPr>
              <w:t>0.09</w:t>
            </w:r>
          </w:p>
        </w:tc>
        <w:tc>
          <w:tcPr>
            <w:tcW w:w="1082" w:type="dxa"/>
            <w:vAlign w:val="center"/>
          </w:tcPr>
          <w:p w14:paraId="7F73FBF4" w14:textId="1BBF33D7" w:rsidR="00327899" w:rsidRPr="008F1B61" w:rsidRDefault="00327899" w:rsidP="008F1B61">
            <w:pPr>
              <w:jc w:val="center"/>
              <w:rPr>
                <w:rFonts w:cs="Arial"/>
                <w:sz w:val="18"/>
                <w:szCs w:val="18"/>
              </w:rPr>
            </w:pPr>
            <w:r>
              <w:rPr>
                <w:rFonts w:cs="Arial"/>
                <w:sz w:val="18"/>
                <w:szCs w:val="18"/>
              </w:rPr>
              <w:t>0.31</w:t>
            </w:r>
          </w:p>
        </w:tc>
      </w:tr>
    </w:tbl>
    <w:p w14:paraId="4644F03B" w14:textId="7B176A23" w:rsidR="00134805" w:rsidRPr="008F1B61" w:rsidRDefault="00134805" w:rsidP="008F1B61">
      <w:pPr>
        <w:rPr>
          <w:rFonts w:cs="Arial"/>
          <w:sz w:val="18"/>
          <w:szCs w:val="20"/>
        </w:rPr>
      </w:pPr>
      <w:r w:rsidRPr="008F1B61">
        <w:rPr>
          <w:rFonts w:cs="Arial"/>
          <w:sz w:val="18"/>
          <w:szCs w:val="20"/>
        </w:rPr>
        <w:t>Cl: Confidence interval; *Applied as a relative risk</w:t>
      </w:r>
      <w:r w:rsidR="008F1B61">
        <w:rPr>
          <w:rFonts w:cs="Arial"/>
          <w:sz w:val="18"/>
          <w:szCs w:val="20"/>
        </w:rPr>
        <w:t xml:space="preserve">. </w:t>
      </w:r>
    </w:p>
    <w:p w14:paraId="5DC0ECA9" w14:textId="77777777" w:rsidR="00134805" w:rsidRPr="009E1D07" w:rsidRDefault="00134805" w:rsidP="008F1B61">
      <w:pPr>
        <w:rPr>
          <w:rFonts w:cs="Arial"/>
          <w:sz w:val="18"/>
          <w:szCs w:val="20"/>
        </w:rPr>
      </w:pPr>
      <w:r w:rsidRPr="009E1D07">
        <w:rPr>
          <w:rFonts w:cs="Arial"/>
          <w:sz w:val="18"/>
          <w:szCs w:val="20"/>
        </w:rPr>
        <w:t>Note: An odds or relative risk &lt;1 favours placebo (the probability of discontinuation will be lower for placebo than the relevant treatment).</w:t>
      </w:r>
    </w:p>
    <w:p w14:paraId="4D43F872" w14:textId="77777777" w:rsidR="00134805" w:rsidRPr="008F1B61" w:rsidRDefault="00134805" w:rsidP="008F1B61">
      <w:pPr>
        <w:rPr>
          <w:rFonts w:cs="Arial"/>
          <w:sz w:val="20"/>
          <w:szCs w:val="22"/>
        </w:rPr>
      </w:pPr>
    </w:p>
    <w:p w14:paraId="439EFA37" w14:textId="7205E09F" w:rsidR="00134805" w:rsidRPr="008F1B61" w:rsidRDefault="00134805" w:rsidP="008F1B61">
      <w:pPr>
        <w:rPr>
          <w:rFonts w:cs="Arial"/>
          <w:b/>
          <w:bCs/>
          <w:i/>
          <w:iCs/>
          <w:color w:val="000000" w:themeColor="text1"/>
          <w:szCs w:val="22"/>
        </w:rPr>
      </w:pPr>
      <w:bookmarkStart w:id="2" w:name="_Ref86139757"/>
      <w:r w:rsidRPr="008F1B61">
        <w:rPr>
          <w:rFonts w:cs="Arial"/>
          <w:b/>
          <w:bCs/>
          <w:color w:val="000000" w:themeColor="text1"/>
          <w:szCs w:val="22"/>
        </w:rPr>
        <w:t xml:space="preserve">Table </w:t>
      </w:r>
      <w:r w:rsidR="001F2282">
        <w:rPr>
          <w:rFonts w:cs="Arial"/>
          <w:b/>
          <w:bCs/>
          <w:color w:val="000000" w:themeColor="text1"/>
          <w:szCs w:val="22"/>
        </w:rPr>
        <w:fldChar w:fldCharType="begin"/>
      </w:r>
      <w:r w:rsidR="001F2282">
        <w:rPr>
          <w:rFonts w:cs="Arial"/>
          <w:b/>
          <w:bCs/>
          <w:color w:val="000000" w:themeColor="text1"/>
          <w:szCs w:val="22"/>
        </w:rPr>
        <w:instrText xml:space="preserve"> SEQ Table \* ARABIC </w:instrText>
      </w:r>
      <w:r w:rsidR="001F2282">
        <w:rPr>
          <w:rFonts w:cs="Arial"/>
          <w:b/>
          <w:bCs/>
          <w:color w:val="000000" w:themeColor="text1"/>
          <w:szCs w:val="22"/>
        </w:rPr>
        <w:fldChar w:fldCharType="separate"/>
      </w:r>
      <w:r w:rsidR="000742A1">
        <w:rPr>
          <w:rFonts w:cs="Arial"/>
          <w:b/>
          <w:bCs/>
          <w:noProof/>
          <w:color w:val="000000" w:themeColor="text1"/>
          <w:szCs w:val="22"/>
        </w:rPr>
        <w:t>3</w:t>
      </w:r>
      <w:r w:rsidR="001F2282">
        <w:rPr>
          <w:rFonts w:cs="Arial"/>
          <w:b/>
          <w:bCs/>
          <w:color w:val="000000" w:themeColor="text1"/>
          <w:szCs w:val="22"/>
        </w:rPr>
        <w:fldChar w:fldCharType="end"/>
      </w:r>
      <w:bookmarkEnd w:id="2"/>
      <w:r w:rsidR="001658C8" w:rsidRPr="008F1B61">
        <w:rPr>
          <w:rFonts w:cs="Arial"/>
          <w:b/>
          <w:bCs/>
          <w:color w:val="000000" w:themeColor="text1"/>
          <w:szCs w:val="22"/>
        </w:rPr>
        <w:t>.</w:t>
      </w:r>
      <w:r w:rsidRPr="008F1B61">
        <w:rPr>
          <w:rFonts w:cs="Arial"/>
          <w:b/>
          <w:bCs/>
          <w:color w:val="000000" w:themeColor="text1"/>
          <w:szCs w:val="22"/>
        </w:rPr>
        <w:t xml:space="preserve"> </w:t>
      </w:r>
      <w:r w:rsidRPr="0052540B">
        <w:rPr>
          <w:rFonts w:cs="Arial"/>
          <w:b/>
          <w:color w:val="000000" w:themeColor="text1"/>
          <w:szCs w:val="22"/>
        </w:rPr>
        <w:t>Six-</w:t>
      </w:r>
      <w:r w:rsidR="007124C7">
        <w:rPr>
          <w:rFonts w:cs="Arial"/>
          <w:b/>
          <w:color w:val="000000" w:themeColor="text1"/>
          <w:szCs w:val="22"/>
        </w:rPr>
        <w:t>w</w:t>
      </w:r>
      <w:r w:rsidRPr="0052540B">
        <w:rPr>
          <w:rFonts w:cs="Arial"/>
          <w:b/>
          <w:color w:val="000000" w:themeColor="text1"/>
          <w:szCs w:val="22"/>
        </w:rPr>
        <w:t xml:space="preserve">eekly </w:t>
      </w:r>
      <w:r w:rsidR="007124C7">
        <w:rPr>
          <w:rFonts w:cs="Arial"/>
          <w:b/>
          <w:color w:val="000000" w:themeColor="text1"/>
          <w:szCs w:val="22"/>
        </w:rPr>
        <w:t>discontinuation p</w:t>
      </w:r>
      <w:r w:rsidRPr="0052540B">
        <w:rPr>
          <w:rFonts w:cs="Arial"/>
          <w:b/>
          <w:color w:val="000000" w:themeColor="text1"/>
          <w:szCs w:val="22"/>
        </w:rPr>
        <w:t>robabilit</w:t>
      </w:r>
      <w:r w:rsidR="007124C7">
        <w:rPr>
          <w:rFonts w:cs="Arial"/>
          <w:b/>
          <w:color w:val="000000" w:themeColor="text1"/>
          <w:szCs w:val="22"/>
        </w:rPr>
        <w:t>ies</w:t>
      </w:r>
      <w:r w:rsidRPr="0052540B">
        <w:rPr>
          <w:rFonts w:cs="Arial"/>
          <w:b/>
          <w:color w:val="000000" w:themeColor="text1"/>
          <w:szCs w:val="22"/>
        </w:rPr>
        <w:t xml:space="preserve"> </w:t>
      </w:r>
      <w:r w:rsidR="007124C7">
        <w:rPr>
          <w:rFonts w:cs="Arial"/>
          <w:b/>
          <w:color w:val="000000" w:themeColor="text1"/>
          <w:szCs w:val="22"/>
        </w:rPr>
        <w:t>d</w:t>
      </w:r>
      <w:r w:rsidRPr="0052540B">
        <w:rPr>
          <w:rFonts w:cs="Arial"/>
          <w:b/>
          <w:color w:val="000000" w:themeColor="text1"/>
          <w:szCs w:val="22"/>
        </w:rPr>
        <w:t xml:space="preserve">ue to </w:t>
      </w:r>
      <w:r w:rsidR="007124C7">
        <w:rPr>
          <w:rFonts w:cs="Arial"/>
          <w:b/>
          <w:color w:val="000000" w:themeColor="text1"/>
          <w:szCs w:val="22"/>
        </w:rPr>
        <w:t>a</w:t>
      </w:r>
      <w:r w:rsidRPr="0052540B">
        <w:rPr>
          <w:rFonts w:cs="Arial"/>
          <w:b/>
          <w:color w:val="000000" w:themeColor="text1"/>
          <w:szCs w:val="22"/>
        </w:rPr>
        <w:t xml:space="preserve">dverse </w:t>
      </w:r>
      <w:r w:rsidR="007124C7">
        <w:rPr>
          <w:rFonts w:cs="Arial"/>
          <w:b/>
          <w:color w:val="000000" w:themeColor="text1"/>
          <w:szCs w:val="22"/>
        </w:rPr>
        <w:t>e</w:t>
      </w:r>
      <w:r w:rsidRPr="0052540B">
        <w:rPr>
          <w:rFonts w:cs="Arial"/>
          <w:b/>
          <w:color w:val="000000" w:themeColor="text1"/>
          <w:szCs w:val="22"/>
        </w:rPr>
        <w:t xml:space="preserve">vents and </w:t>
      </w:r>
      <w:r w:rsidR="007124C7">
        <w:rPr>
          <w:rFonts w:cs="Arial"/>
          <w:b/>
          <w:color w:val="000000" w:themeColor="text1"/>
          <w:szCs w:val="22"/>
        </w:rPr>
        <w:t>a</w:t>
      </w:r>
      <w:r w:rsidRPr="0052540B">
        <w:rPr>
          <w:rFonts w:cs="Arial"/>
          <w:b/>
          <w:color w:val="000000" w:themeColor="text1"/>
          <w:szCs w:val="22"/>
        </w:rPr>
        <w:t xml:space="preserve">ny </w:t>
      </w:r>
      <w:r w:rsidR="007124C7">
        <w:rPr>
          <w:rFonts w:cs="Arial"/>
          <w:b/>
          <w:color w:val="000000" w:themeColor="text1"/>
          <w:szCs w:val="22"/>
        </w:rPr>
        <w:t>o</w:t>
      </w:r>
      <w:r w:rsidRPr="0052540B">
        <w:rPr>
          <w:rFonts w:cs="Arial"/>
          <w:b/>
          <w:color w:val="000000" w:themeColor="text1"/>
          <w:szCs w:val="22"/>
        </w:rPr>
        <w:t xml:space="preserve">ther </w:t>
      </w:r>
      <w:r w:rsidR="007124C7">
        <w:rPr>
          <w:rFonts w:cs="Arial"/>
          <w:b/>
          <w:color w:val="000000" w:themeColor="text1"/>
          <w:szCs w:val="22"/>
        </w:rPr>
        <w:t>re</w:t>
      </w:r>
      <w:r w:rsidRPr="0052540B">
        <w:rPr>
          <w:rFonts w:cs="Arial"/>
          <w:b/>
          <w:color w:val="000000" w:themeColor="text1"/>
          <w:szCs w:val="22"/>
        </w:rPr>
        <w:t xml:space="preserve">asons vs </w:t>
      </w:r>
      <w:r w:rsidR="007124C7">
        <w:rPr>
          <w:rFonts w:cs="Arial"/>
          <w:b/>
          <w:color w:val="000000" w:themeColor="text1"/>
          <w:szCs w:val="22"/>
        </w:rPr>
        <w:t>p</w:t>
      </w:r>
      <w:r w:rsidRPr="0052540B">
        <w:rPr>
          <w:rFonts w:cs="Arial"/>
          <w:b/>
          <w:color w:val="000000" w:themeColor="text1"/>
          <w:szCs w:val="22"/>
        </w:rPr>
        <w:t>lacebo</w:t>
      </w:r>
    </w:p>
    <w:tbl>
      <w:tblPr>
        <w:tblStyle w:val="TableGrid"/>
        <w:tblpPr w:leftFromText="180" w:rightFromText="180" w:vertAnchor="text" w:horzAnchor="margin" w:tblpY="174"/>
        <w:tblW w:w="9441" w:type="dxa"/>
        <w:tblLook w:val="04A0" w:firstRow="1" w:lastRow="0" w:firstColumn="1" w:lastColumn="0" w:noHBand="0" w:noVBand="1"/>
      </w:tblPr>
      <w:tblGrid>
        <w:gridCol w:w="3256"/>
        <w:gridCol w:w="850"/>
        <w:gridCol w:w="1134"/>
        <w:gridCol w:w="1174"/>
        <w:gridCol w:w="784"/>
        <w:gridCol w:w="1122"/>
        <w:gridCol w:w="1121"/>
      </w:tblGrid>
      <w:tr w:rsidR="00134805" w:rsidRPr="008F1B61" w14:paraId="7061FF8E" w14:textId="77777777" w:rsidTr="003424AB">
        <w:trPr>
          <w:trHeight w:val="411"/>
        </w:trPr>
        <w:tc>
          <w:tcPr>
            <w:tcW w:w="3256" w:type="dxa"/>
            <w:vMerge w:val="restart"/>
            <w:vAlign w:val="center"/>
          </w:tcPr>
          <w:p w14:paraId="44F1F0CA" w14:textId="77777777" w:rsidR="00134805" w:rsidRPr="008F1B61" w:rsidRDefault="00134805" w:rsidP="008F1B61">
            <w:pPr>
              <w:rPr>
                <w:rFonts w:cs="Arial"/>
                <w:b/>
                <w:bCs/>
                <w:sz w:val="18"/>
                <w:szCs w:val="18"/>
              </w:rPr>
            </w:pPr>
            <w:r w:rsidRPr="008F1B61">
              <w:rPr>
                <w:rFonts w:cs="Arial"/>
                <w:b/>
                <w:bCs/>
                <w:sz w:val="18"/>
                <w:szCs w:val="18"/>
              </w:rPr>
              <w:t>Drug</w:t>
            </w:r>
          </w:p>
        </w:tc>
        <w:tc>
          <w:tcPr>
            <w:tcW w:w="3158" w:type="dxa"/>
            <w:gridSpan w:val="3"/>
          </w:tcPr>
          <w:p w14:paraId="10AF42F0" w14:textId="77777777" w:rsidR="00134805" w:rsidRPr="008F1B61" w:rsidRDefault="00134805" w:rsidP="008F1B61">
            <w:pPr>
              <w:jc w:val="center"/>
              <w:rPr>
                <w:rFonts w:cs="Arial"/>
                <w:b/>
                <w:bCs/>
                <w:sz w:val="18"/>
                <w:szCs w:val="18"/>
              </w:rPr>
            </w:pPr>
            <w:r w:rsidRPr="008F1B61">
              <w:rPr>
                <w:rFonts w:cs="Arial"/>
                <w:b/>
                <w:bCs/>
                <w:sz w:val="18"/>
                <w:szCs w:val="18"/>
              </w:rPr>
              <w:t>Probability of discontinuation due to adverse events</w:t>
            </w:r>
          </w:p>
        </w:tc>
        <w:tc>
          <w:tcPr>
            <w:tcW w:w="3027" w:type="dxa"/>
            <w:gridSpan w:val="3"/>
          </w:tcPr>
          <w:p w14:paraId="2EA7A497" w14:textId="77777777" w:rsidR="00134805" w:rsidRPr="008F1B61" w:rsidRDefault="00134805" w:rsidP="008F1B61">
            <w:pPr>
              <w:jc w:val="center"/>
              <w:rPr>
                <w:rFonts w:cs="Arial"/>
                <w:b/>
                <w:bCs/>
                <w:sz w:val="18"/>
                <w:szCs w:val="18"/>
              </w:rPr>
            </w:pPr>
            <w:r w:rsidRPr="008F1B61">
              <w:rPr>
                <w:rFonts w:cs="Arial"/>
                <w:b/>
                <w:bCs/>
                <w:sz w:val="18"/>
                <w:szCs w:val="18"/>
              </w:rPr>
              <w:t>Probability of discontinuation due to other reasons</w:t>
            </w:r>
          </w:p>
        </w:tc>
      </w:tr>
      <w:tr w:rsidR="00134805" w:rsidRPr="008F1B61" w14:paraId="05F62C6A" w14:textId="77777777" w:rsidTr="003424AB">
        <w:tc>
          <w:tcPr>
            <w:tcW w:w="3256" w:type="dxa"/>
            <w:vMerge/>
            <w:vAlign w:val="center"/>
          </w:tcPr>
          <w:p w14:paraId="7A95EE75" w14:textId="77777777" w:rsidR="00134805" w:rsidRPr="008F1B61" w:rsidRDefault="00134805" w:rsidP="008F1B61">
            <w:pPr>
              <w:rPr>
                <w:rFonts w:cs="Arial"/>
                <w:sz w:val="18"/>
                <w:szCs w:val="18"/>
              </w:rPr>
            </w:pPr>
          </w:p>
        </w:tc>
        <w:tc>
          <w:tcPr>
            <w:tcW w:w="850" w:type="dxa"/>
            <w:vAlign w:val="center"/>
          </w:tcPr>
          <w:p w14:paraId="64E9F2B7" w14:textId="77777777" w:rsidR="00134805" w:rsidRPr="008F1B61" w:rsidRDefault="00134805" w:rsidP="008F1B61">
            <w:pPr>
              <w:jc w:val="center"/>
              <w:rPr>
                <w:rFonts w:cs="Arial"/>
                <w:b/>
                <w:bCs/>
                <w:sz w:val="18"/>
                <w:szCs w:val="18"/>
              </w:rPr>
            </w:pPr>
            <w:r w:rsidRPr="008F1B61">
              <w:rPr>
                <w:rFonts w:cs="Arial"/>
                <w:b/>
                <w:bCs/>
                <w:sz w:val="18"/>
                <w:szCs w:val="18"/>
              </w:rPr>
              <w:t>Mean</w:t>
            </w:r>
          </w:p>
        </w:tc>
        <w:tc>
          <w:tcPr>
            <w:tcW w:w="1134" w:type="dxa"/>
          </w:tcPr>
          <w:p w14:paraId="7E114C30" w14:textId="77777777" w:rsidR="00134805" w:rsidRPr="008F1B61" w:rsidRDefault="00134805" w:rsidP="008F1B61">
            <w:pPr>
              <w:jc w:val="center"/>
              <w:rPr>
                <w:rFonts w:cs="Arial"/>
                <w:b/>
                <w:bCs/>
                <w:sz w:val="18"/>
                <w:szCs w:val="18"/>
              </w:rPr>
            </w:pPr>
            <w:r w:rsidRPr="008F1B61">
              <w:rPr>
                <w:rFonts w:cs="Arial"/>
                <w:b/>
                <w:bCs/>
                <w:sz w:val="18"/>
                <w:szCs w:val="18"/>
              </w:rPr>
              <w:t>Lower Cl</w:t>
            </w:r>
          </w:p>
        </w:tc>
        <w:tc>
          <w:tcPr>
            <w:tcW w:w="1174" w:type="dxa"/>
          </w:tcPr>
          <w:p w14:paraId="78A4DB59" w14:textId="77777777" w:rsidR="00134805" w:rsidRPr="008F1B61" w:rsidRDefault="00134805" w:rsidP="008F1B61">
            <w:pPr>
              <w:jc w:val="center"/>
              <w:rPr>
                <w:rFonts w:cs="Arial"/>
                <w:b/>
                <w:bCs/>
                <w:sz w:val="18"/>
                <w:szCs w:val="18"/>
              </w:rPr>
            </w:pPr>
            <w:r w:rsidRPr="008F1B61">
              <w:rPr>
                <w:rFonts w:cs="Arial"/>
                <w:b/>
                <w:bCs/>
                <w:sz w:val="18"/>
                <w:szCs w:val="18"/>
              </w:rPr>
              <w:t>Upper Cl</w:t>
            </w:r>
          </w:p>
        </w:tc>
        <w:tc>
          <w:tcPr>
            <w:tcW w:w="784" w:type="dxa"/>
          </w:tcPr>
          <w:p w14:paraId="677FE6BB" w14:textId="77777777" w:rsidR="00134805" w:rsidRPr="008F1B61" w:rsidRDefault="00134805" w:rsidP="008F1B61">
            <w:pPr>
              <w:jc w:val="center"/>
              <w:rPr>
                <w:rFonts w:cs="Arial"/>
                <w:b/>
                <w:bCs/>
                <w:sz w:val="18"/>
                <w:szCs w:val="18"/>
              </w:rPr>
            </w:pPr>
            <w:r w:rsidRPr="008F1B61">
              <w:rPr>
                <w:rFonts w:cs="Arial"/>
                <w:b/>
                <w:bCs/>
                <w:sz w:val="18"/>
                <w:szCs w:val="18"/>
              </w:rPr>
              <w:t>Mean</w:t>
            </w:r>
          </w:p>
        </w:tc>
        <w:tc>
          <w:tcPr>
            <w:tcW w:w="1122" w:type="dxa"/>
          </w:tcPr>
          <w:p w14:paraId="30C38873" w14:textId="77777777" w:rsidR="00134805" w:rsidRPr="008F1B61" w:rsidRDefault="00134805" w:rsidP="008F1B61">
            <w:pPr>
              <w:jc w:val="center"/>
              <w:rPr>
                <w:rFonts w:cs="Arial"/>
                <w:b/>
                <w:bCs/>
                <w:sz w:val="18"/>
                <w:szCs w:val="18"/>
              </w:rPr>
            </w:pPr>
            <w:r w:rsidRPr="008F1B61">
              <w:rPr>
                <w:rFonts w:cs="Arial"/>
                <w:b/>
                <w:bCs/>
                <w:sz w:val="18"/>
                <w:szCs w:val="18"/>
              </w:rPr>
              <w:t>Lower Cl</w:t>
            </w:r>
          </w:p>
        </w:tc>
        <w:tc>
          <w:tcPr>
            <w:tcW w:w="1121" w:type="dxa"/>
          </w:tcPr>
          <w:p w14:paraId="5856688F" w14:textId="77777777" w:rsidR="00134805" w:rsidRPr="008F1B61" w:rsidRDefault="00134805" w:rsidP="008F1B61">
            <w:pPr>
              <w:jc w:val="center"/>
              <w:rPr>
                <w:rFonts w:cs="Arial"/>
                <w:b/>
                <w:bCs/>
                <w:sz w:val="18"/>
                <w:szCs w:val="18"/>
              </w:rPr>
            </w:pPr>
            <w:r w:rsidRPr="008F1B61">
              <w:rPr>
                <w:rFonts w:cs="Arial"/>
                <w:b/>
                <w:bCs/>
                <w:sz w:val="18"/>
                <w:szCs w:val="18"/>
              </w:rPr>
              <w:t>Upper Cl</w:t>
            </w:r>
          </w:p>
        </w:tc>
      </w:tr>
      <w:tr w:rsidR="00134805" w:rsidRPr="008F1B61" w14:paraId="2637B7F9" w14:textId="77777777" w:rsidTr="003424AB">
        <w:tc>
          <w:tcPr>
            <w:tcW w:w="3256" w:type="dxa"/>
            <w:vAlign w:val="center"/>
          </w:tcPr>
          <w:p w14:paraId="501298A7" w14:textId="77777777" w:rsidR="00134805" w:rsidRPr="008F1B61" w:rsidRDefault="00134805" w:rsidP="008F1B61">
            <w:pPr>
              <w:rPr>
                <w:rFonts w:cs="Arial"/>
                <w:sz w:val="18"/>
                <w:szCs w:val="18"/>
              </w:rPr>
            </w:pPr>
            <w:r w:rsidRPr="008F1B61">
              <w:rPr>
                <w:rFonts w:cs="Arial"/>
                <w:sz w:val="18"/>
                <w:szCs w:val="18"/>
              </w:rPr>
              <w:t>Lurasidone (adolescents) (80mg)</w:t>
            </w:r>
          </w:p>
        </w:tc>
        <w:tc>
          <w:tcPr>
            <w:tcW w:w="850" w:type="dxa"/>
          </w:tcPr>
          <w:p w14:paraId="747716B5" w14:textId="77777777" w:rsidR="00134805" w:rsidRPr="008F1B61" w:rsidRDefault="00134805" w:rsidP="008F1B61">
            <w:pPr>
              <w:jc w:val="center"/>
              <w:rPr>
                <w:rFonts w:cs="Arial"/>
                <w:sz w:val="18"/>
                <w:szCs w:val="18"/>
              </w:rPr>
            </w:pPr>
            <w:r w:rsidRPr="008F1B61">
              <w:rPr>
                <w:rFonts w:cs="Arial"/>
                <w:sz w:val="18"/>
                <w:szCs w:val="18"/>
              </w:rPr>
              <w:t>1.3%</w:t>
            </w:r>
          </w:p>
        </w:tc>
        <w:tc>
          <w:tcPr>
            <w:tcW w:w="1134" w:type="dxa"/>
          </w:tcPr>
          <w:p w14:paraId="17AF0801" w14:textId="77777777" w:rsidR="00134805" w:rsidRPr="008F1B61" w:rsidRDefault="00134805" w:rsidP="008F1B61">
            <w:pPr>
              <w:jc w:val="center"/>
              <w:rPr>
                <w:rFonts w:cs="Arial"/>
                <w:sz w:val="18"/>
                <w:szCs w:val="18"/>
              </w:rPr>
            </w:pPr>
            <w:r w:rsidRPr="008F1B61">
              <w:rPr>
                <w:rFonts w:cs="Arial"/>
                <w:sz w:val="18"/>
                <w:szCs w:val="18"/>
              </w:rPr>
              <w:t>0.3%</w:t>
            </w:r>
          </w:p>
        </w:tc>
        <w:tc>
          <w:tcPr>
            <w:tcW w:w="1174" w:type="dxa"/>
          </w:tcPr>
          <w:p w14:paraId="30D2D7B8" w14:textId="77777777" w:rsidR="00134805" w:rsidRPr="008F1B61" w:rsidRDefault="00134805" w:rsidP="008F1B61">
            <w:pPr>
              <w:jc w:val="center"/>
              <w:rPr>
                <w:rFonts w:cs="Arial"/>
                <w:sz w:val="18"/>
                <w:szCs w:val="18"/>
              </w:rPr>
            </w:pPr>
            <w:r w:rsidRPr="008F1B61">
              <w:rPr>
                <w:rFonts w:cs="Arial"/>
                <w:sz w:val="18"/>
                <w:szCs w:val="18"/>
              </w:rPr>
              <w:t>4.7%</w:t>
            </w:r>
          </w:p>
        </w:tc>
        <w:tc>
          <w:tcPr>
            <w:tcW w:w="784" w:type="dxa"/>
          </w:tcPr>
          <w:p w14:paraId="23AA8104" w14:textId="77777777" w:rsidR="00134805" w:rsidRPr="008F1B61" w:rsidRDefault="00134805" w:rsidP="008F1B61">
            <w:pPr>
              <w:jc w:val="center"/>
              <w:rPr>
                <w:rFonts w:cs="Arial"/>
                <w:sz w:val="18"/>
                <w:szCs w:val="18"/>
              </w:rPr>
            </w:pPr>
            <w:r w:rsidRPr="008F1B61">
              <w:rPr>
                <w:rFonts w:cs="Arial"/>
                <w:sz w:val="18"/>
                <w:szCs w:val="18"/>
              </w:rPr>
              <w:t>8.8%</w:t>
            </w:r>
          </w:p>
        </w:tc>
        <w:tc>
          <w:tcPr>
            <w:tcW w:w="1122" w:type="dxa"/>
          </w:tcPr>
          <w:p w14:paraId="5F2441C1" w14:textId="77777777" w:rsidR="00134805" w:rsidRPr="008F1B61" w:rsidRDefault="00134805" w:rsidP="008F1B61">
            <w:pPr>
              <w:jc w:val="center"/>
              <w:rPr>
                <w:rFonts w:cs="Arial"/>
                <w:sz w:val="18"/>
                <w:szCs w:val="18"/>
              </w:rPr>
            </w:pPr>
            <w:r w:rsidRPr="008F1B61">
              <w:rPr>
                <w:rFonts w:cs="Arial"/>
                <w:sz w:val="18"/>
                <w:szCs w:val="18"/>
              </w:rPr>
              <w:t>3.8%</w:t>
            </w:r>
          </w:p>
        </w:tc>
        <w:tc>
          <w:tcPr>
            <w:tcW w:w="1121" w:type="dxa"/>
          </w:tcPr>
          <w:p w14:paraId="0CFB7803" w14:textId="77777777" w:rsidR="00134805" w:rsidRPr="008F1B61" w:rsidRDefault="00134805" w:rsidP="008F1B61">
            <w:pPr>
              <w:jc w:val="center"/>
              <w:rPr>
                <w:rFonts w:cs="Arial"/>
                <w:sz w:val="18"/>
                <w:szCs w:val="18"/>
              </w:rPr>
            </w:pPr>
            <w:r w:rsidRPr="008F1B61">
              <w:rPr>
                <w:rFonts w:cs="Arial"/>
                <w:sz w:val="18"/>
                <w:szCs w:val="18"/>
              </w:rPr>
              <w:t>17.5%</w:t>
            </w:r>
          </w:p>
        </w:tc>
      </w:tr>
      <w:tr w:rsidR="00134805" w:rsidRPr="008F1B61" w14:paraId="6F5DF767" w14:textId="77777777" w:rsidTr="003424AB">
        <w:tc>
          <w:tcPr>
            <w:tcW w:w="3256" w:type="dxa"/>
            <w:vAlign w:val="center"/>
          </w:tcPr>
          <w:p w14:paraId="42999DBA" w14:textId="77777777" w:rsidR="00134805" w:rsidRPr="008F1B61" w:rsidRDefault="00134805" w:rsidP="008F1B61">
            <w:pPr>
              <w:rPr>
                <w:rFonts w:cs="Arial"/>
                <w:sz w:val="18"/>
                <w:szCs w:val="18"/>
              </w:rPr>
            </w:pPr>
            <w:r w:rsidRPr="008F1B61">
              <w:rPr>
                <w:rFonts w:cs="Arial"/>
                <w:sz w:val="18"/>
                <w:szCs w:val="18"/>
              </w:rPr>
              <w:t>Haloperidol (3mg)</w:t>
            </w:r>
          </w:p>
        </w:tc>
        <w:tc>
          <w:tcPr>
            <w:tcW w:w="850" w:type="dxa"/>
          </w:tcPr>
          <w:p w14:paraId="1A44D359" w14:textId="77777777" w:rsidR="00134805" w:rsidRPr="008F1B61" w:rsidRDefault="00134805" w:rsidP="008F1B61">
            <w:pPr>
              <w:jc w:val="center"/>
              <w:rPr>
                <w:rFonts w:cs="Arial"/>
                <w:sz w:val="18"/>
                <w:szCs w:val="18"/>
              </w:rPr>
            </w:pPr>
            <w:r w:rsidRPr="008F1B61">
              <w:rPr>
                <w:rFonts w:cs="Arial"/>
                <w:sz w:val="18"/>
                <w:szCs w:val="18"/>
              </w:rPr>
              <w:t>8.0%</w:t>
            </w:r>
          </w:p>
        </w:tc>
        <w:tc>
          <w:tcPr>
            <w:tcW w:w="1134" w:type="dxa"/>
          </w:tcPr>
          <w:p w14:paraId="5D6CAA96" w14:textId="77777777" w:rsidR="00134805" w:rsidRPr="008F1B61" w:rsidRDefault="00134805" w:rsidP="008F1B61">
            <w:pPr>
              <w:jc w:val="center"/>
              <w:rPr>
                <w:rFonts w:cs="Arial"/>
                <w:sz w:val="18"/>
                <w:szCs w:val="18"/>
              </w:rPr>
            </w:pPr>
            <w:r w:rsidRPr="008F1B61">
              <w:rPr>
                <w:rFonts w:cs="Arial"/>
                <w:sz w:val="18"/>
                <w:szCs w:val="18"/>
              </w:rPr>
              <w:t>3.8%</w:t>
            </w:r>
          </w:p>
        </w:tc>
        <w:tc>
          <w:tcPr>
            <w:tcW w:w="1174" w:type="dxa"/>
          </w:tcPr>
          <w:p w14:paraId="2CD9319B" w14:textId="77777777" w:rsidR="00134805" w:rsidRPr="008F1B61" w:rsidRDefault="00134805" w:rsidP="008F1B61">
            <w:pPr>
              <w:jc w:val="center"/>
              <w:rPr>
                <w:rFonts w:cs="Arial"/>
                <w:sz w:val="18"/>
                <w:szCs w:val="18"/>
              </w:rPr>
            </w:pPr>
            <w:r w:rsidRPr="008F1B61">
              <w:rPr>
                <w:rFonts w:cs="Arial"/>
                <w:sz w:val="18"/>
                <w:szCs w:val="18"/>
              </w:rPr>
              <w:t>17.4%</w:t>
            </w:r>
          </w:p>
        </w:tc>
        <w:tc>
          <w:tcPr>
            <w:tcW w:w="784" w:type="dxa"/>
          </w:tcPr>
          <w:p w14:paraId="2350DD7A" w14:textId="77777777" w:rsidR="00134805" w:rsidRPr="008F1B61" w:rsidRDefault="00134805" w:rsidP="008F1B61">
            <w:pPr>
              <w:jc w:val="center"/>
              <w:rPr>
                <w:rFonts w:cs="Arial"/>
                <w:sz w:val="18"/>
                <w:szCs w:val="18"/>
              </w:rPr>
            </w:pPr>
            <w:r w:rsidRPr="008F1B61">
              <w:rPr>
                <w:rFonts w:cs="Arial"/>
                <w:sz w:val="18"/>
                <w:szCs w:val="18"/>
              </w:rPr>
              <w:t>7.5%</w:t>
            </w:r>
          </w:p>
        </w:tc>
        <w:tc>
          <w:tcPr>
            <w:tcW w:w="1122" w:type="dxa"/>
          </w:tcPr>
          <w:p w14:paraId="704D66D0" w14:textId="77777777" w:rsidR="00134805" w:rsidRPr="008F1B61" w:rsidRDefault="00134805" w:rsidP="008F1B61">
            <w:pPr>
              <w:jc w:val="center"/>
              <w:rPr>
                <w:rFonts w:cs="Arial"/>
                <w:sz w:val="18"/>
                <w:szCs w:val="18"/>
              </w:rPr>
            </w:pPr>
            <w:r w:rsidRPr="008F1B61">
              <w:rPr>
                <w:rFonts w:cs="Arial"/>
                <w:sz w:val="18"/>
                <w:szCs w:val="18"/>
              </w:rPr>
              <w:t>6.3%</w:t>
            </w:r>
          </w:p>
        </w:tc>
        <w:tc>
          <w:tcPr>
            <w:tcW w:w="1121" w:type="dxa"/>
          </w:tcPr>
          <w:p w14:paraId="646E1D11" w14:textId="77777777" w:rsidR="00134805" w:rsidRPr="008F1B61" w:rsidRDefault="00134805" w:rsidP="008F1B61">
            <w:pPr>
              <w:jc w:val="center"/>
              <w:rPr>
                <w:rFonts w:cs="Arial"/>
                <w:sz w:val="18"/>
                <w:szCs w:val="18"/>
              </w:rPr>
            </w:pPr>
            <w:r w:rsidRPr="008F1B61">
              <w:rPr>
                <w:rFonts w:cs="Arial"/>
                <w:sz w:val="18"/>
                <w:szCs w:val="18"/>
              </w:rPr>
              <w:t>8.8%</w:t>
            </w:r>
          </w:p>
        </w:tc>
      </w:tr>
      <w:tr w:rsidR="00134805" w:rsidRPr="008F1B61" w14:paraId="5FDDC5E3" w14:textId="77777777" w:rsidTr="003424AB">
        <w:tc>
          <w:tcPr>
            <w:tcW w:w="3256" w:type="dxa"/>
            <w:vAlign w:val="center"/>
          </w:tcPr>
          <w:p w14:paraId="02E92FA5" w14:textId="77777777" w:rsidR="00134805" w:rsidRPr="008F1B61" w:rsidRDefault="00134805" w:rsidP="008F1B61">
            <w:pPr>
              <w:rPr>
                <w:rFonts w:cs="Arial"/>
                <w:sz w:val="18"/>
                <w:szCs w:val="18"/>
              </w:rPr>
            </w:pPr>
            <w:r w:rsidRPr="008F1B61">
              <w:rPr>
                <w:rFonts w:cs="Arial"/>
                <w:sz w:val="18"/>
                <w:szCs w:val="18"/>
              </w:rPr>
              <w:t>Paliperidone (6mg)</w:t>
            </w:r>
          </w:p>
        </w:tc>
        <w:tc>
          <w:tcPr>
            <w:tcW w:w="850" w:type="dxa"/>
          </w:tcPr>
          <w:p w14:paraId="46D57EEB" w14:textId="77777777" w:rsidR="00134805" w:rsidRPr="008F1B61" w:rsidRDefault="00134805" w:rsidP="008F1B61">
            <w:pPr>
              <w:jc w:val="center"/>
              <w:rPr>
                <w:rFonts w:cs="Arial"/>
                <w:sz w:val="18"/>
                <w:szCs w:val="18"/>
              </w:rPr>
            </w:pPr>
            <w:r w:rsidRPr="008F1B61">
              <w:rPr>
                <w:rFonts w:cs="Arial"/>
                <w:sz w:val="18"/>
                <w:szCs w:val="18"/>
              </w:rPr>
              <w:t>3.4%</w:t>
            </w:r>
          </w:p>
        </w:tc>
        <w:tc>
          <w:tcPr>
            <w:tcW w:w="1134" w:type="dxa"/>
          </w:tcPr>
          <w:p w14:paraId="0772DD23" w14:textId="77777777" w:rsidR="00134805" w:rsidRPr="008F1B61" w:rsidRDefault="00134805" w:rsidP="008F1B61">
            <w:pPr>
              <w:jc w:val="center"/>
              <w:rPr>
                <w:rFonts w:cs="Arial"/>
                <w:sz w:val="18"/>
                <w:szCs w:val="18"/>
              </w:rPr>
            </w:pPr>
            <w:r w:rsidRPr="008F1B61">
              <w:rPr>
                <w:rFonts w:cs="Arial"/>
                <w:sz w:val="18"/>
                <w:szCs w:val="18"/>
              </w:rPr>
              <w:t>1.5%</w:t>
            </w:r>
          </w:p>
        </w:tc>
        <w:tc>
          <w:tcPr>
            <w:tcW w:w="1174" w:type="dxa"/>
          </w:tcPr>
          <w:p w14:paraId="5C9A3113" w14:textId="77777777" w:rsidR="00134805" w:rsidRPr="008F1B61" w:rsidRDefault="00134805" w:rsidP="008F1B61">
            <w:pPr>
              <w:jc w:val="center"/>
              <w:rPr>
                <w:rFonts w:cs="Arial"/>
                <w:sz w:val="18"/>
                <w:szCs w:val="18"/>
              </w:rPr>
            </w:pPr>
            <w:r w:rsidRPr="008F1B61">
              <w:rPr>
                <w:rFonts w:cs="Arial"/>
                <w:sz w:val="18"/>
                <w:szCs w:val="18"/>
              </w:rPr>
              <w:t>7.1%</w:t>
            </w:r>
          </w:p>
        </w:tc>
        <w:tc>
          <w:tcPr>
            <w:tcW w:w="784" w:type="dxa"/>
          </w:tcPr>
          <w:p w14:paraId="225989EF" w14:textId="77777777" w:rsidR="00134805" w:rsidRPr="008F1B61" w:rsidRDefault="00134805" w:rsidP="008F1B61">
            <w:pPr>
              <w:jc w:val="center"/>
              <w:rPr>
                <w:rFonts w:cs="Arial"/>
                <w:sz w:val="18"/>
                <w:szCs w:val="18"/>
              </w:rPr>
            </w:pPr>
            <w:r w:rsidRPr="008F1B61">
              <w:rPr>
                <w:rFonts w:cs="Arial"/>
                <w:sz w:val="18"/>
                <w:szCs w:val="18"/>
              </w:rPr>
              <w:t>3.8%</w:t>
            </w:r>
          </w:p>
        </w:tc>
        <w:tc>
          <w:tcPr>
            <w:tcW w:w="1122" w:type="dxa"/>
          </w:tcPr>
          <w:p w14:paraId="600D5C1B" w14:textId="77777777" w:rsidR="00134805" w:rsidRPr="008F1B61" w:rsidRDefault="00134805" w:rsidP="008F1B61">
            <w:pPr>
              <w:jc w:val="center"/>
              <w:rPr>
                <w:rFonts w:cs="Arial"/>
                <w:sz w:val="18"/>
                <w:szCs w:val="18"/>
              </w:rPr>
            </w:pPr>
            <w:r w:rsidRPr="008F1B61">
              <w:rPr>
                <w:rFonts w:cs="Arial"/>
                <w:sz w:val="18"/>
                <w:szCs w:val="18"/>
              </w:rPr>
              <w:t>1.4%</w:t>
            </w:r>
          </w:p>
        </w:tc>
        <w:tc>
          <w:tcPr>
            <w:tcW w:w="1121" w:type="dxa"/>
          </w:tcPr>
          <w:p w14:paraId="7B93602E" w14:textId="77777777" w:rsidR="00134805" w:rsidRPr="008F1B61" w:rsidRDefault="00134805" w:rsidP="008F1B61">
            <w:pPr>
              <w:jc w:val="center"/>
              <w:rPr>
                <w:rFonts w:cs="Arial"/>
                <w:sz w:val="18"/>
                <w:szCs w:val="18"/>
              </w:rPr>
            </w:pPr>
            <w:r w:rsidRPr="008F1B61">
              <w:rPr>
                <w:rFonts w:cs="Arial"/>
                <w:sz w:val="18"/>
                <w:szCs w:val="18"/>
              </w:rPr>
              <w:t>9.1%</w:t>
            </w:r>
          </w:p>
        </w:tc>
      </w:tr>
      <w:tr w:rsidR="00134805" w:rsidRPr="008F1B61" w14:paraId="655B8E54" w14:textId="77777777" w:rsidTr="003424AB">
        <w:tc>
          <w:tcPr>
            <w:tcW w:w="3256" w:type="dxa"/>
            <w:vAlign w:val="center"/>
          </w:tcPr>
          <w:p w14:paraId="59FD74FF" w14:textId="77777777" w:rsidR="00134805" w:rsidRPr="008F1B61" w:rsidRDefault="00134805" w:rsidP="008F1B61">
            <w:pPr>
              <w:rPr>
                <w:rFonts w:cs="Arial"/>
                <w:sz w:val="18"/>
                <w:szCs w:val="18"/>
              </w:rPr>
            </w:pPr>
            <w:r w:rsidRPr="008F1B61">
              <w:rPr>
                <w:rFonts w:cs="Arial"/>
                <w:sz w:val="18"/>
                <w:szCs w:val="18"/>
              </w:rPr>
              <w:t>Aripiprazole (10mg)</w:t>
            </w:r>
          </w:p>
        </w:tc>
        <w:tc>
          <w:tcPr>
            <w:tcW w:w="850" w:type="dxa"/>
          </w:tcPr>
          <w:p w14:paraId="6B7E4B2D" w14:textId="77777777" w:rsidR="00134805" w:rsidRPr="008F1B61" w:rsidRDefault="00134805" w:rsidP="008F1B61">
            <w:pPr>
              <w:jc w:val="center"/>
              <w:rPr>
                <w:rFonts w:cs="Arial"/>
                <w:sz w:val="18"/>
                <w:szCs w:val="18"/>
              </w:rPr>
            </w:pPr>
            <w:r w:rsidRPr="008F1B61">
              <w:rPr>
                <w:rFonts w:cs="Arial"/>
                <w:sz w:val="18"/>
                <w:szCs w:val="18"/>
              </w:rPr>
              <w:t>15.3%</w:t>
            </w:r>
          </w:p>
        </w:tc>
        <w:tc>
          <w:tcPr>
            <w:tcW w:w="1134" w:type="dxa"/>
          </w:tcPr>
          <w:p w14:paraId="6716F6CE" w14:textId="77777777" w:rsidR="00134805" w:rsidRPr="008F1B61" w:rsidRDefault="00134805" w:rsidP="008F1B61">
            <w:pPr>
              <w:jc w:val="center"/>
              <w:rPr>
                <w:rFonts w:cs="Arial"/>
                <w:sz w:val="18"/>
                <w:szCs w:val="18"/>
              </w:rPr>
            </w:pPr>
            <w:r w:rsidRPr="008F1B61">
              <w:rPr>
                <w:rFonts w:cs="Arial"/>
                <w:sz w:val="18"/>
                <w:szCs w:val="18"/>
              </w:rPr>
              <w:t>3.9%</w:t>
            </w:r>
          </w:p>
        </w:tc>
        <w:tc>
          <w:tcPr>
            <w:tcW w:w="1174" w:type="dxa"/>
          </w:tcPr>
          <w:p w14:paraId="7707279B" w14:textId="77777777" w:rsidR="00134805" w:rsidRPr="008F1B61" w:rsidRDefault="00134805" w:rsidP="008F1B61">
            <w:pPr>
              <w:jc w:val="center"/>
              <w:rPr>
                <w:rFonts w:cs="Arial"/>
                <w:sz w:val="18"/>
                <w:szCs w:val="18"/>
              </w:rPr>
            </w:pPr>
            <w:r w:rsidRPr="008F1B61">
              <w:rPr>
                <w:rFonts w:cs="Arial"/>
                <w:sz w:val="18"/>
                <w:szCs w:val="18"/>
              </w:rPr>
              <w:t>58.0%</w:t>
            </w:r>
          </w:p>
        </w:tc>
        <w:tc>
          <w:tcPr>
            <w:tcW w:w="784" w:type="dxa"/>
          </w:tcPr>
          <w:p w14:paraId="68875F4A" w14:textId="77777777" w:rsidR="00134805" w:rsidRPr="008F1B61" w:rsidRDefault="00134805" w:rsidP="008F1B61">
            <w:pPr>
              <w:jc w:val="center"/>
              <w:rPr>
                <w:rFonts w:cs="Arial"/>
                <w:sz w:val="18"/>
                <w:szCs w:val="18"/>
              </w:rPr>
            </w:pPr>
            <w:r w:rsidRPr="008F1B61">
              <w:rPr>
                <w:rFonts w:cs="Arial"/>
                <w:sz w:val="18"/>
                <w:szCs w:val="18"/>
              </w:rPr>
              <w:t>25.7%</w:t>
            </w:r>
          </w:p>
        </w:tc>
        <w:tc>
          <w:tcPr>
            <w:tcW w:w="1122" w:type="dxa"/>
          </w:tcPr>
          <w:p w14:paraId="2C5F8EFF" w14:textId="77777777" w:rsidR="00134805" w:rsidRPr="008F1B61" w:rsidRDefault="00134805" w:rsidP="008F1B61">
            <w:pPr>
              <w:jc w:val="center"/>
              <w:rPr>
                <w:rFonts w:cs="Arial"/>
                <w:sz w:val="18"/>
                <w:szCs w:val="18"/>
              </w:rPr>
            </w:pPr>
            <w:r w:rsidRPr="008F1B61">
              <w:rPr>
                <w:rFonts w:cs="Arial"/>
                <w:sz w:val="18"/>
                <w:szCs w:val="18"/>
              </w:rPr>
              <w:t>13.0%</w:t>
            </w:r>
          </w:p>
        </w:tc>
        <w:tc>
          <w:tcPr>
            <w:tcW w:w="1121" w:type="dxa"/>
          </w:tcPr>
          <w:p w14:paraId="68FDA2CD" w14:textId="77777777" w:rsidR="00134805" w:rsidRPr="008F1B61" w:rsidRDefault="00134805" w:rsidP="008F1B61">
            <w:pPr>
              <w:jc w:val="center"/>
              <w:rPr>
                <w:rFonts w:cs="Arial"/>
                <w:sz w:val="18"/>
                <w:szCs w:val="18"/>
              </w:rPr>
            </w:pPr>
            <w:r w:rsidRPr="008F1B61">
              <w:rPr>
                <w:rFonts w:cs="Arial"/>
                <w:sz w:val="18"/>
                <w:szCs w:val="18"/>
              </w:rPr>
              <w:t>45.6%</w:t>
            </w:r>
          </w:p>
        </w:tc>
      </w:tr>
      <w:tr w:rsidR="00134805" w:rsidRPr="008F1B61" w14:paraId="5C7CEAF3" w14:textId="77777777" w:rsidTr="003424AB">
        <w:tc>
          <w:tcPr>
            <w:tcW w:w="3256" w:type="dxa"/>
            <w:vAlign w:val="center"/>
          </w:tcPr>
          <w:p w14:paraId="04701006" w14:textId="77777777" w:rsidR="00134805" w:rsidRPr="008F1B61" w:rsidRDefault="00134805" w:rsidP="008F1B61">
            <w:pPr>
              <w:rPr>
                <w:rFonts w:cs="Arial"/>
                <w:sz w:val="18"/>
                <w:szCs w:val="18"/>
              </w:rPr>
            </w:pPr>
            <w:r w:rsidRPr="008F1B61">
              <w:rPr>
                <w:rFonts w:cs="Arial"/>
                <w:sz w:val="18"/>
                <w:szCs w:val="18"/>
              </w:rPr>
              <w:t>Lurasidone (adults) (148mg)</w:t>
            </w:r>
          </w:p>
        </w:tc>
        <w:tc>
          <w:tcPr>
            <w:tcW w:w="850" w:type="dxa"/>
          </w:tcPr>
          <w:p w14:paraId="5A23720C" w14:textId="77777777" w:rsidR="00134805" w:rsidRPr="008F1B61" w:rsidRDefault="00134805" w:rsidP="008F1B61">
            <w:pPr>
              <w:jc w:val="center"/>
              <w:rPr>
                <w:rFonts w:cs="Arial"/>
                <w:sz w:val="18"/>
                <w:szCs w:val="18"/>
              </w:rPr>
            </w:pPr>
            <w:r w:rsidRPr="008F1B61">
              <w:rPr>
                <w:rFonts w:cs="Arial"/>
                <w:sz w:val="18"/>
                <w:szCs w:val="18"/>
              </w:rPr>
              <w:t>7.6%</w:t>
            </w:r>
          </w:p>
        </w:tc>
        <w:tc>
          <w:tcPr>
            <w:tcW w:w="1134" w:type="dxa"/>
          </w:tcPr>
          <w:p w14:paraId="1CDB1539" w14:textId="77777777" w:rsidR="00134805" w:rsidRPr="008F1B61" w:rsidRDefault="00134805" w:rsidP="008F1B61">
            <w:pPr>
              <w:jc w:val="center"/>
              <w:rPr>
                <w:rFonts w:cs="Arial"/>
                <w:sz w:val="18"/>
                <w:szCs w:val="18"/>
              </w:rPr>
            </w:pPr>
            <w:r w:rsidRPr="008F1B61">
              <w:rPr>
                <w:rFonts w:cs="Arial"/>
                <w:sz w:val="18"/>
                <w:szCs w:val="18"/>
              </w:rPr>
              <w:t>2.1%</w:t>
            </w:r>
          </w:p>
        </w:tc>
        <w:tc>
          <w:tcPr>
            <w:tcW w:w="1174" w:type="dxa"/>
          </w:tcPr>
          <w:p w14:paraId="1BC9DD89" w14:textId="77777777" w:rsidR="00134805" w:rsidRPr="008F1B61" w:rsidRDefault="00134805" w:rsidP="008F1B61">
            <w:pPr>
              <w:jc w:val="center"/>
              <w:rPr>
                <w:rFonts w:cs="Arial"/>
                <w:sz w:val="18"/>
                <w:szCs w:val="18"/>
              </w:rPr>
            </w:pPr>
            <w:r w:rsidRPr="008F1B61">
              <w:rPr>
                <w:rFonts w:cs="Arial"/>
                <w:sz w:val="18"/>
                <w:szCs w:val="18"/>
              </w:rPr>
              <w:t>20.7%</w:t>
            </w:r>
          </w:p>
        </w:tc>
        <w:tc>
          <w:tcPr>
            <w:tcW w:w="784" w:type="dxa"/>
          </w:tcPr>
          <w:p w14:paraId="2A44A298" w14:textId="77777777" w:rsidR="00134805" w:rsidRPr="008F1B61" w:rsidRDefault="00134805" w:rsidP="008F1B61">
            <w:pPr>
              <w:jc w:val="center"/>
              <w:rPr>
                <w:rFonts w:cs="Arial"/>
                <w:sz w:val="18"/>
                <w:szCs w:val="18"/>
              </w:rPr>
            </w:pPr>
            <w:r w:rsidRPr="008F1B61">
              <w:rPr>
                <w:rFonts w:cs="Arial"/>
                <w:sz w:val="18"/>
                <w:szCs w:val="18"/>
              </w:rPr>
              <w:t>18.2%</w:t>
            </w:r>
          </w:p>
        </w:tc>
        <w:tc>
          <w:tcPr>
            <w:tcW w:w="1122" w:type="dxa"/>
          </w:tcPr>
          <w:p w14:paraId="261E622F" w14:textId="77777777" w:rsidR="00134805" w:rsidRPr="008F1B61" w:rsidRDefault="00134805" w:rsidP="008F1B61">
            <w:pPr>
              <w:jc w:val="center"/>
              <w:rPr>
                <w:rFonts w:cs="Arial"/>
                <w:sz w:val="18"/>
                <w:szCs w:val="18"/>
              </w:rPr>
            </w:pPr>
            <w:r w:rsidRPr="008F1B61">
              <w:rPr>
                <w:rFonts w:cs="Arial"/>
                <w:sz w:val="18"/>
                <w:szCs w:val="18"/>
              </w:rPr>
              <w:t>11.6%</w:t>
            </w:r>
          </w:p>
        </w:tc>
        <w:tc>
          <w:tcPr>
            <w:tcW w:w="1121" w:type="dxa"/>
          </w:tcPr>
          <w:p w14:paraId="76A96B0E" w14:textId="77777777" w:rsidR="00134805" w:rsidRPr="008F1B61" w:rsidRDefault="00134805" w:rsidP="008F1B61">
            <w:pPr>
              <w:jc w:val="center"/>
              <w:rPr>
                <w:rFonts w:cs="Arial"/>
                <w:sz w:val="18"/>
                <w:szCs w:val="18"/>
              </w:rPr>
            </w:pPr>
            <w:r w:rsidRPr="008F1B61">
              <w:rPr>
                <w:rFonts w:cs="Arial"/>
                <w:sz w:val="18"/>
                <w:szCs w:val="18"/>
              </w:rPr>
              <w:t>27.0%</w:t>
            </w:r>
          </w:p>
        </w:tc>
      </w:tr>
      <w:tr w:rsidR="00134805" w:rsidRPr="008F1B61" w14:paraId="1A9C89A3" w14:textId="77777777" w:rsidTr="003424AB">
        <w:tc>
          <w:tcPr>
            <w:tcW w:w="3256" w:type="dxa"/>
          </w:tcPr>
          <w:p w14:paraId="3F4E57A6" w14:textId="77777777" w:rsidR="00134805" w:rsidRPr="008F1B61" w:rsidRDefault="00134805" w:rsidP="008F1B61">
            <w:pPr>
              <w:rPr>
                <w:rFonts w:cs="Arial"/>
                <w:sz w:val="18"/>
                <w:szCs w:val="18"/>
              </w:rPr>
            </w:pPr>
            <w:r w:rsidRPr="008F1B61">
              <w:rPr>
                <w:rFonts w:cs="Arial"/>
                <w:sz w:val="18"/>
                <w:szCs w:val="18"/>
              </w:rPr>
              <w:t>Brexpiprazole (4mg)</w:t>
            </w:r>
          </w:p>
        </w:tc>
        <w:tc>
          <w:tcPr>
            <w:tcW w:w="850" w:type="dxa"/>
            <w:vAlign w:val="center"/>
          </w:tcPr>
          <w:p w14:paraId="3B85604F" w14:textId="77777777" w:rsidR="00134805" w:rsidRPr="008F1B61" w:rsidRDefault="00134805" w:rsidP="008F1B61">
            <w:pPr>
              <w:jc w:val="center"/>
              <w:rPr>
                <w:rFonts w:cs="Arial"/>
                <w:sz w:val="18"/>
                <w:szCs w:val="18"/>
              </w:rPr>
            </w:pPr>
            <w:r w:rsidRPr="008F1B61">
              <w:rPr>
                <w:rFonts w:cs="Arial"/>
                <w:sz w:val="18"/>
                <w:szCs w:val="18"/>
              </w:rPr>
              <w:t>5.6%</w:t>
            </w:r>
          </w:p>
        </w:tc>
        <w:tc>
          <w:tcPr>
            <w:tcW w:w="1134" w:type="dxa"/>
            <w:vAlign w:val="center"/>
          </w:tcPr>
          <w:p w14:paraId="06CC8AD9" w14:textId="77777777" w:rsidR="00134805" w:rsidRPr="008F1B61" w:rsidRDefault="00134805" w:rsidP="008F1B61">
            <w:pPr>
              <w:jc w:val="center"/>
              <w:rPr>
                <w:rFonts w:cs="Arial"/>
                <w:sz w:val="18"/>
                <w:szCs w:val="18"/>
              </w:rPr>
            </w:pPr>
            <w:r w:rsidRPr="008F1B61">
              <w:rPr>
                <w:rFonts w:cs="Arial"/>
                <w:sz w:val="18"/>
                <w:szCs w:val="18"/>
              </w:rPr>
              <w:t>3.8%</w:t>
            </w:r>
          </w:p>
        </w:tc>
        <w:tc>
          <w:tcPr>
            <w:tcW w:w="1174" w:type="dxa"/>
            <w:vAlign w:val="center"/>
          </w:tcPr>
          <w:p w14:paraId="6FF759A1" w14:textId="77777777" w:rsidR="00134805" w:rsidRPr="008F1B61" w:rsidRDefault="00134805" w:rsidP="008F1B61">
            <w:pPr>
              <w:jc w:val="center"/>
              <w:rPr>
                <w:rFonts w:cs="Arial"/>
                <w:sz w:val="18"/>
                <w:szCs w:val="18"/>
              </w:rPr>
            </w:pPr>
            <w:r w:rsidRPr="008F1B61">
              <w:rPr>
                <w:rFonts w:cs="Arial"/>
                <w:sz w:val="18"/>
                <w:szCs w:val="18"/>
              </w:rPr>
              <w:t>8.4%</w:t>
            </w:r>
          </w:p>
        </w:tc>
        <w:tc>
          <w:tcPr>
            <w:tcW w:w="784" w:type="dxa"/>
            <w:vAlign w:val="center"/>
          </w:tcPr>
          <w:p w14:paraId="7F367B88" w14:textId="77777777" w:rsidR="00134805" w:rsidRPr="008F1B61" w:rsidRDefault="00134805" w:rsidP="008F1B61">
            <w:pPr>
              <w:jc w:val="center"/>
              <w:rPr>
                <w:rFonts w:cs="Arial"/>
                <w:sz w:val="18"/>
                <w:szCs w:val="18"/>
              </w:rPr>
            </w:pPr>
            <w:r w:rsidRPr="008F1B61">
              <w:rPr>
                <w:rFonts w:cs="Arial"/>
                <w:sz w:val="18"/>
                <w:szCs w:val="18"/>
              </w:rPr>
              <w:t>25.6%</w:t>
            </w:r>
          </w:p>
        </w:tc>
        <w:tc>
          <w:tcPr>
            <w:tcW w:w="1122" w:type="dxa"/>
            <w:vAlign w:val="center"/>
          </w:tcPr>
          <w:p w14:paraId="682E0EF5" w14:textId="77777777" w:rsidR="00134805" w:rsidRPr="008F1B61" w:rsidRDefault="00134805" w:rsidP="008F1B61">
            <w:pPr>
              <w:jc w:val="center"/>
              <w:rPr>
                <w:rFonts w:cs="Arial"/>
                <w:sz w:val="18"/>
                <w:szCs w:val="18"/>
              </w:rPr>
            </w:pPr>
            <w:r w:rsidRPr="008F1B61">
              <w:rPr>
                <w:rFonts w:cs="Arial"/>
                <w:sz w:val="18"/>
                <w:szCs w:val="18"/>
              </w:rPr>
              <w:t>20.9%</w:t>
            </w:r>
          </w:p>
        </w:tc>
        <w:tc>
          <w:tcPr>
            <w:tcW w:w="1121" w:type="dxa"/>
            <w:vAlign w:val="center"/>
          </w:tcPr>
          <w:p w14:paraId="4A00C543" w14:textId="77777777" w:rsidR="00134805" w:rsidRPr="008F1B61" w:rsidRDefault="00134805" w:rsidP="008F1B61">
            <w:pPr>
              <w:jc w:val="center"/>
              <w:rPr>
                <w:rFonts w:cs="Arial"/>
                <w:sz w:val="18"/>
                <w:szCs w:val="18"/>
              </w:rPr>
            </w:pPr>
            <w:r w:rsidRPr="008F1B61">
              <w:rPr>
                <w:rFonts w:cs="Arial"/>
                <w:sz w:val="18"/>
                <w:szCs w:val="18"/>
              </w:rPr>
              <w:t>31.7%</w:t>
            </w:r>
          </w:p>
        </w:tc>
      </w:tr>
      <w:tr w:rsidR="00134805" w:rsidRPr="008F1B61" w14:paraId="46D04F2B" w14:textId="77777777" w:rsidTr="003424AB">
        <w:tc>
          <w:tcPr>
            <w:tcW w:w="3256" w:type="dxa"/>
          </w:tcPr>
          <w:p w14:paraId="0258F415" w14:textId="77777777" w:rsidR="00134805" w:rsidRPr="008F1B61" w:rsidRDefault="00134805" w:rsidP="008F1B61">
            <w:pPr>
              <w:rPr>
                <w:rFonts w:cs="Arial"/>
                <w:sz w:val="18"/>
                <w:szCs w:val="18"/>
              </w:rPr>
            </w:pPr>
            <w:proofErr w:type="spellStart"/>
            <w:r w:rsidRPr="008F1B61">
              <w:rPr>
                <w:rFonts w:cs="Arial"/>
                <w:sz w:val="18"/>
                <w:szCs w:val="18"/>
              </w:rPr>
              <w:t>Cariprazine</w:t>
            </w:r>
            <w:proofErr w:type="spellEnd"/>
            <w:r w:rsidRPr="008F1B61">
              <w:rPr>
                <w:rFonts w:cs="Arial"/>
                <w:sz w:val="18"/>
                <w:szCs w:val="18"/>
              </w:rPr>
              <w:t xml:space="preserve"> (6mg)</w:t>
            </w:r>
          </w:p>
        </w:tc>
        <w:tc>
          <w:tcPr>
            <w:tcW w:w="850" w:type="dxa"/>
            <w:vAlign w:val="center"/>
          </w:tcPr>
          <w:p w14:paraId="29987025" w14:textId="77777777" w:rsidR="00134805" w:rsidRPr="008F1B61" w:rsidRDefault="00134805" w:rsidP="008F1B61">
            <w:pPr>
              <w:jc w:val="center"/>
              <w:rPr>
                <w:rFonts w:cs="Arial"/>
                <w:sz w:val="18"/>
                <w:szCs w:val="18"/>
              </w:rPr>
            </w:pPr>
            <w:r w:rsidRPr="008F1B61">
              <w:rPr>
                <w:rFonts w:cs="Arial"/>
                <w:sz w:val="18"/>
                <w:szCs w:val="18"/>
              </w:rPr>
              <w:t>8.5%</w:t>
            </w:r>
          </w:p>
        </w:tc>
        <w:tc>
          <w:tcPr>
            <w:tcW w:w="1134" w:type="dxa"/>
            <w:vAlign w:val="center"/>
          </w:tcPr>
          <w:p w14:paraId="5812FCDB" w14:textId="77777777" w:rsidR="00134805" w:rsidRPr="008F1B61" w:rsidRDefault="00134805" w:rsidP="008F1B61">
            <w:pPr>
              <w:jc w:val="center"/>
              <w:rPr>
                <w:rFonts w:cs="Arial"/>
                <w:sz w:val="18"/>
                <w:szCs w:val="18"/>
              </w:rPr>
            </w:pPr>
            <w:r w:rsidRPr="008F1B61">
              <w:rPr>
                <w:rFonts w:cs="Arial"/>
                <w:sz w:val="18"/>
                <w:szCs w:val="18"/>
              </w:rPr>
              <w:t>4.3%</w:t>
            </w:r>
          </w:p>
        </w:tc>
        <w:tc>
          <w:tcPr>
            <w:tcW w:w="1174" w:type="dxa"/>
            <w:vAlign w:val="center"/>
          </w:tcPr>
          <w:p w14:paraId="6B7B3DFD" w14:textId="77777777" w:rsidR="00134805" w:rsidRPr="008F1B61" w:rsidRDefault="00134805" w:rsidP="008F1B61">
            <w:pPr>
              <w:jc w:val="center"/>
              <w:rPr>
                <w:rFonts w:cs="Arial"/>
                <w:sz w:val="18"/>
                <w:szCs w:val="18"/>
              </w:rPr>
            </w:pPr>
            <w:r w:rsidRPr="008F1B61">
              <w:rPr>
                <w:rFonts w:cs="Arial"/>
                <w:sz w:val="18"/>
                <w:szCs w:val="18"/>
              </w:rPr>
              <w:t>15.8%</w:t>
            </w:r>
          </w:p>
        </w:tc>
        <w:tc>
          <w:tcPr>
            <w:tcW w:w="784" w:type="dxa"/>
            <w:vAlign w:val="center"/>
          </w:tcPr>
          <w:p w14:paraId="72060A58" w14:textId="77777777" w:rsidR="00134805" w:rsidRPr="008F1B61" w:rsidRDefault="00134805" w:rsidP="008F1B61">
            <w:pPr>
              <w:jc w:val="center"/>
              <w:rPr>
                <w:rFonts w:cs="Arial"/>
                <w:sz w:val="18"/>
                <w:szCs w:val="18"/>
              </w:rPr>
            </w:pPr>
            <w:r w:rsidRPr="008F1B61">
              <w:rPr>
                <w:rFonts w:cs="Arial"/>
                <w:sz w:val="18"/>
                <w:szCs w:val="18"/>
              </w:rPr>
              <w:t>28.8%</w:t>
            </w:r>
          </w:p>
        </w:tc>
        <w:tc>
          <w:tcPr>
            <w:tcW w:w="1122" w:type="dxa"/>
            <w:vAlign w:val="center"/>
          </w:tcPr>
          <w:p w14:paraId="6CC7C07C" w14:textId="77777777" w:rsidR="00134805" w:rsidRPr="008F1B61" w:rsidRDefault="00134805" w:rsidP="008F1B61">
            <w:pPr>
              <w:jc w:val="center"/>
              <w:rPr>
                <w:rFonts w:cs="Arial"/>
                <w:sz w:val="18"/>
                <w:szCs w:val="18"/>
              </w:rPr>
            </w:pPr>
            <w:r w:rsidRPr="008F1B61">
              <w:rPr>
                <w:rFonts w:cs="Arial"/>
                <w:sz w:val="18"/>
                <w:szCs w:val="18"/>
              </w:rPr>
              <w:t>19.7%</w:t>
            </w:r>
          </w:p>
        </w:tc>
        <w:tc>
          <w:tcPr>
            <w:tcW w:w="1121" w:type="dxa"/>
            <w:vAlign w:val="center"/>
          </w:tcPr>
          <w:p w14:paraId="46305241" w14:textId="77777777" w:rsidR="00134805" w:rsidRPr="008F1B61" w:rsidRDefault="00134805" w:rsidP="008F1B61">
            <w:pPr>
              <w:jc w:val="center"/>
              <w:rPr>
                <w:rFonts w:cs="Arial"/>
                <w:sz w:val="18"/>
                <w:szCs w:val="18"/>
              </w:rPr>
            </w:pPr>
            <w:r w:rsidRPr="008F1B61">
              <w:rPr>
                <w:rFonts w:cs="Arial"/>
                <w:sz w:val="18"/>
                <w:szCs w:val="18"/>
              </w:rPr>
              <w:t>39.0%</w:t>
            </w:r>
          </w:p>
        </w:tc>
      </w:tr>
    </w:tbl>
    <w:p w14:paraId="407A105E" w14:textId="77777777" w:rsidR="00134805" w:rsidRPr="008F1B61" w:rsidRDefault="00134805" w:rsidP="008F1B61">
      <w:pPr>
        <w:rPr>
          <w:rFonts w:cs="Arial"/>
          <w:sz w:val="18"/>
          <w:szCs w:val="20"/>
        </w:rPr>
      </w:pPr>
      <w:r w:rsidRPr="008F1B61">
        <w:rPr>
          <w:rFonts w:cs="Arial"/>
          <w:sz w:val="18"/>
          <w:szCs w:val="20"/>
        </w:rPr>
        <w:t>Cl: Confidence interval</w:t>
      </w:r>
    </w:p>
    <w:p w14:paraId="22415165" w14:textId="4F355AD2" w:rsidR="00134805" w:rsidRPr="008F1B61" w:rsidRDefault="00134805" w:rsidP="008F1B61">
      <w:pPr>
        <w:rPr>
          <w:rFonts w:cs="Arial"/>
          <w:sz w:val="18"/>
          <w:szCs w:val="20"/>
        </w:rPr>
      </w:pPr>
      <w:r w:rsidRPr="008F1B61">
        <w:rPr>
          <w:rFonts w:cs="Arial"/>
          <w:sz w:val="18"/>
          <w:szCs w:val="20"/>
        </w:rPr>
        <w:lastRenderedPageBreak/>
        <w:t>Note: An odds or relative risk &lt;1 favours placebo (the probability of discontinuation will be lower for placebo than the relevant treatment).</w:t>
      </w:r>
    </w:p>
    <w:p w14:paraId="4CEA113D" w14:textId="77777777" w:rsidR="001F5083" w:rsidRPr="008F1B61" w:rsidRDefault="001F5083" w:rsidP="008F1B61">
      <w:pPr>
        <w:rPr>
          <w:rFonts w:cs="Arial"/>
          <w:sz w:val="18"/>
          <w:szCs w:val="20"/>
        </w:rPr>
      </w:pPr>
    </w:p>
    <w:p w14:paraId="2337983A" w14:textId="080E5524" w:rsidR="00134805" w:rsidRPr="008F1B61" w:rsidRDefault="00134805" w:rsidP="008F1B61">
      <w:pPr>
        <w:pStyle w:val="Heading2"/>
        <w:rPr>
          <w:rFonts w:cs="Arial"/>
        </w:rPr>
      </w:pPr>
      <w:r w:rsidRPr="008F1B61">
        <w:rPr>
          <w:rFonts w:cs="Arial"/>
        </w:rPr>
        <w:t xml:space="preserve">Relapse </w:t>
      </w:r>
      <w:r w:rsidR="001F5083" w:rsidRPr="008F1B61">
        <w:rPr>
          <w:rFonts w:cs="Arial"/>
        </w:rPr>
        <w:t>I</w:t>
      </w:r>
      <w:r w:rsidRPr="008F1B61">
        <w:rPr>
          <w:rFonts w:cs="Arial"/>
        </w:rPr>
        <w:t xml:space="preserve">nputs </w:t>
      </w:r>
    </w:p>
    <w:p w14:paraId="26D7A6E3" w14:textId="0C83DC8D" w:rsidR="00134805" w:rsidRPr="008F1B61" w:rsidRDefault="00134805" w:rsidP="008F1B61">
      <w:pPr>
        <w:rPr>
          <w:rFonts w:cs="Arial"/>
        </w:rPr>
      </w:pPr>
      <w:r w:rsidRPr="008F1B61">
        <w:rPr>
          <w:rFonts w:cs="Arial"/>
        </w:rPr>
        <w:t xml:space="preserve">The relative risks were informed from an NMA that centred on the results from randomised controlled trials </w:t>
      </w:r>
      <w:r w:rsidR="00042CDC" w:rsidRPr="008F1B61">
        <w:rPr>
          <w:rFonts w:cs="Arial"/>
        </w:rPr>
        <w:fldChar w:fldCharType="begin"/>
      </w:r>
      <w:r w:rsidR="00775FCC">
        <w:rPr>
          <w:rFonts w:cs="Arial"/>
        </w:rPr>
        <w:instrText xml:space="preserve"> ADDIN EN.CITE &lt;EndNote&gt;&lt;Cite&gt;&lt;Author&gt;Zhao YJ&lt;/Author&gt;&lt;Year&gt;2016&lt;/Year&gt;&lt;RecNum&gt;12&lt;/RecNum&gt;&lt;DisplayText&gt;[13]&lt;/DisplayText&gt;&lt;record&gt;&lt;rec-number&gt;12&lt;/rec-number&gt;&lt;foreign-keys&gt;&lt;key app="EN" db-id="r5aswxwwc5twv8ee5fuv5fr5rw50w525v22z" timestamp="1635337461"&gt;12&lt;/key&gt;&lt;/foreign-keys&gt;&lt;ref-type name="Journal Article"&gt;17&lt;/ref-type&gt;&lt;contributors&gt;&lt;authors&gt;&lt;author&gt;Zhao YJ, &lt;/author&gt;&lt;author&gt;Lin L, &lt;/author&gt;&lt;author&gt;Teng M, &lt;/author&gt;&lt;author&gt;Khoo AL, &lt;/author&gt;&lt;author&gt;Soh LB, &lt;/author&gt;&lt;author&gt;Furukawa TA, &lt;/author&gt;&lt;author&gt;Baldessarini RJ, &lt;/author&gt;&lt;author&gt;Lim BP, &lt;/author&gt;&lt;author&gt;Sim K,&lt;/author&gt;&lt;/authors&gt;&lt;/contributors&gt;&lt;titles&gt;&lt;title&gt;Long-term antipsychotic treatment in schizophrenia: systematic review and network meta-analysis of randomised controlled trials&lt;/title&gt;&lt;secondary-title&gt;BJPsych Open&lt;/secondary-title&gt;&lt;/titles&gt;&lt;pages&gt;59-66&lt;/pages&gt;&lt;volume&gt;2&lt;/volume&gt;&lt;number&gt;1&lt;/number&gt;&lt;dates&gt;&lt;year&gt;2016&lt;/year&gt;&lt;/dates&gt;&lt;urls&gt;&lt;/urls&gt;&lt;/record&gt;&lt;/Cite&gt;&lt;/EndNote&gt;</w:instrText>
      </w:r>
      <w:r w:rsidR="00042CDC" w:rsidRPr="008F1B61">
        <w:rPr>
          <w:rFonts w:cs="Arial"/>
        </w:rPr>
        <w:fldChar w:fldCharType="separate"/>
      </w:r>
      <w:r w:rsidR="00775FCC">
        <w:rPr>
          <w:rFonts w:cs="Arial"/>
          <w:noProof/>
        </w:rPr>
        <w:t>[</w:t>
      </w:r>
      <w:hyperlink w:anchor="_ENREF_13" w:tooltip="Zhao YJ, 2016 #12" w:history="1">
        <w:r w:rsidR="003E1799">
          <w:rPr>
            <w:rFonts w:cs="Arial"/>
            <w:noProof/>
          </w:rPr>
          <w:t>13</w:t>
        </w:r>
      </w:hyperlink>
      <w:r w:rsidR="00775FCC">
        <w:rPr>
          <w:rFonts w:cs="Arial"/>
          <w:noProof/>
        </w:rPr>
        <w:t>]</w:t>
      </w:r>
      <w:r w:rsidR="00042CDC" w:rsidRPr="008F1B61">
        <w:rPr>
          <w:rFonts w:cs="Arial"/>
        </w:rPr>
        <w:fldChar w:fldCharType="end"/>
      </w:r>
      <w:r w:rsidR="008F1B61">
        <w:rPr>
          <w:rFonts w:cs="Arial"/>
        </w:rPr>
        <w:t xml:space="preserve">. </w:t>
      </w:r>
      <w:r w:rsidRPr="008F1B61">
        <w:rPr>
          <w:rFonts w:cs="Arial"/>
        </w:rPr>
        <w:t>The annual relapse rate associated with placebo (64.2%)</w:t>
      </w:r>
      <w:r w:rsidR="007124C7">
        <w:rPr>
          <w:rFonts w:cs="Arial"/>
        </w:rPr>
        <w:t>,</w:t>
      </w:r>
      <w:r w:rsidRPr="008F1B61">
        <w:rPr>
          <w:rFonts w:cs="Arial"/>
        </w:rPr>
        <w:t xml:space="preserve"> </w:t>
      </w:r>
      <w:r w:rsidR="007124C7">
        <w:rPr>
          <w:rFonts w:cs="Arial"/>
        </w:rPr>
        <w:t xml:space="preserve">reported within the study from which the relative risks associated with the majority of alternative interventions were obtained, was </w:t>
      </w:r>
      <w:r w:rsidRPr="008F1B61">
        <w:rPr>
          <w:rFonts w:cs="Arial"/>
        </w:rPr>
        <w:t xml:space="preserve">converted to a six-weekly probability to account for the cycle length within the model (7.1%), using the following formula </w:t>
      </w:r>
      <w:r w:rsidR="00042CDC" w:rsidRPr="008F1B61">
        <w:rPr>
          <w:rFonts w:cs="Arial"/>
        </w:rPr>
        <w:fldChar w:fldCharType="begin"/>
      </w:r>
      <w:r w:rsidR="003E1799">
        <w:rPr>
          <w:rFonts w:cs="Arial"/>
        </w:rPr>
        <w:instrText xml:space="preserve"> ADDIN EN.CITE &lt;EndNote&gt;&lt;Cite&gt;&lt;Author&gt;Gidwani R&lt;/Author&gt;&lt;Year&gt;2014.&lt;/Year&gt;&lt;RecNum&gt;13&lt;/RecNum&gt;&lt;DisplayText&gt;[14]&lt;/DisplayText&gt;&lt;record&gt;&lt;rec-number&gt;13&lt;/rec-number&gt;&lt;foreign-keys&gt;&lt;key app="EN" db-id="r5aswxwwc5twv8ee5fuv5fr5rw50w525v22z" timestamp="1635337660"&gt;13&lt;/key&gt;&lt;/foreign-keys&gt;&lt;ref-type name="Web Page"&gt;12&lt;/ref-type&gt;&lt;contributors&gt;&lt;authors&gt;&lt;author&gt;Gidwani R,&lt;/author&gt;&lt;/authors&gt;&lt;/contributors&gt;&lt;titles&gt;&lt;title&gt;Deriving Transition Probabilities for Decision Models.&lt;/title&gt;&lt;/titles&gt;&lt;dates&gt;&lt;year&gt;2014.&lt;/year&gt;&lt;/dates&gt;&lt;urls&gt;&lt;related-urls&gt;&lt;url&gt;https://pdfs.semanticscholar.org/5c71/d24a836b8a88fa83ac9f74d154163bea3e79.pdf&lt;/url&gt;&lt;/related-urls&gt;&lt;/urls&gt;&lt;/record&gt;&lt;/Cite&gt;&lt;/EndNote&gt;</w:instrText>
      </w:r>
      <w:r w:rsidR="00042CDC" w:rsidRPr="008F1B61">
        <w:rPr>
          <w:rFonts w:cs="Arial"/>
        </w:rPr>
        <w:fldChar w:fldCharType="separate"/>
      </w:r>
      <w:r w:rsidR="003E1799">
        <w:rPr>
          <w:rFonts w:cs="Arial"/>
          <w:noProof/>
        </w:rPr>
        <w:t>[</w:t>
      </w:r>
      <w:hyperlink w:anchor="_ENREF_14" w:tooltip="Gidwani R, 2014. #13" w:history="1">
        <w:r w:rsidR="003E1799">
          <w:rPr>
            <w:rFonts w:cs="Arial"/>
            <w:noProof/>
          </w:rPr>
          <w:t>14</w:t>
        </w:r>
      </w:hyperlink>
      <w:r w:rsidR="003E1799">
        <w:rPr>
          <w:rFonts w:cs="Arial"/>
          <w:noProof/>
        </w:rPr>
        <w:t>]</w:t>
      </w:r>
      <w:r w:rsidR="00042CDC" w:rsidRPr="008F1B61">
        <w:rPr>
          <w:rFonts w:cs="Arial"/>
        </w:rPr>
        <w:fldChar w:fldCharType="end"/>
      </w:r>
      <w:r w:rsidRPr="008F1B61">
        <w:rPr>
          <w:rFonts w:cs="Arial"/>
        </w:rPr>
        <w:t xml:space="preserve">: </w:t>
      </w:r>
    </w:p>
    <w:p w14:paraId="3A2A26AF" w14:textId="77777777" w:rsidR="00134805" w:rsidRPr="008F1B61" w:rsidRDefault="00134805" w:rsidP="008F1B61">
      <w:pPr>
        <w:rPr>
          <w:rFonts w:cs="Arial"/>
        </w:rPr>
      </w:pPr>
      <m:oMathPara>
        <m:oMath>
          <m:r>
            <w:rPr>
              <w:rFonts w:ascii="Cambria Math" w:hAnsi="Cambria Math" w:cs="Arial"/>
            </w:rPr>
            <m:t>Probability= 1-</m:t>
          </m:r>
          <m:sSup>
            <m:sSupPr>
              <m:ctrlPr>
                <w:rPr>
                  <w:rFonts w:ascii="Cambria Math" w:hAnsi="Cambria Math" w:cs="Arial"/>
                  <w:i/>
                </w:rPr>
              </m:ctrlPr>
            </m:sSupPr>
            <m:e>
              <m:r>
                <w:rPr>
                  <w:rFonts w:ascii="Cambria Math" w:hAnsi="Cambria Math" w:cs="Arial"/>
                </w:rPr>
                <m:t>exp</m:t>
              </m:r>
            </m:e>
            <m:sup>
              <m:r>
                <w:rPr>
                  <w:rFonts w:ascii="Cambria Math" w:hAnsi="Cambria Math" w:cs="Arial"/>
                </w:rPr>
                <m:t>-rt</m:t>
              </m:r>
            </m:sup>
          </m:sSup>
        </m:oMath>
      </m:oMathPara>
    </w:p>
    <w:p w14:paraId="6937E650" w14:textId="435B5FD3" w:rsidR="00134805" w:rsidRPr="008F1B61" w:rsidRDefault="00134805" w:rsidP="008F1B61">
      <w:pPr>
        <w:rPr>
          <w:rFonts w:cs="Arial"/>
        </w:rPr>
      </w:pPr>
      <w:r w:rsidRPr="008F1B61">
        <w:rPr>
          <w:rFonts w:cs="Arial"/>
        </w:rPr>
        <w:t>Within this formula ‘r’ represented the relapse rate and ‘t’ represented the time point of reference (six weeks)</w:t>
      </w:r>
      <w:r w:rsidR="008F1B61">
        <w:rPr>
          <w:rFonts w:cs="Arial"/>
        </w:rPr>
        <w:t xml:space="preserve">. </w:t>
      </w:r>
      <w:r w:rsidRPr="008F1B61">
        <w:rPr>
          <w:rFonts w:cs="Arial"/>
        </w:rPr>
        <w:t>The relative risk of each comparator was then used to estimate the six-weekly probability of relapse associated with each active intervention.</w:t>
      </w:r>
    </w:p>
    <w:p w14:paraId="208B8A11" w14:textId="1DC39783" w:rsidR="00134805" w:rsidRPr="003424AB" w:rsidRDefault="00134805" w:rsidP="008F1B61">
      <w:pPr>
        <w:rPr>
          <w:rFonts w:cs="Arial"/>
          <w:b/>
          <w:bCs/>
          <w:i/>
          <w:iCs/>
          <w:color w:val="000000" w:themeColor="text1"/>
          <w:szCs w:val="22"/>
        </w:rPr>
      </w:pPr>
      <w:r w:rsidRPr="008F1B61">
        <w:rPr>
          <w:rFonts w:cs="Arial"/>
          <w:b/>
          <w:bCs/>
          <w:color w:val="000000" w:themeColor="text1"/>
          <w:szCs w:val="22"/>
        </w:rPr>
        <w:t xml:space="preserve">Table </w:t>
      </w:r>
      <w:r w:rsidR="001F2282">
        <w:rPr>
          <w:rFonts w:cs="Arial"/>
          <w:b/>
          <w:bCs/>
          <w:color w:val="000000" w:themeColor="text1"/>
          <w:szCs w:val="22"/>
        </w:rPr>
        <w:fldChar w:fldCharType="begin"/>
      </w:r>
      <w:r w:rsidR="001F2282">
        <w:rPr>
          <w:rFonts w:cs="Arial"/>
          <w:b/>
          <w:bCs/>
          <w:color w:val="000000" w:themeColor="text1"/>
          <w:szCs w:val="22"/>
        </w:rPr>
        <w:instrText xml:space="preserve"> SEQ Table \* ARABIC </w:instrText>
      </w:r>
      <w:r w:rsidR="001F2282">
        <w:rPr>
          <w:rFonts w:cs="Arial"/>
          <w:b/>
          <w:bCs/>
          <w:color w:val="000000" w:themeColor="text1"/>
          <w:szCs w:val="22"/>
        </w:rPr>
        <w:fldChar w:fldCharType="separate"/>
      </w:r>
      <w:r w:rsidR="000742A1">
        <w:rPr>
          <w:rFonts w:cs="Arial"/>
          <w:b/>
          <w:bCs/>
          <w:noProof/>
          <w:color w:val="000000" w:themeColor="text1"/>
          <w:szCs w:val="22"/>
        </w:rPr>
        <w:t>4</w:t>
      </w:r>
      <w:r w:rsidR="001F2282">
        <w:rPr>
          <w:rFonts w:cs="Arial"/>
          <w:b/>
          <w:bCs/>
          <w:color w:val="000000" w:themeColor="text1"/>
          <w:szCs w:val="22"/>
        </w:rPr>
        <w:fldChar w:fldCharType="end"/>
      </w:r>
      <w:r w:rsidR="001658C8" w:rsidRPr="008F1B61">
        <w:rPr>
          <w:rFonts w:cs="Arial"/>
          <w:b/>
          <w:bCs/>
          <w:color w:val="000000" w:themeColor="text1"/>
          <w:szCs w:val="22"/>
        </w:rPr>
        <w:t>.</w:t>
      </w:r>
      <w:r w:rsidRPr="008F1B61">
        <w:rPr>
          <w:rFonts w:cs="Arial"/>
          <w:b/>
          <w:bCs/>
          <w:color w:val="000000" w:themeColor="text1"/>
          <w:szCs w:val="22"/>
        </w:rPr>
        <w:t xml:space="preserve"> </w:t>
      </w:r>
      <w:r w:rsidRPr="0052540B">
        <w:rPr>
          <w:rFonts w:cs="Arial"/>
          <w:b/>
          <w:color w:val="000000" w:themeColor="text1"/>
          <w:szCs w:val="22"/>
        </w:rPr>
        <w:t xml:space="preserve">Relative </w:t>
      </w:r>
      <w:r w:rsidR="007124C7">
        <w:rPr>
          <w:rFonts w:cs="Arial"/>
          <w:b/>
          <w:color w:val="000000" w:themeColor="text1"/>
          <w:szCs w:val="22"/>
        </w:rPr>
        <w:t>r</w:t>
      </w:r>
      <w:r w:rsidRPr="0052540B">
        <w:rPr>
          <w:rFonts w:cs="Arial"/>
          <w:b/>
          <w:color w:val="000000" w:themeColor="text1"/>
          <w:szCs w:val="22"/>
        </w:rPr>
        <w:t xml:space="preserve">isk of </w:t>
      </w:r>
      <w:r w:rsidR="007124C7">
        <w:rPr>
          <w:rFonts w:cs="Arial"/>
          <w:b/>
          <w:color w:val="000000" w:themeColor="text1"/>
          <w:szCs w:val="22"/>
        </w:rPr>
        <w:t>r</w:t>
      </w:r>
      <w:r w:rsidRPr="0052540B">
        <w:rPr>
          <w:rFonts w:cs="Arial"/>
          <w:b/>
          <w:color w:val="000000" w:themeColor="text1"/>
          <w:szCs w:val="22"/>
        </w:rPr>
        <w:t xml:space="preserve">elapse of </w:t>
      </w:r>
      <w:r w:rsidR="007124C7">
        <w:rPr>
          <w:rFonts w:cs="Arial"/>
          <w:b/>
          <w:color w:val="000000" w:themeColor="text1"/>
          <w:szCs w:val="22"/>
        </w:rPr>
        <w:t>a</w:t>
      </w:r>
      <w:r w:rsidRPr="0052540B">
        <w:rPr>
          <w:rFonts w:cs="Arial"/>
          <w:b/>
          <w:color w:val="000000" w:themeColor="text1"/>
          <w:szCs w:val="22"/>
        </w:rPr>
        <w:t xml:space="preserve">ctive </w:t>
      </w:r>
      <w:r w:rsidR="007124C7">
        <w:rPr>
          <w:rFonts w:cs="Arial"/>
          <w:b/>
          <w:color w:val="000000" w:themeColor="text1"/>
          <w:szCs w:val="22"/>
        </w:rPr>
        <w:t>i</w:t>
      </w:r>
      <w:r w:rsidRPr="0052540B">
        <w:rPr>
          <w:rFonts w:cs="Arial"/>
          <w:b/>
          <w:color w:val="000000" w:themeColor="text1"/>
          <w:szCs w:val="22"/>
        </w:rPr>
        <w:t xml:space="preserve">ntervention vs </w:t>
      </w:r>
      <w:r w:rsidR="007124C7">
        <w:rPr>
          <w:rFonts w:cs="Arial"/>
          <w:b/>
          <w:color w:val="000000" w:themeColor="text1"/>
          <w:szCs w:val="22"/>
        </w:rPr>
        <w:t>p</w:t>
      </w:r>
      <w:r w:rsidRPr="0052540B">
        <w:rPr>
          <w:rFonts w:cs="Arial"/>
          <w:b/>
          <w:color w:val="000000" w:themeColor="text1"/>
          <w:szCs w:val="22"/>
        </w:rPr>
        <w:t>lacebo</w:t>
      </w:r>
    </w:p>
    <w:tbl>
      <w:tblPr>
        <w:tblStyle w:val="TableGrid"/>
        <w:tblpPr w:leftFromText="180" w:rightFromText="180" w:vertAnchor="text" w:horzAnchor="margin" w:tblpY="174"/>
        <w:tblW w:w="9309" w:type="dxa"/>
        <w:tblLook w:val="04A0" w:firstRow="1" w:lastRow="0" w:firstColumn="1" w:lastColumn="0" w:noHBand="0" w:noVBand="1"/>
      </w:tblPr>
      <w:tblGrid>
        <w:gridCol w:w="2912"/>
        <w:gridCol w:w="3037"/>
        <w:gridCol w:w="3360"/>
      </w:tblGrid>
      <w:tr w:rsidR="00327899" w:rsidRPr="008F1B61" w14:paraId="5EA5A474" w14:textId="77777777" w:rsidTr="00327899">
        <w:trPr>
          <w:trHeight w:val="148"/>
        </w:trPr>
        <w:tc>
          <w:tcPr>
            <w:tcW w:w="2912" w:type="dxa"/>
            <w:vAlign w:val="center"/>
          </w:tcPr>
          <w:p w14:paraId="243C8372" w14:textId="77777777" w:rsidR="00327899" w:rsidRPr="008F1B61" w:rsidRDefault="00327899" w:rsidP="008F1B61">
            <w:pPr>
              <w:rPr>
                <w:rFonts w:cs="Arial"/>
                <w:b/>
                <w:bCs/>
                <w:sz w:val="18"/>
                <w:szCs w:val="18"/>
              </w:rPr>
            </w:pPr>
            <w:r w:rsidRPr="008F1B61">
              <w:rPr>
                <w:rFonts w:cs="Arial"/>
                <w:b/>
                <w:bCs/>
                <w:sz w:val="18"/>
                <w:szCs w:val="18"/>
              </w:rPr>
              <w:t>Drug</w:t>
            </w:r>
          </w:p>
        </w:tc>
        <w:tc>
          <w:tcPr>
            <w:tcW w:w="3037" w:type="dxa"/>
          </w:tcPr>
          <w:p w14:paraId="408B7B04" w14:textId="77777777" w:rsidR="00327899" w:rsidRPr="008F1B61" w:rsidRDefault="00327899" w:rsidP="008F1B61">
            <w:pPr>
              <w:jc w:val="center"/>
              <w:rPr>
                <w:rFonts w:cs="Arial"/>
                <w:b/>
                <w:bCs/>
                <w:sz w:val="18"/>
                <w:szCs w:val="18"/>
              </w:rPr>
            </w:pPr>
            <w:r w:rsidRPr="008F1B61">
              <w:rPr>
                <w:rFonts w:cs="Arial"/>
                <w:b/>
                <w:bCs/>
                <w:sz w:val="18"/>
                <w:szCs w:val="18"/>
              </w:rPr>
              <w:t>Relative relapse rate vs placebo</w:t>
            </w:r>
          </w:p>
        </w:tc>
        <w:tc>
          <w:tcPr>
            <w:tcW w:w="3360" w:type="dxa"/>
          </w:tcPr>
          <w:p w14:paraId="41FB10AF" w14:textId="77777777" w:rsidR="00327899" w:rsidRPr="008F1B61" w:rsidRDefault="00327899" w:rsidP="008F1B61">
            <w:pPr>
              <w:jc w:val="center"/>
              <w:rPr>
                <w:rFonts w:cs="Arial"/>
                <w:b/>
                <w:bCs/>
                <w:sz w:val="18"/>
                <w:szCs w:val="18"/>
              </w:rPr>
            </w:pPr>
            <w:r w:rsidRPr="008F1B61">
              <w:rPr>
                <w:rFonts w:cs="Arial"/>
                <w:b/>
                <w:bCs/>
                <w:sz w:val="18"/>
                <w:szCs w:val="18"/>
              </w:rPr>
              <w:t>Six-weekly relapse rate vs placebo</w:t>
            </w:r>
          </w:p>
        </w:tc>
      </w:tr>
      <w:tr w:rsidR="00327899" w:rsidRPr="008F1B61" w14:paraId="043B65A2" w14:textId="77777777" w:rsidTr="00D342D1">
        <w:trPr>
          <w:trHeight w:val="332"/>
        </w:trPr>
        <w:tc>
          <w:tcPr>
            <w:tcW w:w="2912" w:type="dxa"/>
            <w:vAlign w:val="center"/>
          </w:tcPr>
          <w:p w14:paraId="13A2DF6B" w14:textId="77777777" w:rsidR="00327899" w:rsidRPr="008F1B61" w:rsidRDefault="00327899" w:rsidP="008F1B61">
            <w:pPr>
              <w:rPr>
                <w:rFonts w:cs="Arial"/>
                <w:sz w:val="18"/>
                <w:szCs w:val="18"/>
              </w:rPr>
            </w:pPr>
            <w:r w:rsidRPr="008F1B61">
              <w:rPr>
                <w:rFonts w:cs="Arial"/>
                <w:sz w:val="18"/>
                <w:szCs w:val="18"/>
              </w:rPr>
              <w:t xml:space="preserve">Lurasidone </w:t>
            </w:r>
          </w:p>
        </w:tc>
        <w:tc>
          <w:tcPr>
            <w:tcW w:w="3037" w:type="dxa"/>
            <w:vAlign w:val="center"/>
          </w:tcPr>
          <w:p w14:paraId="6A61C736" w14:textId="66A25BF2" w:rsidR="00327899" w:rsidRPr="008F1B61" w:rsidRDefault="00327899" w:rsidP="009D51FC">
            <w:pPr>
              <w:jc w:val="center"/>
              <w:rPr>
                <w:rFonts w:cs="Arial"/>
                <w:sz w:val="18"/>
                <w:szCs w:val="18"/>
              </w:rPr>
            </w:pPr>
            <w:r w:rsidRPr="008F1B61">
              <w:rPr>
                <w:rFonts w:cs="Arial"/>
                <w:sz w:val="18"/>
                <w:szCs w:val="18"/>
              </w:rPr>
              <w:t>3.33</w:t>
            </w:r>
            <w:r>
              <w:t xml:space="preserve"> </w:t>
            </w:r>
            <w:r w:rsidR="00775FCC">
              <w:rPr>
                <w:rFonts w:cs="Arial"/>
                <w:sz w:val="18"/>
                <w:szCs w:val="18"/>
              </w:rPr>
              <w:fldChar w:fldCharType="begin"/>
            </w:r>
            <w:r w:rsidR="00775FCC">
              <w:rPr>
                <w:rFonts w:cs="Arial"/>
                <w:sz w:val="18"/>
                <w:szCs w:val="18"/>
              </w:rPr>
              <w:instrText xml:space="preserve"> ADDIN EN.CITE &lt;EndNote&gt;&lt;Cite&gt;&lt;Author&gt;Kearns B&lt;/Author&gt;&lt;Year&gt;2021&lt;/Year&gt;&lt;RecNum&gt;11&lt;/RecNum&gt;&lt;DisplayText&gt;[15]&lt;/DisplayText&gt;&lt;record&gt;&lt;rec-number&gt;11&lt;/rec-number&gt;&lt;foreign-keys&gt;&lt;key app="EN" db-id="r5aswxwwc5twv8ee5fuv5fr5rw50w525v22z" timestamp="1635337311"&gt;11&lt;/key&gt;&lt;/foreign-keys&gt;&lt;ref-type name="Journal Article"&gt;17&lt;/ref-type&gt;&lt;contributors&gt;&lt;authors&gt;&lt;author&gt;Kearns B, &lt;/author&gt;&lt;author&gt;Cooper K, &lt;/author&gt;&lt;author&gt;Cantrell A, &lt;/author&gt;&lt;author&gt;Thomas C, &lt;/author&gt;&lt;/authors&gt;&lt;/contributors&gt;&lt;titles&gt;&lt;title&gt;Schizophrenia Treatment with Second-Generation Antipsychotics: A Multi-Country Comparison of the Costs of Cardiovascular and Metabolic Adverse Events and Weight Gain.&lt;/title&gt;&lt;secondary-title&gt;Neuropsychiatric Disease and Treatment.&lt;/secondary-title&gt;&lt;/titles&gt;&lt;pages&gt;125-37&lt;/pages&gt;&lt;volume&gt;17&lt;/volume&gt;&lt;dates&gt;&lt;year&gt;2021&lt;/year&gt;&lt;/dates&gt;&lt;urls&gt;&lt;/urls&gt;&lt;/record&gt;&lt;/Cite&gt;&lt;/EndNote&gt;</w:instrText>
            </w:r>
            <w:r w:rsidR="00775FCC">
              <w:rPr>
                <w:rFonts w:cs="Arial"/>
                <w:sz w:val="18"/>
                <w:szCs w:val="18"/>
              </w:rPr>
              <w:fldChar w:fldCharType="separate"/>
            </w:r>
            <w:r w:rsidR="00775FCC">
              <w:rPr>
                <w:rFonts w:cs="Arial"/>
                <w:noProof/>
                <w:sz w:val="18"/>
                <w:szCs w:val="18"/>
              </w:rPr>
              <w:t>[</w:t>
            </w:r>
            <w:hyperlink w:anchor="_ENREF_15" w:tooltip="Kearns B, 2021 #11" w:history="1">
              <w:r w:rsidR="003E1799">
                <w:rPr>
                  <w:rFonts w:cs="Arial"/>
                  <w:noProof/>
                  <w:sz w:val="18"/>
                  <w:szCs w:val="18"/>
                </w:rPr>
                <w:t>15</w:t>
              </w:r>
            </w:hyperlink>
            <w:r w:rsidR="00775FCC">
              <w:rPr>
                <w:rFonts w:cs="Arial"/>
                <w:noProof/>
                <w:sz w:val="18"/>
                <w:szCs w:val="18"/>
              </w:rPr>
              <w:t>]</w:t>
            </w:r>
            <w:r w:rsidR="00775FCC">
              <w:rPr>
                <w:rFonts w:cs="Arial"/>
                <w:sz w:val="18"/>
                <w:szCs w:val="18"/>
              </w:rPr>
              <w:fldChar w:fldCharType="end"/>
            </w:r>
          </w:p>
        </w:tc>
        <w:tc>
          <w:tcPr>
            <w:tcW w:w="3360" w:type="dxa"/>
            <w:vAlign w:val="center"/>
          </w:tcPr>
          <w:p w14:paraId="44245D6D" w14:textId="77777777" w:rsidR="00327899" w:rsidRPr="008F1B61" w:rsidRDefault="00327899" w:rsidP="009D51FC">
            <w:pPr>
              <w:jc w:val="center"/>
              <w:rPr>
                <w:rFonts w:cs="Arial"/>
                <w:sz w:val="18"/>
                <w:szCs w:val="18"/>
              </w:rPr>
            </w:pPr>
            <w:r w:rsidRPr="008F1B61">
              <w:rPr>
                <w:rFonts w:cs="Arial"/>
                <w:sz w:val="18"/>
                <w:szCs w:val="18"/>
              </w:rPr>
              <w:t>2.1%</w:t>
            </w:r>
          </w:p>
        </w:tc>
      </w:tr>
      <w:tr w:rsidR="00327899" w:rsidRPr="008F1B61" w14:paraId="084BBDEF" w14:textId="77777777" w:rsidTr="00D342D1">
        <w:trPr>
          <w:trHeight w:val="332"/>
        </w:trPr>
        <w:tc>
          <w:tcPr>
            <w:tcW w:w="2912" w:type="dxa"/>
            <w:vAlign w:val="center"/>
          </w:tcPr>
          <w:p w14:paraId="75B6AB19" w14:textId="77777777" w:rsidR="00327899" w:rsidRPr="008F1B61" w:rsidRDefault="00327899" w:rsidP="008F1B61">
            <w:pPr>
              <w:rPr>
                <w:rFonts w:cs="Arial"/>
                <w:sz w:val="18"/>
                <w:szCs w:val="18"/>
              </w:rPr>
            </w:pPr>
            <w:r w:rsidRPr="008F1B61">
              <w:rPr>
                <w:rFonts w:cs="Arial"/>
                <w:sz w:val="18"/>
                <w:szCs w:val="18"/>
              </w:rPr>
              <w:t xml:space="preserve">Haloperidol </w:t>
            </w:r>
          </w:p>
        </w:tc>
        <w:tc>
          <w:tcPr>
            <w:tcW w:w="3037" w:type="dxa"/>
            <w:vAlign w:val="center"/>
          </w:tcPr>
          <w:p w14:paraId="7BCEE792" w14:textId="584BB93B" w:rsidR="00327899" w:rsidRPr="008F1B61" w:rsidRDefault="00327899" w:rsidP="009D51FC">
            <w:pPr>
              <w:jc w:val="center"/>
              <w:rPr>
                <w:rFonts w:cs="Arial"/>
                <w:sz w:val="18"/>
                <w:szCs w:val="18"/>
              </w:rPr>
            </w:pPr>
            <w:r w:rsidRPr="008F1B61">
              <w:rPr>
                <w:rFonts w:cs="Arial"/>
                <w:sz w:val="18"/>
                <w:szCs w:val="18"/>
              </w:rPr>
              <w:t>1.45</w:t>
            </w:r>
            <w:r>
              <w:t xml:space="preserve"> </w:t>
            </w:r>
            <w:r w:rsidR="00775FCC">
              <w:rPr>
                <w:rFonts w:cs="Arial"/>
                <w:sz w:val="18"/>
                <w:szCs w:val="18"/>
              </w:rPr>
              <w:fldChar w:fldCharType="begin"/>
            </w:r>
            <w:r w:rsidR="00775FCC">
              <w:rPr>
                <w:rFonts w:cs="Arial"/>
                <w:sz w:val="18"/>
                <w:szCs w:val="18"/>
              </w:rPr>
              <w:instrText xml:space="preserve"> ADDIN EN.CITE &lt;EndNote&gt;&lt;Cite&gt;&lt;Author&gt;Adams CE&lt;/Author&gt;&lt;Year&gt;2013&lt;/Year&gt;&lt;RecNum&gt;14&lt;/RecNum&gt;&lt;DisplayText&gt;[16]&lt;/DisplayText&gt;&lt;record&gt;&lt;rec-number&gt;14&lt;/rec-number&gt;&lt;foreign-keys&gt;&lt;key app="EN" db-id="r5aswxwwc5twv8ee5fuv5fr5rw50w525v22z" timestamp="1635337825"&gt;14&lt;/key&gt;&lt;/foreign-keys&gt;&lt;ref-type name="Journal Article"&gt;17&lt;/ref-type&gt;&lt;contributors&gt;&lt;authors&gt;&lt;author&gt;Adams CE, &lt;/author&gt;&lt;author&gt;Bergman H, &lt;/author&gt;&lt;author&gt;Irving CB, &lt;/author&gt;&lt;author&gt;Lawrie S, &lt;/author&gt;&lt;/authors&gt;&lt;/contributors&gt;&lt;titles&gt;&lt;title&gt;Haloperidol versus placebo for schizophrenia&lt;/title&gt;&lt;secondary-title&gt;Cochrane Database of Systematic Reviews&lt;/secondary-title&gt;&lt;/titles&gt;&lt;pages&gt;CD003082&lt;/pages&gt;&lt;number&gt;11&lt;/number&gt;&lt;dates&gt;&lt;year&gt;2013&lt;/year&gt;&lt;/dates&gt;&lt;urls&gt;&lt;/urls&gt;&lt;/record&gt;&lt;/Cite&gt;&lt;/EndNote&gt;</w:instrText>
            </w:r>
            <w:r w:rsidR="00775FCC">
              <w:rPr>
                <w:rFonts w:cs="Arial"/>
                <w:sz w:val="18"/>
                <w:szCs w:val="18"/>
              </w:rPr>
              <w:fldChar w:fldCharType="separate"/>
            </w:r>
            <w:r w:rsidR="00775FCC">
              <w:rPr>
                <w:rFonts w:cs="Arial"/>
                <w:noProof/>
                <w:sz w:val="18"/>
                <w:szCs w:val="18"/>
              </w:rPr>
              <w:t>[</w:t>
            </w:r>
            <w:hyperlink w:anchor="_ENREF_16" w:tooltip="Adams CE, 2013 #14" w:history="1">
              <w:r w:rsidR="003E1799">
                <w:rPr>
                  <w:rFonts w:cs="Arial"/>
                  <w:noProof/>
                  <w:sz w:val="18"/>
                  <w:szCs w:val="18"/>
                </w:rPr>
                <w:t>16</w:t>
              </w:r>
            </w:hyperlink>
            <w:r w:rsidR="00775FCC">
              <w:rPr>
                <w:rFonts w:cs="Arial"/>
                <w:noProof/>
                <w:sz w:val="18"/>
                <w:szCs w:val="18"/>
              </w:rPr>
              <w:t>]</w:t>
            </w:r>
            <w:r w:rsidR="00775FCC">
              <w:rPr>
                <w:rFonts w:cs="Arial"/>
                <w:sz w:val="18"/>
                <w:szCs w:val="18"/>
              </w:rPr>
              <w:fldChar w:fldCharType="end"/>
            </w:r>
          </w:p>
        </w:tc>
        <w:tc>
          <w:tcPr>
            <w:tcW w:w="3360" w:type="dxa"/>
            <w:vAlign w:val="center"/>
          </w:tcPr>
          <w:p w14:paraId="4B96D83B" w14:textId="77777777" w:rsidR="00327899" w:rsidRPr="008F1B61" w:rsidRDefault="00327899" w:rsidP="009D51FC">
            <w:pPr>
              <w:jc w:val="center"/>
              <w:rPr>
                <w:rFonts w:cs="Arial"/>
                <w:sz w:val="18"/>
                <w:szCs w:val="18"/>
              </w:rPr>
            </w:pPr>
            <w:r w:rsidRPr="008F1B61">
              <w:rPr>
                <w:rFonts w:cs="Arial"/>
                <w:sz w:val="18"/>
                <w:szCs w:val="18"/>
              </w:rPr>
              <w:t>4.9%</w:t>
            </w:r>
          </w:p>
        </w:tc>
      </w:tr>
      <w:tr w:rsidR="00327899" w:rsidRPr="008F1B61" w14:paraId="15789315" w14:textId="77777777" w:rsidTr="00D342D1">
        <w:trPr>
          <w:trHeight w:val="332"/>
        </w:trPr>
        <w:tc>
          <w:tcPr>
            <w:tcW w:w="2912" w:type="dxa"/>
            <w:vAlign w:val="center"/>
          </w:tcPr>
          <w:p w14:paraId="5CC2334B" w14:textId="77777777" w:rsidR="00327899" w:rsidRPr="008F1B61" w:rsidRDefault="00327899" w:rsidP="008F1B61">
            <w:pPr>
              <w:rPr>
                <w:rFonts w:cs="Arial"/>
                <w:sz w:val="18"/>
                <w:szCs w:val="18"/>
              </w:rPr>
            </w:pPr>
            <w:r w:rsidRPr="008F1B61">
              <w:rPr>
                <w:rFonts w:cs="Arial"/>
                <w:sz w:val="18"/>
                <w:szCs w:val="18"/>
              </w:rPr>
              <w:t xml:space="preserve">Paliperidone </w:t>
            </w:r>
          </w:p>
        </w:tc>
        <w:tc>
          <w:tcPr>
            <w:tcW w:w="3037" w:type="dxa"/>
            <w:vAlign w:val="center"/>
          </w:tcPr>
          <w:p w14:paraId="2136AA4D" w14:textId="4C0483BE" w:rsidR="00327899" w:rsidRPr="008F1B61" w:rsidRDefault="00327899" w:rsidP="009D51FC">
            <w:pPr>
              <w:jc w:val="center"/>
              <w:rPr>
                <w:rFonts w:cs="Arial"/>
                <w:sz w:val="18"/>
                <w:szCs w:val="18"/>
              </w:rPr>
            </w:pPr>
            <w:r w:rsidRPr="008F1B61">
              <w:rPr>
                <w:rFonts w:cs="Arial"/>
                <w:sz w:val="18"/>
                <w:szCs w:val="18"/>
              </w:rPr>
              <w:t>3.85</w:t>
            </w:r>
            <w:r>
              <w:t xml:space="preserve"> </w:t>
            </w:r>
            <w:r w:rsidR="00775FCC">
              <w:rPr>
                <w:rFonts w:cs="Arial"/>
                <w:sz w:val="18"/>
                <w:szCs w:val="18"/>
              </w:rPr>
              <w:fldChar w:fldCharType="begin"/>
            </w:r>
            <w:r w:rsidR="00775FCC">
              <w:rPr>
                <w:rFonts w:cs="Arial"/>
                <w:sz w:val="18"/>
                <w:szCs w:val="18"/>
              </w:rPr>
              <w:instrText xml:space="preserve"> ADDIN EN.CITE &lt;EndNote&gt;&lt;Cite&gt;&lt;Author&gt;Kearns B&lt;/Author&gt;&lt;Year&gt;2021&lt;/Year&gt;&lt;RecNum&gt;11&lt;/RecNum&gt;&lt;DisplayText&gt;[15]&lt;/DisplayText&gt;&lt;record&gt;&lt;rec-number&gt;11&lt;/rec-number&gt;&lt;foreign-keys&gt;&lt;key app="EN" db-id="r5aswxwwc5twv8ee5fuv5fr5rw50w525v22z" timestamp="1635337311"&gt;11&lt;/key&gt;&lt;/foreign-keys&gt;&lt;ref-type name="Journal Article"&gt;17&lt;/ref-type&gt;&lt;contributors&gt;&lt;authors&gt;&lt;author&gt;Kearns B, &lt;/author&gt;&lt;author&gt;Cooper K, &lt;/author&gt;&lt;author&gt;Cantrell A, &lt;/author&gt;&lt;author&gt;Thomas C, &lt;/author&gt;&lt;/authors&gt;&lt;/contributors&gt;&lt;titles&gt;&lt;title&gt;Schizophrenia Treatment with Second-Generation Antipsychotics: A Multi-Country Comparison of the Costs of Cardiovascular and Metabolic Adverse Events and Weight Gain.&lt;/title&gt;&lt;secondary-title&gt;Neuropsychiatric Disease and Treatment.&lt;/secondary-title&gt;&lt;/titles&gt;&lt;pages&gt;125-37&lt;/pages&gt;&lt;volume&gt;17&lt;/volume&gt;&lt;dates&gt;&lt;year&gt;2021&lt;/year&gt;&lt;/dates&gt;&lt;urls&gt;&lt;/urls&gt;&lt;/record&gt;&lt;/Cite&gt;&lt;/EndNote&gt;</w:instrText>
            </w:r>
            <w:r w:rsidR="00775FCC">
              <w:rPr>
                <w:rFonts w:cs="Arial"/>
                <w:sz w:val="18"/>
                <w:szCs w:val="18"/>
              </w:rPr>
              <w:fldChar w:fldCharType="separate"/>
            </w:r>
            <w:r w:rsidR="00775FCC">
              <w:rPr>
                <w:rFonts w:cs="Arial"/>
                <w:noProof/>
                <w:sz w:val="18"/>
                <w:szCs w:val="18"/>
              </w:rPr>
              <w:t>[</w:t>
            </w:r>
            <w:hyperlink w:anchor="_ENREF_15" w:tooltip="Kearns B, 2021 #11" w:history="1">
              <w:r w:rsidR="003E1799">
                <w:rPr>
                  <w:rFonts w:cs="Arial"/>
                  <w:noProof/>
                  <w:sz w:val="18"/>
                  <w:szCs w:val="18"/>
                </w:rPr>
                <w:t>15</w:t>
              </w:r>
            </w:hyperlink>
            <w:r w:rsidR="00775FCC">
              <w:rPr>
                <w:rFonts w:cs="Arial"/>
                <w:noProof/>
                <w:sz w:val="18"/>
                <w:szCs w:val="18"/>
              </w:rPr>
              <w:t>]</w:t>
            </w:r>
            <w:r w:rsidR="00775FCC">
              <w:rPr>
                <w:rFonts w:cs="Arial"/>
                <w:sz w:val="18"/>
                <w:szCs w:val="18"/>
              </w:rPr>
              <w:fldChar w:fldCharType="end"/>
            </w:r>
          </w:p>
        </w:tc>
        <w:tc>
          <w:tcPr>
            <w:tcW w:w="3360" w:type="dxa"/>
            <w:vAlign w:val="center"/>
          </w:tcPr>
          <w:p w14:paraId="49300E95" w14:textId="77777777" w:rsidR="00327899" w:rsidRPr="008F1B61" w:rsidRDefault="00327899" w:rsidP="009D51FC">
            <w:pPr>
              <w:jc w:val="center"/>
              <w:rPr>
                <w:rFonts w:cs="Arial"/>
                <w:sz w:val="18"/>
                <w:szCs w:val="18"/>
              </w:rPr>
            </w:pPr>
            <w:r w:rsidRPr="008F1B61">
              <w:rPr>
                <w:rFonts w:cs="Arial"/>
                <w:sz w:val="18"/>
                <w:szCs w:val="18"/>
              </w:rPr>
              <w:t>1.9%</w:t>
            </w:r>
          </w:p>
        </w:tc>
      </w:tr>
      <w:tr w:rsidR="00327899" w:rsidRPr="008F1B61" w14:paraId="0993114F" w14:textId="77777777" w:rsidTr="00D342D1">
        <w:trPr>
          <w:trHeight w:val="332"/>
        </w:trPr>
        <w:tc>
          <w:tcPr>
            <w:tcW w:w="2912" w:type="dxa"/>
            <w:vAlign w:val="center"/>
          </w:tcPr>
          <w:p w14:paraId="4DAF59CE" w14:textId="77777777" w:rsidR="00327899" w:rsidRPr="008F1B61" w:rsidRDefault="00327899" w:rsidP="008F1B61">
            <w:pPr>
              <w:rPr>
                <w:rFonts w:cs="Arial"/>
                <w:sz w:val="18"/>
                <w:szCs w:val="18"/>
              </w:rPr>
            </w:pPr>
            <w:r w:rsidRPr="008F1B61">
              <w:rPr>
                <w:rFonts w:cs="Arial"/>
                <w:sz w:val="18"/>
                <w:szCs w:val="18"/>
              </w:rPr>
              <w:t xml:space="preserve">Aripiprazole </w:t>
            </w:r>
          </w:p>
        </w:tc>
        <w:tc>
          <w:tcPr>
            <w:tcW w:w="3037" w:type="dxa"/>
            <w:vAlign w:val="center"/>
          </w:tcPr>
          <w:p w14:paraId="5B15111F" w14:textId="2F1560EA" w:rsidR="00327899" w:rsidRPr="008F1B61" w:rsidRDefault="00327899" w:rsidP="009D51FC">
            <w:pPr>
              <w:jc w:val="center"/>
              <w:rPr>
                <w:rFonts w:cs="Arial"/>
                <w:sz w:val="18"/>
                <w:szCs w:val="18"/>
              </w:rPr>
            </w:pPr>
            <w:r w:rsidRPr="008F1B61">
              <w:rPr>
                <w:rFonts w:cs="Arial"/>
                <w:sz w:val="18"/>
                <w:szCs w:val="18"/>
              </w:rPr>
              <w:t>1.56</w:t>
            </w:r>
            <w:r>
              <w:t xml:space="preserve"> </w:t>
            </w:r>
            <w:r w:rsidR="00775FCC">
              <w:rPr>
                <w:rFonts w:cs="Arial"/>
                <w:sz w:val="18"/>
                <w:szCs w:val="18"/>
              </w:rPr>
              <w:fldChar w:fldCharType="begin"/>
            </w:r>
            <w:r w:rsidR="00775FCC">
              <w:rPr>
                <w:rFonts w:cs="Arial"/>
                <w:sz w:val="18"/>
                <w:szCs w:val="18"/>
              </w:rPr>
              <w:instrText xml:space="preserve"> ADDIN EN.CITE &lt;EndNote&gt;&lt;Cite&gt;&lt;Author&gt;Kearns B&lt;/Author&gt;&lt;Year&gt;2021&lt;/Year&gt;&lt;RecNum&gt;11&lt;/RecNum&gt;&lt;DisplayText&gt;[15]&lt;/DisplayText&gt;&lt;record&gt;&lt;rec-number&gt;11&lt;/rec-number&gt;&lt;foreign-keys&gt;&lt;key app="EN" db-id="r5aswxwwc5twv8ee5fuv5fr5rw50w525v22z" timestamp="1635337311"&gt;11&lt;/key&gt;&lt;/foreign-keys&gt;&lt;ref-type name="Journal Article"&gt;17&lt;/ref-type&gt;&lt;contributors&gt;&lt;authors&gt;&lt;author&gt;Kearns B, &lt;/author&gt;&lt;author&gt;Cooper K, &lt;/author&gt;&lt;author&gt;Cantrell A, &lt;/author&gt;&lt;author&gt;Thomas C, &lt;/author&gt;&lt;/authors&gt;&lt;/contributors&gt;&lt;titles&gt;&lt;title&gt;Schizophrenia Treatment with Second-Generation Antipsychotics: A Multi-Country Comparison of the Costs of Cardiovascular and Metabolic Adverse Events and Weight Gain.&lt;/title&gt;&lt;secondary-title&gt;Neuropsychiatric Disease and Treatment.&lt;/secondary-title&gt;&lt;/titles&gt;&lt;pages&gt;125-37&lt;/pages&gt;&lt;volume&gt;17&lt;/volume&gt;&lt;dates&gt;&lt;year&gt;2021&lt;/year&gt;&lt;/dates&gt;&lt;urls&gt;&lt;/urls&gt;&lt;/record&gt;&lt;/Cite&gt;&lt;/EndNote&gt;</w:instrText>
            </w:r>
            <w:r w:rsidR="00775FCC">
              <w:rPr>
                <w:rFonts w:cs="Arial"/>
                <w:sz w:val="18"/>
                <w:szCs w:val="18"/>
              </w:rPr>
              <w:fldChar w:fldCharType="separate"/>
            </w:r>
            <w:r w:rsidR="00775FCC">
              <w:rPr>
                <w:rFonts w:cs="Arial"/>
                <w:noProof/>
                <w:sz w:val="18"/>
                <w:szCs w:val="18"/>
              </w:rPr>
              <w:t>[</w:t>
            </w:r>
            <w:hyperlink w:anchor="_ENREF_15" w:tooltip="Kearns B, 2021 #11" w:history="1">
              <w:r w:rsidR="003E1799">
                <w:rPr>
                  <w:rFonts w:cs="Arial"/>
                  <w:noProof/>
                  <w:sz w:val="18"/>
                  <w:szCs w:val="18"/>
                </w:rPr>
                <w:t>15</w:t>
              </w:r>
            </w:hyperlink>
            <w:r w:rsidR="00775FCC">
              <w:rPr>
                <w:rFonts w:cs="Arial"/>
                <w:noProof/>
                <w:sz w:val="18"/>
                <w:szCs w:val="18"/>
              </w:rPr>
              <w:t>]</w:t>
            </w:r>
            <w:r w:rsidR="00775FCC">
              <w:rPr>
                <w:rFonts w:cs="Arial"/>
                <w:sz w:val="18"/>
                <w:szCs w:val="18"/>
              </w:rPr>
              <w:fldChar w:fldCharType="end"/>
            </w:r>
          </w:p>
        </w:tc>
        <w:tc>
          <w:tcPr>
            <w:tcW w:w="3360" w:type="dxa"/>
            <w:vAlign w:val="center"/>
          </w:tcPr>
          <w:p w14:paraId="523EB192" w14:textId="77777777" w:rsidR="00327899" w:rsidRPr="008F1B61" w:rsidRDefault="00327899" w:rsidP="009D51FC">
            <w:pPr>
              <w:jc w:val="center"/>
              <w:rPr>
                <w:rFonts w:cs="Arial"/>
                <w:sz w:val="18"/>
                <w:szCs w:val="18"/>
              </w:rPr>
            </w:pPr>
            <w:r w:rsidRPr="008F1B61">
              <w:rPr>
                <w:rFonts w:cs="Arial"/>
                <w:sz w:val="18"/>
                <w:szCs w:val="18"/>
              </w:rPr>
              <w:t>4.6%</w:t>
            </w:r>
          </w:p>
        </w:tc>
      </w:tr>
      <w:tr w:rsidR="00327899" w:rsidRPr="008F1B61" w14:paraId="0EA8A0EE" w14:textId="77777777" w:rsidTr="00D342D1">
        <w:trPr>
          <w:trHeight w:val="332"/>
        </w:trPr>
        <w:tc>
          <w:tcPr>
            <w:tcW w:w="2912" w:type="dxa"/>
          </w:tcPr>
          <w:p w14:paraId="6A0BC6E8" w14:textId="77777777" w:rsidR="00327899" w:rsidRPr="008F1B61" w:rsidRDefault="00327899" w:rsidP="008F1B61">
            <w:pPr>
              <w:rPr>
                <w:rFonts w:cs="Arial"/>
                <w:sz w:val="18"/>
                <w:szCs w:val="18"/>
              </w:rPr>
            </w:pPr>
            <w:r w:rsidRPr="008F1B61">
              <w:rPr>
                <w:rFonts w:cs="Arial"/>
                <w:sz w:val="18"/>
                <w:szCs w:val="18"/>
              </w:rPr>
              <w:t xml:space="preserve">Brexpiprazole </w:t>
            </w:r>
          </w:p>
        </w:tc>
        <w:tc>
          <w:tcPr>
            <w:tcW w:w="3037" w:type="dxa"/>
            <w:vAlign w:val="center"/>
          </w:tcPr>
          <w:p w14:paraId="60DAAFDC" w14:textId="213DCA9B" w:rsidR="00327899" w:rsidRPr="008F1B61" w:rsidRDefault="00327899" w:rsidP="009D51FC">
            <w:pPr>
              <w:jc w:val="center"/>
              <w:rPr>
                <w:rFonts w:cs="Arial"/>
                <w:sz w:val="18"/>
                <w:szCs w:val="18"/>
              </w:rPr>
            </w:pPr>
            <w:r w:rsidRPr="008F1B61">
              <w:rPr>
                <w:rFonts w:cs="Arial"/>
                <w:sz w:val="18"/>
                <w:szCs w:val="18"/>
              </w:rPr>
              <w:t>2.86</w:t>
            </w:r>
            <w:r>
              <w:t xml:space="preserve"> </w:t>
            </w:r>
            <w:r w:rsidR="00775FCC">
              <w:rPr>
                <w:rFonts w:cs="Arial"/>
                <w:sz w:val="18"/>
                <w:szCs w:val="18"/>
              </w:rPr>
              <w:fldChar w:fldCharType="begin"/>
            </w:r>
            <w:r w:rsidR="00775FCC">
              <w:rPr>
                <w:rFonts w:cs="Arial"/>
                <w:sz w:val="18"/>
                <w:szCs w:val="18"/>
              </w:rPr>
              <w:instrText xml:space="preserve"> ADDIN EN.CITE &lt;EndNote&gt;&lt;Cite&gt;&lt;Author&gt;Kearns B&lt;/Author&gt;&lt;Year&gt;2021&lt;/Year&gt;&lt;RecNum&gt;11&lt;/RecNum&gt;&lt;DisplayText&gt;[15]&lt;/DisplayText&gt;&lt;record&gt;&lt;rec-number&gt;11&lt;/rec-number&gt;&lt;foreign-keys&gt;&lt;key app="EN" db-id="r5aswxwwc5twv8ee5fuv5fr5rw50w525v22z" timestamp="1635337311"&gt;11&lt;/key&gt;&lt;/foreign-keys&gt;&lt;ref-type name="Journal Article"&gt;17&lt;/ref-type&gt;&lt;contributors&gt;&lt;authors&gt;&lt;author&gt;Kearns B, &lt;/author&gt;&lt;author&gt;Cooper K, &lt;/author&gt;&lt;author&gt;Cantrell A, &lt;/author&gt;&lt;author&gt;Thomas C, &lt;/author&gt;&lt;/authors&gt;&lt;/contributors&gt;&lt;titles&gt;&lt;title&gt;Schizophrenia Treatment with Second-Generation Antipsychotics: A Multi-Country Comparison of the Costs of Cardiovascular and Metabolic Adverse Events and Weight Gain.&lt;/title&gt;&lt;secondary-title&gt;Neuropsychiatric Disease and Treatment.&lt;/secondary-title&gt;&lt;/titles&gt;&lt;pages&gt;125-37&lt;/pages&gt;&lt;volume&gt;17&lt;/volume&gt;&lt;dates&gt;&lt;year&gt;2021&lt;/year&gt;&lt;/dates&gt;&lt;urls&gt;&lt;/urls&gt;&lt;/record&gt;&lt;/Cite&gt;&lt;/EndNote&gt;</w:instrText>
            </w:r>
            <w:r w:rsidR="00775FCC">
              <w:rPr>
                <w:rFonts w:cs="Arial"/>
                <w:sz w:val="18"/>
                <w:szCs w:val="18"/>
              </w:rPr>
              <w:fldChar w:fldCharType="separate"/>
            </w:r>
            <w:r w:rsidR="00775FCC">
              <w:rPr>
                <w:rFonts w:cs="Arial"/>
                <w:noProof/>
                <w:sz w:val="18"/>
                <w:szCs w:val="18"/>
              </w:rPr>
              <w:t>[</w:t>
            </w:r>
            <w:hyperlink w:anchor="_ENREF_15" w:tooltip="Kearns B, 2021 #11" w:history="1">
              <w:r w:rsidR="003E1799">
                <w:rPr>
                  <w:rFonts w:cs="Arial"/>
                  <w:noProof/>
                  <w:sz w:val="18"/>
                  <w:szCs w:val="18"/>
                </w:rPr>
                <w:t>15</w:t>
              </w:r>
            </w:hyperlink>
            <w:r w:rsidR="00775FCC">
              <w:rPr>
                <w:rFonts w:cs="Arial"/>
                <w:noProof/>
                <w:sz w:val="18"/>
                <w:szCs w:val="18"/>
              </w:rPr>
              <w:t>]</w:t>
            </w:r>
            <w:r w:rsidR="00775FCC">
              <w:rPr>
                <w:rFonts w:cs="Arial"/>
                <w:sz w:val="18"/>
                <w:szCs w:val="18"/>
              </w:rPr>
              <w:fldChar w:fldCharType="end"/>
            </w:r>
          </w:p>
        </w:tc>
        <w:tc>
          <w:tcPr>
            <w:tcW w:w="3360" w:type="dxa"/>
            <w:vAlign w:val="center"/>
          </w:tcPr>
          <w:p w14:paraId="4099753F" w14:textId="77777777" w:rsidR="00327899" w:rsidRPr="008F1B61" w:rsidRDefault="00327899" w:rsidP="009D51FC">
            <w:pPr>
              <w:jc w:val="center"/>
              <w:rPr>
                <w:rFonts w:cs="Arial"/>
                <w:sz w:val="18"/>
                <w:szCs w:val="18"/>
              </w:rPr>
            </w:pPr>
            <w:r w:rsidRPr="008F1B61">
              <w:rPr>
                <w:rFonts w:cs="Arial"/>
                <w:sz w:val="18"/>
                <w:szCs w:val="18"/>
              </w:rPr>
              <w:t>2.5%</w:t>
            </w:r>
          </w:p>
        </w:tc>
      </w:tr>
      <w:tr w:rsidR="00327899" w:rsidRPr="008F1B61" w14:paraId="08DCA361" w14:textId="77777777" w:rsidTr="00D342D1">
        <w:trPr>
          <w:trHeight w:val="332"/>
        </w:trPr>
        <w:tc>
          <w:tcPr>
            <w:tcW w:w="2912" w:type="dxa"/>
            <w:vAlign w:val="center"/>
          </w:tcPr>
          <w:p w14:paraId="76327804" w14:textId="77777777" w:rsidR="00327899" w:rsidRPr="008F1B61" w:rsidRDefault="00327899" w:rsidP="008F1B61">
            <w:pPr>
              <w:rPr>
                <w:rFonts w:cs="Arial"/>
                <w:sz w:val="18"/>
                <w:szCs w:val="18"/>
              </w:rPr>
            </w:pPr>
            <w:proofErr w:type="spellStart"/>
            <w:r w:rsidRPr="008F1B61">
              <w:rPr>
                <w:rFonts w:cs="Arial"/>
                <w:sz w:val="18"/>
                <w:szCs w:val="18"/>
              </w:rPr>
              <w:t>Cariprazine</w:t>
            </w:r>
            <w:proofErr w:type="spellEnd"/>
            <w:r w:rsidRPr="008F1B61">
              <w:rPr>
                <w:rFonts w:cs="Arial"/>
                <w:sz w:val="18"/>
                <w:szCs w:val="18"/>
              </w:rPr>
              <w:t xml:space="preserve"> </w:t>
            </w:r>
          </w:p>
        </w:tc>
        <w:tc>
          <w:tcPr>
            <w:tcW w:w="3037" w:type="dxa"/>
            <w:vAlign w:val="center"/>
          </w:tcPr>
          <w:p w14:paraId="09331C14" w14:textId="498AE49E" w:rsidR="00327899" w:rsidRPr="008F1B61" w:rsidRDefault="00327899" w:rsidP="009D51FC">
            <w:pPr>
              <w:jc w:val="center"/>
              <w:rPr>
                <w:rFonts w:cs="Arial"/>
                <w:sz w:val="18"/>
                <w:szCs w:val="18"/>
              </w:rPr>
            </w:pPr>
            <w:r w:rsidRPr="008F1B61">
              <w:rPr>
                <w:rFonts w:cs="Arial"/>
                <w:sz w:val="18"/>
                <w:szCs w:val="18"/>
              </w:rPr>
              <w:t>1.92</w:t>
            </w:r>
            <w:r>
              <w:t xml:space="preserve"> </w:t>
            </w:r>
            <w:r w:rsidR="00775FCC">
              <w:rPr>
                <w:rFonts w:cs="Arial"/>
                <w:sz w:val="18"/>
                <w:szCs w:val="18"/>
              </w:rPr>
              <w:fldChar w:fldCharType="begin"/>
            </w:r>
            <w:r w:rsidR="00775FCC">
              <w:rPr>
                <w:rFonts w:cs="Arial"/>
                <w:sz w:val="18"/>
                <w:szCs w:val="18"/>
              </w:rPr>
              <w:instrText xml:space="preserve"> ADDIN EN.CITE &lt;EndNote&gt;&lt;Cite&gt;&lt;Author&gt;Kearns B&lt;/Author&gt;&lt;Year&gt;2021&lt;/Year&gt;&lt;RecNum&gt;11&lt;/RecNum&gt;&lt;DisplayText&gt;[15]&lt;/DisplayText&gt;&lt;record&gt;&lt;rec-number&gt;11&lt;/rec-number&gt;&lt;foreign-keys&gt;&lt;key app="EN" db-id="r5aswxwwc5twv8ee5fuv5fr5rw50w525v22z" timestamp="1635337311"&gt;11&lt;/key&gt;&lt;/foreign-keys&gt;&lt;ref-type name="Journal Article"&gt;17&lt;/ref-type&gt;&lt;contributors&gt;&lt;authors&gt;&lt;author&gt;Kearns B, &lt;/author&gt;&lt;author&gt;Cooper K, &lt;/author&gt;&lt;author&gt;Cantrell A, &lt;/author&gt;&lt;author&gt;Thomas C, &lt;/author&gt;&lt;/authors&gt;&lt;/contributors&gt;&lt;titles&gt;&lt;title&gt;Schizophrenia Treatment with Second-Generation Antipsychotics: A Multi-Country Comparison of the Costs of Cardiovascular and Metabolic Adverse Events and Weight Gain.&lt;/title&gt;&lt;secondary-title&gt;Neuropsychiatric Disease and Treatment.&lt;/secondary-title&gt;&lt;/titles&gt;&lt;pages&gt;125-37&lt;/pages&gt;&lt;volume&gt;17&lt;/volume&gt;&lt;dates&gt;&lt;year&gt;2021&lt;/year&gt;&lt;/dates&gt;&lt;urls&gt;&lt;/urls&gt;&lt;/record&gt;&lt;/Cite&gt;&lt;/EndNote&gt;</w:instrText>
            </w:r>
            <w:r w:rsidR="00775FCC">
              <w:rPr>
                <w:rFonts w:cs="Arial"/>
                <w:sz w:val="18"/>
                <w:szCs w:val="18"/>
              </w:rPr>
              <w:fldChar w:fldCharType="separate"/>
            </w:r>
            <w:r w:rsidR="00775FCC">
              <w:rPr>
                <w:rFonts w:cs="Arial"/>
                <w:noProof/>
                <w:sz w:val="18"/>
                <w:szCs w:val="18"/>
              </w:rPr>
              <w:t>[</w:t>
            </w:r>
            <w:hyperlink w:anchor="_ENREF_15" w:tooltip="Kearns B, 2021 #11" w:history="1">
              <w:r w:rsidR="003E1799">
                <w:rPr>
                  <w:rFonts w:cs="Arial"/>
                  <w:noProof/>
                  <w:sz w:val="18"/>
                  <w:szCs w:val="18"/>
                </w:rPr>
                <w:t>15</w:t>
              </w:r>
            </w:hyperlink>
            <w:r w:rsidR="00775FCC">
              <w:rPr>
                <w:rFonts w:cs="Arial"/>
                <w:noProof/>
                <w:sz w:val="18"/>
                <w:szCs w:val="18"/>
              </w:rPr>
              <w:t>]</w:t>
            </w:r>
            <w:r w:rsidR="00775FCC">
              <w:rPr>
                <w:rFonts w:cs="Arial"/>
                <w:sz w:val="18"/>
                <w:szCs w:val="18"/>
              </w:rPr>
              <w:fldChar w:fldCharType="end"/>
            </w:r>
          </w:p>
        </w:tc>
        <w:tc>
          <w:tcPr>
            <w:tcW w:w="3360" w:type="dxa"/>
            <w:vAlign w:val="center"/>
          </w:tcPr>
          <w:p w14:paraId="08C8F107" w14:textId="77777777" w:rsidR="00327899" w:rsidRPr="008F1B61" w:rsidRDefault="00327899" w:rsidP="009D51FC">
            <w:pPr>
              <w:jc w:val="center"/>
              <w:rPr>
                <w:rFonts w:cs="Arial"/>
                <w:sz w:val="18"/>
                <w:szCs w:val="18"/>
              </w:rPr>
            </w:pPr>
            <w:r w:rsidRPr="008F1B61">
              <w:rPr>
                <w:rFonts w:cs="Arial"/>
                <w:sz w:val="18"/>
                <w:szCs w:val="18"/>
              </w:rPr>
              <w:t>3.7%</w:t>
            </w:r>
          </w:p>
        </w:tc>
      </w:tr>
      <w:tr w:rsidR="00327899" w:rsidRPr="008F1B61" w14:paraId="671DA5F8" w14:textId="77777777" w:rsidTr="00D342D1">
        <w:trPr>
          <w:trHeight w:val="369"/>
        </w:trPr>
        <w:tc>
          <w:tcPr>
            <w:tcW w:w="2912" w:type="dxa"/>
            <w:vAlign w:val="center"/>
          </w:tcPr>
          <w:p w14:paraId="137476CA" w14:textId="77777777" w:rsidR="00327899" w:rsidRPr="008F1B61" w:rsidRDefault="00327899" w:rsidP="008F1B61">
            <w:pPr>
              <w:rPr>
                <w:rFonts w:cs="Arial"/>
                <w:sz w:val="18"/>
                <w:szCs w:val="18"/>
              </w:rPr>
            </w:pPr>
            <w:r w:rsidRPr="008F1B61">
              <w:rPr>
                <w:rFonts w:cs="Arial"/>
                <w:sz w:val="18"/>
                <w:szCs w:val="18"/>
              </w:rPr>
              <w:t>Clozapine</w:t>
            </w:r>
          </w:p>
        </w:tc>
        <w:tc>
          <w:tcPr>
            <w:tcW w:w="3037" w:type="dxa"/>
            <w:vAlign w:val="center"/>
          </w:tcPr>
          <w:p w14:paraId="75FDDFD9" w14:textId="0965B384" w:rsidR="00327899" w:rsidRPr="008F1B61" w:rsidRDefault="007F1596" w:rsidP="009D51FC">
            <w:pPr>
              <w:jc w:val="center"/>
              <w:rPr>
                <w:rFonts w:cs="Arial"/>
                <w:sz w:val="18"/>
                <w:szCs w:val="18"/>
              </w:rPr>
            </w:pPr>
            <w:r>
              <w:rPr>
                <w:rFonts w:cs="Arial"/>
                <w:sz w:val="18"/>
                <w:szCs w:val="18"/>
              </w:rPr>
              <w:t>1.47</w:t>
            </w:r>
            <w:r w:rsidR="00327899" w:rsidRPr="008F1B61">
              <w:rPr>
                <w:rFonts w:cs="Arial"/>
                <w:sz w:val="18"/>
                <w:szCs w:val="18"/>
              </w:rPr>
              <w:t xml:space="preserve"> </w:t>
            </w:r>
            <w:r w:rsidR="00327899">
              <w:t xml:space="preserve"> </w:t>
            </w:r>
            <w:r w:rsidR="00775FCC">
              <w:rPr>
                <w:rFonts w:cs="Arial"/>
                <w:sz w:val="18"/>
                <w:szCs w:val="18"/>
              </w:rPr>
              <w:fldChar w:fldCharType="begin"/>
            </w:r>
            <w:r w:rsidR="00775FCC">
              <w:rPr>
                <w:rFonts w:cs="Arial"/>
                <w:sz w:val="18"/>
                <w:szCs w:val="18"/>
              </w:rPr>
              <w:instrText xml:space="preserve"> ADDIN EN.CITE &lt;EndNote&gt;&lt;Cite&gt;&lt;Author&gt;Kishimoto T&lt;/Author&gt;&lt;Year&gt;2013&lt;/Year&gt;&lt;RecNum&gt;20&lt;/RecNum&gt;&lt;DisplayText&gt;[17]&lt;/DisplayText&gt;&lt;record&gt;&lt;rec-number&gt;20&lt;/rec-number&gt;&lt;foreign-keys&gt;&lt;key app="EN" db-id="r5aswxwwc5twv8ee5fuv5fr5rw50w525v22z" timestamp="1635344497"&gt;20&lt;/key&gt;&lt;/foreign-keys&gt;&lt;ref-type name="Journal Article"&gt;17&lt;/ref-type&gt;&lt;contributors&gt;&lt;authors&gt;&lt;author&gt;Kishimoto T, &lt;/author&gt;&lt;author&gt;Agarwal V, &lt;/author&gt;&lt;author&gt;Kishi T, &lt;/author&gt;&lt;author&gt;Leucht S, &lt;/author&gt;&lt;author&gt;Kane JM, &lt;/author&gt;&lt;author&gt;Correll CU,&lt;/author&gt;&lt;/authors&gt;&lt;/contributors&gt;&lt;titles&gt;&lt;title&gt;Relapse prevention in schizophrenia: a systematic review and meta-analysis of second-generation antipsychotics versus first-generation antipsychotics&lt;/title&gt;&lt;secondary-title&gt;Molecular psychiatry.&lt;/secondary-title&gt;&lt;/titles&gt;&lt;pages&gt;53-66&lt;/pages&gt;&lt;volume&gt;18&lt;/volume&gt;&lt;number&gt;1&lt;/number&gt;&lt;dates&gt;&lt;year&gt;2013&lt;/year&gt;&lt;/dates&gt;&lt;urls&gt;&lt;/urls&gt;&lt;/record&gt;&lt;/Cite&gt;&lt;/EndNote&gt;</w:instrText>
            </w:r>
            <w:r w:rsidR="00775FCC">
              <w:rPr>
                <w:rFonts w:cs="Arial"/>
                <w:sz w:val="18"/>
                <w:szCs w:val="18"/>
              </w:rPr>
              <w:fldChar w:fldCharType="separate"/>
            </w:r>
            <w:r w:rsidR="00775FCC">
              <w:rPr>
                <w:rFonts w:cs="Arial"/>
                <w:noProof/>
                <w:sz w:val="18"/>
                <w:szCs w:val="18"/>
              </w:rPr>
              <w:t>[</w:t>
            </w:r>
            <w:hyperlink w:anchor="_ENREF_17" w:tooltip="Kishimoto T, 2013 #20" w:history="1">
              <w:r w:rsidR="003E1799">
                <w:rPr>
                  <w:rFonts w:cs="Arial"/>
                  <w:noProof/>
                  <w:sz w:val="18"/>
                  <w:szCs w:val="18"/>
                </w:rPr>
                <w:t>17</w:t>
              </w:r>
            </w:hyperlink>
            <w:r w:rsidR="00775FCC">
              <w:rPr>
                <w:rFonts w:cs="Arial"/>
                <w:noProof/>
                <w:sz w:val="18"/>
                <w:szCs w:val="18"/>
              </w:rPr>
              <w:t>]</w:t>
            </w:r>
            <w:r w:rsidR="00775FCC">
              <w:rPr>
                <w:rFonts w:cs="Arial"/>
                <w:sz w:val="18"/>
                <w:szCs w:val="18"/>
              </w:rPr>
              <w:fldChar w:fldCharType="end"/>
            </w:r>
          </w:p>
        </w:tc>
        <w:tc>
          <w:tcPr>
            <w:tcW w:w="3360" w:type="dxa"/>
            <w:vAlign w:val="center"/>
          </w:tcPr>
          <w:p w14:paraId="27817814" w14:textId="1DA494F0" w:rsidR="00327899" w:rsidRPr="008F1B61" w:rsidRDefault="007F1596" w:rsidP="009D51FC">
            <w:pPr>
              <w:jc w:val="center"/>
              <w:rPr>
                <w:rFonts w:cs="Arial"/>
                <w:sz w:val="18"/>
                <w:szCs w:val="18"/>
              </w:rPr>
            </w:pPr>
            <w:r>
              <w:rPr>
                <w:rFonts w:cs="Arial"/>
                <w:sz w:val="18"/>
                <w:szCs w:val="18"/>
              </w:rPr>
              <w:t>4.9</w:t>
            </w:r>
            <w:r w:rsidR="00327899" w:rsidRPr="008F1B61">
              <w:rPr>
                <w:rFonts w:cs="Arial"/>
                <w:sz w:val="18"/>
                <w:szCs w:val="18"/>
              </w:rPr>
              <w:t>%</w:t>
            </w:r>
          </w:p>
        </w:tc>
      </w:tr>
      <w:tr w:rsidR="00327899" w:rsidRPr="008F1B61" w14:paraId="0829BCD6" w14:textId="77777777" w:rsidTr="00D342D1">
        <w:trPr>
          <w:trHeight w:val="277"/>
        </w:trPr>
        <w:tc>
          <w:tcPr>
            <w:tcW w:w="2912" w:type="dxa"/>
            <w:vAlign w:val="center"/>
          </w:tcPr>
          <w:p w14:paraId="7775045D" w14:textId="77777777" w:rsidR="00327899" w:rsidRPr="008F1B61" w:rsidRDefault="00327899" w:rsidP="008F1B61">
            <w:pPr>
              <w:rPr>
                <w:rFonts w:cs="Arial"/>
                <w:sz w:val="18"/>
                <w:szCs w:val="18"/>
              </w:rPr>
            </w:pPr>
            <w:r w:rsidRPr="008F1B61">
              <w:rPr>
                <w:rFonts w:cs="Arial"/>
                <w:sz w:val="18"/>
                <w:szCs w:val="18"/>
              </w:rPr>
              <w:t>No treatment</w:t>
            </w:r>
          </w:p>
        </w:tc>
        <w:tc>
          <w:tcPr>
            <w:tcW w:w="3037" w:type="dxa"/>
            <w:vAlign w:val="center"/>
          </w:tcPr>
          <w:p w14:paraId="5F356BDA" w14:textId="0A7710FA" w:rsidR="00327899" w:rsidRPr="008F1B61" w:rsidRDefault="00327899" w:rsidP="009D51FC">
            <w:pPr>
              <w:jc w:val="center"/>
              <w:rPr>
                <w:rFonts w:cs="Arial"/>
                <w:sz w:val="18"/>
                <w:szCs w:val="18"/>
              </w:rPr>
            </w:pPr>
            <w:r w:rsidRPr="008F1B61">
              <w:rPr>
                <w:rFonts w:cs="Arial"/>
                <w:sz w:val="18"/>
                <w:szCs w:val="18"/>
              </w:rPr>
              <w:t xml:space="preserve">1.00 </w:t>
            </w:r>
            <w:r>
              <w:t xml:space="preserve"> </w:t>
            </w:r>
            <w:r w:rsidR="00775FCC">
              <w:rPr>
                <w:rFonts w:cs="Arial"/>
                <w:sz w:val="18"/>
                <w:szCs w:val="18"/>
              </w:rPr>
              <w:fldChar w:fldCharType="begin"/>
            </w:r>
            <w:r w:rsidR="00775FCC">
              <w:rPr>
                <w:rFonts w:cs="Arial"/>
                <w:sz w:val="18"/>
                <w:szCs w:val="18"/>
              </w:rPr>
              <w:instrText xml:space="preserve"> ADDIN EN.CITE &lt;EndNote&gt;&lt;Cite&gt;&lt;Author&gt;Kearns B&lt;/Author&gt;&lt;Year&gt;2021&lt;/Year&gt;&lt;RecNum&gt;11&lt;/RecNum&gt;&lt;DisplayText&gt;[15]&lt;/DisplayText&gt;&lt;record&gt;&lt;rec-number&gt;11&lt;/rec-number&gt;&lt;foreign-keys&gt;&lt;key app="EN" db-id="r5aswxwwc5twv8ee5fuv5fr5rw50w525v22z" timestamp="1635337311"&gt;11&lt;/key&gt;&lt;/foreign-keys&gt;&lt;ref-type name="Journal Article"&gt;17&lt;/ref-type&gt;&lt;contributors&gt;&lt;authors&gt;&lt;author&gt;Kearns B, &lt;/author&gt;&lt;author&gt;Cooper K, &lt;/author&gt;&lt;author&gt;Cantrell A, &lt;/author&gt;&lt;author&gt;Thomas C, &lt;/author&gt;&lt;/authors&gt;&lt;/contributors&gt;&lt;titles&gt;&lt;title&gt;Schizophrenia Treatment with Second-Generation Antipsychotics: A Multi-Country Comparison of the Costs of Cardiovascular and Metabolic Adverse Events and Weight Gain.&lt;/title&gt;&lt;secondary-title&gt;Neuropsychiatric Disease and Treatment.&lt;/secondary-title&gt;&lt;/titles&gt;&lt;pages&gt;125-37&lt;/pages&gt;&lt;volume&gt;17&lt;/volume&gt;&lt;dates&gt;&lt;year&gt;2021&lt;/year&gt;&lt;/dates&gt;&lt;urls&gt;&lt;/urls&gt;&lt;/record&gt;&lt;/Cite&gt;&lt;/EndNote&gt;</w:instrText>
            </w:r>
            <w:r w:rsidR="00775FCC">
              <w:rPr>
                <w:rFonts w:cs="Arial"/>
                <w:sz w:val="18"/>
                <w:szCs w:val="18"/>
              </w:rPr>
              <w:fldChar w:fldCharType="separate"/>
            </w:r>
            <w:r w:rsidR="00775FCC">
              <w:rPr>
                <w:rFonts w:cs="Arial"/>
                <w:noProof/>
                <w:sz w:val="18"/>
                <w:szCs w:val="18"/>
              </w:rPr>
              <w:t>[</w:t>
            </w:r>
            <w:hyperlink w:anchor="_ENREF_15" w:tooltip="Kearns B, 2021 #11" w:history="1">
              <w:r w:rsidR="003E1799">
                <w:rPr>
                  <w:rFonts w:cs="Arial"/>
                  <w:noProof/>
                  <w:sz w:val="18"/>
                  <w:szCs w:val="18"/>
                </w:rPr>
                <w:t>15</w:t>
              </w:r>
            </w:hyperlink>
            <w:r w:rsidR="00775FCC">
              <w:rPr>
                <w:rFonts w:cs="Arial"/>
                <w:noProof/>
                <w:sz w:val="18"/>
                <w:szCs w:val="18"/>
              </w:rPr>
              <w:t>]</w:t>
            </w:r>
            <w:r w:rsidR="00775FCC">
              <w:rPr>
                <w:rFonts w:cs="Arial"/>
                <w:sz w:val="18"/>
                <w:szCs w:val="18"/>
              </w:rPr>
              <w:fldChar w:fldCharType="end"/>
            </w:r>
          </w:p>
        </w:tc>
        <w:tc>
          <w:tcPr>
            <w:tcW w:w="3360" w:type="dxa"/>
            <w:vAlign w:val="center"/>
          </w:tcPr>
          <w:p w14:paraId="1F778501" w14:textId="1BD0E3B7" w:rsidR="00327899" w:rsidRPr="008F1B61" w:rsidRDefault="00327899" w:rsidP="009D51FC">
            <w:pPr>
              <w:jc w:val="center"/>
              <w:rPr>
                <w:rFonts w:cs="Arial"/>
                <w:sz w:val="18"/>
                <w:szCs w:val="18"/>
              </w:rPr>
            </w:pPr>
            <w:r w:rsidRPr="008F1B61">
              <w:rPr>
                <w:rFonts w:cs="Arial"/>
                <w:sz w:val="18"/>
                <w:szCs w:val="18"/>
              </w:rPr>
              <w:t>7.1%</w:t>
            </w:r>
          </w:p>
        </w:tc>
      </w:tr>
    </w:tbl>
    <w:p w14:paraId="443E10FE" w14:textId="77777777" w:rsidR="00134805" w:rsidRPr="008F1B61" w:rsidRDefault="00134805" w:rsidP="008F1B61">
      <w:pPr>
        <w:rPr>
          <w:rFonts w:cs="Arial"/>
          <w:sz w:val="18"/>
          <w:szCs w:val="18"/>
        </w:rPr>
      </w:pPr>
      <w:r w:rsidRPr="008F1B61">
        <w:rPr>
          <w:rFonts w:cs="Arial"/>
          <w:sz w:val="18"/>
          <w:szCs w:val="18"/>
        </w:rPr>
        <w:t>Note: An odds or relative risk &lt;1 favours placebo (the probability of relapse will be lower for placebo than the relevant treatment.</w:t>
      </w:r>
    </w:p>
    <w:p w14:paraId="1C1EC368" w14:textId="77777777" w:rsidR="00134805" w:rsidRPr="008F1B61" w:rsidRDefault="00134805" w:rsidP="008F1B61">
      <w:pPr>
        <w:rPr>
          <w:rFonts w:cs="Arial"/>
        </w:rPr>
      </w:pPr>
    </w:p>
    <w:p w14:paraId="701A6115" w14:textId="30002886" w:rsidR="00134805" w:rsidRPr="008F1B61" w:rsidRDefault="00134805" w:rsidP="008F1B61">
      <w:pPr>
        <w:pStyle w:val="Heading2"/>
        <w:rPr>
          <w:rFonts w:cs="Arial"/>
        </w:rPr>
      </w:pPr>
      <w:r w:rsidRPr="008F1B61">
        <w:rPr>
          <w:rFonts w:cs="Arial"/>
        </w:rPr>
        <w:lastRenderedPageBreak/>
        <w:t xml:space="preserve">Adverse </w:t>
      </w:r>
      <w:r w:rsidR="001F5083" w:rsidRPr="008F1B61">
        <w:rPr>
          <w:rFonts w:cs="Arial"/>
        </w:rPr>
        <w:t>E</w:t>
      </w:r>
      <w:r w:rsidRPr="008F1B61">
        <w:rPr>
          <w:rFonts w:cs="Arial"/>
        </w:rPr>
        <w:t xml:space="preserve">vent </w:t>
      </w:r>
      <w:r w:rsidR="001F5083" w:rsidRPr="008F1B61">
        <w:rPr>
          <w:rFonts w:cs="Arial"/>
        </w:rPr>
        <w:t>I</w:t>
      </w:r>
      <w:r w:rsidRPr="008F1B61">
        <w:rPr>
          <w:rFonts w:cs="Arial"/>
        </w:rPr>
        <w:t>nputs</w:t>
      </w:r>
    </w:p>
    <w:p w14:paraId="32543D21" w14:textId="1620CC58" w:rsidR="00134805" w:rsidRPr="008F1B61" w:rsidRDefault="00134805" w:rsidP="008F1B61">
      <w:pPr>
        <w:rPr>
          <w:rFonts w:cs="Arial"/>
        </w:rPr>
      </w:pPr>
      <w:r w:rsidRPr="008F1B61">
        <w:rPr>
          <w:rFonts w:cs="Arial"/>
        </w:rPr>
        <w:t>An NMA of randomised controlled trials of 32 antipsychotics was used to determine the relative risk of a patient experiencing a ≥ 7% increase in weight when taking each antipsychotic compared to placebo and</w:t>
      </w:r>
      <w:r w:rsidR="009E1D07">
        <w:rPr>
          <w:rFonts w:cs="Arial"/>
        </w:rPr>
        <w:t>,</w:t>
      </w:r>
      <w:r w:rsidRPr="008F1B61">
        <w:rPr>
          <w:rFonts w:cs="Arial"/>
        </w:rPr>
        <w:t xml:space="preserve"> hence, requiring treatment for all antipsychotics except clozapine (which was not reported</w:t>
      </w:r>
      <w:r w:rsidR="003424AB">
        <w:rPr>
          <w:rFonts w:cs="Arial"/>
        </w:rPr>
        <w:t>)</w:t>
      </w:r>
      <w:r w:rsidR="00042CDC" w:rsidRPr="008F1B61">
        <w:rPr>
          <w:rFonts w:cs="Arial"/>
        </w:rPr>
        <w:t xml:space="preserve"> </w:t>
      </w:r>
      <w:r w:rsidR="00042CDC" w:rsidRPr="008F1B61">
        <w:rPr>
          <w:rFonts w:cs="Arial"/>
        </w:rPr>
        <w:fldChar w:fldCharType="begin"/>
      </w:r>
      <w:r w:rsidR="003E1799">
        <w:rPr>
          <w:rFonts w:cs="Arial"/>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042CDC" w:rsidRPr="008F1B61">
        <w:rPr>
          <w:rFonts w:cs="Arial"/>
        </w:rPr>
        <w:fldChar w:fldCharType="separate"/>
      </w:r>
      <w:r w:rsidR="003E1799">
        <w:rPr>
          <w:rFonts w:cs="Arial"/>
          <w:noProof/>
        </w:rPr>
        <w:t>[</w:t>
      </w:r>
      <w:hyperlink w:anchor="_ENREF_11" w:tooltip="Huhn M, 2019 #15" w:history="1">
        <w:r w:rsidR="003E1799">
          <w:rPr>
            <w:rFonts w:cs="Arial"/>
            <w:noProof/>
          </w:rPr>
          <w:t>11</w:t>
        </w:r>
      </w:hyperlink>
      <w:r w:rsidR="003E1799">
        <w:rPr>
          <w:rFonts w:cs="Arial"/>
          <w:noProof/>
        </w:rPr>
        <w:t>]</w:t>
      </w:r>
      <w:r w:rsidR="00042CDC" w:rsidRPr="008F1B61">
        <w:rPr>
          <w:rFonts w:cs="Arial"/>
        </w:rPr>
        <w:fldChar w:fldCharType="end"/>
      </w:r>
      <w:r w:rsidR="008F1B61">
        <w:rPr>
          <w:rFonts w:cs="Arial"/>
        </w:rPr>
        <w:t xml:space="preserve">. </w:t>
      </w:r>
      <w:r w:rsidRPr="008F1B61">
        <w:rPr>
          <w:rFonts w:cs="Arial"/>
        </w:rPr>
        <w:t xml:space="preserve">These relative risks were multiplied by the six-weekly probability of a ≥ 7%  weight gain associated with placebo (4.8%), which was obtained from a meta-analysis reporting the risk of weight gain associated with olanzapine, paliperidone and risperidone </w:t>
      </w:r>
      <w:r w:rsidR="00042CDC" w:rsidRPr="008F1B61">
        <w:rPr>
          <w:rFonts w:cs="Arial"/>
        </w:rPr>
        <w:fldChar w:fldCharType="begin"/>
      </w:r>
      <w:r w:rsidR="00775FCC">
        <w:rPr>
          <w:rFonts w:cs="Arial"/>
        </w:rPr>
        <w:instrText xml:space="preserve"> ADDIN EN.CITE &lt;EndNote&gt;&lt;Cite&gt;&lt;Author&gt;Spertus J&lt;/Author&gt;&lt;Year&gt;2018&lt;/Year&gt;&lt;RecNum&gt;41&lt;/RecNum&gt;&lt;DisplayText&gt;[18]&lt;/DisplayText&gt;&lt;record&gt;&lt;rec-number&gt;41&lt;/rec-number&gt;&lt;foreign-keys&gt;&lt;key app="EN" db-id="r5aswxwwc5twv8ee5fuv5fr5rw50w525v22z" timestamp="1635432007"&gt;41&lt;/key&gt;&lt;/foreign-keys&gt;&lt;ref-type name="Journal Article"&gt;17&lt;/ref-type&gt;&lt;contributors&gt;&lt;authors&gt;&lt;author&gt;Spertus J, &lt;/author&gt;&lt;author&gt;Horvitz-Lennon M, &lt;/author&gt;&lt;author&gt;Abing H, &lt;/author&gt;&lt;author&gt;Normand SL,&lt;/author&gt;&lt;/authors&gt;&lt;/contributors&gt;&lt;titles&gt;&lt;title&gt;Risk of weight gain for specific antipsychotic drugs: a meta-analysis.&lt;/title&gt;&lt;secondary-title&gt;npj Schizophrenia&lt;/secondary-title&gt;&lt;/titles&gt;&lt;periodical&gt;&lt;full-title&gt;npj Schizophrenia&lt;/full-title&gt;&lt;/periodical&gt;&lt;pages&gt;12&lt;/pages&gt;&lt;volume&gt;4&lt;/volume&gt;&lt;number&gt;1&lt;/number&gt;&lt;dates&gt;&lt;year&gt;2018&lt;/year&gt;&lt;/dates&gt;&lt;urls&gt;&lt;/urls&gt;&lt;/record&gt;&lt;/Cite&gt;&lt;/EndNote&gt;</w:instrText>
      </w:r>
      <w:r w:rsidR="00042CDC" w:rsidRPr="008F1B61">
        <w:rPr>
          <w:rFonts w:cs="Arial"/>
        </w:rPr>
        <w:fldChar w:fldCharType="separate"/>
      </w:r>
      <w:r w:rsidR="00775FCC">
        <w:rPr>
          <w:rFonts w:cs="Arial"/>
          <w:noProof/>
        </w:rPr>
        <w:t>[</w:t>
      </w:r>
      <w:hyperlink w:anchor="_ENREF_18" w:tooltip="Spertus J, 2018 #41" w:history="1">
        <w:r w:rsidR="003E1799">
          <w:rPr>
            <w:rFonts w:cs="Arial"/>
            <w:noProof/>
          </w:rPr>
          <w:t>18</w:t>
        </w:r>
      </w:hyperlink>
      <w:r w:rsidR="00775FCC">
        <w:rPr>
          <w:rFonts w:cs="Arial"/>
          <w:noProof/>
        </w:rPr>
        <w:t>]</w:t>
      </w:r>
      <w:r w:rsidR="00042CDC" w:rsidRPr="008F1B61">
        <w:rPr>
          <w:rFonts w:cs="Arial"/>
        </w:rPr>
        <w:fldChar w:fldCharType="end"/>
      </w:r>
      <w:r w:rsidR="008F1B61">
        <w:rPr>
          <w:rFonts w:cs="Arial"/>
        </w:rPr>
        <w:t xml:space="preserve">. </w:t>
      </w:r>
      <w:r w:rsidRPr="008F1B61">
        <w:rPr>
          <w:rFonts w:cs="Arial"/>
        </w:rPr>
        <w:t xml:space="preserve">The probability of a ≥ 7% weight gain associated with clozapine was obtained from an NHS research study which stated that a third of patients experienced ≥ 7%  weight gain over three years </w:t>
      </w:r>
      <w:r w:rsidR="00042CDC" w:rsidRPr="008F1B61">
        <w:rPr>
          <w:rFonts w:cs="Arial"/>
        </w:rPr>
        <w:fldChar w:fldCharType="begin"/>
      </w:r>
      <w:r w:rsidR="00775FCC">
        <w:rPr>
          <w:rFonts w:cs="Arial"/>
        </w:rPr>
        <w:instrText xml:space="preserve"> ADDIN EN.CITE &lt;EndNote&gt;&lt;Cite&gt;&lt;Author&gt;Health Research Authority (HRA)&lt;/Author&gt;&lt;Year&gt;2013.&lt;/Year&gt;&lt;RecNum&gt;16&lt;/RecNum&gt;&lt;DisplayText&gt;[19]&lt;/DisplayText&gt;&lt;record&gt;&lt;rec-number&gt;16&lt;/rec-number&gt;&lt;foreign-keys&gt;&lt;key app="EN" db-id="r5aswxwwc5twv8ee5fuv5fr5rw50w525v22z" timestamp="1635338479"&gt;16&lt;/key&gt;&lt;/foreign-keys&gt;&lt;ref-type name="Web Page"&gt;12&lt;/ref-type&gt;&lt;contributors&gt;&lt;authors&gt;&lt;author&gt;Health Research Authority (HRA),&lt;/author&gt;&lt;/authors&gt;&lt;/contributors&gt;&lt;titles&gt;&lt;title&gt;Why does Clozapine cause weight gain?&lt;/title&gt;&lt;/titles&gt;&lt;dates&gt;&lt;year&gt;2013.&lt;/year&gt;&lt;/dates&gt;&lt;urls&gt;&lt;related-urls&gt;&lt;url&gt;https://www.hra.nhs.uk/planning-and-improving-research/application-summaries/research-summaries/why-does-clozapine-cause-weight-gain/&lt;/url&gt;&lt;/related-urls&gt;&lt;/urls&gt;&lt;/record&gt;&lt;/Cite&gt;&lt;/EndNote&gt;</w:instrText>
      </w:r>
      <w:r w:rsidR="00042CDC" w:rsidRPr="008F1B61">
        <w:rPr>
          <w:rFonts w:cs="Arial"/>
        </w:rPr>
        <w:fldChar w:fldCharType="separate"/>
      </w:r>
      <w:r w:rsidR="00775FCC">
        <w:rPr>
          <w:rFonts w:cs="Arial"/>
          <w:noProof/>
        </w:rPr>
        <w:t>[</w:t>
      </w:r>
      <w:hyperlink w:anchor="_ENREF_19" w:tooltip="Health Research Authority (HRA), 2013. #16" w:history="1">
        <w:r w:rsidR="003E1799">
          <w:rPr>
            <w:rFonts w:cs="Arial"/>
            <w:noProof/>
          </w:rPr>
          <w:t>19</w:t>
        </w:r>
      </w:hyperlink>
      <w:r w:rsidR="00775FCC">
        <w:rPr>
          <w:rFonts w:cs="Arial"/>
          <w:noProof/>
        </w:rPr>
        <w:t>]</w:t>
      </w:r>
      <w:r w:rsidR="00042CDC" w:rsidRPr="008F1B61">
        <w:rPr>
          <w:rFonts w:cs="Arial"/>
        </w:rPr>
        <w:fldChar w:fldCharType="end"/>
      </w:r>
      <w:r w:rsidR="008F1B61">
        <w:rPr>
          <w:rFonts w:cs="Arial"/>
        </w:rPr>
        <w:t xml:space="preserve">. </w:t>
      </w:r>
      <w:r w:rsidRPr="008F1B61">
        <w:rPr>
          <w:rFonts w:cs="Arial"/>
        </w:rPr>
        <w:t xml:space="preserve">In alignment with the assumption that adverse events occur soon after treatment commencement, it was assumed that patients receiving treatment with clozapine would have experienced this weight gain within the first six weeks of treatment, due to the absence of alternative information. </w:t>
      </w:r>
    </w:p>
    <w:p w14:paraId="64B9F640" w14:textId="5526E639" w:rsidR="00134805" w:rsidRPr="008F1B61" w:rsidRDefault="00134805" w:rsidP="008F1B61">
      <w:pPr>
        <w:rPr>
          <w:rFonts w:cs="Arial"/>
        </w:rPr>
      </w:pPr>
      <w:r w:rsidRPr="008F1B61">
        <w:rPr>
          <w:rFonts w:cs="Arial"/>
        </w:rPr>
        <w:t>The use of antiparkinsonian medication was used as a proxy for the requirement of treatment for EPS symptoms</w:t>
      </w:r>
      <w:r w:rsidR="008F1B61">
        <w:rPr>
          <w:rFonts w:cs="Arial"/>
        </w:rPr>
        <w:t xml:space="preserve">. </w:t>
      </w:r>
      <w:r w:rsidRPr="008F1B61">
        <w:rPr>
          <w:rFonts w:cs="Arial"/>
        </w:rPr>
        <w:t xml:space="preserve">The NMA of randomised controlled trials of 32 antipsychotics was also used to determine the relative risk of a patient requiring antiparkinsonian medication when taking each antipsychotic compared to placebo </w:t>
      </w:r>
      <w:r w:rsidR="00042CDC" w:rsidRPr="008F1B61">
        <w:rPr>
          <w:rFonts w:cs="Arial"/>
        </w:rPr>
        <w:fldChar w:fldCharType="begin"/>
      </w:r>
      <w:r w:rsidR="003E1799">
        <w:rPr>
          <w:rFonts w:cs="Arial"/>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042CDC" w:rsidRPr="008F1B61">
        <w:rPr>
          <w:rFonts w:cs="Arial"/>
        </w:rPr>
        <w:fldChar w:fldCharType="separate"/>
      </w:r>
      <w:r w:rsidR="003E1799">
        <w:rPr>
          <w:rFonts w:cs="Arial"/>
          <w:noProof/>
        </w:rPr>
        <w:t>[</w:t>
      </w:r>
      <w:hyperlink w:anchor="_ENREF_11" w:tooltip="Huhn M, 2019 #15" w:history="1">
        <w:r w:rsidR="003E1799">
          <w:rPr>
            <w:rFonts w:cs="Arial"/>
            <w:noProof/>
          </w:rPr>
          <w:t>11</w:t>
        </w:r>
      </w:hyperlink>
      <w:r w:rsidR="003E1799">
        <w:rPr>
          <w:rFonts w:cs="Arial"/>
          <w:noProof/>
        </w:rPr>
        <w:t>]</w:t>
      </w:r>
      <w:r w:rsidR="00042CDC" w:rsidRPr="008F1B61">
        <w:rPr>
          <w:rFonts w:cs="Arial"/>
        </w:rPr>
        <w:fldChar w:fldCharType="end"/>
      </w:r>
      <w:r w:rsidR="008F1B61">
        <w:rPr>
          <w:rFonts w:cs="Arial"/>
        </w:rPr>
        <w:t xml:space="preserve">. </w:t>
      </w:r>
      <w:r w:rsidRPr="008F1B61">
        <w:rPr>
          <w:rFonts w:cs="Arial"/>
        </w:rPr>
        <w:t xml:space="preserve">These relative risks were multiplied by the probability of EPS associated with placebo (14.8%), which was informed from an alternative meta-analysis that also reported the use of antiparkinsonian medication, assuming that EPS symptoms occurred within the first six weeks of treatment </w:t>
      </w:r>
      <w:r w:rsidR="00AE5FD3" w:rsidRPr="008F1B61">
        <w:rPr>
          <w:rFonts w:cs="Arial"/>
        </w:rPr>
        <w:fldChar w:fldCharType="begin"/>
      </w:r>
      <w:r w:rsidR="00775FCC">
        <w:rPr>
          <w:rFonts w:cs="Arial"/>
        </w:rPr>
        <w:instrText xml:space="preserve"> ADDIN EN.CITE &lt;EndNote&gt;&lt;Cite&gt;&lt;Author&gt;Leucht S&lt;/Author&gt;&lt;Year&gt;2009&lt;/Year&gt;&lt;RecNum&gt;42&lt;/RecNum&gt;&lt;DisplayText&gt;[20]&lt;/DisplayText&gt;&lt;record&gt;&lt;rec-number&gt;42&lt;/rec-number&gt;&lt;foreign-keys&gt;&lt;key app="EN" db-id="r5aswxwwc5twv8ee5fuv5fr5rw50w525v22z" timestamp="1635432152"&gt;42&lt;/key&gt;&lt;/foreign-keys&gt;&lt;ref-type name="Journal Article"&gt;17&lt;/ref-type&gt;&lt;contributors&gt;&lt;authors&gt;&lt;author&gt;Leucht S, &lt;/author&gt;&lt;author&gt;Arbter D, &lt;/author&gt;&lt;author&gt;Engel RR, &lt;/author&gt;&lt;author&gt;Kissling W, &lt;/author&gt;&lt;author&gt;Davis JM,&lt;/author&gt;&lt;/authors&gt;&lt;/contributors&gt;&lt;titles&gt;&lt;title&gt;How effective are second-generation antipsychotic drugs? A meta-analysis of placebo-controlled trials&lt;/title&gt;&lt;secondary-title&gt;Molecular psychiatry&lt;/secondary-title&gt;&lt;/titles&gt;&lt;periodical&gt;&lt;full-title&gt;Molecular psychiatry&lt;/full-title&gt;&lt;/periodical&gt;&lt;pages&gt;429-47&lt;/pages&gt;&lt;volume&gt;14&lt;/volume&gt;&lt;number&gt;4&lt;/number&gt;&lt;dates&gt;&lt;year&gt;2009&lt;/year&gt;&lt;/dates&gt;&lt;urls&gt;&lt;/urls&gt;&lt;/record&gt;&lt;/Cite&gt;&lt;/EndNote&gt;</w:instrText>
      </w:r>
      <w:r w:rsidR="00AE5FD3" w:rsidRPr="008F1B61">
        <w:rPr>
          <w:rFonts w:cs="Arial"/>
        </w:rPr>
        <w:fldChar w:fldCharType="separate"/>
      </w:r>
      <w:r w:rsidR="00775FCC">
        <w:rPr>
          <w:rFonts w:cs="Arial"/>
          <w:noProof/>
        </w:rPr>
        <w:t>[</w:t>
      </w:r>
      <w:hyperlink w:anchor="_ENREF_20" w:tooltip="Leucht S, 2009 #42" w:history="1">
        <w:r w:rsidR="003E1799">
          <w:rPr>
            <w:rFonts w:cs="Arial"/>
            <w:noProof/>
          </w:rPr>
          <w:t>20</w:t>
        </w:r>
      </w:hyperlink>
      <w:r w:rsidR="00775FCC">
        <w:rPr>
          <w:rFonts w:cs="Arial"/>
          <w:noProof/>
        </w:rPr>
        <w:t>]</w:t>
      </w:r>
      <w:r w:rsidR="00AE5FD3" w:rsidRPr="008F1B61">
        <w:rPr>
          <w:rFonts w:cs="Arial"/>
        </w:rPr>
        <w:fldChar w:fldCharType="end"/>
      </w:r>
      <w:r w:rsidR="008F1B61">
        <w:rPr>
          <w:rFonts w:cs="Arial"/>
        </w:rPr>
        <w:t xml:space="preserve">. </w:t>
      </w:r>
    </w:p>
    <w:p w14:paraId="4D28D83B" w14:textId="77777777" w:rsidR="00134805" w:rsidRPr="008F1B61" w:rsidRDefault="00134805" w:rsidP="008F1B61">
      <w:pPr>
        <w:rPr>
          <w:rFonts w:cs="Arial"/>
        </w:rPr>
      </w:pPr>
      <w:r w:rsidRPr="008F1B61">
        <w:rPr>
          <w:rFonts w:cs="Arial"/>
        </w:rPr>
        <w:t xml:space="preserve">The six-weekly probability of each adverse event, associated with each antipsychotic, is presented in </w:t>
      </w:r>
      <w:r w:rsidRPr="008F1B61">
        <w:rPr>
          <w:rFonts w:cs="Arial"/>
        </w:rPr>
        <w:fldChar w:fldCharType="begin"/>
      </w:r>
      <w:r w:rsidRPr="008F1B61">
        <w:rPr>
          <w:rFonts w:cs="Arial"/>
        </w:rPr>
        <w:instrText xml:space="preserve"> REF _Ref86140232 \h  \* MERGEFORMAT </w:instrText>
      </w:r>
      <w:r w:rsidRPr="008F1B61">
        <w:rPr>
          <w:rFonts w:cs="Arial"/>
        </w:rPr>
      </w:r>
      <w:r w:rsidRPr="008F1B61">
        <w:rPr>
          <w:rFonts w:cs="Arial"/>
        </w:rPr>
        <w:fldChar w:fldCharType="separate"/>
      </w:r>
      <w:r w:rsidRPr="008F1B61">
        <w:rPr>
          <w:rFonts w:cs="Arial"/>
          <w:color w:val="auto"/>
          <w:szCs w:val="22"/>
        </w:rPr>
        <w:t xml:space="preserve">Table </w:t>
      </w:r>
      <w:r w:rsidRPr="008F1B61">
        <w:rPr>
          <w:rFonts w:cs="Arial"/>
          <w:noProof/>
          <w:color w:val="auto"/>
          <w:szCs w:val="22"/>
        </w:rPr>
        <w:t>5</w:t>
      </w:r>
      <w:r w:rsidRPr="008F1B61">
        <w:rPr>
          <w:rFonts w:cs="Arial"/>
        </w:rPr>
        <w:fldChar w:fldCharType="end"/>
      </w:r>
      <w:r w:rsidRPr="008F1B61">
        <w:rPr>
          <w:rFonts w:cs="Arial"/>
          <w:b/>
          <w:bCs/>
        </w:rPr>
        <w:t>.</w:t>
      </w:r>
    </w:p>
    <w:p w14:paraId="32FC2740" w14:textId="4AA7DA04" w:rsidR="00134805" w:rsidRPr="008F1B61" w:rsidRDefault="00134805" w:rsidP="008F1B61">
      <w:pPr>
        <w:rPr>
          <w:rFonts w:cs="Arial"/>
          <w:b/>
          <w:bCs/>
          <w:i/>
          <w:iCs/>
          <w:color w:val="auto"/>
          <w:szCs w:val="22"/>
        </w:rPr>
      </w:pPr>
      <w:bookmarkStart w:id="3" w:name="_Ref86140232"/>
      <w:r w:rsidRPr="008F1B61">
        <w:rPr>
          <w:rFonts w:cs="Arial"/>
          <w:b/>
          <w:bCs/>
          <w:color w:val="auto"/>
          <w:szCs w:val="22"/>
        </w:rPr>
        <w:t xml:space="preserve">Table </w:t>
      </w:r>
      <w:r w:rsidR="001F2282">
        <w:rPr>
          <w:rFonts w:cs="Arial"/>
          <w:b/>
          <w:bCs/>
          <w:color w:val="auto"/>
          <w:szCs w:val="22"/>
        </w:rPr>
        <w:fldChar w:fldCharType="begin"/>
      </w:r>
      <w:r w:rsidR="001F2282">
        <w:rPr>
          <w:rFonts w:cs="Arial"/>
          <w:b/>
          <w:bCs/>
          <w:color w:val="auto"/>
          <w:szCs w:val="22"/>
        </w:rPr>
        <w:instrText xml:space="preserve"> SEQ Table \* ARABIC </w:instrText>
      </w:r>
      <w:r w:rsidR="001F2282">
        <w:rPr>
          <w:rFonts w:cs="Arial"/>
          <w:b/>
          <w:bCs/>
          <w:color w:val="auto"/>
          <w:szCs w:val="22"/>
        </w:rPr>
        <w:fldChar w:fldCharType="separate"/>
      </w:r>
      <w:r w:rsidR="000742A1">
        <w:rPr>
          <w:rFonts w:cs="Arial"/>
          <w:b/>
          <w:bCs/>
          <w:noProof/>
          <w:color w:val="auto"/>
          <w:szCs w:val="22"/>
        </w:rPr>
        <w:t>5</w:t>
      </w:r>
      <w:r w:rsidR="001F2282">
        <w:rPr>
          <w:rFonts w:cs="Arial"/>
          <w:b/>
          <w:bCs/>
          <w:color w:val="auto"/>
          <w:szCs w:val="22"/>
        </w:rPr>
        <w:fldChar w:fldCharType="end"/>
      </w:r>
      <w:bookmarkEnd w:id="3"/>
      <w:r w:rsidR="001658C8" w:rsidRPr="008F1B61">
        <w:rPr>
          <w:rFonts w:cs="Arial"/>
          <w:b/>
          <w:bCs/>
          <w:color w:val="auto"/>
          <w:szCs w:val="22"/>
        </w:rPr>
        <w:t>.</w:t>
      </w:r>
      <w:r w:rsidRPr="008F1B61">
        <w:rPr>
          <w:rFonts w:cs="Arial"/>
          <w:b/>
          <w:bCs/>
          <w:color w:val="auto"/>
          <w:szCs w:val="22"/>
        </w:rPr>
        <w:t xml:space="preserve"> </w:t>
      </w:r>
      <w:r w:rsidRPr="0052540B">
        <w:rPr>
          <w:rFonts w:cs="Arial"/>
          <w:b/>
          <w:color w:val="auto"/>
          <w:szCs w:val="22"/>
        </w:rPr>
        <w:t xml:space="preserve">Relative </w:t>
      </w:r>
      <w:r w:rsidR="007124C7">
        <w:rPr>
          <w:rFonts w:cs="Arial"/>
          <w:b/>
          <w:color w:val="auto"/>
          <w:szCs w:val="22"/>
        </w:rPr>
        <w:t>r</w:t>
      </w:r>
      <w:r w:rsidRPr="0052540B">
        <w:rPr>
          <w:rFonts w:cs="Arial"/>
          <w:b/>
          <w:color w:val="auto"/>
          <w:szCs w:val="22"/>
        </w:rPr>
        <w:t xml:space="preserve">isk ≥ 7% </w:t>
      </w:r>
      <w:r w:rsidR="007124C7">
        <w:rPr>
          <w:rFonts w:cs="Arial"/>
          <w:b/>
          <w:color w:val="auto"/>
          <w:szCs w:val="22"/>
        </w:rPr>
        <w:t>w</w:t>
      </w:r>
      <w:r w:rsidRPr="0052540B">
        <w:rPr>
          <w:rFonts w:cs="Arial"/>
          <w:b/>
          <w:color w:val="auto"/>
          <w:szCs w:val="22"/>
        </w:rPr>
        <w:t xml:space="preserve">eight </w:t>
      </w:r>
      <w:r w:rsidR="007124C7">
        <w:rPr>
          <w:rFonts w:cs="Arial"/>
          <w:b/>
          <w:color w:val="auto"/>
          <w:szCs w:val="22"/>
        </w:rPr>
        <w:t>g</w:t>
      </w:r>
      <w:r w:rsidRPr="0052540B">
        <w:rPr>
          <w:rFonts w:cs="Arial"/>
          <w:b/>
          <w:color w:val="auto"/>
          <w:szCs w:val="22"/>
        </w:rPr>
        <w:t xml:space="preserve">ain and EPS </w:t>
      </w:r>
      <w:r w:rsidR="007124C7">
        <w:rPr>
          <w:rFonts w:cs="Arial"/>
          <w:b/>
          <w:color w:val="auto"/>
          <w:szCs w:val="22"/>
        </w:rPr>
        <w:t>c</w:t>
      </w:r>
      <w:r w:rsidRPr="0052540B">
        <w:rPr>
          <w:rFonts w:cs="Arial"/>
          <w:b/>
          <w:color w:val="auto"/>
          <w:szCs w:val="22"/>
        </w:rPr>
        <w:t xml:space="preserve">ompared to </w:t>
      </w:r>
      <w:r w:rsidR="007124C7">
        <w:rPr>
          <w:rFonts w:cs="Arial"/>
          <w:b/>
          <w:color w:val="auto"/>
          <w:szCs w:val="22"/>
        </w:rPr>
        <w:t>p</w:t>
      </w:r>
      <w:r w:rsidRPr="0052540B">
        <w:rPr>
          <w:rFonts w:cs="Arial"/>
          <w:b/>
          <w:color w:val="auto"/>
          <w:szCs w:val="22"/>
        </w:rPr>
        <w:t>lacebo</w:t>
      </w:r>
    </w:p>
    <w:tbl>
      <w:tblPr>
        <w:tblStyle w:val="TableGrid"/>
        <w:tblW w:w="9209" w:type="dxa"/>
        <w:tblLook w:val="04A0" w:firstRow="1" w:lastRow="0" w:firstColumn="1" w:lastColumn="0" w:noHBand="0" w:noVBand="1"/>
      </w:tblPr>
      <w:tblGrid>
        <w:gridCol w:w="1439"/>
        <w:gridCol w:w="2239"/>
        <w:gridCol w:w="1704"/>
        <w:gridCol w:w="2119"/>
        <w:gridCol w:w="1708"/>
      </w:tblGrid>
      <w:tr w:rsidR="00134805" w:rsidRPr="008F1B61" w14:paraId="5D9673E2" w14:textId="77777777" w:rsidTr="003424AB">
        <w:trPr>
          <w:trHeight w:val="226"/>
        </w:trPr>
        <w:tc>
          <w:tcPr>
            <w:tcW w:w="1439" w:type="dxa"/>
            <w:vAlign w:val="center"/>
          </w:tcPr>
          <w:p w14:paraId="0E7A9799" w14:textId="77777777" w:rsidR="00134805" w:rsidRPr="008F1B61" w:rsidRDefault="00134805" w:rsidP="008F1B61">
            <w:pPr>
              <w:rPr>
                <w:rFonts w:cs="Arial"/>
                <w:b/>
                <w:bCs/>
                <w:sz w:val="18"/>
                <w:szCs w:val="20"/>
              </w:rPr>
            </w:pPr>
          </w:p>
        </w:tc>
        <w:tc>
          <w:tcPr>
            <w:tcW w:w="3943" w:type="dxa"/>
            <w:gridSpan w:val="2"/>
            <w:vAlign w:val="center"/>
          </w:tcPr>
          <w:p w14:paraId="101677CA" w14:textId="77777777" w:rsidR="00134805" w:rsidRPr="008F1B61" w:rsidRDefault="00134805" w:rsidP="008F1B61">
            <w:pPr>
              <w:jc w:val="center"/>
              <w:rPr>
                <w:rFonts w:cs="Arial"/>
                <w:b/>
                <w:bCs/>
                <w:sz w:val="18"/>
                <w:szCs w:val="20"/>
              </w:rPr>
            </w:pPr>
            <w:r w:rsidRPr="008F1B61">
              <w:rPr>
                <w:rFonts w:cs="Arial"/>
                <w:b/>
                <w:bCs/>
                <w:sz w:val="18"/>
                <w:szCs w:val="20"/>
              </w:rPr>
              <w:t>≥ 7%</w:t>
            </w:r>
            <w:r w:rsidRPr="008F1B61">
              <w:rPr>
                <w:rFonts w:cs="Arial"/>
                <w:sz w:val="18"/>
                <w:szCs w:val="20"/>
              </w:rPr>
              <w:t xml:space="preserve"> </w:t>
            </w:r>
            <w:r w:rsidRPr="008F1B61">
              <w:rPr>
                <w:rFonts w:cs="Arial"/>
                <w:b/>
                <w:bCs/>
                <w:sz w:val="18"/>
                <w:szCs w:val="20"/>
              </w:rPr>
              <w:t>weight gain</w:t>
            </w:r>
          </w:p>
        </w:tc>
        <w:tc>
          <w:tcPr>
            <w:tcW w:w="3827" w:type="dxa"/>
            <w:gridSpan w:val="2"/>
            <w:vAlign w:val="center"/>
          </w:tcPr>
          <w:p w14:paraId="48FE447E" w14:textId="77777777" w:rsidR="00134805" w:rsidRPr="008F1B61" w:rsidRDefault="00134805" w:rsidP="008F1B61">
            <w:pPr>
              <w:jc w:val="center"/>
              <w:rPr>
                <w:rFonts w:cs="Arial"/>
                <w:b/>
                <w:bCs/>
                <w:sz w:val="18"/>
                <w:szCs w:val="20"/>
              </w:rPr>
            </w:pPr>
            <w:r w:rsidRPr="008F1B61">
              <w:rPr>
                <w:rFonts w:cs="Arial"/>
                <w:b/>
                <w:bCs/>
                <w:sz w:val="18"/>
                <w:szCs w:val="20"/>
              </w:rPr>
              <w:t>EPS</w:t>
            </w:r>
          </w:p>
        </w:tc>
      </w:tr>
      <w:tr w:rsidR="00134805" w:rsidRPr="008F1B61" w14:paraId="10FBE7CB" w14:textId="77777777" w:rsidTr="003424AB">
        <w:trPr>
          <w:trHeight w:val="226"/>
        </w:trPr>
        <w:tc>
          <w:tcPr>
            <w:tcW w:w="1439" w:type="dxa"/>
            <w:vAlign w:val="center"/>
          </w:tcPr>
          <w:p w14:paraId="6FE88455" w14:textId="77777777" w:rsidR="00134805" w:rsidRPr="008F1B61" w:rsidRDefault="00134805" w:rsidP="008F1B61">
            <w:pPr>
              <w:rPr>
                <w:rFonts w:cs="Arial"/>
                <w:b/>
                <w:bCs/>
                <w:sz w:val="18"/>
                <w:szCs w:val="20"/>
              </w:rPr>
            </w:pPr>
            <w:r w:rsidRPr="008F1B61">
              <w:rPr>
                <w:rFonts w:cs="Arial"/>
                <w:b/>
                <w:bCs/>
                <w:sz w:val="18"/>
                <w:szCs w:val="20"/>
              </w:rPr>
              <w:t>Drug</w:t>
            </w:r>
          </w:p>
        </w:tc>
        <w:tc>
          <w:tcPr>
            <w:tcW w:w="2239" w:type="dxa"/>
            <w:vAlign w:val="center"/>
          </w:tcPr>
          <w:p w14:paraId="4629ABE9" w14:textId="77777777" w:rsidR="00134805" w:rsidRPr="008F1B61" w:rsidRDefault="00134805" w:rsidP="008F1B61">
            <w:pPr>
              <w:jc w:val="center"/>
              <w:rPr>
                <w:rFonts w:cs="Arial"/>
                <w:b/>
                <w:bCs/>
                <w:sz w:val="18"/>
                <w:szCs w:val="20"/>
              </w:rPr>
            </w:pPr>
            <w:r w:rsidRPr="008F1B61">
              <w:rPr>
                <w:rFonts w:cs="Arial"/>
                <w:b/>
                <w:bCs/>
                <w:sz w:val="18"/>
                <w:szCs w:val="20"/>
              </w:rPr>
              <w:t xml:space="preserve">Relative risk compared </w:t>
            </w:r>
            <w:r w:rsidRPr="008F1B61">
              <w:rPr>
                <w:rFonts w:cs="Arial"/>
                <w:b/>
                <w:bCs/>
                <w:sz w:val="18"/>
                <w:szCs w:val="20"/>
              </w:rPr>
              <w:lastRenderedPageBreak/>
              <w:t>to placebo</w:t>
            </w:r>
          </w:p>
        </w:tc>
        <w:tc>
          <w:tcPr>
            <w:tcW w:w="1704" w:type="dxa"/>
            <w:vAlign w:val="center"/>
          </w:tcPr>
          <w:p w14:paraId="47B4ED60" w14:textId="77777777" w:rsidR="00134805" w:rsidRPr="008F1B61" w:rsidRDefault="00134805" w:rsidP="008F1B61">
            <w:pPr>
              <w:jc w:val="center"/>
              <w:rPr>
                <w:rFonts w:cs="Arial"/>
                <w:b/>
                <w:bCs/>
                <w:sz w:val="18"/>
                <w:szCs w:val="20"/>
              </w:rPr>
            </w:pPr>
            <w:r w:rsidRPr="008F1B61">
              <w:rPr>
                <w:rFonts w:cs="Arial"/>
                <w:b/>
                <w:bCs/>
                <w:sz w:val="18"/>
                <w:szCs w:val="20"/>
              </w:rPr>
              <w:lastRenderedPageBreak/>
              <w:t xml:space="preserve">Six-weekly </w:t>
            </w:r>
            <w:r w:rsidRPr="008F1B61">
              <w:rPr>
                <w:rFonts w:cs="Arial"/>
                <w:b/>
                <w:bCs/>
                <w:sz w:val="18"/>
                <w:szCs w:val="20"/>
              </w:rPr>
              <w:lastRenderedPageBreak/>
              <w:t>probability</w:t>
            </w:r>
          </w:p>
        </w:tc>
        <w:tc>
          <w:tcPr>
            <w:tcW w:w="2119" w:type="dxa"/>
            <w:vAlign w:val="center"/>
          </w:tcPr>
          <w:p w14:paraId="03034CA7" w14:textId="77777777" w:rsidR="00134805" w:rsidRPr="008F1B61" w:rsidRDefault="00134805" w:rsidP="008F1B61">
            <w:pPr>
              <w:jc w:val="center"/>
              <w:rPr>
                <w:rFonts w:cs="Arial"/>
                <w:b/>
                <w:bCs/>
                <w:sz w:val="18"/>
                <w:szCs w:val="20"/>
              </w:rPr>
            </w:pPr>
            <w:r w:rsidRPr="008F1B61">
              <w:rPr>
                <w:rFonts w:cs="Arial"/>
                <w:b/>
                <w:bCs/>
                <w:sz w:val="18"/>
                <w:szCs w:val="20"/>
              </w:rPr>
              <w:lastRenderedPageBreak/>
              <w:t xml:space="preserve">Relative risk </w:t>
            </w:r>
            <w:r w:rsidRPr="008F1B61">
              <w:rPr>
                <w:rFonts w:cs="Arial"/>
                <w:b/>
                <w:bCs/>
                <w:sz w:val="18"/>
                <w:szCs w:val="20"/>
              </w:rPr>
              <w:lastRenderedPageBreak/>
              <w:t>compared to placebo</w:t>
            </w:r>
          </w:p>
        </w:tc>
        <w:tc>
          <w:tcPr>
            <w:tcW w:w="1708" w:type="dxa"/>
            <w:vAlign w:val="center"/>
          </w:tcPr>
          <w:p w14:paraId="30A04ECD" w14:textId="77777777" w:rsidR="00134805" w:rsidRPr="008F1B61" w:rsidRDefault="00134805" w:rsidP="008F1B61">
            <w:pPr>
              <w:jc w:val="center"/>
              <w:rPr>
                <w:rFonts w:cs="Arial"/>
                <w:b/>
                <w:bCs/>
                <w:sz w:val="18"/>
                <w:szCs w:val="20"/>
              </w:rPr>
            </w:pPr>
            <w:r w:rsidRPr="008F1B61">
              <w:rPr>
                <w:rFonts w:cs="Arial"/>
                <w:b/>
                <w:bCs/>
                <w:sz w:val="18"/>
                <w:szCs w:val="20"/>
              </w:rPr>
              <w:lastRenderedPageBreak/>
              <w:t xml:space="preserve">Six-weekly </w:t>
            </w:r>
            <w:r w:rsidRPr="008F1B61">
              <w:rPr>
                <w:rFonts w:cs="Arial"/>
                <w:b/>
                <w:bCs/>
                <w:sz w:val="18"/>
                <w:szCs w:val="20"/>
              </w:rPr>
              <w:lastRenderedPageBreak/>
              <w:t>probability</w:t>
            </w:r>
          </w:p>
        </w:tc>
      </w:tr>
      <w:tr w:rsidR="00134805" w:rsidRPr="008F1B61" w14:paraId="67CEB341" w14:textId="77777777" w:rsidTr="003424AB">
        <w:trPr>
          <w:trHeight w:val="104"/>
        </w:trPr>
        <w:tc>
          <w:tcPr>
            <w:tcW w:w="1439" w:type="dxa"/>
            <w:vAlign w:val="center"/>
          </w:tcPr>
          <w:p w14:paraId="2AF80EA5" w14:textId="77777777" w:rsidR="00134805" w:rsidRPr="008F1B61" w:rsidRDefault="00134805" w:rsidP="008F1B61">
            <w:pPr>
              <w:rPr>
                <w:rFonts w:cs="Arial"/>
                <w:sz w:val="18"/>
                <w:szCs w:val="20"/>
              </w:rPr>
            </w:pPr>
            <w:r w:rsidRPr="008F1B61">
              <w:rPr>
                <w:rFonts w:cs="Arial"/>
                <w:color w:val="262626"/>
                <w:sz w:val="18"/>
                <w:szCs w:val="20"/>
              </w:rPr>
              <w:lastRenderedPageBreak/>
              <w:t xml:space="preserve">Lurasidone </w:t>
            </w:r>
          </w:p>
        </w:tc>
        <w:tc>
          <w:tcPr>
            <w:tcW w:w="2239" w:type="dxa"/>
            <w:vAlign w:val="center"/>
          </w:tcPr>
          <w:p w14:paraId="095696C1" w14:textId="3648E790" w:rsidR="00134805" w:rsidRPr="008F1B61" w:rsidRDefault="00134805" w:rsidP="003E1799">
            <w:pPr>
              <w:jc w:val="center"/>
              <w:rPr>
                <w:rFonts w:cs="Arial"/>
                <w:sz w:val="18"/>
                <w:szCs w:val="20"/>
              </w:rPr>
            </w:pPr>
            <w:r w:rsidRPr="008F1B61">
              <w:rPr>
                <w:rFonts w:cs="Arial"/>
                <w:sz w:val="18"/>
                <w:szCs w:val="20"/>
              </w:rPr>
              <w:t>1.23</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4" w:type="dxa"/>
            <w:vAlign w:val="center"/>
          </w:tcPr>
          <w:p w14:paraId="59E2102D" w14:textId="77777777" w:rsidR="00134805" w:rsidRPr="008F1B61" w:rsidRDefault="00134805" w:rsidP="008F1B61">
            <w:pPr>
              <w:jc w:val="center"/>
              <w:rPr>
                <w:rFonts w:cs="Arial"/>
                <w:sz w:val="18"/>
                <w:szCs w:val="20"/>
              </w:rPr>
            </w:pPr>
            <w:r w:rsidRPr="008F1B61">
              <w:rPr>
                <w:rFonts w:cs="Arial"/>
                <w:sz w:val="18"/>
                <w:szCs w:val="20"/>
              </w:rPr>
              <w:t>5.9%</w:t>
            </w:r>
          </w:p>
        </w:tc>
        <w:tc>
          <w:tcPr>
            <w:tcW w:w="2119" w:type="dxa"/>
            <w:vAlign w:val="center"/>
          </w:tcPr>
          <w:p w14:paraId="509372AD" w14:textId="02A88479" w:rsidR="00134805" w:rsidRPr="008F1B61" w:rsidRDefault="00134805" w:rsidP="003E1799">
            <w:pPr>
              <w:jc w:val="center"/>
              <w:rPr>
                <w:rFonts w:cs="Arial"/>
                <w:sz w:val="18"/>
                <w:szCs w:val="20"/>
              </w:rPr>
            </w:pPr>
            <w:r w:rsidRPr="008F1B61">
              <w:rPr>
                <w:rFonts w:cs="Arial"/>
                <w:sz w:val="18"/>
                <w:szCs w:val="20"/>
              </w:rPr>
              <w:t>1.94</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8" w:type="dxa"/>
            <w:vAlign w:val="center"/>
          </w:tcPr>
          <w:p w14:paraId="43A33901" w14:textId="77777777" w:rsidR="00134805" w:rsidRPr="008F1B61" w:rsidRDefault="00134805" w:rsidP="008F1B61">
            <w:pPr>
              <w:jc w:val="center"/>
              <w:rPr>
                <w:rFonts w:cs="Arial"/>
                <w:sz w:val="18"/>
                <w:szCs w:val="20"/>
              </w:rPr>
            </w:pPr>
            <w:r w:rsidRPr="008F1B61">
              <w:rPr>
                <w:rFonts w:cs="Arial"/>
                <w:sz w:val="18"/>
                <w:szCs w:val="20"/>
              </w:rPr>
              <w:t>28.7%</w:t>
            </w:r>
          </w:p>
        </w:tc>
      </w:tr>
      <w:tr w:rsidR="00134805" w:rsidRPr="008F1B61" w14:paraId="47B8308D" w14:textId="77777777" w:rsidTr="003424AB">
        <w:trPr>
          <w:trHeight w:val="58"/>
        </w:trPr>
        <w:tc>
          <w:tcPr>
            <w:tcW w:w="1439" w:type="dxa"/>
            <w:vAlign w:val="center"/>
          </w:tcPr>
          <w:p w14:paraId="7FBFA0EC" w14:textId="77777777" w:rsidR="00134805" w:rsidRPr="008F1B61" w:rsidRDefault="00134805" w:rsidP="008F1B61">
            <w:pPr>
              <w:rPr>
                <w:rFonts w:cs="Arial"/>
                <w:sz w:val="18"/>
                <w:szCs w:val="20"/>
              </w:rPr>
            </w:pPr>
            <w:r w:rsidRPr="008F1B61">
              <w:rPr>
                <w:rFonts w:cs="Arial"/>
                <w:color w:val="262626"/>
                <w:sz w:val="18"/>
                <w:szCs w:val="20"/>
              </w:rPr>
              <w:t>Haloperidol</w:t>
            </w:r>
          </w:p>
        </w:tc>
        <w:tc>
          <w:tcPr>
            <w:tcW w:w="2239" w:type="dxa"/>
            <w:vAlign w:val="center"/>
          </w:tcPr>
          <w:p w14:paraId="758D758B" w14:textId="75EEC3DB" w:rsidR="00134805" w:rsidRPr="008F1B61" w:rsidRDefault="00134805" w:rsidP="003E1799">
            <w:pPr>
              <w:jc w:val="center"/>
              <w:rPr>
                <w:rFonts w:cs="Arial"/>
                <w:sz w:val="18"/>
                <w:szCs w:val="20"/>
              </w:rPr>
            </w:pPr>
            <w:r w:rsidRPr="008F1B61">
              <w:rPr>
                <w:rFonts w:cs="Arial"/>
                <w:sz w:val="18"/>
                <w:szCs w:val="20"/>
              </w:rPr>
              <w:t>2.02</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4" w:type="dxa"/>
            <w:vAlign w:val="center"/>
          </w:tcPr>
          <w:p w14:paraId="4EE3406B" w14:textId="77777777" w:rsidR="00134805" w:rsidRPr="008F1B61" w:rsidRDefault="00134805" w:rsidP="008F1B61">
            <w:pPr>
              <w:jc w:val="center"/>
              <w:rPr>
                <w:rFonts w:cs="Arial"/>
                <w:sz w:val="18"/>
                <w:szCs w:val="20"/>
              </w:rPr>
            </w:pPr>
            <w:r w:rsidRPr="008F1B61">
              <w:rPr>
                <w:rFonts w:cs="Arial"/>
                <w:sz w:val="18"/>
                <w:szCs w:val="20"/>
              </w:rPr>
              <w:t>9.7%</w:t>
            </w:r>
          </w:p>
        </w:tc>
        <w:tc>
          <w:tcPr>
            <w:tcW w:w="2119" w:type="dxa"/>
            <w:vAlign w:val="center"/>
          </w:tcPr>
          <w:p w14:paraId="7F2B2A80" w14:textId="750AD3BF" w:rsidR="00134805" w:rsidRPr="008F1B61" w:rsidRDefault="00134805" w:rsidP="003E1799">
            <w:pPr>
              <w:jc w:val="center"/>
              <w:rPr>
                <w:rFonts w:cs="Arial"/>
                <w:sz w:val="18"/>
                <w:szCs w:val="20"/>
              </w:rPr>
            </w:pPr>
            <w:r w:rsidRPr="008F1B61">
              <w:rPr>
                <w:rFonts w:cs="Arial"/>
                <w:sz w:val="18"/>
                <w:szCs w:val="20"/>
              </w:rPr>
              <w:t>3.12</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8" w:type="dxa"/>
            <w:vAlign w:val="center"/>
          </w:tcPr>
          <w:p w14:paraId="360A6457" w14:textId="77777777" w:rsidR="00134805" w:rsidRPr="008F1B61" w:rsidRDefault="00134805" w:rsidP="008F1B61">
            <w:pPr>
              <w:jc w:val="center"/>
              <w:rPr>
                <w:rFonts w:cs="Arial"/>
                <w:sz w:val="18"/>
                <w:szCs w:val="20"/>
              </w:rPr>
            </w:pPr>
            <w:r w:rsidRPr="008F1B61">
              <w:rPr>
                <w:rFonts w:cs="Arial"/>
                <w:sz w:val="18"/>
                <w:szCs w:val="20"/>
              </w:rPr>
              <w:t>46.2%</w:t>
            </w:r>
          </w:p>
        </w:tc>
      </w:tr>
      <w:tr w:rsidR="00134805" w:rsidRPr="008F1B61" w14:paraId="79716F2C" w14:textId="77777777" w:rsidTr="003424AB">
        <w:trPr>
          <w:trHeight w:val="58"/>
        </w:trPr>
        <w:tc>
          <w:tcPr>
            <w:tcW w:w="1439" w:type="dxa"/>
            <w:vAlign w:val="center"/>
          </w:tcPr>
          <w:p w14:paraId="002B6DFD" w14:textId="77777777" w:rsidR="00134805" w:rsidRPr="008F1B61" w:rsidRDefault="00134805" w:rsidP="008F1B61">
            <w:pPr>
              <w:rPr>
                <w:rFonts w:cs="Arial"/>
                <w:sz w:val="18"/>
                <w:szCs w:val="20"/>
              </w:rPr>
            </w:pPr>
            <w:r w:rsidRPr="008F1B61">
              <w:rPr>
                <w:rFonts w:cs="Arial"/>
                <w:color w:val="262626"/>
                <w:sz w:val="18"/>
                <w:szCs w:val="20"/>
              </w:rPr>
              <w:t>Paliperidone</w:t>
            </w:r>
          </w:p>
        </w:tc>
        <w:tc>
          <w:tcPr>
            <w:tcW w:w="2239" w:type="dxa"/>
            <w:vAlign w:val="center"/>
          </w:tcPr>
          <w:p w14:paraId="1D273171" w14:textId="4DF287B0" w:rsidR="00134805" w:rsidRPr="008F1B61" w:rsidRDefault="00467E11" w:rsidP="003E1799">
            <w:pPr>
              <w:jc w:val="center"/>
              <w:rPr>
                <w:rFonts w:cs="Arial"/>
                <w:sz w:val="18"/>
                <w:szCs w:val="20"/>
              </w:rPr>
            </w:pPr>
            <w:r>
              <w:rPr>
                <w:rFonts w:cs="Arial"/>
                <w:sz w:val="18"/>
                <w:szCs w:val="20"/>
              </w:rPr>
              <w:t>3.05</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4" w:type="dxa"/>
            <w:vAlign w:val="center"/>
          </w:tcPr>
          <w:p w14:paraId="03A08E2D" w14:textId="6C4C563C" w:rsidR="00134805" w:rsidRPr="008F1B61" w:rsidRDefault="00961B6D" w:rsidP="008F1B61">
            <w:pPr>
              <w:jc w:val="center"/>
              <w:rPr>
                <w:rFonts w:cs="Arial"/>
                <w:sz w:val="18"/>
                <w:szCs w:val="20"/>
              </w:rPr>
            </w:pPr>
            <w:r>
              <w:rPr>
                <w:rFonts w:cs="Arial"/>
                <w:sz w:val="18"/>
                <w:szCs w:val="20"/>
              </w:rPr>
              <w:t>14.7</w:t>
            </w:r>
            <w:r w:rsidR="00134805" w:rsidRPr="008F1B61">
              <w:rPr>
                <w:rFonts w:cs="Arial"/>
                <w:sz w:val="18"/>
                <w:szCs w:val="20"/>
              </w:rPr>
              <w:t>%</w:t>
            </w:r>
          </w:p>
        </w:tc>
        <w:tc>
          <w:tcPr>
            <w:tcW w:w="2119" w:type="dxa"/>
            <w:vAlign w:val="center"/>
          </w:tcPr>
          <w:p w14:paraId="417B1935" w14:textId="204DE7DA" w:rsidR="00134805" w:rsidRPr="008F1B61" w:rsidRDefault="00134805" w:rsidP="003E1799">
            <w:pPr>
              <w:jc w:val="center"/>
              <w:rPr>
                <w:rFonts w:cs="Arial"/>
                <w:sz w:val="18"/>
                <w:szCs w:val="20"/>
              </w:rPr>
            </w:pPr>
            <w:r w:rsidRPr="008F1B61">
              <w:rPr>
                <w:rFonts w:cs="Arial"/>
                <w:sz w:val="18"/>
                <w:szCs w:val="20"/>
              </w:rPr>
              <w:t>1.61</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8" w:type="dxa"/>
            <w:vAlign w:val="center"/>
          </w:tcPr>
          <w:p w14:paraId="2A82DD52" w14:textId="77777777" w:rsidR="00134805" w:rsidRPr="008F1B61" w:rsidRDefault="00134805" w:rsidP="008F1B61">
            <w:pPr>
              <w:jc w:val="center"/>
              <w:rPr>
                <w:rFonts w:cs="Arial"/>
                <w:sz w:val="18"/>
                <w:szCs w:val="20"/>
              </w:rPr>
            </w:pPr>
            <w:r w:rsidRPr="008F1B61">
              <w:rPr>
                <w:rFonts w:cs="Arial"/>
                <w:sz w:val="18"/>
                <w:szCs w:val="20"/>
              </w:rPr>
              <w:t>23.8%</w:t>
            </w:r>
          </w:p>
        </w:tc>
      </w:tr>
      <w:tr w:rsidR="00134805" w:rsidRPr="008F1B61" w14:paraId="448FF938" w14:textId="77777777" w:rsidTr="003424AB">
        <w:trPr>
          <w:trHeight w:val="58"/>
        </w:trPr>
        <w:tc>
          <w:tcPr>
            <w:tcW w:w="1439" w:type="dxa"/>
            <w:vAlign w:val="center"/>
          </w:tcPr>
          <w:p w14:paraId="0FC2E9C4" w14:textId="77777777" w:rsidR="00134805" w:rsidRPr="008F1B61" w:rsidRDefault="00134805" w:rsidP="008F1B61">
            <w:pPr>
              <w:rPr>
                <w:rFonts w:cs="Arial"/>
                <w:sz w:val="18"/>
                <w:szCs w:val="20"/>
              </w:rPr>
            </w:pPr>
            <w:r w:rsidRPr="008F1B61">
              <w:rPr>
                <w:rFonts w:cs="Arial"/>
                <w:color w:val="262626"/>
                <w:sz w:val="18"/>
                <w:szCs w:val="20"/>
              </w:rPr>
              <w:t>Aripiprazole</w:t>
            </w:r>
          </w:p>
        </w:tc>
        <w:tc>
          <w:tcPr>
            <w:tcW w:w="2239" w:type="dxa"/>
            <w:vAlign w:val="center"/>
          </w:tcPr>
          <w:p w14:paraId="438EC491" w14:textId="36D756CB" w:rsidR="00134805" w:rsidRPr="008F1B61" w:rsidRDefault="00134805" w:rsidP="003E1799">
            <w:pPr>
              <w:jc w:val="center"/>
              <w:rPr>
                <w:rFonts w:cs="Arial"/>
                <w:sz w:val="18"/>
                <w:szCs w:val="20"/>
              </w:rPr>
            </w:pPr>
            <w:r w:rsidRPr="008F1B61">
              <w:rPr>
                <w:rFonts w:cs="Arial"/>
                <w:sz w:val="18"/>
                <w:szCs w:val="20"/>
              </w:rPr>
              <w:t>1.86</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4" w:type="dxa"/>
            <w:vAlign w:val="center"/>
          </w:tcPr>
          <w:p w14:paraId="5717C9A3" w14:textId="77777777" w:rsidR="00134805" w:rsidRPr="008F1B61" w:rsidRDefault="00134805" w:rsidP="008F1B61">
            <w:pPr>
              <w:jc w:val="center"/>
              <w:rPr>
                <w:rFonts w:cs="Arial"/>
                <w:sz w:val="18"/>
                <w:szCs w:val="20"/>
              </w:rPr>
            </w:pPr>
            <w:r w:rsidRPr="008F1B61">
              <w:rPr>
                <w:rFonts w:cs="Arial"/>
                <w:sz w:val="18"/>
                <w:szCs w:val="20"/>
              </w:rPr>
              <w:t>9.0%</w:t>
            </w:r>
          </w:p>
        </w:tc>
        <w:tc>
          <w:tcPr>
            <w:tcW w:w="2119" w:type="dxa"/>
            <w:vAlign w:val="center"/>
          </w:tcPr>
          <w:p w14:paraId="469F5FAF" w14:textId="5CEDCF9A" w:rsidR="00134805" w:rsidRPr="008F1B61" w:rsidRDefault="00134805" w:rsidP="003E1799">
            <w:pPr>
              <w:jc w:val="center"/>
              <w:rPr>
                <w:rFonts w:cs="Arial"/>
                <w:sz w:val="18"/>
                <w:szCs w:val="20"/>
              </w:rPr>
            </w:pPr>
            <w:r w:rsidRPr="008F1B61">
              <w:rPr>
                <w:rFonts w:cs="Arial"/>
                <w:sz w:val="18"/>
                <w:szCs w:val="20"/>
              </w:rPr>
              <w:t>1.32</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8" w:type="dxa"/>
            <w:vAlign w:val="center"/>
          </w:tcPr>
          <w:p w14:paraId="6B26A4DF" w14:textId="77777777" w:rsidR="00134805" w:rsidRPr="008F1B61" w:rsidRDefault="00134805" w:rsidP="008F1B61">
            <w:pPr>
              <w:jc w:val="center"/>
              <w:rPr>
                <w:rFonts w:cs="Arial"/>
                <w:sz w:val="18"/>
                <w:szCs w:val="20"/>
              </w:rPr>
            </w:pPr>
            <w:r w:rsidRPr="008F1B61">
              <w:rPr>
                <w:rFonts w:cs="Arial"/>
                <w:sz w:val="18"/>
                <w:szCs w:val="20"/>
              </w:rPr>
              <w:t>19.5%</w:t>
            </w:r>
          </w:p>
        </w:tc>
      </w:tr>
      <w:tr w:rsidR="00134805" w:rsidRPr="008F1B61" w14:paraId="1C760051" w14:textId="77777777" w:rsidTr="003424AB">
        <w:trPr>
          <w:trHeight w:val="58"/>
        </w:trPr>
        <w:tc>
          <w:tcPr>
            <w:tcW w:w="1439" w:type="dxa"/>
            <w:vAlign w:val="center"/>
          </w:tcPr>
          <w:p w14:paraId="6258BD12" w14:textId="77777777" w:rsidR="00134805" w:rsidRPr="008F1B61" w:rsidRDefault="00134805" w:rsidP="008F1B61">
            <w:pPr>
              <w:rPr>
                <w:rFonts w:cs="Arial"/>
                <w:sz w:val="18"/>
                <w:szCs w:val="20"/>
              </w:rPr>
            </w:pPr>
            <w:r w:rsidRPr="008F1B61">
              <w:rPr>
                <w:rFonts w:cs="Arial"/>
                <w:color w:val="262626"/>
                <w:sz w:val="18"/>
                <w:szCs w:val="20"/>
              </w:rPr>
              <w:t>Brexpiprazole</w:t>
            </w:r>
          </w:p>
        </w:tc>
        <w:tc>
          <w:tcPr>
            <w:tcW w:w="2239" w:type="dxa"/>
            <w:vAlign w:val="center"/>
          </w:tcPr>
          <w:p w14:paraId="015A52AE" w14:textId="24E9EC7D" w:rsidR="00134805" w:rsidRPr="008F1B61" w:rsidRDefault="00134805" w:rsidP="003E1799">
            <w:pPr>
              <w:jc w:val="center"/>
              <w:rPr>
                <w:rFonts w:cs="Arial"/>
                <w:sz w:val="18"/>
                <w:szCs w:val="20"/>
              </w:rPr>
            </w:pPr>
            <w:r w:rsidRPr="008F1B61">
              <w:rPr>
                <w:rFonts w:cs="Arial"/>
                <w:sz w:val="18"/>
                <w:szCs w:val="20"/>
              </w:rPr>
              <w:t>2.81</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4" w:type="dxa"/>
            <w:vAlign w:val="center"/>
          </w:tcPr>
          <w:p w14:paraId="01228959" w14:textId="77777777" w:rsidR="00134805" w:rsidRPr="008F1B61" w:rsidRDefault="00134805" w:rsidP="008F1B61">
            <w:pPr>
              <w:jc w:val="center"/>
              <w:rPr>
                <w:rFonts w:cs="Arial"/>
                <w:sz w:val="18"/>
                <w:szCs w:val="20"/>
              </w:rPr>
            </w:pPr>
            <w:r w:rsidRPr="008F1B61">
              <w:rPr>
                <w:rFonts w:cs="Arial"/>
                <w:sz w:val="18"/>
                <w:szCs w:val="20"/>
              </w:rPr>
              <w:t>13.5%</w:t>
            </w:r>
          </w:p>
        </w:tc>
        <w:tc>
          <w:tcPr>
            <w:tcW w:w="2119" w:type="dxa"/>
            <w:vAlign w:val="center"/>
          </w:tcPr>
          <w:p w14:paraId="24FBCE49" w14:textId="760EFD0B" w:rsidR="00134805" w:rsidRPr="008F1B61" w:rsidRDefault="00134805" w:rsidP="003E1799">
            <w:pPr>
              <w:jc w:val="center"/>
              <w:rPr>
                <w:rFonts w:cs="Arial"/>
                <w:sz w:val="18"/>
                <w:szCs w:val="20"/>
              </w:rPr>
            </w:pPr>
            <w:r w:rsidRPr="008F1B61">
              <w:rPr>
                <w:rFonts w:cs="Arial"/>
                <w:sz w:val="18"/>
                <w:szCs w:val="20"/>
              </w:rPr>
              <w:t>1.60</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8" w:type="dxa"/>
            <w:vAlign w:val="center"/>
          </w:tcPr>
          <w:p w14:paraId="6B259946" w14:textId="77777777" w:rsidR="00134805" w:rsidRPr="008F1B61" w:rsidRDefault="00134805" w:rsidP="008F1B61">
            <w:pPr>
              <w:jc w:val="center"/>
              <w:rPr>
                <w:rFonts w:cs="Arial"/>
                <w:sz w:val="18"/>
                <w:szCs w:val="20"/>
              </w:rPr>
            </w:pPr>
            <w:r w:rsidRPr="008F1B61">
              <w:rPr>
                <w:rFonts w:cs="Arial"/>
                <w:sz w:val="18"/>
                <w:szCs w:val="20"/>
              </w:rPr>
              <w:t>23.7%</w:t>
            </w:r>
          </w:p>
        </w:tc>
      </w:tr>
      <w:tr w:rsidR="00134805" w:rsidRPr="008F1B61" w14:paraId="07F058AA" w14:textId="77777777" w:rsidTr="001F5083">
        <w:trPr>
          <w:trHeight w:val="70"/>
        </w:trPr>
        <w:tc>
          <w:tcPr>
            <w:tcW w:w="1439" w:type="dxa"/>
            <w:shd w:val="clear" w:color="auto" w:fill="auto"/>
            <w:vAlign w:val="center"/>
          </w:tcPr>
          <w:p w14:paraId="75F6D241" w14:textId="77777777" w:rsidR="00134805" w:rsidRPr="008F1B61" w:rsidRDefault="00134805" w:rsidP="008F1B61">
            <w:pPr>
              <w:rPr>
                <w:rFonts w:cs="Arial"/>
                <w:sz w:val="18"/>
                <w:szCs w:val="20"/>
                <w:highlight w:val="yellow"/>
              </w:rPr>
            </w:pPr>
            <w:proofErr w:type="spellStart"/>
            <w:r w:rsidRPr="008F1B61">
              <w:rPr>
                <w:rFonts w:cs="Arial"/>
                <w:color w:val="262626"/>
                <w:sz w:val="18"/>
                <w:szCs w:val="20"/>
              </w:rPr>
              <w:t>Cariprazine</w:t>
            </w:r>
            <w:proofErr w:type="spellEnd"/>
          </w:p>
        </w:tc>
        <w:tc>
          <w:tcPr>
            <w:tcW w:w="2239" w:type="dxa"/>
            <w:vAlign w:val="center"/>
          </w:tcPr>
          <w:p w14:paraId="18ECF59C" w14:textId="1BBD5EC0" w:rsidR="00134805" w:rsidRPr="008F1B61" w:rsidRDefault="00134805" w:rsidP="003E1799">
            <w:pPr>
              <w:jc w:val="center"/>
              <w:rPr>
                <w:rFonts w:cs="Arial"/>
                <w:sz w:val="18"/>
                <w:szCs w:val="20"/>
              </w:rPr>
            </w:pPr>
            <w:r w:rsidRPr="008F1B61">
              <w:rPr>
                <w:rFonts w:cs="Arial"/>
                <w:sz w:val="18"/>
                <w:szCs w:val="20"/>
              </w:rPr>
              <w:t>1.16</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4" w:type="dxa"/>
            <w:vAlign w:val="center"/>
          </w:tcPr>
          <w:p w14:paraId="55972E06" w14:textId="77777777" w:rsidR="00134805" w:rsidRPr="008F1B61" w:rsidRDefault="00134805" w:rsidP="008F1B61">
            <w:pPr>
              <w:jc w:val="center"/>
              <w:rPr>
                <w:rFonts w:cs="Arial"/>
                <w:sz w:val="18"/>
                <w:szCs w:val="20"/>
              </w:rPr>
            </w:pPr>
            <w:r w:rsidRPr="008F1B61">
              <w:rPr>
                <w:rFonts w:cs="Arial"/>
                <w:sz w:val="18"/>
                <w:szCs w:val="20"/>
              </w:rPr>
              <w:t>5.6%</w:t>
            </w:r>
          </w:p>
        </w:tc>
        <w:tc>
          <w:tcPr>
            <w:tcW w:w="2119" w:type="dxa"/>
            <w:vAlign w:val="center"/>
          </w:tcPr>
          <w:p w14:paraId="23CD798B" w14:textId="4FEB0A65" w:rsidR="00134805" w:rsidRPr="008F1B61" w:rsidRDefault="00134805" w:rsidP="003E1799">
            <w:pPr>
              <w:jc w:val="center"/>
              <w:rPr>
                <w:rFonts w:cs="Arial"/>
                <w:sz w:val="18"/>
                <w:szCs w:val="20"/>
              </w:rPr>
            </w:pPr>
            <w:r w:rsidRPr="008F1B61">
              <w:rPr>
                <w:rFonts w:cs="Arial"/>
                <w:sz w:val="18"/>
                <w:szCs w:val="20"/>
              </w:rPr>
              <w:t>2.21</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8" w:type="dxa"/>
            <w:vAlign w:val="center"/>
          </w:tcPr>
          <w:p w14:paraId="1CBC896A" w14:textId="77777777" w:rsidR="00134805" w:rsidRPr="008F1B61" w:rsidRDefault="00134805" w:rsidP="008F1B61">
            <w:pPr>
              <w:jc w:val="center"/>
              <w:rPr>
                <w:rFonts w:cs="Arial"/>
                <w:sz w:val="18"/>
                <w:szCs w:val="20"/>
              </w:rPr>
            </w:pPr>
            <w:r w:rsidRPr="008F1B61">
              <w:rPr>
                <w:rFonts w:cs="Arial"/>
                <w:sz w:val="18"/>
                <w:szCs w:val="20"/>
              </w:rPr>
              <w:t>32.7%</w:t>
            </w:r>
          </w:p>
        </w:tc>
      </w:tr>
      <w:tr w:rsidR="00134805" w:rsidRPr="008F1B61" w14:paraId="57E7CFF5" w14:textId="77777777" w:rsidTr="003424AB">
        <w:trPr>
          <w:trHeight w:val="254"/>
        </w:trPr>
        <w:tc>
          <w:tcPr>
            <w:tcW w:w="1439" w:type="dxa"/>
            <w:shd w:val="clear" w:color="auto" w:fill="auto"/>
            <w:vAlign w:val="center"/>
          </w:tcPr>
          <w:p w14:paraId="2A862B3B" w14:textId="77777777" w:rsidR="00134805" w:rsidRPr="008F1B61" w:rsidRDefault="00134805" w:rsidP="008F1B61">
            <w:pPr>
              <w:rPr>
                <w:rFonts w:cs="Arial"/>
                <w:color w:val="262626"/>
                <w:sz w:val="18"/>
                <w:szCs w:val="20"/>
              </w:rPr>
            </w:pPr>
            <w:r w:rsidRPr="008F1B61">
              <w:rPr>
                <w:rFonts w:cs="Arial"/>
                <w:color w:val="262626"/>
                <w:sz w:val="18"/>
                <w:szCs w:val="20"/>
              </w:rPr>
              <w:t>Clozapine</w:t>
            </w:r>
          </w:p>
        </w:tc>
        <w:tc>
          <w:tcPr>
            <w:tcW w:w="2239" w:type="dxa"/>
            <w:shd w:val="clear" w:color="auto" w:fill="auto"/>
            <w:vAlign w:val="center"/>
          </w:tcPr>
          <w:p w14:paraId="7835361F" w14:textId="425F4C73" w:rsidR="00134805" w:rsidRPr="008F1B61" w:rsidRDefault="009E1D07" w:rsidP="008F1B61">
            <w:pPr>
              <w:jc w:val="center"/>
              <w:rPr>
                <w:rFonts w:cs="Arial"/>
                <w:sz w:val="18"/>
                <w:szCs w:val="20"/>
              </w:rPr>
            </w:pPr>
            <w:r>
              <w:rPr>
                <w:rFonts w:cs="Arial"/>
                <w:sz w:val="18"/>
                <w:szCs w:val="20"/>
              </w:rPr>
              <w:t>N/A</w:t>
            </w:r>
          </w:p>
        </w:tc>
        <w:tc>
          <w:tcPr>
            <w:tcW w:w="1704" w:type="dxa"/>
            <w:vAlign w:val="center"/>
          </w:tcPr>
          <w:p w14:paraId="2C6A2C3D" w14:textId="77777777" w:rsidR="00134805" w:rsidRPr="008F1B61" w:rsidRDefault="00134805" w:rsidP="008F1B61">
            <w:pPr>
              <w:jc w:val="center"/>
              <w:rPr>
                <w:rFonts w:cs="Arial"/>
                <w:sz w:val="18"/>
                <w:szCs w:val="20"/>
              </w:rPr>
            </w:pPr>
            <w:r w:rsidRPr="008F1B61">
              <w:rPr>
                <w:rFonts w:cs="Arial"/>
                <w:sz w:val="18"/>
                <w:szCs w:val="20"/>
              </w:rPr>
              <w:t>33.3%</w:t>
            </w:r>
          </w:p>
        </w:tc>
        <w:tc>
          <w:tcPr>
            <w:tcW w:w="2119" w:type="dxa"/>
            <w:vAlign w:val="center"/>
          </w:tcPr>
          <w:p w14:paraId="002FE613" w14:textId="78DDFBE2" w:rsidR="00134805" w:rsidRPr="008F1B61" w:rsidRDefault="00134805" w:rsidP="003E1799">
            <w:pPr>
              <w:jc w:val="center"/>
              <w:rPr>
                <w:rFonts w:cs="Arial"/>
                <w:sz w:val="18"/>
                <w:szCs w:val="20"/>
              </w:rPr>
            </w:pPr>
            <w:r w:rsidRPr="008F1B61">
              <w:rPr>
                <w:rFonts w:cs="Arial"/>
                <w:sz w:val="18"/>
                <w:szCs w:val="20"/>
              </w:rPr>
              <w:t>0.46</w:t>
            </w:r>
            <w:r w:rsidR="004C5A03">
              <w:t xml:space="preserve"> </w:t>
            </w:r>
            <w:r w:rsidR="00775FCC">
              <w:rPr>
                <w:rFonts w:cs="Arial"/>
                <w:sz w:val="18"/>
                <w:szCs w:val="20"/>
              </w:rPr>
              <w:fldChar w:fldCharType="begin"/>
            </w:r>
            <w:r w:rsidR="003E1799">
              <w:rPr>
                <w:rFonts w:cs="Arial"/>
                <w:sz w:val="18"/>
                <w:szCs w:val="20"/>
              </w:rPr>
              <w:instrText xml:space="preserve"> ADDIN EN.CITE &lt;EndNote&gt;&lt;Cite&gt;&lt;Author&gt;Huhn M&lt;/Author&gt;&lt;Year&gt;2019&lt;/Year&gt;&lt;RecNum&gt;15&lt;/RecNum&gt;&lt;DisplayText&gt;[11]&lt;/DisplayText&gt;&lt;record&gt;&lt;rec-number&gt;15&lt;/rec-number&gt;&lt;foreign-keys&gt;&lt;key app="EN" db-id="r5aswxwwc5twv8ee5fuv5fr5rw50w525v22z" timestamp="1635338140"&gt;15&lt;/key&gt;&lt;/foreign-keys&gt;&lt;ref-type name="Journal Article"&gt;17&lt;/ref-type&gt;&lt;contributors&gt;&lt;authors&gt;&lt;author&gt;Huhn M, &lt;/author&gt;&lt;author&gt;Nikolakopoulou A, &lt;/author&gt;&lt;author&gt;Schneider-Thoma J, &lt;/author&gt;&lt;author&gt;Krause M, &lt;/author&gt;&lt;author&gt;Samara M, &lt;/author&gt;&lt;author&gt;Peter N, &lt;/author&gt;&lt;author&gt;Arndt T, &lt;/author&gt;&lt;author&gt;Bäckers L, &lt;/author&gt;&lt;author&gt;Rothe P, &lt;/author&gt;&lt;author&gt;Cipriani A, &lt;/author&gt;&lt;author&gt;Davis J,&lt;/author&gt;&lt;/authors&gt;&lt;/contributors&gt;&lt;titles&gt;&lt;title&gt;Comparative efficacy and tolerability of 32 oral antipsychotics for the acute treatment of adults with multi-episode schizophrenia: a systematic review and network meta-analysis.&lt;/title&gt;&lt;secondary-title&gt;The Lancet&lt;/secondary-title&gt;&lt;/titles&gt;&lt;pages&gt;939-51&lt;/pages&gt;&lt;volume&gt;394&lt;/volume&gt;&lt;number&gt;10202&lt;/number&gt;&lt;dates&gt;&lt;year&gt;2019&lt;/year&gt;&lt;/dates&gt;&lt;urls&gt;&lt;/urls&gt;&lt;/record&gt;&lt;/Cite&gt;&lt;/EndNote&gt;</w:instrText>
            </w:r>
            <w:r w:rsidR="00775FCC">
              <w:rPr>
                <w:rFonts w:cs="Arial"/>
                <w:sz w:val="18"/>
                <w:szCs w:val="20"/>
              </w:rPr>
              <w:fldChar w:fldCharType="separate"/>
            </w:r>
            <w:r w:rsidR="003E1799">
              <w:rPr>
                <w:rFonts w:cs="Arial"/>
                <w:noProof/>
                <w:sz w:val="18"/>
                <w:szCs w:val="20"/>
              </w:rPr>
              <w:t>[</w:t>
            </w:r>
            <w:hyperlink w:anchor="_ENREF_11" w:tooltip="Huhn M, 2019 #15" w:history="1">
              <w:r w:rsidR="003E1799">
                <w:rPr>
                  <w:rFonts w:cs="Arial"/>
                  <w:noProof/>
                  <w:sz w:val="18"/>
                  <w:szCs w:val="20"/>
                </w:rPr>
                <w:t>11</w:t>
              </w:r>
            </w:hyperlink>
            <w:r w:rsidR="003E1799">
              <w:rPr>
                <w:rFonts w:cs="Arial"/>
                <w:noProof/>
                <w:sz w:val="18"/>
                <w:szCs w:val="20"/>
              </w:rPr>
              <w:t>]</w:t>
            </w:r>
            <w:r w:rsidR="00775FCC">
              <w:rPr>
                <w:rFonts w:cs="Arial"/>
                <w:sz w:val="18"/>
                <w:szCs w:val="20"/>
              </w:rPr>
              <w:fldChar w:fldCharType="end"/>
            </w:r>
          </w:p>
        </w:tc>
        <w:tc>
          <w:tcPr>
            <w:tcW w:w="1708" w:type="dxa"/>
          </w:tcPr>
          <w:p w14:paraId="489A0613" w14:textId="77777777" w:rsidR="00134805" w:rsidRPr="008F1B61" w:rsidRDefault="00134805" w:rsidP="008F1B61">
            <w:pPr>
              <w:jc w:val="center"/>
              <w:rPr>
                <w:rFonts w:cs="Arial"/>
                <w:sz w:val="18"/>
                <w:szCs w:val="20"/>
              </w:rPr>
            </w:pPr>
            <w:r w:rsidRPr="008F1B61">
              <w:rPr>
                <w:rFonts w:cs="Arial"/>
                <w:sz w:val="18"/>
                <w:szCs w:val="20"/>
              </w:rPr>
              <w:t>6.8%</w:t>
            </w:r>
          </w:p>
        </w:tc>
      </w:tr>
      <w:tr w:rsidR="00134805" w:rsidRPr="008F1B61" w14:paraId="2BEC4CFA" w14:textId="77777777" w:rsidTr="003424AB">
        <w:trPr>
          <w:trHeight w:val="254"/>
        </w:trPr>
        <w:tc>
          <w:tcPr>
            <w:tcW w:w="9209" w:type="dxa"/>
            <w:gridSpan w:val="5"/>
            <w:tcBorders>
              <w:left w:val="nil"/>
              <w:bottom w:val="nil"/>
              <w:right w:val="single" w:sz="4" w:space="0" w:color="FFFFFF" w:themeColor="background1"/>
            </w:tcBorders>
            <w:shd w:val="clear" w:color="auto" w:fill="auto"/>
            <w:vAlign w:val="center"/>
          </w:tcPr>
          <w:p w14:paraId="7321D60C" w14:textId="77777777" w:rsidR="00134805" w:rsidRPr="008F1B61" w:rsidRDefault="00134805" w:rsidP="00F770E8">
            <w:pPr>
              <w:spacing w:line="480" w:lineRule="auto"/>
              <w:rPr>
                <w:rFonts w:cs="Arial"/>
                <w:sz w:val="18"/>
                <w:szCs w:val="22"/>
              </w:rPr>
            </w:pPr>
            <w:r w:rsidRPr="008F1B61">
              <w:rPr>
                <w:rFonts w:cs="Arial"/>
                <w:sz w:val="18"/>
                <w:szCs w:val="22"/>
              </w:rPr>
              <w:t>Note: A relative risk &gt;1 favours placebo (the probability of ≥ 7% weight gain and EPS symptoms will be lower for placebo than the relevant treatment)</w:t>
            </w:r>
          </w:p>
          <w:p w14:paraId="741D87B6" w14:textId="77777777" w:rsidR="00134805" w:rsidRPr="008F1B61" w:rsidRDefault="00134805" w:rsidP="00F770E8">
            <w:pPr>
              <w:spacing w:line="480" w:lineRule="auto"/>
              <w:rPr>
                <w:rFonts w:cs="Arial"/>
                <w:sz w:val="20"/>
              </w:rPr>
            </w:pPr>
          </w:p>
        </w:tc>
      </w:tr>
    </w:tbl>
    <w:p w14:paraId="14A6D279" w14:textId="01E8D57F" w:rsidR="00134805" w:rsidRPr="008F1B61" w:rsidRDefault="00134805" w:rsidP="008F1B61">
      <w:pPr>
        <w:pStyle w:val="Heading2"/>
        <w:rPr>
          <w:rFonts w:cs="Arial"/>
        </w:rPr>
      </w:pPr>
      <w:r w:rsidRPr="008F1B61">
        <w:rPr>
          <w:rFonts w:cs="Arial"/>
        </w:rPr>
        <w:t xml:space="preserve">Cost </w:t>
      </w:r>
      <w:r w:rsidR="001F5083" w:rsidRPr="008F1B61">
        <w:rPr>
          <w:rFonts w:cs="Arial"/>
        </w:rPr>
        <w:t>I</w:t>
      </w:r>
      <w:r w:rsidRPr="008F1B61">
        <w:rPr>
          <w:rFonts w:cs="Arial"/>
        </w:rPr>
        <w:t xml:space="preserve">nputs </w:t>
      </w:r>
    </w:p>
    <w:p w14:paraId="17163572" w14:textId="7528AA55" w:rsidR="00134805" w:rsidRPr="008F1B61" w:rsidRDefault="00134805" w:rsidP="008F1B61">
      <w:pPr>
        <w:pStyle w:val="Heading3"/>
        <w:rPr>
          <w:rFonts w:cs="Arial"/>
        </w:rPr>
      </w:pPr>
      <w:r w:rsidRPr="008F1B61">
        <w:rPr>
          <w:rFonts w:cs="Arial"/>
        </w:rPr>
        <w:t xml:space="preserve">Treatment </w:t>
      </w:r>
      <w:r w:rsidR="007124C7">
        <w:rPr>
          <w:rFonts w:cs="Arial"/>
        </w:rPr>
        <w:t>c</w:t>
      </w:r>
      <w:r w:rsidRPr="008F1B61">
        <w:rPr>
          <w:rFonts w:cs="Arial"/>
        </w:rPr>
        <w:t>osts</w:t>
      </w:r>
    </w:p>
    <w:p w14:paraId="4A0D24B7" w14:textId="5997A17E" w:rsidR="00134805" w:rsidRPr="008F1B61" w:rsidRDefault="00134805" w:rsidP="008F1B61">
      <w:pPr>
        <w:rPr>
          <w:rFonts w:cs="Arial"/>
          <w:b/>
          <w:bCs/>
          <w:i/>
          <w:iCs/>
          <w:color w:val="auto"/>
          <w:szCs w:val="22"/>
        </w:rPr>
      </w:pPr>
      <w:r w:rsidRPr="008F1B61">
        <w:rPr>
          <w:rFonts w:cs="Arial"/>
          <w:b/>
          <w:bCs/>
          <w:color w:val="auto"/>
          <w:szCs w:val="22"/>
        </w:rPr>
        <w:t xml:space="preserve">Table </w:t>
      </w:r>
      <w:r w:rsidR="001F2282">
        <w:rPr>
          <w:rFonts w:cs="Arial"/>
          <w:b/>
          <w:bCs/>
          <w:color w:val="auto"/>
          <w:szCs w:val="22"/>
        </w:rPr>
        <w:fldChar w:fldCharType="begin"/>
      </w:r>
      <w:r w:rsidR="001F2282">
        <w:rPr>
          <w:rFonts w:cs="Arial"/>
          <w:b/>
          <w:bCs/>
          <w:color w:val="auto"/>
          <w:szCs w:val="22"/>
        </w:rPr>
        <w:instrText xml:space="preserve"> SEQ Table \* ARABIC </w:instrText>
      </w:r>
      <w:r w:rsidR="001F2282">
        <w:rPr>
          <w:rFonts w:cs="Arial"/>
          <w:b/>
          <w:bCs/>
          <w:color w:val="auto"/>
          <w:szCs w:val="22"/>
        </w:rPr>
        <w:fldChar w:fldCharType="separate"/>
      </w:r>
      <w:r w:rsidR="000742A1">
        <w:rPr>
          <w:rFonts w:cs="Arial"/>
          <w:b/>
          <w:bCs/>
          <w:noProof/>
          <w:color w:val="auto"/>
          <w:szCs w:val="22"/>
        </w:rPr>
        <w:t>6</w:t>
      </w:r>
      <w:r w:rsidR="001F2282">
        <w:rPr>
          <w:rFonts w:cs="Arial"/>
          <w:b/>
          <w:bCs/>
          <w:color w:val="auto"/>
          <w:szCs w:val="22"/>
        </w:rPr>
        <w:fldChar w:fldCharType="end"/>
      </w:r>
      <w:r w:rsidR="00CA032C" w:rsidRPr="008F1B61">
        <w:rPr>
          <w:rFonts w:cs="Arial"/>
          <w:b/>
          <w:bCs/>
          <w:color w:val="auto"/>
          <w:szCs w:val="22"/>
        </w:rPr>
        <w:t>.</w:t>
      </w:r>
      <w:r w:rsidRPr="008F1B61">
        <w:rPr>
          <w:rFonts w:cs="Arial"/>
          <w:b/>
          <w:bCs/>
          <w:color w:val="auto"/>
          <w:szCs w:val="22"/>
        </w:rPr>
        <w:t xml:space="preserve"> </w:t>
      </w:r>
      <w:r w:rsidRPr="00646EE9">
        <w:rPr>
          <w:rFonts w:cs="Arial"/>
          <w:b/>
          <w:bCs/>
          <w:color w:val="auto"/>
          <w:szCs w:val="22"/>
        </w:rPr>
        <w:t>Treatment-</w:t>
      </w:r>
      <w:r w:rsidR="00CA032C" w:rsidRPr="00646EE9">
        <w:rPr>
          <w:rFonts w:cs="Arial"/>
          <w:b/>
          <w:bCs/>
          <w:color w:val="auto"/>
          <w:szCs w:val="22"/>
        </w:rPr>
        <w:t>S</w:t>
      </w:r>
      <w:r w:rsidRPr="00646EE9">
        <w:rPr>
          <w:rFonts w:cs="Arial"/>
          <w:b/>
          <w:bCs/>
          <w:color w:val="auto"/>
          <w:szCs w:val="22"/>
        </w:rPr>
        <w:t xml:space="preserve">pecific </w:t>
      </w:r>
      <w:r w:rsidR="00CA032C" w:rsidRPr="00646EE9">
        <w:rPr>
          <w:rFonts w:cs="Arial"/>
          <w:b/>
          <w:bCs/>
          <w:color w:val="auto"/>
          <w:szCs w:val="22"/>
        </w:rPr>
        <w:t>C</w:t>
      </w:r>
      <w:r w:rsidRPr="00646EE9">
        <w:rPr>
          <w:rFonts w:cs="Arial"/>
          <w:b/>
          <w:bCs/>
          <w:color w:val="auto"/>
          <w:szCs w:val="22"/>
        </w:rPr>
        <w:t xml:space="preserve">osts for </w:t>
      </w:r>
      <w:r w:rsidR="00CA032C" w:rsidRPr="00646EE9">
        <w:rPr>
          <w:rFonts w:cs="Arial"/>
          <w:b/>
          <w:bCs/>
          <w:color w:val="auto"/>
          <w:szCs w:val="22"/>
        </w:rPr>
        <w:t>S</w:t>
      </w:r>
      <w:r w:rsidRPr="00646EE9">
        <w:rPr>
          <w:rFonts w:cs="Arial"/>
          <w:b/>
          <w:bCs/>
          <w:color w:val="auto"/>
          <w:szCs w:val="22"/>
        </w:rPr>
        <w:t>chizophrenia</w:t>
      </w:r>
    </w:p>
    <w:tbl>
      <w:tblPr>
        <w:tblStyle w:val="TableGrid"/>
        <w:tblW w:w="9493" w:type="dxa"/>
        <w:tblLook w:val="04A0" w:firstRow="1" w:lastRow="0" w:firstColumn="1" w:lastColumn="0" w:noHBand="0" w:noVBand="1"/>
      </w:tblPr>
      <w:tblGrid>
        <w:gridCol w:w="2547"/>
        <w:gridCol w:w="1559"/>
        <w:gridCol w:w="1701"/>
        <w:gridCol w:w="2410"/>
        <w:gridCol w:w="1276"/>
      </w:tblGrid>
      <w:tr w:rsidR="00134805" w:rsidRPr="008F1B61" w14:paraId="74ED06BF" w14:textId="77777777" w:rsidTr="003424AB">
        <w:trPr>
          <w:trHeight w:val="355"/>
        </w:trPr>
        <w:tc>
          <w:tcPr>
            <w:tcW w:w="2547" w:type="dxa"/>
            <w:vAlign w:val="center"/>
          </w:tcPr>
          <w:p w14:paraId="75465333" w14:textId="77777777" w:rsidR="00134805" w:rsidRPr="008F1B61" w:rsidRDefault="00134805" w:rsidP="008F1B61">
            <w:pPr>
              <w:rPr>
                <w:rFonts w:cs="Arial"/>
                <w:b/>
                <w:bCs/>
                <w:sz w:val="18"/>
                <w:szCs w:val="18"/>
              </w:rPr>
            </w:pPr>
            <w:r w:rsidRPr="008F1B61">
              <w:rPr>
                <w:rFonts w:cs="Arial"/>
                <w:b/>
                <w:bCs/>
                <w:sz w:val="18"/>
                <w:szCs w:val="18"/>
              </w:rPr>
              <w:t>Drug</w:t>
            </w:r>
          </w:p>
        </w:tc>
        <w:tc>
          <w:tcPr>
            <w:tcW w:w="1559" w:type="dxa"/>
            <w:vAlign w:val="center"/>
          </w:tcPr>
          <w:p w14:paraId="25F2B9C0" w14:textId="77777777" w:rsidR="00134805" w:rsidRPr="008F1B61" w:rsidRDefault="00134805" w:rsidP="008F1B61">
            <w:pPr>
              <w:jc w:val="center"/>
              <w:rPr>
                <w:rFonts w:cs="Arial"/>
                <w:b/>
                <w:bCs/>
                <w:sz w:val="18"/>
                <w:szCs w:val="18"/>
              </w:rPr>
            </w:pPr>
            <w:r w:rsidRPr="008F1B61">
              <w:rPr>
                <w:rFonts w:cs="Arial"/>
                <w:b/>
                <w:bCs/>
                <w:sz w:val="18"/>
                <w:szCs w:val="18"/>
              </w:rPr>
              <w:t>Dose per day</w:t>
            </w:r>
          </w:p>
        </w:tc>
        <w:tc>
          <w:tcPr>
            <w:tcW w:w="1701" w:type="dxa"/>
            <w:vAlign w:val="center"/>
          </w:tcPr>
          <w:p w14:paraId="6BCCB5B7" w14:textId="77777777" w:rsidR="00134805" w:rsidRPr="008F1B61" w:rsidRDefault="00134805" w:rsidP="008F1B61">
            <w:pPr>
              <w:jc w:val="center"/>
              <w:rPr>
                <w:rFonts w:cs="Arial"/>
                <w:b/>
                <w:bCs/>
                <w:sz w:val="18"/>
                <w:szCs w:val="18"/>
              </w:rPr>
            </w:pPr>
            <w:r w:rsidRPr="008F1B61">
              <w:rPr>
                <w:rFonts w:cs="Arial"/>
                <w:b/>
                <w:bCs/>
                <w:sz w:val="18"/>
                <w:szCs w:val="18"/>
              </w:rPr>
              <w:t>Price per pack</w:t>
            </w:r>
          </w:p>
        </w:tc>
        <w:tc>
          <w:tcPr>
            <w:tcW w:w="2410" w:type="dxa"/>
            <w:vAlign w:val="center"/>
          </w:tcPr>
          <w:p w14:paraId="27642BD0" w14:textId="77777777" w:rsidR="00134805" w:rsidRPr="008F1B61" w:rsidRDefault="00134805" w:rsidP="008F1B61">
            <w:pPr>
              <w:jc w:val="center"/>
              <w:rPr>
                <w:rFonts w:cs="Arial"/>
                <w:b/>
                <w:bCs/>
                <w:sz w:val="18"/>
                <w:szCs w:val="18"/>
              </w:rPr>
            </w:pPr>
            <w:r w:rsidRPr="008F1B61">
              <w:rPr>
                <w:rFonts w:cs="Arial"/>
                <w:b/>
                <w:bCs/>
                <w:sz w:val="18"/>
                <w:szCs w:val="18"/>
              </w:rPr>
              <w:t>Packaging</w:t>
            </w:r>
          </w:p>
        </w:tc>
        <w:tc>
          <w:tcPr>
            <w:tcW w:w="1276" w:type="dxa"/>
            <w:vAlign w:val="center"/>
          </w:tcPr>
          <w:p w14:paraId="48F187A1" w14:textId="77777777" w:rsidR="00134805" w:rsidRPr="008F1B61" w:rsidRDefault="00134805" w:rsidP="008F1B61">
            <w:pPr>
              <w:jc w:val="center"/>
              <w:rPr>
                <w:rFonts w:cs="Arial"/>
                <w:b/>
                <w:bCs/>
                <w:sz w:val="18"/>
                <w:szCs w:val="18"/>
              </w:rPr>
            </w:pPr>
            <w:r w:rsidRPr="008F1B61">
              <w:rPr>
                <w:rFonts w:cs="Arial"/>
                <w:b/>
                <w:bCs/>
                <w:sz w:val="18"/>
                <w:szCs w:val="18"/>
              </w:rPr>
              <w:t>Daily cost</w:t>
            </w:r>
          </w:p>
        </w:tc>
      </w:tr>
      <w:tr w:rsidR="00134805" w:rsidRPr="008F1B61" w14:paraId="091BE7C2" w14:textId="77777777" w:rsidTr="003424AB">
        <w:trPr>
          <w:trHeight w:val="176"/>
        </w:trPr>
        <w:tc>
          <w:tcPr>
            <w:tcW w:w="2547" w:type="dxa"/>
            <w:vAlign w:val="center"/>
          </w:tcPr>
          <w:p w14:paraId="4428D6BB" w14:textId="77777777" w:rsidR="00134805" w:rsidRPr="008F1B61" w:rsidRDefault="00134805" w:rsidP="008F1B61">
            <w:pPr>
              <w:rPr>
                <w:rFonts w:cs="Arial"/>
                <w:sz w:val="18"/>
                <w:szCs w:val="18"/>
              </w:rPr>
            </w:pPr>
            <w:r w:rsidRPr="008F1B61">
              <w:rPr>
                <w:rFonts w:cs="Arial"/>
                <w:sz w:val="18"/>
                <w:szCs w:val="18"/>
              </w:rPr>
              <w:t>Lurasidone (adolescents)</w:t>
            </w:r>
          </w:p>
        </w:tc>
        <w:tc>
          <w:tcPr>
            <w:tcW w:w="1559" w:type="dxa"/>
            <w:vAlign w:val="center"/>
          </w:tcPr>
          <w:p w14:paraId="6DC29BD2" w14:textId="77777777" w:rsidR="00134805" w:rsidRPr="008F1B61" w:rsidRDefault="00134805" w:rsidP="008F1B61">
            <w:pPr>
              <w:jc w:val="center"/>
              <w:rPr>
                <w:rFonts w:cs="Arial"/>
                <w:sz w:val="18"/>
                <w:szCs w:val="18"/>
              </w:rPr>
            </w:pPr>
            <w:r w:rsidRPr="008F1B61">
              <w:rPr>
                <w:rFonts w:cs="Arial"/>
                <w:sz w:val="18"/>
                <w:szCs w:val="18"/>
              </w:rPr>
              <w:t>80mg</w:t>
            </w:r>
          </w:p>
        </w:tc>
        <w:tc>
          <w:tcPr>
            <w:tcW w:w="1701" w:type="dxa"/>
            <w:vAlign w:val="center"/>
          </w:tcPr>
          <w:p w14:paraId="5DE0C9F6" w14:textId="77777777" w:rsidR="00134805" w:rsidRPr="008F1B61" w:rsidRDefault="00134805" w:rsidP="008F1B61">
            <w:pPr>
              <w:jc w:val="center"/>
              <w:rPr>
                <w:rFonts w:cs="Arial"/>
                <w:sz w:val="18"/>
                <w:szCs w:val="18"/>
              </w:rPr>
            </w:pPr>
            <w:r w:rsidRPr="008F1B61">
              <w:rPr>
                <w:rFonts w:cs="Arial"/>
                <w:sz w:val="18"/>
                <w:szCs w:val="18"/>
              </w:rPr>
              <w:t>£90.72</w:t>
            </w:r>
          </w:p>
        </w:tc>
        <w:tc>
          <w:tcPr>
            <w:tcW w:w="2410" w:type="dxa"/>
            <w:vAlign w:val="center"/>
          </w:tcPr>
          <w:p w14:paraId="13B0DA2E" w14:textId="77777777" w:rsidR="00134805" w:rsidRPr="008F1B61" w:rsidRDefault="00134805" w:rsidP="008F1B61">
            <w:pPr>
              <w:jc w:val="center"/>
              <w:rPr>
                <w:rFonts w:cs="Arial"/>
                <w:sz w:val="18"/>
                <w:szCs w:val="18"/>
              </w:rPr>
            </w:pPr>
            <w:r w:rsidRPr="008F1B61">
              <w:rPr>
                <w:rFonts w:cs="Arial"/>
                <w:sz w:val="18"/>
                <w:szCs w:val="18"/>
              </w:rPr>
              <w:t>28 x 74mg tablets</w:t>
            </w:r>
          </w:p>
        </w:tc>
        <w:tc>
          <w:tcPr>
            <w:tcW w:w="1276" w:type="dxa"/>
            <w:vAlign w:val="center"/>
          </w:tcPr>
          <w:p w14:paraId="02AEDB33" w14:textId="77777777" w:rsidR="00134805" w:rsidRPr="008F1B61" w:rsidRDefault="00134805" w:rsidP="008F1B61">
            <w:pPr>
              <w:jc w:val="center"/>
              <w:rPr>
                <w:rFonts w:cs="Arial"/>
                <w:sz w:val="18"/>
                <w:szCs w:val="18"/>
              </w:rPr>
            </w:pPr>
            <w:r w:rsidRPr="008F1B61">
              <w:rPr>
                <w:rFonts w:cs="Arial"/>
                <w:sz w:val="18"/>
                <w:szCs w:val="18"/>
              </w:rPr>
              <w:t>£3.50</w:t>
            </w:r>
          </w:p>
        </w:tc>
      </w:tr>
      <w:tr w:rsidR="00134805" w:rsidRPr="008F1B61" w14:paraId="04E66955" w14:textId="77777777" w:rsidTr="003424AB">
        <w:trPr>
          <w:trHeight w:val="176"/>
        </w:trPr>
        <w:tc>
          <w:tcPr>
            <w:tcW w:w="2547" w:type="dxa"/>
            <w:vAlign w:val="center"/>
          </w:tcPr>
          <w:p w14:paraId="0E96A1BF" w14:textId="77777777" w:rsidR="00134805" w:rsidRPr="008F1B61" w:rsidRDefault="00134805" w:rsidP="008F1B61">
            <w:pPr>
              <w:rPr>
                <w:rFonts w:cs="Arial"/>
                <w:sz w:val="18"/>
                <w:szCs w:val="18"/>
              </w:rPr>
            </w:pPr>
            <w:r w:rsidRPr="008F1B61">
              <w:rPr>
                <w:rFonts w:cs="Arial"/>
                <w:sz w:val="18"/>
                <w:szCs w:val="18"/>
              </w:rPr>
              <w:t>Lurasidone (adults)</w:t>
            </w:r>
          </w:p>
        </w:tc>
        <w:tc>
          <w:tcPr>
            <w:tcW w:w="1559" w:type="dxa"/>
            <w:vAlign w:val="center"/>
          </w:tcPr>
          <w:p w14:paraId="43C7E38F" w14:textId="77777777" w:rsidR="00134805" w:rsidRPr="008F1B61" w:rsidRDefault="00134805" w:rsidP="008F1B61">
            <w:pPr>
              <w:jc w:val="center"/>
              <w:rPr>
                <w:rFonts w:cs="Arial"/>
                <w:sz w:val="18"/>
                <w:szCs w:val="18"/>
              </w:rPr>
            </w:pPr>
            <w:r w:rsidRPr="008F1B61">
              <w:rPr>
                <w:rFonts w:cs="Arial"/>
                <w:sz w:val="18"/>
                <w:szCs w:val="18"/>
              </w:rPr>
              <w:t>148mg</w:t>
            </w:r>
          </w:p>
        </w:tc>
        <w:tc>
          <w:tcPr>
            <w:tcW w:w="1701" w:type="dxa"/>
            <w:vAlign w:val="center"/>
          </w:tcPr>
          <w:p w14:paraId="6671C4F8" w14:textId="77777777" w:rsidR="00134805" w:rsidRPr="008F1B61" w:rsidRDefault="00134805" w:rsidP="008F1B61">
            <w:pPr>
              <w:jc w:val="center"/>
              <w:rPr>
                <w:rFonts w:cs="Arial"/>
                <w:sz w:val="18"/>
                <w:szCs w:val="18"/>
              </w:rPr>
            </w:pPr>
            <w:r w:rsidRPr="008F1B61">
              <w:rPr>
                <w:rFonts w:cs="Arial"/>
                <w:sz w:val="18"/>
                <w:szCs w:val="18"/>
              </w:rPr>
              <w:t>£90.72</w:t>
            </w:r>
          </w:p>
        </w:tc>
        <w:tc>
          <w:tcPr>
            <w:tcW w:w="2410" w:type="dxa"/>
            <w:vAlign w:val="center"/>
          </w:tcPr>
          <w:p w14:paraId="359E4259" w14:textId="77777777" w:rsidR="00134805" w:rsidRPr="008F1B61" w:rsidRDefault="00134805" w:rsidP="008F1B61">
            <w:pPr>
              <w:jc w:val="center"/>
              <w:rPr>
                <w:rFonts w:cs="Arial"/>
                <w:sz w:val="18"/>
                <w:szCs w:val="18"/>
              </w:rPr>
            </w:pPr>
            <w:r w:rsidRPr="008F1B61">
              <w:rPr>
                <w:rFonts w:cs="Arial"/>
                <w:sz w:val="18"/>
                <w:szCs w:val="18"/>
              </w:rPr>
              <w:t>28 x 74mg tablets</w:t>
            </w:r>
          </w:p>
        </w:tc>
        <w:tc>
          <w:tcPr>
            <w:tcW w:w="1276" w:type="dxa"/>
            <w:vAlign w:val="center"/>
          </w:tcPr>
          <w:p w14:paraId="13642B86" w14:textId="77777777" w:rsidR="00134805" w:rsidRPr="008F1B61" w:rsidRDefault="00134805" w:rsidP="008F1B61">
            <w:pPr>
              <w:jc w:val="center"/>
              <w:rPr>
                <w:rFonts w:cs="Arial"/>
                <w:sz w:val="18"/>
                <w:szCs w:val="18"/>
              </w:rPr>
            </w:pPr>
            <w:r w:rsidRPr="008F1B61">
              <w:rPr>
                <w:rFonts w:cs="Arial"/>
                <w:sz w:val="18"/>
                <w:szCs w:val="18"/>
              </w:rPr>
              <w:t>£6.48</w:t>
            </w:r>
          </w:p>
        </w:tc>
      </w:tr>
      <w:tr w:rsidR="00134805" w:rsidRPr="008F1B61" w14:paraId="43455FA2" w14:textId="77777777" w:rsidTr="003424AB">
        <w:trPr>
          <w:trHeight w:val="240"/>
        </w:trPr>
        <w:tc>
          <w:tcPr>
            <w:tcW w:w="2547" w:type="dxa"/>
            <w:vAlign w:val="center"/>
          </w:tcPr>
          <w:p w14:paraId="16639775" w14:textId="77777777" w:rsidR="00134805" w:rsidRPr="008F1B61" w:rsidRDefault="00134805" w:rsidP="008F1B61">
            <w:pPr>
              <w:rPr>
                <w:rFonts w:cs="Arial"/>
                <w:sz w:val="18"/>
                <w:szCs w:val="18"/>
              </w:rPr>
            </w:pPr>
            <w:r w:rsidRPr="008F1B61">
              <w:rPr>
                <w:rFonts w:cs="Arial"/>
                <w:sz w:val="18"/>
                <w:szCs w:val="18"/>
              </w:rPr>
              <w:t>Haloperidol</w:t>
            </w:r>
          </w:p>
        </w:tc>
        <w:tc>
          <w:tcPr>
            <w:tcW w:w="1559" w:type="dxa"/>
            <w:vAlign w:val="center"/>
          </w:tcPr>
          <w:p w14:paraId="05B6121D" w14:textId="77777777" w:rsidR="00134805" w:rsidRPr="008F1B61" w:rsidRDefault="00134805" w:rsidP="008F1B61">
            <w:pPr>
              <w:jc w:val="center"/>
              <w:rPr>
                <w:rFonts w:cs="Arial"/>
                <w:sz w:val="18"/>
                <w:szCs w:val="18"/>
              </w:rPr>
            </w:pPr>
            <w:r w:rsidRPr="008F1B61">
              <w:rPr>
                <w:rFonts w:cs="Arial"/>
                <w:sz w:val="18"/>
                <w:szCs w:val="18"/>
              </w:rPr>
              <w:t>3mg</w:t>
            </w:r>
          </w:p>
        </w:tc>
        <w:tc>
          <w:tcPr>
            <w:tcW w:w="1701" w:type="dxa"/>
            <w:vAlign w:val="center"/>
          </w:tcPr>
          <w:p w14:paraId="34E19543" w14:textId="77777777" w:rsidR="00134805" w:rsidRPr="008F1B61" w:rsidRDefault="00134805" w:rsidP="008F1B61">
            <w:pPr>
              <w:jc w:val="center"/>
              <w:rPr>
                <w:rFonts w:cs="Arial"/>
                <w:sz w:val="18"/>
                <w:szCs w:val="18"/>
              </w:rPr>
            </w:pPr>
            <w:r w:rsidRPr="008F1B61">
              <w:rPr>
                <w:rFonts w:cs="Arial"/>
                <w:sz w:val="18"/>
                <w:szCs w:val="18"/>
              </w:rPr>
              <w:t>£4.48</w:t>
            </w:r>
          </w:p>
        </w:tc>
        <w:tc>
          <w:tcPr>
            <w:tcW w:w="2410" w:type="dxa"/>
            <w:vAlign w:val="center"/>
          </w:tcPr>
          <w:p w14:paraId="4D28040E" w14:textId="77777777" w:rsidR="00134805" w:rsidRPr="008F1B61" w:rsidRDefault="00134805" w:rsidP="008F1B61">
            <w:pPr>
              <w:jc w:val="center"/>
              <w:rPr>
                <w:rFonts w:cs="Arial"/>
                <w:sz w:val="18"/>
                <w:szCs w:val="18"/>
              </w:rPr>
            </w:pPr>
            <w:r w:rsidRPr="008F1B61">
              <w:rPr>
                <w:rFonts w:cs="Arial"/>
                <w:sz w:val="18"/>
                <w:szCs w:val="18"/>
              </w:rPr>
              <w:t>5mg/5ml 100ml solution</w:t>
            </w:r>
          </w:p>
        </w:tc>
        <w:tc>
          <w:tcPr>
            <w:tcW w:w="1276" w:type="dxa"/>
            <w:vAlign w:val="center"/>
          </w:tcPr>
          <w:p w14:paraId="13306953" w14:textId="77777777" w:rsidR="00134805" w:rsidRPr="008F1B61" w:rsidRDefault="00134805" w:rsidP="008F1B61">
            <w:pPr>
              <w:jc w:val="center"/>
              <w:rPr>
                <w:rFonts w:cs="Arial"/>
                <w:sz w:val="18"/>
                <w:szCs w:val="18"/>
              </w:rPr>
            </w:pPr>
            <w:r w:rsidRPr="008F1B61">
              <w:rPr>
                <w:rFonts w:cs="Arial"/>
                <w:sz w:val="18"/>
                <w:szCs w:val="18"/>
              </w:rPr>
              <w:t>£0.13</w:t>
            </w:r>
          </w:p>
        </w:tc>
      </w:tr>
      <w:tr w:rsidR="00134805" w:rsidRPr="008F1B61" w14:paraId="2A215F63" w14:textId="77777777" w:rsidTr="003424AB">
        <w:trPr>
          <w:trHeight w:val="240"/>
        </w:trPr>
        <w:tc>
          <w:tcPr>
            <w:tcW w:w="2547" w:type="dxa"/>
            <w:vAlign w:val="center"/>
          </w:tcPr>
          <w:p w14:paraId="57729275" w14:textId="77777777" w:rsidR="00134805" w:rsidRPr="008F1B61" w:rsidRDefault="00134805" w:rsidP="008F1B61">
            <w:pPr>
              <w:rPr>
                <w:rFonts w:cs="Arial"/>
                <w:sz w:val="18"/>
                <w:szCs w:val="18"/>
              </w:rPr>
            </w:pPr>
            <w:r w:rsidRPr="008F1B61">
              <w:rPr>
                <w:rFonts w:cs="Arial"/>
                <w:sz w:val="18"/>
                <w:szCs w:val="18"/>
              </w:rPr>
              <w:t>Paliperidone</w:t>
            </w:r>
          </w:p>
        </w:tc>
        <w:tc>
          <w:tcPr>
            <w:tcW w:w="1559" w:type="dxa"/>
            <w:vAlign w:val="center"/>
          </w:tcPr>
          <w:p w14:paraId="61696CB7" w14:textId="77777777" w:rsidR="00134805" w:rsidRPr="008F1B61" w:rsidRDefault="00134805" w:rsidP="008F1B61">
            <w:pPr>
              <w:jc w:val="center"/>
              <w:rPr>
                <w:rFonts w:cs="Arial"/>
                <w:sz w:val="18"/>
                <w:szCs w:val="18"/>
              </w:rPr>
            </w:pPr>
            <w:r w:rsidRPr="008F1B61">
              <w:rPr>
                <w:rFonts w:cs="Arial"/>
                <w:sz w:val="18"/>
                <w:szCs w:val="18"/>
              </w:rPr>
              <w:t>6mg</w:t>
            </w:r>
          </w:p>
        </w:tc>
        <w:tc>
          <w:tcPr>
            <w:tcW w:w="1701" w:type="dxa"/>
            <w:vAlign w:val="center"/>
          </w:tcPr>
          <w:p w14:paraId="247C9CFF" w14:textId="77777777" w:rsidR="00134805" w:rsidRPr="008F1B61" w:rsidRDefault="00134805" w:rsidP="008F1B61">
            <w:pPr>
              <w:jc w:val="center"/>
              <w:rPr>
                <w:rFonts w:cs="Arial"/>
                <w:sz w:val="18"/>
                <w:szCs w:val="18"/>
              </w:rPr>
            </w:pPr>
            <w:r w:rsidRPr="008F1B61">
              <w:rPr>
                <w:rFonts w:cs="Arial"/>
                <w:sz w:val="18"/>
                <w:szCs w:val="18"/>
              </w:rPr>
              <w:t>£97.28</w:t>
            </w:r>
          </w:p>
        </w:tc>
        <w:tc>
          <w:tcPr>
            <w:tcW w:w="2410" w:type="dxa"/>
            <w:vAlign w:val="center"/>
          </w:tcPr>
          <w:p w14:paraId="5B9FA76B" w14:textId="77777777" w:rsidR="00134805" w:rsidRPr="008F1B61" w:rsidRDefault="00134805" w:rsidP="008F1B61">
            <w:pPr>
              <w:jc w:val="center"/>
              <w:rPr>
                <w:rFonts w:cs="Arial"/>
                <w:sz w:val="18"/>
                <w:szCs w:val="18"/>
              </w:rPr>
            </w:pPr>
            <w:r w:rsidRPr="008F1B61">
              <w:rPr>
                <w:rFonts w:cs="Arial"/>
                <w:sz w:val="18"/>
                <w:szCs w:val="18"/>
              </w:rPr>
              <w:t>28 x 6mg tablets</w:t>
            </w:r>
          </w:p>
        </w:tc>
        <w:tc>
          <w:tcPr>
            <w:tcW w:w="1276" w:type="dxa"/>
            <w:vAlign w:val="center"/>
          </w:tcPr>
          <w:p w14:paraId="16E6AA56" w14:textId="77777777" w:rsidR="00134805" w:rsidRPr="008F1B61" w:rsidRDefault="00134805" w:rsidP="008F1B61">
            <w:pPr>
              <w:jc w:val="center"/>
              <w:rPr>
                <w:rFonts w:cs="Arial"/>
                <w:sz w:val="18"/>
                <w:szCs w:val="18"/>
              </w:rPr>
            </w:pPr>
            <w:r w:rsidRPr="008F1B61">
              <w:rPr>
                <w:rFonts w:cs="Arial"/>
                <w:sz w:val="18"/>
                <w:szCs w:val="18"/>
              </w:rPr>
              <w:t>£3.47</w:t>
            </w:r>
          </w:p>
        </w:tc>
      </w:tr>
      <w:tr w:rsidR="00134805" w:rsidRPr="008F1B61" w14:paraId="62F90009" w14:textId="77777777" w:rsidTr="003424AB">
        <w:trPr>
          <w:trHeight w:val="189"/>
        </w:trPr>
        <w:tc>
          <w:tcPr>
            <w:tcW w:w="2547" w:type="dxa"/>
            <w:vAlign w:val="center"/>
          </w:tcPr>
          <w:p w14:paraId="5D553101" w14:textId="77777777" w:rsidR="00134805" w:rsidRPr="008F1B61" w:rsidRDefault="00134805" w:rsidP="008F1B61">
            <w:pPr>
              <w:rPr>
                <w:rFonts w:cs="Arial"/>
                <w:sz w:val="18"/>
                <w:szCs w:val="18"/>
              </w:rPr>
            </w:pPr>
            <w:r w:rsidRPr="008F1B61">
              <w:rPr>
                <w:rFonts w:cs="Arial"/>
                <w:sz w:val="18"/>
                <w:szCs w:val="18"/>
              </w:rPr>
              <w:t xml:space="preserve">Aripiprazole </w:t>
            </w:r>
          </w:p>
        </w:tc>
        <w:tc>
          <w:tcPr>
            <w:tcW w:w="1559" w:type="dxa"/>
            <w:vAlign w:val="center"/>
          </w:tcPr>
          <w:p w14:paraId="2845DD9D" w14:textId="77777777" w:rsidR="00134805" w:rsidRPr="008F1B61" w:rsidRDefault="00134805" w:rsidP="008F1B61">
            <w:pPr>
              <w:jc w:val="center"/>
              <w:rPr>
                <w:rFonts w:cs="Arial"/>
                <w:sz w:val="18"/>
                <w:szCs w:val="18"/>
              </w:rPr>
            </w:pPr>
            <w:r w:rsidRPr="008F1B61">
              <w:rPr>
                <w:rFonts w:cs="Arial"/>
                <w:sz w:val="18"/>
                <w:szCs w:val="18"/>
              </w:rPr>
              <w:t>10mg</w:t>
            </w:r>
          </w:p>
        </w:tc>
        <w:tc>
          <w:tcPr>
            <w:tcW w:w="1701" w:type="dxa"/>
            <w:vAlign w:val="center"/>
          </w:tcPr>
          <w:p w14:paraId="1B53993E" w14:textId="77777777" w:rsidR="00134805" w:rsidRPr="008F1B61" w:rsidRDefault="00134805" w:rsidP="008F1B61">
            <w:pPr>
              <w:jc w:val="center"/>
              <w:rPr>
                <w:rFonts w:cs="Arial"/>
                <w:sz w:val="18"/>
                <w:szCs w:val="18"/>
              </w:rPr>
            </w:pPr>
            <w:r w:rsidRPr="008F1B61">
              <w:rPr>
                <w:rFonts w:cs="Arial"/>
                <w:sz w:val="18"/>
                <w:szCs w:val="18"/>
              </w:rPr>
              <w:t>£0.59</w:t>
            </w:r>
          </w:p>
        </w:tc>
        <w:tc>
          <w:tcPr>
            <w:tcW w:w="2410" w:type="dxa"/>
            <w:vAlign w:val="center"/>
          </w:tcPr>
          <w:p w14:paraId="712AA4C1" w14:textId="77777777" w:rsidR="00134805" w:rsidRPr="008F1B61" w:rsidRDefault="00134805" w:rsidP="008F1B61">
            <w:pPr>
              <w:jc w:val="center"/>
              <w:rPr>
                <w:rFonts w:cs="Arial"/>
                <w:sz w:val="18"/>
                <w:szCs w:val="18"/>
              </w:rPr>
            </w:pPr>
            <w:r w:rsidRPr="008F1B61">
              <w:rPr>
                <w:rFonts w:cs="Arial"/>
                <w:sz w:val="18"/>
                <w:szCs w:val="18"/>
              </w:rPr>
              <w:t>28 x 5mg tablets</w:t>
            </w:r>
          </w:p>
        </w:tc>
        <w:tc>
          <w:tcPr>
            <w:tcW w:w="1276" w:type="dxa"/>
            <w:vAlign w:val="center"/>
          </w:tcPr>
          <w:p w14:paraId="0BFF7A06" w14:textId="77777777" w:rsidR="00134805" w:rsidRPr="008F1B61" w:rsidRDefault="00134805" w:rsidP="008F1B61">
            <w:pPr>
              <w:jc w:val="center"/>
              <w:rPr>
                <w:rFonts w:cs="Arial"/>
                <w:sz w:val="18"/>
                <w:szCs w:val="18"/>
              </w:rPr>
            </w:pPr>
            <w:r w:rsidRPr="008F1B61">
              <w:rPr>
                <w:rFonts w:cs="Arial"/>
                <w:sz w:val="18"/>
                <w:szCs w:val="18"/>
              </w:rPr>
              <w:t>£0.04</w:t>
            </w:r>
          </w:p>
        </w:tc>
      </w:tr>
      <w:tr w:rsidR="00134805" w:rsidRPr="008F1B61" w14:paraId="29EEB5AA" w14:textId="77777777" w:rsidTr="003424AB">
        <w:trPr>
          <w:trHeight w:val="60"/>
        </w:trPr>
        <w:tc>
          <w:tcPr>
            <w:tcW w:w="2547" w:type="dxa"/>
            <w:vAlign w:val="center"/>
          </w:tcPr>
          <w:p w14:paraId="05833A88" w14:textId="77777777" w:rsidR="00134805" w:rsidRPr="008F1B61" w:rsidRDefault="00134805" w:rsidP="008F1B61">
            <w:pPr>
              <w:rPr>
                <w:rFonts w:cs="Arial"/>
                <w:sz w:val="18"/>
                <w:szCs w:val="18"/>
              </w:rPr>
            </w:pPr>
            <w:r w:rsidRPr="008F1B61">
              <w:rPr>
                <w:rFonts w:cs="Arial"/>
                <w:sz w:val="18"/>
                <w:szCs w:val="18"/>
              </w:rPr>
              <w:t>Brexpiprazole*</w:t>
            </w:r>
          </w:p>
        </w:tc>
        <w:tc>
          <w:tcPr>
            <w:tcW w:w="1559" w:type="dxa"/>
            <w:vAlign w:val="center"/>
          </w:tcPr>
          <w:p w14:paraId="16691E0B" w14:textId="77777777" w:rsidR="00134805" w:rsidRPr="008F1B61" w:rsidRDefault="00134805" w:rsidP="008F1B61">
            <w:pPr>
              <w:jc w:val="center"/>
              <w:rPr>
                <w:rFonts w:cs="Arial"/>
                <w:sz w:val="18"/>
                <w:szCs w:val="18"/>
              </w:rPr>
            </w:pPr>
            <w:r w:rsidRPr="008F1B61">
              <w:rPr>
                <w:rFonts w:cs="Arial"/>
                <w:sz w:val="18"/>
                <w:szCs w:val="18"/>
              </w:rPr>
              <w:t>4mg</w:t>
            </w:r>
          </w:p>
        </w:tc>
        <w:tc>
          <w:tcPr>
            <w:tcW w:w="1701" w:type="dxa"/>
            <w:vAlign w:val="center"/>
          </w:tcPr>
          <w:p w14:paraId="59B24D08" w14:textId="77777777" w:rsidR="00134805" w:rsidRPr="008F1B61" w:rsidRDefault="00134805" w:rsidP="008F1B61">
            <w:pPr>
              <w:jc w:val="center"/>
              <w:rPr>
                <w:rFonts w:cs="Arial"/>
                <w:sz w:val="18"/>
                <w:szCs w:val="18"/>
              </w:rPr>
            </w:pPr>
            <w:r w:rsidRPr="008F1B61">
              <w:rPr>
                <w:rFonts w:cs="Arial"/>
                <w:sz w:val="18"/>
                <w:szCs w:val="18"/>
              </w:rPr>
              <w:t>£104.47</w:t>
            </w:r>
          </w:p>
        </w:tc>
        <w:tc>
          <w:tcPr>
            <w:tcW w:w="2410" w:type="dxa"/>
            <w:vAlign w:val="center"/>
          </w:tcPr>
          <w:p w14:paraId="28421F39" w14:textId="77777777" w:rsidR="00134805" w:rsidRPr="008F1B61" w:rsidRDefault="00134805" w:rsidP="008F1B61">
            <w:pPr>
              <w:jc w:val="center"/>
              <w:rPr>
                <w:rFonts w:cs="Arial"/>
                <w:sz w:val="18"/>
                <w:szCs w:val="18"/>
              </w:rPr>
            </w:pPr>
            <w:r w:rsidRPr="008F1B61">
              <w:rPr>
                <w:rFonts w:cs="Arial"/>
                <w:sz w:val="18"/>
                <w:szCs w:val="18"/>
              </w:rPr>
              <w:t>28 x 6mg tablets</w:t>
            </w:r>
          </w:p>
        </w:tc>
        <w:tc>
          <w:tcPr>
            <w:tcW w:w="1276" w:type="dxa"/>
            <w:vAlign w:val="center"/>
          </w:tcPr>
          <w:p w14:paraId="0BB49617" w14:textId="77777777" w:rsidR="00134805" w:rsidRPr="008F1B61" w:rsidRDefault="00134805" w:rsidP="008F1B61">
            <w:pPr>
              <w:jc w:val="center"/>
              <w:rPr>
                <w:rFonts w:cs="Arial"/>
                <w:sz w:val="18"/>
                <w:szCs w:val="18"/>
              </w:rPr>
            </w:pPr>
            <w:r w:rsidRPr="008F1B61">
              <w:rPr>
                <w:rFonts w:cs="Arial"/>
                <w:sz w:val="18"/>
                <w:szCs w:val="18"/>
              </w:rPr>
              <w:t>£2.49</w:t>
            </w:r>
          </w:p>
        </w:tc>
      </w:tr>
      <w:tr w:rsidR="00134805" w:rsidRPr="008F1B61" w14:paraId="7031BCCE" w14:textId="77777777" w:rsidTr="003424AB">
        <w:trPr>
          <w:trHeight w:val="60"/>
        </w:trPr>
        <w:tc>
          <w:tcPr>
            <w:tcW w:w="2547" w:type="dxa"/>
            <w:vAlign w:val="center"/>
          </w:tcPr>
          <w:p w14:paraId="45BC1545" w14:textId="77777777" w:rsidR="00134805" w:rsidRPr="008F1B61" w:rsidRDefault="00134805" w:rsidP="008F1B61">
            <w:pPr>
              <w:rPr>
                <w:rFonts w:cs="Arial"/>
                <w:sz w:val="18"/>
                <w:szCs w:val="18"/>
              </w:rPr>
            </w:pPr>
            <w:proofErr w:type="spellStart"/>
            <w:r w:rsidRPr="008F1B61">
              <w:rPr>
                <w:rFonts w:cs="Arial"/>
                <w:sz w:val="18"/>
                <w:szCs w:val="18"/>
              </w:rPr>
              <w:t>Cariprazine</w:t>
            </w:r>
            <w:proofErr w:type="spellEnd"/>
          </w:p>
        </w:tc>
        <w:tc>
          <w:tcPr>
            <w:tcW w:w="1559" w:type="dxa"/>
            <w:vAlign w:val="center"/>
          </w:tcPr>
          <w:p w14:paraId="5B88E217" w14:textId="77777777" w:rsidR="00134805" w:rsidRPr="008F1B61" w:rsidRDefault="00134805" w:rsidP="008F1B61">
            <w:pPr>
              <w:jc w:val="center"/>
              <w:rPr>
                <w:rFonts w:cs="Arial"/>
                <w:sz w:val="18"/>
                <w:szCs w:val="18"/>
              </w:rPr>
            </w:pPr>
            <w:r w:rsidRPr="008F1B61">
              <w:rPr>
                <w:rFonts w:cs="Arial"/>
                <w:sz w:val="18"/>
                <w:szCs w:val="18"/>
              </w:rPr>
              <w:t>6mg</w:t>
            </w:r>
          </w:p>
        </w:tc>
        <w:tc>
          <w:tcPr>
            <w:tcW w:w="1701" w:type="dxa"/>
            <w:vAlign w:val="center"/>
          </w:tcPr>
          <w:p w14:paraId="2D566705" w14:textId="77777777" w:rsidR="00134805" w:rsidRPr="008F1B61" w:rsidRDefault="00134805" w:rsidP="008F1B61">
            <w:pPr>
              <w:jc w:val="center"/>
              <w:rPr>
                <w:rFonts w:cs="Arial"/>
                <w:sz w:val="18"/>
                <w:szCs w:val="18"/>
              </w:rPr>
            </w:pPr>
            <w:r w:rsidRPr="008F1B61">
              <w:rPr>
                <w:rFonts w:cs="Arial"/>
                <w:sz w:val="18"/>
                <w:szCs w:val="18"/>
              </w:rPr>
              <w:t>£80.36</w:t>
            </w:r>
          </w:p>
        </w:tc>
        <w:tc>
          <w:tcPr>
            <w:tcW w:w="2410" w:type="dxa"/>
            <w:vAlign w:val="center"/>
          </w:tcPr>
          <w:p w14:paraId="66BAFC69" w14:textId="77777777" w:rsidR="00134805" w:rsidRPr="008F1B61" w:rsidRDefault="00134805" w:rsidP="008F1B61">
            <w:pPr>
              <w:jc w:val="center"/>
              <w:rPr>
                <w:rFonts w:cs="Arial"/>
                <w:sz w:val="18"/>
                <w:szCs w:val="18"/>
              </w:rPr>
            </w:pPr>
            <w:r w:rsidRPr="008F1B61">
              <w:rPr>
                <w:rFonts w:cs="Arial"/>
                <w:sz w:val="18"/>
                <w:szCs w:val="18"/>
              </w:rPr>
              <w:t>28 x 6mg tablets</w:t>
            </w:r>
          </w:p>
        </w:tc>
        <w:tc>
          <w:tcPr>
            <w:tcW w:w="1276" w:type="dxa"/>
            <w:vAlign w:val="center"/>
          </w:tcPr>
          <w:p w14:paraId="2E7240EE" w14:textId="77777777" w:rsidR="00134805" w:rsidRPr="008F1B61" w:rsidRDefault="00134805" w:rsidP="008F1B61">
            <w:pPr>
              <w:jc w:val="center"/>
              <w:rPr>
                <w:rFonts w:cs="Arial"/>
                <w:sz w:val="18"/>
                <w:szCs w:val="18"/>
              </w:rPr>
            </w:pPr>
            <w:r w:rsidRPr="008F1B61">
              <w:rPr>
                <w:rFonts w:cs="Arial"/>
                <w:sz w:val="18"/>
                <w:szCs w:val="18"/>
              </w:rPr>
              <w:t>£2.87</w:t>
            </w:r>
          </w:p>
        </w:tc>
      </w:tr>
      <w:tr w:rsidR="00134805" w:rsidRPr="008F1B61" w14:paraId="6155630E" w14:textId="77777777" w:rsidTr="003424AB">
        <w:trPr>
          <w:trHeight w:val="185"/>
        </w:trPr>
        <w:tc>
          <w:tcPr>
            <w:tcW w:w="2547" w:type="dxa"/>
            <w:shd w:val="clear" w:color="auto" w:fill="auto"/>
            <w:vAlign w:val="center"/>
          </w:tcPr>
          <w:p w14:paraId="3F251C94" w14:textId="77777777" w:rsidR="00134805" w:rsidRPr="008F1B61" w:rsidRDefault="00134805" w:rsidP="008F1B61">
            <w:pPr>
              <w:rPr>
                <w:rFonts w:cs="Arial"/>
                <w:sz w:val="18"/>
                <w:szCs w:val="18"/>
              </w:rPr>
            </w:pPr>
            <w:r w:rsidRPr="008F1B61">
              <w:rPr>
                <w:rFonts w:cs="Arial"/>
                <w:sz w:val="18"/>
                <w:szCs w:val="18"/>
              </w:rPr>
              <w:t>Clozapine</w:t>
            </w:r>
          </w:p>
        </w:tc>
        <w:tc>
          <w:tcPr>
            <w:tcW w:w="1559" w:type="dxa"/>
            <w:vAlign w:val="center"/>
          </w:tcPr>
          <w:p w14:paraId="0DC6296B" w14:textId="77777777" w:rsidR="00134805" w:rsidRPr="008F1B61" w:rsidRDefault="00134805" w:rsidP="008F1B61">
            <w:pPr>
              <w:jc w:val="center"/>
              <w:rPr>
                <w:rFonts w:cs="Arial"/>
                <w:sz w:val="18"/>
                <w:szCs w:val="18"/>
              </w:rPr>
            </w:pPr>
            <w:r w:rsidRPr="008F1B61">
              <w:rPr>
                <w:rFonts w:cs="Arial"/>
                <w:sz w:val="18"/>
                <w:szCs w:val="18"/>
              </w:rPr>
              <w:t>325mg</w:t>
            </w:r>
          </w:p>
        </w:tc>
        <w:tc>
          <w:tcPr>
            <w:tcW w:w="1701" w:type="dxa"/>
            <w:vAlign w:val="center"/>
          </w:tcPr>
          <w:p w14:paraId="062FA493" w14:textId="77777777" w:rsidR="00134805" w:rsidRPr="008F1B61" w:rsidRDefault="00134805" w:rsidP="008F1B61">
            <w:pPr>
              <w:jc w:val="center"/>
              <w:rPr>
                <w:rFonts w:cs="Arial"/>
                <w:sz w:val="18"/>
                <w:szCs w:val="18"/>
              </w:rPr>
            </w:pPr>
            <w:r w:rsidRPr="008F1B61">
              <w:rPr>
                <w:rFonts w:cs="Arial"/>
                <w:sz w:val="18"/>
                <w:szCs w:val="18"/>
              </w:rPr>
              <w:t>£6.32</w:t>
            </w:r>
          </w:p>
        </w:tc>
        <w:tc>
          <w:tcPr>
            <w:tcW w:w="2410" w:type="dxa"/>
            <w:vAlign w:val="center"/>
          </w:tcPr>
          <w:p w14:paraId="6CC93F71" w14:textId="77777777" w:rsidR="00134805" w:rsidRPr="008F1B61" w:rsidRDefault="00134805" w:rsidP="008F1B61">
            <w:pPr>
              <w:jc w:val="center"/>
              <w:rPr>
                <w:rFonts w:cs="Arial"/>
                <w:sz w:val="18"/>
                <w:szCs w:val="18"/>
              </w:rPr>
            </w:pPr>
            <w:r w:rsidRPr="008F1B61">
              <w:rPr>
                <w:rFonts w:cs="Arial"/>
                <w:sz w:val="18"/>
                <w:szCs w:val="18"/>
              </w:rPr>
              <w:t>84 x 25mg tablets</w:t>
            </w:r>
          </w:p>
        </w:tc>
        <w:tc>
          <w:tcPr>
            <w:tcW w:w="1276" w:type="dxa"/>
            <w:vAlign w:val="center"/>
          </w:tcPr>
          <w:p w14:paraId="7F93BA0C" w14:textId="77777777" w:rsidR="00134805" w:rsidRPr="008F1B61" w:rsidRDefault="00134805" w:rsidP="008F1B61">
            <w:pPr>
              <w:jc w:val="center"/>
              <w:rPr>
                <w:rFonts w:cs="Arial"/>
                <w:sz w:val="18"/>
                <w:szCs w:val="18"/>
              </w:rPr>
            </w:pPr>
            <w:r w:rsidRPr="008F1B61">
              <w:rPr>
                <w:rFonts w:cs="Arial"/>
                <w:sz w:val="18"/>
                <w:szCs w:val="18"/>
              </w:rPr>
              <w:t>£0.98</w:t>
            </w:r>
          </w:p>
        </w:tc>
      </w:tr>
    </w:tbl>
    <w:p w14:paraId="23C6044D" w14:textId="7E383543" w:rsidR="00134805" w:rsidRPr="008F1B61" w:rsidRDefault="00134805" w:rsidP="00F770E8">
      <w:pPr>
        <w:rPr>
          <w:rFonts w:cs="Arial"/>
          <w:sz w:val="18"/>
          <w:szCs w:val="18"/>
        </w:rPr>
      </w:pPr>
      <w:bookmarkStart w:id="4" w:name="_Hlk85722159"/>
      <w:r w:rsidRPr="008F1B61">
        <w:rPr>
          <w:rFonts w:cs="Arial"/>
          <w:sz w:val="18"/>
          <w:szCs w:val="18"/>
        </w:rPr>
        <w:t xml:space="preserve">*Assumed to be 30% more expensive than </w:t>
      </w:r>
      <w:proofErr w:type="spellStart"/>
      <w:r w:rsidRPr="008F1B61">
        <w:rPr>
          <w:rFonts w:cs="Arial"/>
          <w:sz w:val="18"/>
          <w:szCs w:val="18"/>
        </w:rPr>
        <w:t>cariprazine</w:t>
      </w:r>
      <w:proofErr w:type="spellEnd"/>
      <w:r w:rsidRPr="008F1B61">
        <w:rPr>
          <w:rFonts w:cs="Arial"/>
          <w:sz w:val="18"/>
          <w:szCs w:val="18"/>
        </w:rPr>
        <w:t xml:space="preserve"> (assumption based on current pricing data provided by Angelini on Czech Republic, Denmark, Finland, Italy, </w:t>
      </w:r>
      <w:r w:rsidR="001658C8" w:rsidRPr="008F1B61">
        <w:rPr>
          <w:rFonts w:cs="Arial"/>
          <w:sz w:val="18"/>
          <w:szCs w:val="18"/>
        </w:rPr>
        <w:t>Norway,</w:t>
      </w:r>
      <w:r w:rsidRPr="008F1B61">
        <w:rPr>
          <w:rFonts w:cs="Arial"/>
          <w:sz w:val="18"/>
          <w:szCs w:val="18"/>
        </w:rPr>
        <w:t xml:space="preserve"> and Slovenia)</w:t>
      </w:r>
    </w:p>
    <w:p w14:paraId="4D605056" w14:textId="77777777" w:rsidR="00CA032C" w:rsidRPr="008F1B61" w:rsidRDefault="00CA032C" w:rsidP="008F1B61">
      <w:pPr>
        <w:rPr>
          <w:rFonts w:cs="Arial"/>
          <w:sz w:val="18"/>
          <w:szCs w:val="18"/>
        </w:rPr>
      </w:pPr>
    </w:p>
    <w:bookmarkEnd w:id="4"/>
    <w:p w14:paraId="7E9FCD3E" w14:textId="5AA5646C" w:rsidR="00134805" w:rsidRPr="008F1B61" w:rsidRDefault="00134805" w:rsidP="008F1B61">
      <w:pPr>
        <w:pStyle w:val="Heading3"/>
        <w:rPr>
          <w:rFonts w:cs="Arial"/>
        </w:rPr>
      </w:pPr>
      <w:r w:rsidRPr="008F1B61">
        <w:rPr>
          <w:rFonts w:cs="Arial"/>
        </w:rPr>
        <w:t xml:space="preserve">Outpatient, </w:t>
      </w:r>
      <w:r w:rsidR="001F5083" w:rsidRPr="008F1B61">
        <w:rPr>
          <w:rFonts w:cs="Arial"/>
        </w:rPr>
        <w:t>P</w:t>
      </w:r>
      <w:r w:rsidRPr="008F1B61">
        <w:rPr>
          <w:rFonts w:cs="Arial"/>
        </w:rPr>
        <w:t xml:space="preserve">rimary and </w:t>
      </w:r>
      <w:r w:rsidR="001F5083" w:rsidRPr="008F1B61">
        <w:rPr>
          <w:rFonts w:cs="Arial"/>
        </w:rPr>
        <w:t>C</w:t>
      </w:r>
      <w:r w:rsidRPr="008F1B61">
        <w:rPr>
          <w:rFonts w:cs="Arial"/>
        </w:rPr>
        <w:t xml:space="preserve">ommunity </w:t>
      </w:r>
      <w:r w:rsidR="001F5083" w:rsidRPr="008F1B61">
        <w:rPr>
          <w:rFonts w:cs="Arial"/>
        </w:rPr>
        <w:t>C</w:t>
      </w:r>
      <w:r w:rsidRPr="008F1B61">
        <w:rPr>
          <w:rFonts w:cs="Arial"/>
        </w:rPr>
        <w:t>are</w:t>
      </w:r>
    </w:p>
    <w:p w14:paraId="5391CA78" w14:textId="045503D5" w:rsidR="00134805" w:rsidRPr="008F1B61" w:rsidRDefault="00134805" w:rsidP="008F1B61">
      <w:pPr>
        <w:rPr>
          <w:rFonts w:cs="Arial"/>
          <w:sz w:val="20"/>
          <w:szCs w:val="22"/>
        </w:rPr>
      </w:pPr>
      <w:r w:rsidRPr="008F1B61">
        <w:rPr>
          <w:rFonts w:cs="Arial"/>
        </w:rPr>
        <w:t>Data to inform these</w:t>
      </w:r>
      <w:r w:rsidR="009E1D07">
        <w:rPr>
          <w:rFonts w:cs="Arial"/>
        </w:rPr>
        <w:t xml:space="preserve"> inputs</w:t>
      </w:r>
      <w:r w:rsidRPr="008F1B61">
        <w:rPr>
          <w:rFonts w:cs="Arial"/>
        </w:rPr>
        <w:t xml:space="preserve"> were taken from a study </w:t>
      </w:r>
      <w:r w:rsidR="009E1D07">
        <w:rPr>
          <w:rFonts w:cs="Arial"/>
        </w:rPr>
        <w:t>that</w:t>
      </w:r>
      <w:r w:rsidRPr="008F1B61">
        <w:rPr>
          <w:rFonts w:cs="Arial"/>
        </w:rPr>
        <w:t xml:space="preserve"> collected health care resource use data from 145 patients with schizophrenia in Leicester, UK</w:t>
      </w:r>
      <w:r w:rsidR="00AE5FD3" w:rsidRPr="008F1B61">
        <w:rPr>
          <w:rFonts w:cs="Arial"/>
        </w:rPr>
        <w:t xml:space="preserve"> </w:t>
      </w:r>
      <w:r w:rsidR="00AE5FD3" w:rsidRPr="008F1B61">
        <w:rPr>
          <w:rFonts w:cs="Arial"/>
        </w:rPr>
        <w:fldChar w:fldCharType="begin"/>
      </w:r>
      <w:r w:rsidR="00775FCC">
        <w:rPr>
          <w:rFonts w:cs="Arial"/>
        </w:rPr>
        <w:instrText xml:space="preserve"> ADDIN EN.CITE &lt;EndNote&gt;&lt;Cite&gt;&lt;Author&gt;Almond S&lt;/Author&gt;&lt;Year&gt;2004&lt;/Year&gt;&lt;RecNum&gt;43&lt;/RecNum&gt;&lt;DisplayText&gt;[21]&lt;/DisplayText&gt;&lt;record&gt;&lt;rec-number&gt;43&lt;/rec-number&gt;&lt;foreign-keys&gt;&lt;key app="EN" db-id="r5aswxwwc5twv8ee5fuv5fr5rw50w525v22z" timestamp="1635432282"&gt;43&lt;/key&gt;&lt;/foreign-keys&gt;&lt;ref-type name="Journal Article"&gt;17&lt;/ref-type&gt;&lt;contributors&gt;&lt;authors&gt;&lt;author&gt;Almond S, &lt;/author&gt;&lt;author&gt;Knapp M, &lt;/author&gt;&lt;author&gt;Francois C, &lt;/author&gt;&lt;author&gt;Toumi M, &lt;/author&gt;&lt;author&gt;Brugha T,&lt;/author&gt;&lt;/authors&gt;&lt;/contributors&gt;&lt;titles&gt;&lt;title&gt;Relapse in schizophrenia: costs, clinical outcomes and quality of life&lt;/title&gt;&lt;secondary-title&gt;The British Journal of Psychiatry&lt;/secondary-title&gt;&lt;/titles&gt;&lt;periodical&gt;&lt;full-title&gt;The British Journal of Psychiatry&lt;/full-title&gt;&lt;/periodical&gt;&lt;pages&gt;346-51&lt;/pages&gt;&lt;volume&gt;184&lt;/volume&gt;&lt;number&gt;4&lt;/number&gt;&lt;dates&gt;&lt;year&gt;2004&lt;/year&gt;&lt;/dates&gt;&lt;urls&gt;&lt;/urls&gt;&lt;/record&gt;&lt;/Cite&gt;&lt;/EndNote&gt;</w:instrText>
      </w:r>
      <w:r w:rsidR="00AE5FD3" w:rsidRPr="008F1B61">
        <w:rPr>
          <w:rFonts w:cs="Arial"/>
        </w:rPr>
        <w:fldChar w:fldCharType="separate"/>
      </w:r>
      <w:r w:rsidR="00775FCC">
        <w:rPr>
          <w:rFonts w:cs="Arial"/>
          <w:noProof/>
        </w:rPr>
        <w:t>[</w:t>
      </w:r>
      <w:hyperlink w:anchor="_ENREF_21" w:tooltip="Almond S, 2004 #43" w:history="1">
        <w:r w:rsidR="003E1799">
          <w:rPr>
            <w:rFonts w:cs="Arial"/>
            <w:noProof/>
          </w:rPr>
          <w:t>21</w:t>
        </w:r>
      </w:hyperlink>
      <w:r w:rsidR="00775FCC">
        <w:rPr>
          <w:rFonts w:cs="Arial"/>
          <w:noProof/>
        </w:rPr>
        <w:t>]</w:t>
      </w:r>
      <w:r w:rsidR="00AE5FD3" w:rsidRPr="008F1B61">
        <w:rPr>
          <w:rFonts w:cs="Arial"/>
        </w:rPr>
        <w:fldChar w:fldCharType="end"/>
      </w:r>
      <w:r w:rsidR="003424AB">
        <w:t>. T</w:t>
      </w:r>
      <w:r w:rsidR="00D5413E">
        <w:t xml:space="preserve">his source was also used to inform the resource use within the NICE guideline </w:t>
      </w:r>
      <w:r w:rsidR="00D5413E" w:rsidRPr="00D5413E">
        <w:rPr>
          <w:rFonts w:cs="Arial"/>
        </w:rPr>
        <w:t xml:space="preserve">model </w:t>
      </w:r>
      <w:r w:rsidR="00D5413E" w:rsidRPr="00D5413E">
        <w:rPr>
          <w:rFonts w:cs="Arial"/>
        </w:rPr>
        <w:fldChar w:fldCharType="begin"/>
      </w:r>
      <w:r w:rsidR="003E1799">
        <w:rPr>
          <w:rFonts w:cs="Arial"/>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D5413E" w:rsidRPr="00D5413E">
        <w:rPr>
          <w:rFonts w:cs="Arial"/>
        </w:rPr>
        <w:fldChar w:fldCharType="separate"/>
      </w:r>
      <w:r w:rsidR="003E1799">
        <w:rPr>
          <w:rFonts w:cs="Arial"/>
          <w:noProof/>
        </w:rPr>
        <w:t>[</w:t>
      </w:r>
      <w:hyperlink w:anchor="_ENREF_22" w:tooltip="National Collaborating Centre for Mental Health, 2014. #26" w:history="1">
        <w:r w:rsidR="003E1799">
          <w:rPr>
            <w:rFonts w:cs="Arial"/>
            <w:noProof/>
          </w:rPr>
          <w:t>22</w:t>
        </w:r>
      </w:hyperlink>
      <w:r w:rsidR="003E1799">
        <w:rPr>
          <w:rFonts w:cs="Arial"/>
          <w:noProof/>
        </w:rPr>
        <w:t>]</w:t>
      </w:r>
      <w:r w:rsidR="00D5413E" w:rsidRPr="00D5413E">
        <w:rPr>
          <w:rFonts w:cs="Arial"/>
        </w:rPr>
        <w:fldChar w:fldCharType="end"/>
      </w:r>
      <w:r w:rsidR="00D5413E" w:rsidRPr="00D5413E">
        <w:rPr>
          <w:rFonts w:cs="Arial"/>
        </w:rPr>
        <w:t>.</w:t>
      </w:r>
      <w:r w:rsidR="00D5413E">
        <w:t xml:space="preserve"> </w:t>
      </w:r>
      <w:r w:rsidRPr="008F1B61">
        <w:rPr>
          <w:rFonts w:cs="Arial"/>
        </w:rPr>
        <w:t>The frequency of resource use was first converted from six-monthly to six-weekly to align with the cycle length within the model</w:t>
      </w:r>
      <w:r w:rsidR="008F1B61">
        <w:rPr>
          <w:rFonts w:cs="Arial"/>
        </w:rPr>
        <w:t xml:space="preserve">. </w:t>
      </w:r>
      <w:r w:rsidRPr="008F1B61">
        <w:rPr>
          <w:rFonts w:cs="Arial"/>
        </w:rPr>
        <w:t>These six-weekly resource use values were then multiplied by each unit cost to estimate the total cycle cost per patient. Where possible, unit costs were obtained from the most recent</w:t>
      </w:r>
      <w:r w:rsidR="007124C7">
        <w:rPr>
          <w:rFonts w:cs="Arial"/>
        </w:rPr>
        <w:t xml:space="preserve"> </w:t>
      </w:r>
      <w:r w:rsidR="007124C7" w:rsidRPr="007124C7">
        <w:rPr>
          <w:rFonts w:cs="Arial"/>
        </w:rPr>
        <w:t>Personal Social Services Research Unit</w:t>
      </w:r>
      <w:r w:rsidRPr="008F1B61">
        <w:rPr>
          <w:rFonts w:cs="Arial"/>
        </w:rPr>
        <w:t xml:space="preserve"> </w:t>
      </w:r>
      <w:r w:rsidR="007124C7">
        <w:rPr>
          <w:rFonts w:cs="Arial"/>
        </w:rPr>
        <w:t>(</w:t>
      </w:r>
      <w:r w:rsidRPr="008F1B61">
        <w:rPr>
          <w:rFonts w:cs="Arial"/>
        </w:rPr>
        <w:t>PSSRU</w:t>
      </w:r>
      <w:r w:rsidR="007124C7">
        <w:rPr>
          <w:rFonts w:cs="Arial"/>
        </w:rPr>
        <w:t>)</w:t>
      </w:r>
      <w:r w:rsidR="00AE5FD3" w:rsidRPr="008F1B61">
        <w:rPr>
          <w:rFonts w:cs="Arial"/>
        </w:rPr>
        <w:t xml:space="preserve"> </w:t>
      </w:r>
      <w:r w:rsidR="00AE5FD3" w:rsidRPr="008F1B61">
        <w:rPr>
          <w:rFonts w:cs="Arial"/>
        </w:rPr>
        <w:fldChar w:fldCharType="begin"/>
      </w:r>
      <w:r w:rsidR="003E1799">
        <w:rPr>
          <w:rFonts w:cs="Arial"/>
        </w:rPr>
        <w:instrText xml:space="preserve"> ADDIN EN.CITE &lt;EndNote&gt;&lt;Cite&gt;&lt;Author&gt;Curtis L&lt;/Author&gt;&lt;Year&gt;2020.&lt;/Year&gt;&lt;RecNum&gt;28&lt;/RecNum&gt;&lt;DisplayText&gt;[23]&lt;/DisplayText&gt;&lt;record&gt;&lt;rec-number&gt;28&lt;/rec-number&gt;&lt;foreign-keys&gt;&lt;key app="EN" db-id="r5aswxwwc5twv8ee5fuv5fr5rw50w525v22z" timestamp="1635348187"&gt;28&lt;/key&gt;&lt;/foreign-keys&gt;&lt;ref-type name="Web Page"&gt;12&lt;/ref-type&gt;&lt;contributors&gt;&lt;authors&gt;&lt;author&gt;Curtis L,&lt;/author&gt;&lt;author&gt;Burns A,&lt;/author&gt;&lt;/authors&gt;&lt;/contributors&gt;&lt;titles&gt;&lt;title&gt;Unit Costs of Health and Social Care 2020.&lt;/title&gt;&lt;/titles&gt;&lt;dates&gt;&lt;year&gt;2020.&lt;/year&gt;&lt;/dates&gt;&lt;pub-location&gt;Caterbury: &lt;/pub-location&gt;&lt;urls&gt;&lt;related-urls&gt;&lt;url&gt;https://www.pssru.ac.uk/project-pages/unit-costs/unit-costs-2020/&lt;/url&gt;&lt;/related-urls&gt;&lt;/urls&gt;&lt;/record&gt;&lt;/Cite&gt;&lt;/EndNote&gt;</w:instrText>
      </w:r>
      <w:r w:rsidR="00AE5FD3" w:rsidRPr="008F1B61">
        <w:rPr>
          <w:rFonts w:cs="Arial"/>
        </w:rPr>
        <w:fldChar w:fldCharType="separate"/>
      </w:r>
      <w:r w:rsidR="003E1799">
        <w:rPr>
          <w:rFonts w:cs="Arial"/>
          <w:noProof/>
        </w:rPr>
        <w:t>[</w:t>
      </w:r>
      <w:hyperlink w:anchor="_ENREF_23" w:tooltip="Curtis L, 2020. #28" w:history="1">
        <w:r w:rsidR="003E1799">
          <w:rPr>
            <w:rFonts w:cs="Arial"/>
            <w:noProof/>
          </w:rPr>
          <w:t>23</w:t>
        </w:r>
      </w:hyperlink>
      <w:r w:rsidR="003E1799">
        <w:rPr>
          <w:rFonts w:cs="Arial"/>
          <w:noProof/>
        </w:rPr>
        <w:t>]</w:t>
      </w:r>
      <w:r w:rsidR="00AE5FD3" w:rsidRPr="008F1B61">
        <w:rPr>
          <w:rFonts w:cs="Arial"/>
        </w:rPr>
        <w:fldChar w:fldCharType="end"/>
      </w:r>
      <w:r w:rsidRPr="008F1B61">
        <w:rPr>
          <w:rFonts w:cs="Arial"/>
        </w:rPr>
        <w:t>.</w:t>
      </w:r>
    </w:p>
    <w:p w14:paraId="1B113CAE" w14:textId="10D30054" w:rsidR="00134805" w:rsidRPr="003424AB" w:rsidRDefault="00134805" w:rsidP="008F1B61">
      <w:pPr>
        <w:rPr>
          <w:rFonts w:cs="Arial"/>
          <w:b/>
          <w:bCs/>
          <w:i/>
          <w:iCs/>
          <w:color w:val="auto"/>
          <w:szCs w:val="22"/>
        </w:rPr>
      </w:pPr>
      <w:r w:rsidRPr="008F1B61">
        <w:rPr>
          <w:rFonts w:cs="Arial"/>
          <w:b/>
          <w:bCs/>
          <w:color w:val="auto"/>
          <w:szCs w:val="22"/>
        </w:rPr>
        <w:t xml:space="preserve">Table </w:t>
      </w:r>
      <w:r w:rsidR="001F2282">
        <w:rPr>
          <w:rFonts w:cs="Arial"/>
          <w:b/>
          <w:bCs/>
          <w:color w:val="auto"/>
          <w:szCs w:val="22"/>
        </w:rPr>
        <w:fldChar w:fldCharType="begin"/>
      </w:r>
      <w:r w:rsidR="001F2282">
        <w:rPr>
          <w:rFonts w:cs="Arial"/>
          <w:b/>
          <w:bCs/>
          <w:color w:val="auto"/>
          <w:szCs w:val="22"/>
        </w:rPr>
        <w:instrText xml:space="preserve"> SEQ Table \* ARABIC </w:instrText>
      </w:r>
      <w:r w:rsidR="001F2282">
        <w:rPr>
          <w:rFonts w:cs="Arial"/>
          <w:b/>
          <w:bCs/>
          <w:color w:val="auto"/>
          <w:szCs w:val="22"/>
        </w:rPr>
        <w:fldChar w:fldCharType="separate"/>
      </w:r>
      <w:r w:rsidR="000742A1">
        <w:rPr>
          <w:rFonts w:cs="Arial"/>
          <w:b/>
          <w:bCs/>
          <w:noProof/>
          <w:color w:val="auto"/>
          <w:szCs w:val="22"/>
        </w:rPr>
        <w:t>7</w:t>
      </w:r>
      <w:r w:rsidR="001F2282">
        <w:rPr>
          <w:rFonts w:cs="Arial"/>
          <w:b/>
          <w:bCs/>
          <w:color w:val="auto"/>
          <w:szCs w:val="22"/>
        </w:rPr>
        <w:fldChar w:fldCharType="end"/>
      </w:r>
      <w:r w:rsidR="00CA032C" w:rsidRPr="008F1B61">
        <w:rPr>
          <w:rFonts w:cs="Arial"/>
          <w:b/>
          <w:bCs/>
          <w:color w:val="auto"/>
          <w:szCs w:val="22"/>
        </w:rPr>
        <w:t>.</w:t>
      </w:r>
      <w:r w:rsidRPr="008F1B61">
        <w:rPr>
          <w:rFonts w:cs="Arial"/>
          <w:b/>
          <w:bCs/>
          <w:color w:val="auto"/>
          <w:szCs w:val="22"/>
        </w:rPr>
        <w:t xml:space="preserve"> </w:t>
      </w:r>
      <w:r w:rsidRPr="0052540B">
        <w:rPr>
          <w:rFonts w:cs="Arial"/>
          <w:b/>
          <w:color w:val="auto"/>
          <w:szCs w:val="22"/>
        </w:rPr>
        <w:t xml:space="preserve">Outpatient, </w:t>
      </w:r>
      <w:r w:rsidR="007124C7">
        <w:rPr>
          <w:rFonts w:cs="Arial"/>
          <w:b/>
          <w:color w:val="auto"/>
          <w:szCs w:val="22"/>
        </w:rPr>
        <w:t>p</w:t>
      </w:r>
      <w:r w:rsidRPr="0052540B">
        <w:rPr>
          <w:rFonts w:cs="Arial"/>
          <w:b/>
          <w:color w:val="auto"/>
          <w:szCs w:val="22"/>
        </w:rPr>
        <w:t xml:space="preserve">rimary and </w:t>
      </w:r>
      <w:r w:rsidR="007124C7">
        <w:rPr>
          <w:rFonts w:cs="Arial"/>
          <w:b/>
          <w:color w:val="auto"/>
          <w:szCs w:val="22"/>
        </w:rPr>
        <w:t>c</w:t>
      </w:r>
      <w:r w:rsidRPr="0052540B">
        <w:rPr>
          <w:rFonts w:cs="Arial"/>
          <w:b/>
          <w:color w:val="auto"/>
          <w:szCs w:val="22"/>
        </w:rPr>
        <w:t xml:space="preserve">ommunity </w:t>
      </w:r>
      <w:r w:rsidR="007124C7">
        <w:rPr>
          <w:rFonts w:cs="Arial"/>
          <w:b/>
          <w:color w:val="auto"/>
          <w:szCs w:val="22"/>
        </w:rPr>
        <w:t>c</w:t>
      </w:r>
      <w:r w:rsidRPr="0052540B">
        <w:rPr>
          <w:rFonts w:cs="Arial"/>
          <w:b/>
          <w:color w:val="auto"/>
          <w:szCs w:val="22"/>
        </w:rPr>
        <w:t xml:space="preserve">are </w:t>
      </w:r>
      <w:r w:rsidR="007124C7">
        <w:rPr>
          <w:rFonts w:cs="Arial"/>
          <w:b/>
          <w:color w:val="auto"/>
          <w:szCs w:val="22"/>
        </w:rPr>
        <w:t>c</w:t>
      </w:r>
      <w:r w:rsidRPr="0052540B">
        <w:rPr>
          <w:rFonts w:cs="Arial"/>
          <w:b/>
          <w:color w:val="auto"/>
          <w:szCs w:val="22"/>
        </w:rPr>
        <w:t>osts (</w:t>
      </w:r>
      <w:r w:rsidR="007124C7">
        <w:rPr>
          <w:rFonts w:cs="Arial"/>
          <w:b/>
          <w:color w:val="auto"/>
          <w:szCs w:val="22"/>
        </w:rPr>
        <w:t>p</w:t>
      </w:r>
      <w:r w:rsidRPr="0052540B">
        <w:rPr>
          <w:rFonts w:cs="Arial"/>
          <w:b/>
          <w:color w:val="auto"/>
          <w:szCs w:val="22"/>
        </w:rPr>
        <w:t xml:space="preserve">er </w:t>
      </w:r>
      <w:r w:rsidR="007124C7">
        <w:rPr>
          <w:rFonts w:cs="Arial"/>
          <w:b/>
          <w:color w:val="auto"/>
          <w:szCs w:val="22"/>
        </w:rPr>
        <w:t>p</w:t>
      </w:r>
      <w:r w:rsidR="00CA032C" w:rsidRPr="0052540B">
        <w:rPr>
          <w:rFonts w:cs="Arial"/>
          <w:b/>
          <w:color w:val="auto"/>
          <w:szCs w:val="22"/>
        </w:rPr>
        <w:t>atient</w:t>
      </w:r>
      <w:r w:rsidRPr="0052540B">
        <w:rPr>
          <w:rFonts w:cs="Arial"/>
          <w:b/>
          <w:color w:val="auto"/>
          <w:szCs w:val="22"/>
        </w:rPr>
        <w:t>)</w:t>
      </w:r>
    </w:p>
    <w:tbl>
      <w:tblPr>
        <w:tblStyle w:val="TableGrid"/>
        <w:tblW w:w="9298" w:type="dxa"/>
        <w:tblLayout w:type="fixed"/>
        <w:tblLook w:val="04A0" w:firstRow="1" w:lastRow="0" w:firstColumn="1" w:lastColumn="0" w:noHBand="0" w:noVBand="1"/>
      </w:tblPr>
      <w:tblGrid>
        <w:gridCol w:w="3397"/>
        <w:gridCol w:w="1134"/>
        <w:gridCol w:w="1170"/>
        <w:gridCol w:w="1218"/>
        <w:gridCol w:w="1175"/>
        <w:gridCol w:w="1204"/>
      </w:tblGrid>
      <w:tr w:rsidR="00134805" w:rsidRPr="008F1B61" w14:paraId="27B35FFB" w14:textId="77777777" w:rsidTr="00AA6A77">
        <w:tc>
          <w:tcPr>
            <w:tcW w:w="3397" w:type="dxa"/>
            <w:vMerge w:val="restart"/>
            <w:vAlign w:val="center"/>
          </w:tcPr>
          <w:p w14:paraId="7F51A5F1" w14:textId="77777777" w:rsidR="00134805" w:rsidRPr="008F1B61" w:rsidRDefault="00134805" w:rsidP="008F1B61">
            <w:pPr>
              <w:rPr>
                <w:rFonts w:cs="Arial"/>
                <w:b/>
                <w:bCs/>
                <w:sz w:val="18"/>
                <w:szCs w:val="18"/>
              </w:rPr>
            </w:pPr>
            <w:r w:rsidRPr="008F1B61">
              <w:rPr>
                <w:rFonts w:cs="Arial"/>
                <w:b/>
                <w:bCs/>
                <w:sz w:val="18"/>
                <w:szCs w:val="18"/>
              </w:rPr>
              <w:lastRenderedPageBreak/>
              <w:t>Resource use category</w:t>
            </w:r>
          </w:p>
        </w:tc>
        <w:tc>
          <w:tcPr>
            <w:tcW w:w="1134" w:type="dxa"/>
            <w:vMerge w:val="restart"/>
            <w:vAlign w:val="center"/>
          </w:tcPr>
          <w:p w14:paraId="7A57FA5F" w14:textId="77777777" w:rsidR="00134805" w:rsidRPr="008F1B61" w:rsidRDefault="00134805" w:rsidP="008F1B61">
            <w:pPr>
              <w:jc w:val="center"/>
              <w:rPr>
                <w:rFonts w:cs="Arial"/>
                <w:b/>
                <w:bCs/>
                <w:sz w:val="18"/>
                <w:szCs w:val="18"/>
              </w:rPr>
            </w:pPr>
            <w:r w:rsidRPr="008F1B61">
              <w:rPr>
                <w:rFonts w:cs="Arial"/>
                <w:b/>
                <w:bCs/>
                <w:sz w:val="18"/>
                <w:szCs w:val="18"/>
              </w:rPr>
              <w:t>Unit Cost</w:t>
            </w:r>
          </w:p>
        </w:tc>
        <w:tc>
          <w:tcPr>
            <w:tcW w:w="2388" w:type="dxa"/>
            <w:gridSpan w:val="2"/>
            <w:vAlign w:val="center"/>
          </w:tcPr>
          <w:p w14:paraId="1C2CF70A" w14:textId="77777777" w:rsidR="00134805" w:rsidRPr="008F1B61" w:rsidRDefault="00134805" w:rsidP="008F1B61">
            <w:pPr>
              <w:jc w:val="center"/>
              <w:rPr>
                <w:rFonts w:cs="Arial"/>
                <w:b/>
                <w:bCs/>
                <w:sz w:val="18"/>
                <w:szCs w:val="18"/>
              </w:rPr>
            </w:pPr>
            <w:r w:rsidRPr="008F1B61">
              <w:rPr>
                <w:rFonts w:cs="Arial"/>
                <w:b/>
                <w:bCs/>
                <w:sz w:val="18"/>
                <w:szCs w:val="18"/>
              </w:rPr>
              <w:t>Visits per patient: six-weekly</w:t>
            </w:r>
          </w:p>
        </w:tc>
        <w:tc>
          <w:tcPr>
            <w:tcW w:w="2379" w:type="dxa"/>
            <w:gridSpan w:val="2"/>
            <w:vAlign w:val="center"/>
          </w:tcPr>
          <w:p w14:paraId="040DFD19" w14:textId="77777777" w:rsidR="00134805" w:rsidRPr="008F1B61" w:rsidRDefault="00134805" w:rsidP="008F1B61">
            <w:pPr>
              <w:jc w:val="center"/>
              <w:rPr>
                <w:rFonts w:cs="Arial"/>
                <w:b/>
                <w:bCs/>
                <w:sz w:val="18"/>
                <w:szCs w:val="18"/>
              </w:rPr>
            </w:pPr>
            <w:r w:rsidRPr="008F1B61">
              <w:rPr>
                <w:rFonts w:cs="Arial"/>
                <w:b/>
                <w:bCs/>
                <w:sz w:val="18"/>
                <w:szCs w:val="18"/>
              </w:rPr>
              <w:t>Total cost per patient: six-weekly</w:t>
            </w:r>
          </w:p>
        </w:tc>
      </w:tr>
      <w:tr w:rsidR="00134805" w:rsidRPr="008F1B61" w14:paraId="7350FBCD" w14:textId="77777777" w:rsidTr="00AA6A77">
        <w:tc>
          <w:tcPr>
            <w:tcW w:w="3397" w:type="dxa"/>
            <w:vMerge/>
            <w:vAlign w:val="center"/>
          </w:tcPr>
          <w:p w14:paraId="2775E6FE" w14:textId="77777777" w:rsidR="00134805" w:rsidRPr="008F1B61" w:rsidRDefault="00134805" w:rsidP="008F1B61">
            <w:pPr>
              <w:rPr>
                <w:rFonts w:cs="Arial"/>
                <w:b/>
                <w:bCs/>
                <w:sz w:val="18"/>
                <w:szCs w:val="18"/>
              </w:rPr>
            </w:pPr>
          </w:p>
        </w:tc>
        <w:tc>
          <w:tcPr>
            <w:tcW w:w="1134" w:type="dxa"/>
            <w:vMerge/>
            <w:vAlign w:val="center"/>
          </w:tcPr>
          <w:p w14:paraId="712B6AB3" w14:textId="77777777" w:rsidR="00134805" w:rsidRPr="008F1B61" w:rsidRDefault="00134805" w:rsidP="008F1B61">
            <w:pPr>
              <w:jc w:val="center"/>
              <w:rPr>
                <w:rFonts w:cs="Arial"/>
                <w:b/>
                <w:bCs/>
                <w:sz w:val="18"/>
                <w:szCs w:val="18"/>
              </w:rPr>
            </w:pPr>
          </w:p>
        </w:tc>
        <w:tc>
          <w:tcPr>
            <w:tcW w:w="1170" w:type="dxa"/>
            <w:vAlign w:val="center"/>
          </w:tcPr>
          <w:p w14:paraId="29A9395C" w14:textId="77777777" w:rsidR="00134805" w:rsidRPr="008F1B61" w:rsidRDefault="00134805" w:rsidP="008F1B61">
            <w:pPr>
              <w:jc w:val="center"/>
              <w:rPr>
                <w:rFonts w:cs="Arial"/>
                <w:b/>
                <w:bCs/>
                <w:sz w:val="18"/>
                <w:szCs w:val="18"/>
              </w:rPr>
            </w:pPr>
            <w:r w:rsidRPr="008F1B61">
              <w:rPr>
                <w:rFonts w:cs="Arial"/>
                <w:b/>
                <w:bCs/>
                <w:sz w:val="18"/>
                <w:szCs w:val="18"/>
              </w:rPr>
              <w:t>Stable</w:t>
            </w:r>
          </w:p>
        </w:tc>
        <w:tc>
          <w:tcPr>
            <w:tcW w:w="1218" w:type="dxa"/>
            <w:vAlign w:val="center"/>
          </w:tcPr>
          <w:p w14:paraId="5C0A3A4A" w14:textId="77777777" w:rsidR="00134805" w:rsidRPr="008F1B61" w:rsidRDefault="00134805" w:rsidP="008F1B61">
            <w:pPr>
              <w:jc w:val="center"/>
              <w:rPr>
                <w:rFonts w:cs="Arial"/>
                <w:b/>
                <w:bCs/>
                <w:sz w:val="18"/>
                <w:szCs w:val="18"/>
              </w:rPr>
            </w:pPr>
            <w:r w:rsidRPr="008F1B61">
              <w:rPr>
                <w:rFonts w:cs="Arial"/>
                <w:b/>
                <w:bCs/>
                <w:sz w:val="18"/>
                <w:szCs w:val="18"/>
              </w:rPr>
              <w:t>Relapse</w:t>
            </w:r>
          </w:p>
        </w:tc>
        <w:tc>
          <w:tcPr>
            <w:tcW w:w="1175" w:type="dxa"/>
            <w:vAlign w:val="center"/>
          </w:tcPr>
          <w:p w14:paraId="0F6B07BF" w14:textId="77777777" w:rsidR="00134805" w:rsidRPr="008F1B61" w:rsidRDefault="00134805" w:rsidP="008F1B61">
            <w:pPr>
              <w:jc w:val="center"/>
              <w:rPr>
                <w:rFonts w:cs="Arial"/>
                <w:b/>
                <w:bCs/>
                <w:sz w:val="18"/>
                <w:szCs w:val="18"/>
              </w:rPr>
            </w:pPr>
            <w:r w:rsidRPr="008F1B61">
              <w:rPr>
                <w:rFonts w:cs="Arial"/>
                <w:b/>
                <w:bCs/>
                <w:sz w:val="18"/>
                <w:szCs w:val="18"/>
              </w:rPr>
              <w:t>Stable</w:t>
            </w:r>
          </w:p>
        </w:tc>
        <w:tc>
          <w:tcPr>
            <w:tcW w:w="1204" w:type="dxa"/>
            <w:vAlign w:val="center"/>
          </w:tcPr>
          <w:p w14:paraId="1814DC38" w14:textId="77777777" w:rsidR="00134805" w:rsidRPr="008F1B61" w:rsidRDefault="00134805" w:rsidP="008F1B61">
            <w:pPr>
              <w:jc w:val="center"/>
              <w:rPr>
                <w:rFonts w:cs="Arial"/>
                <w:b/>
                <w:bCs/>
                <w:sz w:val="18"/>
                <w:szCs w:val="18"/>
              </w:rPr>
            </w:pPr>
            <w:r w:rsidRPr="008F1B61">
              <w:rPr>
                <w:rFonts w:cs="Arial"/>
                <w:b/>
                <w:bCs/>
                <w:sz w:val="18"/>
                <w:szCs w:val="18"/>
              </w:rPr>
              <w:t>Relapse</w:t>
            </w:r>
          </w:p>
        </w:tc>
      </w:tr>
      <w:tr w:rsidR="00134805" w:rsidRPr="008F1B61" w14:paraId="31E2B1A9" w14:textId="77777777" w:rsidTr="00AA6A77">
        <w:tc>
          <w:tcPr>
            <w:tcW w:w="3397" w:type="dxa"/>
            <w:vAlign w:val="center"/>
          </w:tcPr>
          <w:p w14:paraId="04D8CECD" w14:textId="77777777" w:rsidR="00134805" w:rsidRPr="008F1B61" w:rsidRDefault="00134805" w:rsidP="008F1B61">
            <w:pPr>
              <w:rPr>
                <w:rFonts w:cs="Arial"/>
                <w:sz w:val="18"/>
                <w:szCs w:val="18"/>
              </w:rPr>
            </w:pPr>
            <w:r w:rsidRPr="008F1B61">
              <w:rPr>
                <w:rFonts w:cs="Arial"/>
                <w:color w:val="262626"/>
                <w:sz w:val="18"/>
                <w:szCs w:val="18"/>
              </w:rPr>
              <w:t>Outpatient psychiatric visit</w:t>
            </w:r>
          </w:p>
        </w:tc>
        <w:tc>
          <w:tcPr>
            <w:tcW w:w="1134" w:type="dxa"/>
            <w:vAlign w:val="center"/>
          </w:tcPr>
          <w:p w14:paraId="0C825489" w14:textId="0E572BE9" w:rsidR="00134805" w:rsidRPr="008F1B61" w:rsidRDefault="00134805" w:rsidP="003E1799">
            <w:pPr>
              <w:jc w:val="center"/>
              <w:rPr>
                <w:rFonts w:cs="Arial"/>
                <w:color w:val="auto"/>
                <w:sz w:val="18"/>
                <w:szCs w:val="18"/>
              </w:rPr>
            </w:pPr>
            <w:r w:rsidRPr="008F1B61">
              <w:rPr>
                <w:rFonts w:cs="Arial"/>
                <w:color w:val="auto"/>
                <w:sz w:val="18"/>
                <w:szCs w:val="18"/>
              </w:rPr>
              <w:t>£167</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7EF1B8DF" w14:textId="17C289D9" w:rsidR="00134805" w:rsidRPr="008F1B61" w:rsidRDefault="00134805" w:rsidP="003E1799">
            <w:pPr>
              <w:jc w:val="center"/>
              <w:rPr>
                <w:rFonts w:cs="Arial"/>
                <w:color w:val="auto"/>
                <w:sz w:val="18"/>
                <w:szCs w:val="18"/>
              </w:rPr>
            </w:pPr>
            <w:r w:rsidRPr="008F1B61">
              <w:rPr>
                <w:rFonts w:cs="Arial"/>
                <w:color w:val="auto"/>
                <w:sz w:val="18"/>
                <w:szCs w:val="18"/>
              </w:rPr>
              <w:t>0.32</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1A4E508E" w14:textId="5B15B969" w:rsidR="00134805" w:rsidRPr="008F1B61" w:rsidRDefault="00134805" w:rsidP="003E1799">
            <w:pPr>
              <w:jc w:val="center"/>
              <w:rPr>
                <w:rFonts w:cs="Arial"/>
                <w:color w:val="auto"/>
                <w:sz w:val="18"/>
                <w:szCs w:val="18"/>
              </w:rPr>
            </w:pPr>
            <w:r w:rsidRPr="008F1B61">
              <w:rPr>
                <w:rFonts w:cs="Arial"/>
                <w:color w:val="auto"/>
                <w:sz w:val="18"/>
                <w:szCs w:val="18"/>
              </w:rPr>
              <w:t>0.48</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49750FB5" w14:textId="77777777" w:rsidR="00134805" w:rsidRPr="008F1B61" w:rsidRDefault="00134805" w:rsidP="008F1B61">
            <w:pPr>
              <w:jc w:val="center"/>
              <w:rPr>
                <w:rFonts w:cs="Arial"/>
                <w:color w:val="auto"/>
                <w:sz w:val="18"/>
                <w:szCs w:val="18"/>
              </w:rPr>
            </w:pPr>
            <w:r w:rsidRPr="008F1B61">
              <w:rPr>
                <w:rFonts w:cs="Arial"/>
                <w:color w:val="auto"/>
                <w:sz w:val="18"/>
                <w:szCs w:val="18"/>
              </w:rPr>
              <w:t>£53.77</w:t>
            </w:r>
          </w:p>
        </w:tc>
        <w:tc>
          <w:tcPr>
            <w:tcW w:w="1204" w:type="dxa"/>
            <w:vAlign w:val="center"/>
          </w:tcPr>
          <w:p w14:paraId="2AE86E78" w14:textId="77777777" w:rsidR="00134805" w:rsidRPr="008F1B61" w:rsidRDefault="00134805" w:rsidP="008F1B61">
            <w:pPr>
              <w:jc w:val="center"/>
              <w:rPr>
                <w:rFonts w:cs="Arial"/>
                <w:color w:val="auto"/>
                <w:sz w:val="18"/>
                <w:szCs w:val="18"/>
              </w:rPr>
            </w:pPr>
            <w:r w:rsidRPr="008F1B61">
              <w:rPr>
                <w:rFonts w:cs="Arial"/>
                <w:color w:val="auto"/>
                <w:sz w:val="18"/>
                <w:szCs w:val="18"/>
              </w:rPr>
              <w:t>£80.66</w:t>
            </w:r>
          </w:p>
        </w:tc>
      </w:tr>
      <w:tr w:rsidR="00134805" w:rsidRPr="008F1B61" w14:paraId="7E082ADA" w14:textId="77777777" w:rsidTr="00AA6A77">
        <w:trPr>
          <w:trHeight w:val="280"/>
        </w:trPr>
        <w:tc>
          <w:tcPr>
            <w:tcW w:w="3397" w:type="dxa"/>
            <w:vAlign w:val="center"/>
          </w:tcPr>
          <w:p w14:paraId="60C65F7C" w14:textId="77777777" w:rsidR="00134805" w:rsidRPr="008F1B61" w:rsidRDefault="00134805" w:rsidP="008F1B61">
            <w:pPr>
              <w:rPr>
                <w:rFonts w:cs="Arial"/>
                <w:sz w:val="18"/>
                <w:szCs w:val="18"/>
              </w:rPr>
            </w:pPr>
            <w:r w:rsidRPr="008F1B61">
              <w:rPr>
                <w:rFonts w:cs="Arial"/>
                <w:color w:val="262626"/>
                <w:sz w:val="18"/>
                <w:szCs w:val="18"/>
              </w:rPr>
              <w:t>Outpatient other visits</w:t>
            </w:r>
          </w:p>
        </w:tc>
        <w:tc>
          <w:tcPr>
            <w:tcW w:w="1134" w:type="dxa"/>
            <w:vAlign w:val="center"/>
          </w:tcPr>
          <w:p w14:paraId="3549EFA4" w14:textId="43EAB0C7" w:rsidR="00134805" w:rsidRPr="008F1B61" w:rsidRDefault="00134805" w:rsidP="003E1799">
            <w:pPr>
              <w:jc w:val="center"/>
              <w:rPr>
                <w:rFonts w:cs="Arial"/>
                <w:color w:val="auto"/>
                <w:sz w:val="18"/>
                <w:szCs w:val="18"/>
              </w:rPr>
            </w:pPr>
            <w:r w:rsidRPr="008F1B61">
              <w:rPr>
                <w:rFonts w:cs="Arial"/>
                <w:color w:val="auto"/>
                <w:sz w:val="18"/>
                <w:szCs w:val="18"/>
              </w:rPr>
              <w:t>£111</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707B2704" w14:textId="503F71B5" w:rsidR="00134805" w:rsidRPr="008F1B61" w:rsidRDefault="00134805" w:rsidP="003E1799">
            <w:pPr>
              <w:jc w:val="center"/>
              <w:rPr>
                <w:rFonts w:cs="Arial"/>
                <w:color w:val="auto"/>
                <w:sz w:val="18"/>
                <w:szCs w:val="18"/>
              </w:rPr>
            </w:pPr>
            <w:r w:rsidRPr="008F1B61">
              <w:rPr>
                <w:rFonts w:cs="Arial"/>
                <w:color w:val="auto"/>
                <w:sz w:val="18"/>
                <w:szCs w:val="18"/>
              </w:rPr>
              <w:t>0.02</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3F94A662" w14:textId="55D74CE5" w:rsidR="00134805" w:rsidRPr="008F1B61" w:rsidRDefault="00134805" w:rsidP="003E1799">
            <w:pPr>
              <w:jc w:val="center"/>
              <w:rPr>
                <w:rFonts w:cs="Arial"/>
                <w:color w:val="auto"/>
                <w:sz w:val="18"/>
                <w:szCs w:val="18"/>
              </w:rPr>
            </w:pPr>
            <w:r w:rsidRPr="008F1B61">
              <w:rPr>
                <w:rFonts w:cs="Arial"/>
                <w:color w:val="auto"/>
                <w:sz w:val="18"/>
                <w:szCs w:val="18"/>
              </w:rPr>
              <w:t>0.07</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44BFE707" w14:textId="77777777" w:rsidR="00134805" w:rsidRPr="008F1B61" w:rsidRDefault="00134805" w:rsidP="008F1B61">
            <w:pPr>
              <w:jc w:val="center"/>
              <w:rPr>
                <w:rFonts w:cs="Arial"/>
                <w:color w:val="auto"/>
                <w:sz w:val="18"/>
                <w:szCs w:val="18"/>
              </w:rPr>
            </w:pPr>
            <w:r w:rsidRPr="008F1B61">
              <w:rPr>
                <w:rFonts w:cs="Arial"/>
                <w:color w:val="auto"/>
                <w:sz w:val="18"/>
                <w:szCs w:val="18"/>
              </w:rPr>
              <w:t>£2.55</w:t>
            </w:r>
          </w:p>
        </w:tc>
        <w:tc>
          <w:tcPr>
            <w:tcW w:w="1204" w:type="dxa"/>
            <w:vAlign w:val="center"/>
          </w:tcPr>
          <w:p w14:paraId="110EC0D3" w14:textId="77777777" w:rsidR="00134805" w:rsidRPr="008F1B61" w:rsidRDefault="00134805" w:rsidP="008F1B61">
            <w:pPr>
              <w:jc w:val="center"/>
              <w:rPr>
                <w:rFonts w:cs="Arial"/>
                <w:color w:val="auto"/>
                <w:sz w:val="18"/>
                <w:szCs w:val="18"/>
              </w:rPr>
            </w:pPr>
            <w:r w:rsidRPr="008F1B61">
              <w:rPr>
                <w:rFonts w:cs="Arial"/>
                <w:color w:val="auto"/>
                <w:sz w:val="18"/>
                <w:szCs w:val="18"/>
              </w:rPr>
              <w:t>£7.66</w:t>
            </w:r>
          </w:p>
        </w:tc>
      </w:tr>
      <w:tr w:rsidR="00134805" w:rsidRPr="008F1B61" w14:paraId="49E6C1D0" w14:textId="77777777" w:rsidTr="00AA6A77">
        <w:tc>
          <w:tcPr>
            <w:tcW w:w="3397" w:type="dxa"/>
            <w:vAlign w:val="center"/>
          </w:tcPr>
          <w:p w14:paraId="1A60E2FC" w14:textId="77777777" w:rsidR="00134805" w:rsidRPr="008F1B61" w:rsidRDefault="00134805" w:rsidP="008F1B61">
            <w:pPr>
              <w:rPr>
                <w:rFonts w:cs="Arial"/>
                <w:sz w:val="18"/>
                <w:szCs w:val="18"/>
              </w:rPr>
            </w:pPr>
            <w:r w:rsidRPr="008F1B61">
              <w:rPr>
                <w:rFonts w:cs="Arial"/>
                <w:color w:val="262626"/>
                <w:sz w:val="18"/>
                <w:szCs w:val="18"/>
              </w:rPr>
              <w:t>Day hospital visits</w:t>
            </w:r>
          </w:p>
        </w:tc>
        <w:tc>
          <w:tcPr>
            <w:tcW w:w="1134" w:type="dxa"/>
            <w:vAlign w:val="center"/>
          </w:tcPr>
          <w:p w14:paraId="11F0A5B5" w14:textId="4AAB8D6B" w:rsidR="00134805" w:rsidRPr="008F1B61" w:rsidRDefault="00134805" w:rsidP="003E1799">
            <w:pPr>
              <w:jc w:val="center"/>
              <w:rPr>
                <w:rFonts w:cs="Arial"/>
                <w:color w:val="auto"/>
                <w:sz w:val="18"/>
                <w:szCs w:val="18"/>
              </w:rPr>
            </w:pPr>
            <w:r w:rsidRPr="008F1B61">
              <w:rPr>
                <w:rFonts w:cs="Arial"/>
                <w:color w:val="auto"/>
                <w:sz w:val="18"/>
                <w:szCs w:val="18"/>
              </w:rPr>
              <w:t>£111</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5811C128" w14:textId="46E1D13F" w:rsidR="00134805" w:rsidRPr="008F1B61" w:rsidRDefault="00134805" w:rsidP="003E1799">
            <w:pPr>
              <w:jc w:val="center"/>
              <w:rPr>
                <w:rFonts w:cs="Arial"/>
                <w:color w:val="auto"/>
                <w:sz w:val="18"/>
                <w:szCs w:val="18"/>
              </w:rPr>
            </w:pPr>
            <w:r w:rsidRPr="008F1B61">
              <w:rPr>
                <w:rFonts w:cs="Arial"/>
                <w:color w:val="auto"/>
                <w:sz w:val="18"/>
                <w:szCs w:val="18"/>
              </w:rPr>
              <w:t>0.53</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3C2C0269" w14:textId="41F74ED3" w:rsidR="00134805" w:rsidRPr="008F1B61" w:rsidRDefault="00134805" w:rsidP="003E1799">
            <w:pPr>
              <w:jc w:val="center"/>
              <w:rPr>
                <w:rFonts w:cs="Arial"/>
                <w:color w:val="auto"/>
                <w:sz w:val="18"/>
                <w:szCs w:val="18"/>
              </w:rPr>
            </w:pPr>
            <w:r w:rsidRPr="008F1B61">
              <w:rPr>
                <w:rFonts w:cs="Arial"/>
                <w:color w:val="auto"/>
                <w:sz w:val="18"/>
                <w:szCs w:val="18"/>
              </w:rPr>
              <w:t>0.48</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7F6538AD" w14:textId="77777777" w:rsidR="00134805" w:rsidRPr="008F1B61" w:rsidRDefault="00134805" w:rsidP="008F1B61">
            <w:pPr>
              <w:jc w:val="center"/>
              <w:rPr>
                <w:rFonts w:cs="Arial"/>
                <w:color w:val="auto"/>
                <w:sz w:val="18"/>
                <w:szCs w:val="18"/>
              </w:rPr>
            </w:pPr>
            <w:r w:rsidRPr="008F1B61">
              <w:rPr>
                <w:rFonts w:cs="Arial"/>
                <w:color w:val="auto"/>
                <w:sz w:val="18"/>
                <w:szCs w:val="18"/>
              </w:rPr>
              <w:t>£58.72</w:t>
            </w:r>
          </w:p>
        </w:tc>
        <w:tc>
          <w:tcPr>
            <w:tcW w:w="1204" w:type="dxa"/>
            <w:vAlign w:val="center"/>
          </w:tcPr>
          <w:p w14:paraId="693C5070" w14:textId="77777777" w:rsidR="00134805" w:rsidRPr="008F1B61" w:rsidRDefault="00134805" w:rsidP="008F1B61">
            <w:pPr>
              <w:jc w:val="center"/>
              <w:rPr>
                <w:rFonts w:cs="Arial"/>
                <w:color w:val="auto"/>
                <w:sz w:val="18"/>
                <w:szCs w:val="18"/>
              </w:rPr>
            </w:pPr>
            <w:r w:rsidRPr="008F1B61">
              <w:rPr>
                <w:rFonts w:cs="Arial"/>
                <w:color w:val="auto"/>
                <w:sz w:val="18"/>
                <w:szCs w:val="18"/>
              </w:rPr>
              <w:t>£53.61</w:t>
            </w:r>
          </w:p>
        </w:tc>
      </w:tr>
      <w:tr w:rsidR="00134805" w:rsidRPr="008F1B61" w14:paraId="4DF247CC" w14:textId="77777777" w:rsidTr="00AA6A77">
        <w:tc>
          <w:tcPr>
            <w:tcW w:w="3397" w:type="dxa"/>
            <w:vAlign w:val="center"/>
          </w:tcPr>
          <w:p w14:paraId="34A61C55" w14:textId="77777777" w:rsidR="00134805" w:rsidRPr="008F1B61" w:rsidRDefault="00134805" w:rsidP="008F1B61">
            <w:pPr>
              <w:rPr>
                <w:rFonts w:cs="Arial"/>
                <w:sz w:val="18"/>
                <w:szCs w:val="18"/>
              </w:rPr>
            </w:pPr>
            <w:r w:rsidRPr="008F1B61">
              <w:rPr>
                <w:rFonts w:cs="Arial"/>
                <w:color w:val="262626"/>
                <w:sz w:val="18"/>
                <w:szCs w:val="18"/>
              </w:rPr>
              <w:t>Community mental health centre visits</w:t>
            </w:r>
          </w:p>
        </w:tc>
        <w:tc>
          <w:tcPr>
            <w:tcW w:w="1134" w:type="dxa"/>
            <w:vAlign w:val="center"/>
          </w:tcPr>
          <w:p w14:paraId="6399C590" w14:textId="09CE6451" w:rsidR="00134805" w:rsidRPr="008F1B61" w:rsidRDefault="00134805" w:rsidP="003E1799">
            <w:pPr>
              <w:jc w:val="center"/>
              <w:rPr>
                <w:rFonts w:cs="Arial"/>
                <w:color w:val="auto"/>
                <w:sz w:val="18"/>
                <w:szCs w:val="18"/>
              </w:rPr>
            </w:pPr>
            <w:r w:rsidRPr="008F1B61">
              <w:rPr>
                <w:rFonts w:cs="Arial"/>
                <w:color w:val="auto"/>
                <w:sz w:val="18"/>
                <w:szCs w:val="18"/>
              </w:rPr>
              <w:t>£148</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1D3D199B" w14:textId="23F3B340" w:rsidR="00134805" w:rsidRPr="008F1B61" w:rsidRDefault="00134805" w:rsidP="003E1799">
            <w:pPr>
              <w:jc w:val="center"/>
              <w:rPr>
                <w:rFonts w:cs="Arial"/>
                <w:color w:val="auto"/>
                <w:sz w:val="18"/>
                <w:szCs w:val="18"/>
              </w:rPr>
            </w:pPr>
            <w:r w:rsidRPr="008F1B61">
              <w:rPr>
                <w:rFonts w:cs="Arial"/>
                <w:color w:val="auto"/>
                <w:sz w:val="18"/>
                <w:szCs w:val="18"/>
              </w:rPr>
              <w:t>0.55</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4C0BFF30" w14:textId="7B1E68E7" w:rsidR="00134805" w:rsidRPr="008F1B61" w:rsidRDefault="00134805" w:rsidP="003E1799">
            <w:pPr>
              <w:jc w:val="center"/>
              <w:rPr>
                <w:rFonts w:cs="Arial"/>
                <w:color w:val="auto"/>
                <w:sz w:val="18"/>
                <w:szCs w:val="18"/>
              </w:rPr>
            </w:pPr>
            <w:r w:rsidRPr="008F1B61">
              <w:rPr>
                <w:rFonts w:cs="Arial"/>
                <w:color w:val="auto"/>
                <w:sz w:val="18"/>
                <w:szCs w:val="18"/>
              </w:rPr>
              <w:t>0.32</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0349B0E7" w14:textId="77777777" w:rsidR="00134805" w:rsidRPr="008F1B61" w:rsidRDefault="00134805" w:rsidP="008F1B61">
            <w:pPr>
              <w:jc w:val="center"/>
              <w:rPr>
                <w:rFonts w:cs="Arial"/>
                <w:color w:val="auto"/>
                <w:sz w:val="18"/>
                <w:szCs w:val="18"/>
              </w:rPr>
            </w:pPr>
            <w:r w:rsidRPr="008F1B61">
              <w:rPr>
                <w:rFonts w:cs="Arial"/>
                <w:color w:val="auto"/>
                <w:sz w:val="18"/>
                <w:szCs w:val="18"/>
              </w:rPr>
              <w:t>£81.70</w:t>
            </w:r>
          </w:p>
        </w:tc>
        <w:tc>
          <w:tcPr>
            <w:tcW w:w="1204" w:type="dxa"/>
            <w:vAlign w:val="center"/>
          </w:tcPr>
          <w:p w14:paraId="3D1446F0" w14:textId="77777777" w:rsidR="00134805" w:rsidRPr="008F1B61" w:rsidRDefault="00134805" w:rsidP="008F1B61">
            <w:pPr>
              <w:jc w:val="center"/>
              <w:rPr>
                <w:rFonts w:cs="Arial"/>
                <w:color w:val="auto"/>
                <w:sz w:val="18"/>
                <w:szCs w:val="18"/>
              </w:rPr>
            </w:pPr>
            <w:r w:rsidRPr="008F1B61">
              <w:rPr>
                <w:rFonts w:cs="Arial"/>
                <w:color w:val="auto"/>
                <w:sz w:val="18"/>
                <w:szCs w:val="18"/>
              </w:rPr>
              <w:t>£47.66</w:t>
            </w:r>
          </w:p>
        </w:tc>
      </w:tr>
      <w:tr w:rsidR="00134805" w:rsidRPr="008F1B61" w14:paraId="0ACEF968" w14:textId="77777777" w:rsidTr="00AA6A77">
        <w:tc>
          <w:tcPr>
            <w:tcW w:w="3397" w:type="dxa"/>
            <w:vAlign w:val="center"/>
          </w:tcPr>
          <w:p w14:paraId="62B92916" w14:textId="77777777" w:rsidR="00134805" w:rsidRPr="008F1B61" w:rsidRDefault="00134805" w:rsidP="008F1B61">
            <w:pPr>
              <w:rPr>
                <w:rFonts w:cs="Arial"/>
                <w:sz w:val="18"/>
                <w:szCs w:val="18"/>
              </w:rPr>
            </w:pPr>
            <w:r w:rsidRPr="008F1B61">
              <w:rPr>
                <w:rFonts w:cs="Arial"/>
                <w:color w:val="262626"/>
                <w:sz w:val="18"/>
                <w:szCs w:val="18"/>
              </w:rPr>
              <w:t>Day care centre visits</w:t>
            </w:r>
          </w:p>
        </w:tc>
        <w:tc>
          <w:tcPr>
            <w:tcW w:w="1134" w:type="dxa"/>
            <w:vAlign w:val="center"/>
          </w:tcPr>
          <w:p w14:paraId="746A11DF" w14:textId="2EB66DCE" w:rsidR="00134805" w:rsidRPr="008F1B61" w:rsidRDefault="00134805" w:rsidP="003E1799">
            <w:pPr>
              <w:jc w:val="center"/>
              <w:rPr>
                <w:rFonts w:cs="Arial"/>
                <w:color w:val="auto"/>
                <w:sz w:val="18"/>
                <w:szCs w:val="18"/>
              </w:rPr>
            </w:pPr>
            <w:r w:rsidRPr="008F1B61">
              <w:rPr>
                <w:rFonts w:cs="Arial"/>
                <w:color w:val="auto"/>
                <w:sz w:val="18"/>
                <w:szCs w:val="18"/>
              </w:rPr>
              <w:t>£111</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243C92E5" w14:textId="4D378A67" w:rsidR="00134805" w:rsidRPr="008F1B61" w:rsidRDefault="00134805" w:rsidP="003E1799">
            <w:pPr>
              <w:jc w:val="center"/>
              <w:rPr>
                <w:rFonts w:cs="Arial"/>
                <w:color w:val="auto"/>
                <w:sz w:val="18"/>
                <w:szCs w:val="18"/>
              </w:rPr>
            </w:pPr>
            <w:r w:rsidRPr="008F1B61">
              <w:rPr>
                <w:rFonts w:cs="Arial"/>
                <w:color w:val="auto"/>
                <w:sz w:val="18"/>
                <w:szCs w:val="18"/>
              </w:rPr>
              <w:t>1.36</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42DC30D6" w14:textId="567CEFC2" w:rsidR="00134805" w:rsidRPr="008F1B61" w:rsidRDefault="00134805" w:rsidP="003E1799">
            <w:pPr>
              <w:jc w:val="center"/>
              <w:rPr>
                <w:rFonts w:cs="Arial"/>
                <w:color w:val="auto"/>
                <w:sz w:val="18"/>
                <w:szCs w:val="18"/>
              </w:rPr>
            </w:pPr>
            <w:r w:rsidRPr="008F1B61">
              <w:rPr>
                <w:rFonts w:cs="Arial"/>
                <w:color w:val="auto"/>
                <w:sz w:val="18"/>
                <w:szCs w:val="18"/>
              </w:rPr>
              <w:t>0.21</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144A4CD3" w14:textId="77777777" w:rsidR="00134805" w:rsidRPr="008F1B61" w:rsidRDefault="00134805" w:rsidP="008F1B61">
            <w:pPr>
              <w:jc w:val="center"/>
              <w:rPr>
                <w:rFonts w:cs="Arial"/>
                <w:color w:val="auto"/>
                <w:sz w:val="18"/>
                <w:szCs w:val="18"/>
              </w:rPr>
            </w:pPr>
            <w:r w:rsidRPr="008F1B61">
              <w:rPr>
                <w:rFonts w:cs="Arial"/>
                <w:color w:val="auto"/>
                <w:sz w:val="18"/>
                <w:szCs w:val="18"/>
              </w:rPr>
              <w:t>£150.63</w:t>
            </w:r>
          </w:p>
        </w:tc>
        <w:tc>
          <w:tcPr>
            <w:tcW w:w="1204" w:type="dxa"/>
            <w:vAlign w:val="center"/>
          </w:tcPr>
          <w:p w14:paraId="0171EE48" w14:textId="77777777" w:rsidR="00134805" w:rsidRPr="008F1B61" w:rsidRDefault="00134805" w:rsidP="008F1B61">
            <w:pPr>
              <w:jc w:val="center"/>
              <w:rPr>
                <w:rFonts w:cs="Arial"/>
                <w:color w:val="auto"/>
                <w:sz w:val="18"/>
                <w:szCs w:val="18"/>
              </w:rPr>
            </w:pPr>
            <w:r w:rsidRPr="008F1B61">
              <w:rPr>
                <w:rFonts w:cs="Arial"/>
                <w:color w:val="auto"/>
                <w:sz w:val="18"/>
                <w:szCs w:val="18"/>
              </w:rPr>
              <w:t>£22.98</w:t>
            </w:r>
          </w:p>
        </w:tc>
      </w:tr>
      <w:tr w:rsidR="00134805" w:rsidRPr="008F1B61" w14:paraId="56D0DD3A" w14:textId="77777777" w:rsidTr="00AA6A77">
        <w:tc>
          <w:tcPr>
            <w:tcW w:w="3397" w:type="dxa"/>
            <w:vAlign w:val="center"/>
          </w:tcPr>
          <w:p w14:paraId="4142B591" w14:textId="77777777" w:rsidR="00134805" w:rsidRPr="008F1B61" w:rsidRDefault="00134805" w:rsidP="008F1B61">
            <w:pPr>
              <w:rPr>
                <w:rFonts w:cs="Arial"/>
                <w:sz w:val="18"/>
                <w:szCs w:val="18"/>
              </w:rPr>
            </w:pPr>
            <w:r w:rsidRPr="008F1B61">
              <w:rPr>
                <w:rFonts w:cs="Arial"/>
                <w:color w:val="262626"/>
                <w:sz w:val="18"/>
                <w:szCs w:val="18"/>
              </w:rPr>
              <w:t>Group therapy</w:t>
            </w:r>
          </w:p>
        </w:tc>
        <w:tc>
          <w:tcPr>
            <w:tcW w:w="1134" w:type="dxa"/>
            <w:vAlign w:val="center"/>
          </w:tcPr>
          <w:p w14:paraId="373C5627" w14:textId="1B68AD4C" w:rsidR="00134805" w:rsidRPr="008F1B61" w:rsidRDefault="00134805" w:rsidP="003E1799">
            <w:pPr>
              <w:jc w:val="center"/>
              <w:rPr>
                <w:rFonts w:cs="Arial"/>
                <w:color w:val="auto"/>
                <w:sz w:val="18"/>
                <w:szCs w:val="18"/>
              </w:rPr>
            </w:pPr>
            <w:r w:rsidRPr="008F1B61">
              <w:rPr>
                <w:rFonts w:cs="Arial"/>
                <w:color w:val="auto"/>
                <w:sz w:val="18"/>
                <w:szCs w:val="18"/>
              </w:rPr>
              <w:t>£111</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20C1E97E" w14:textId="14D02A7C" w:rsidR="00134805" w:rsidRPr="008F1B61" w:rsidRDefault="00134805" w:rsidP="003E1799">
            <w:pPr>
              <w:jc w:val="center"/>
              <w:rPr>
                <w:rFonts w:cs="Arial"/>
                <w:color w:val="auto"/>
                <w:sz w:val="18"/>
                <w:szCs w:val="18"/>
              </w:rPr>
            </w:pPr>
            <w:r w:rsidRPr="008F1B61">
              <w:rPr>
                <w:rFonts w:cs="Arial"/>
                <w:color w:val="auto"/>
                <w:sz w:val="18"/>
                <w:szCs w:val="18"/>
              </w:rPr>
              <w:t>0.09</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4A2739A6" w14:textId="4CF3E951" w:rsidR="00134805" w:rsidRPr="008F1B61" w:rsidRDefault="00134805" w:rsidP="003E1799">
            <w:pPr>
              <w:jc w:val="center"/>
              <w:rPr>
                <w:rFonts w:cs="Arial"/>
                <w:color w:val="auto"/>
                <w:sz w:val="18"/>
                <w:szCs w:val="18"/>
              </w:rPr>
            </w:pPr>
            <w:r w:rsidRPr="008F1B61">
              <w:rPr>
                <w:rFonts w:cs="Arial"/>
                <w:color w:val="auto"/>
                <w:sz w:val="18"/>
                <w:szCs w:val="18"/>
              </w:rPr>
              <w:t>0.02</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5DDB7BF4" w14:textId="77777777" w:rsidR="00134805" w:rsidRPr="008F1B61" w:rsidRDefault="00134805" w:rsidP="008F1B61">
            <w:pPr>
              <w:jc w:val="center"/>
              <w:rPr>
                <w:rFonts w:cs="Arial"/>
                <w:color w:val="auto"/>
                <w:sz w:val="18"/>
                <w:szCs w:val="18"/>
              </w:rPr>
            </w:pPr>
            <w:r w:rsidRPr="008F1B61">
              <w:rPr>
                <w:rFonts w:cs="Arial"/>
                <w:color w:val="auto"/>
                <w:sz w:val="18"/>
                <w:szCs w:val="18"/>
              </w:rPr>
              <w:t>£10.21</w:t>
            </w:r>
          </w:p>
        </w:tc>
        <w:tc>
          <w:tcPr>
            <w:tcW w:w="1204" w:type="dxa"/>
            <w:vAlign w:val="center"/>
          </w:tcPr>
          <w:p w14:paraId="482F3A00" w14:textId="77777777" w:rsidR="00134805" w:rsidRPr="008F1B61" w:rsidRDefault="00134805" w:rsidP="008F1B61">
            <w:pPr>
              <w:jc w:val="center"/>
              <w:rPr>
                <w:rFonts w:cs="Arial"/>
                <w:color w:val="auto"/>
                <w:sz w:val="18"/>
                <w:szCs w:val="18"/>
              </w:rPr>
            </w:pPr>
            <w:r w:rsidRPr="008F1B61">
              <w:rPr>
                <w:rFonts w:cs="Arial"/>
                <w:color w:val="auto"/>
                <w:sz w:val="18"/>
                <w:szCs w:val="18"/>
              </w:rPr>
              <w:t>£2.55</w:t>
            </w:r>
          </w:p>
        </w:tc>
      </w:tr>
      <w:tr w:rsidR="00134805" w:rsidRPr="008F1B61" w14:paraId="1F6A270A" w14:textId="77777777" w:rsidTr="00AA6A77">
        <w:trPr>
          <w:trHeight w:val="149"/>
        </w:trPr>
        <w:tc>
          <w:tcPr>
            <w:tcW w:w="3397" w:type="dxa"/>
            <w:vAlign w:val="center"/>
          </w:tcPr>
          <w:p w14:paraId="25C3E1FF" w14:textId="77777777" w:rsidR="00134805" w:rsidRPr="008F1B61" w:rsidRDefault="00134805" w:rsidP="008F1B61">
            <w:pPr>
              <w:rPr>
                <w:rFonts w:cs="Arial"/>
                <w:sz w:val="18"/>
                <w:szCs w:val="18"/>
              </w:rPr>
            </w:pPr>
            <w:r w:rsidRPr="008F1B61">
              <w:rPr>
                <w:rFonts w:cs="Arial"/>
                <w:color w:val="262626"/>
                <w:sz w:val="18"/>
                <w:szCs w:val="18"/>
              </w:rPr>
              <w:t>Sheltered workshop</w:t>
            </w:r>
          </w:p>
        </w:tc>
        <w:tc>
          <w:tcPr>
            <w:tcW w:w="1134" w:type="dxa"/>
            <w:vAlign w:val="center"/>
          </w:tcPr>
          <w:p w14:paraId="66C1CB00" w14:textId="49735DB2" w:rsidR="00134805" w:rsidRPr="008F1B61" w:rsidRDefault="00134805" w:rsidP="003E1799">
            <w:pPr>
              <w:jc w:val="center"/>
              <w:rPr>
                <w:rFonts w:cs="Arial"/>
                <w:color w:val="auto"/>
                <w:sz w:val="18"/>
                <w:szCs w:val="18"/>
              </w:rPr>
            </w:pPr>
            <w:r w:rsidRPr="008F1B61">
              <w:rPr>
                <w:rFonts w:cs="Arial"/>
                <w:color w:val="auto"/>
                <w:sz w:val="18"/>
                <w:szCs w:val="18"/>
              </w:rPr>
              <w:t>£58</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3395B743" w14:textId="15BED86F" w:rsidR="00134805" w:rsidRPr="008F1B61" w:rsidRDefault="00134805" w:rsidP="003E1799">
            <w:pPr>
              <w:jc w:val="center"/>
              <w:rPr>
                <w:rFonts w:cs="Arial"/>
                <w:color w:val="auto"/>
                <w:sz w:val="18"/>
                <w:szCs w:val="18"/>
              </w:rPr>
            </w:pPr>
            <w:r w:rsidRPr="008F1B61">
              <w:rPr>
                <w:rFonts w:cs="Arial"/>
                <w:color w:val="auto"/>
                <w:sz w:val="18"/>
                <w:szCs w:val="18"/>
              </w:rPr>
              <w:t>0.25</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11A44D46" w14:textId="05FE4A6F" w:rsidR="00134805" w:rsidRPr="008F1B61" w:rsidRDefault="00134805" w:rsidP="003E1799">
            <w:pPr>
              <w:jc w:val="center"/>
              <w:rPr>
                <w:rFonts w:cs="Arial"/>
                <w:color w:val="auto"/>
                <w:sz w:val="18"/>
                <w:szCs w:val="18"/>
              </w:rPr>
            </w:pPr>
            <w:r w:rsidRPr="008F1B61">
              <w:rPr>
                <w:rFonts w:cs="Arial"/>
                <w:color w:val="auto"/>
                <w:sz w:val="18"/>
                <w:szCs w:val="18"/>
              </w:rPr>
              <w:t>0.00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6735384A" w14:textId="77777777" w:rsidR="00134805" w:rsidRPr="008F1B61" w:rsidRDefault="00134805" w:rsidP="008F1B61">
            <w:pPr>
              <w:jc w:val="center"/>
              <w:rPr>
                <w:rFonts w:cs="Arial"/>
                <w:color w:val="auto"/>
                <w:sz w:val="18"/>
                <w:szCs w:val="18"/>
              </w:rPr>
            </w:pPr>
            <w:r w:rsidRPr="008F1B61">
              <w:rPr>
                <w:rFonts w:cs="Arial"/>
                <w:color w:val="auto"/>
                <w:sz w:val="18"/>
                <w:szCs w:val="18"/>
              </w:rPr>
              <w:t>£14.67</w:t>
            </w:r>
          </w:p>
        </w:tc>
        <w:tc>
          <w:tcPr>
            <w:tcW w:w="1204" w:type="dxa"/>
            <w:vAlign w:val="center"/>
          </w:tcPr>
          <w:p w14:paraId="7FBD621E" w14:textId="77777777" w:rsidR="00134805" w:rsidRPr="008F1B61" w:rsidRDefault="00134805" w:rsidP="008F1B61">
            <w:pPr>
              <w:jc w:val="center"/>
              <w:rPr>
                <w:rFonts w:cs="Arial"/>
                <w:color w:val="auto"/>
                <w:sz w:val="18"/>
                <w:szCs w:val="18"/>
              </w:rPr>
            </w:pPr>
            <w:r w:rsidRPr="008F1B61">
              <w:rPr>
                <w:rFonts w:cs="Arial"/>
                <w:color w:val="auto"/>
                <w:sz w:val="18"/>
                <w:szCs w:val="18"/>
              </w:rPr>
              <w:t>£0.00</w:t>
            </w:r>
          </w:p>
        </w:tc>
      </w:tr>
      <w:tr w:rsidR="00134805" w:rsidRPr="008F1B61" w14:paraId="66DBA663" w14:textId="77777777" w:rsidTr="00AA6A77">
        <w:tc>
          <w:tcPr>
            <w:tcW w:w="3397" w:type="dxa"/>
            <w:vAlign w:val="center"/>
          </w:tcPr>
          <w:p w14:paraId="46687423" w14:textId="77777777" w:rsidR="00134805" w:rsidRPr="008F1B61" w:rsidRDefault="00134805" w:rsidP="008F1B61">
            <w:pPr>
              <w:rPr>
                <w:rFonts w:cs="Arial"/>
                <w:sz w:val="18"/>
                <w:szCs w:val="18"/>
              </w:rPr>
            </w:pPr>
            <w:r w:rsidRPr="008F1B61">
              <w:rPr>
                <w:rFonts w:cs="Arial"/>
                <w:color w:val="262626"/>
                <w:sz w:val="18"/>
                <w:szCs w:val="18"/>
              </w:rPr>
              <w:t>Specialist education</w:t>
            </w:r>
          </w:p>
        </w:tc>
        <w:tc>
          <w:tcPr>
            <w:tcW w:w="1134" w:type="dxa"/>
            <w:vAlign w:val="center"/>
          </w:tcPr>
          <w:p w14:paraId="303C43D3" w14:textId="4BBC4930" w:rsidR="00134805" w:rsidRPr="008F1B61" w:rsidRDefault="00134805" w:rsidP="003E1799">
            <w:pPr>
              <w:jc w:val="center"/>
              <w:rPr>
                <w:rFonts w:cs="Arial"/>
                <w:color w:val="auto"/>
                <w:sz w:val="18"/>
                <w:szCs w:val="18"/>
              </w:rPr>
            </w:pPr>
            <w:r w:rsidRPr="008F1B61">
              <w:rPr>
                <w:rFonts w:cs="Arial"/>
                <w:color w:val="auto"/>
                <w:sz w:val="18"/>
                <w:szCs w:val="18"/>
              </w:rPr>
              <w:t>£111</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1302B8B7" w14:textId="4522516C" w:rsidR="00134805" w:rsidRPr="008F1B61" w:rsidRDefault="00134805" w:rsidP="003E1799">
            <w:pPr>
              <w:jc w:val="center"/>
              <w:rPr>
                <w:rFonts w:cs="Arial"/>
                <w:color w:val="auto"/>
                <w:sz w:val="18"/>
                <w:szCs w:val="18"/>
              </w:rPr>
            </w:pPr>
            <w:r w:rsidRPr="008F1B61">
              <w:rPr>
                <w:rFonts w:cs="Arial"/>
                <w:color w:val="auto"/>
                <w:sz w:val="18"/>
                <w:szCs w:val="18"/>
              </w:rPr>
              <w:t>0.67</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6A750DC2" w14:textId="28669CF8" w:rsidR="00134805" w:rsidRPr="008F1B61" w:rsidRDefault="00134805" w:rsidP="003E1799">
            <w:pPr>
              <w:jc w:val="center"/>
              <w:rPr>
                <w:rFonts w:cs="Arial"/>
                <w:color w:val="auto"/>
                <w:sz w:val="18"/>
                <w:szCs w:val="18"/>
              </w:rPr>
            </w:pPr>
            <w:r w:rsidRPr="008F1B61">
              <w:rPr>
                <w:rFonts w:cs="Arial"/>
                <w:color w:val="auto"/>
                <w:sz w:val="18"/>
                <w:szCs w:val="18"/>
              </w:rPr>
              <w:t>0.00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279DBE0B" w14:textId="77777777" w:rsidR="00134805" w:rsidRPr="008F1B61" w:rsidRDefault="00134805" w:rsidP="008F1B61">
            <w:pPr>
              <w:jc w:val="center"/>
              <w:rPr>
                <w:rFonts w:cs="Arial"/>
                <w:color w:val="auto"/>
                <w:sz w:val="18"/>
                <w:szCs w:val="18"/>
              </w:rPr>
            </w:pPr>
            <w:r w:rsidRPr="008F1B61">
              <w:rPr>
                <w:rFonts w:cs="Arial"/>
                <w:color w:val="auto"/>
                <w:sz w:val="18"/>
                <w:szCs w:val="18"/>
              </w:rPr>
              <w:t>£74.04</w:t>
            </w:r>
          </w:p>
        </w:tc>
        <w:tc>
          <w:tcPr>
            <w:tcW w:w="1204" w:type="dxa"/>
            <w:vAlign w:val="center"/>
          </w:tcPr>
          <w:p w14:paraId="69907B6B" w14:textId="77777777" w:rsidR="00134805" w:rsidRPr="008F1B61" w:rsidRDefault="00134805" w:rsidP="008F1B61">
            <w:pPr>
              <w:jc w:val="center"/>
              <w:rPr>
                <w:rFonts w:cs="Arial"/>
                <w:color w:val="auto"/>
                <w:sz w:val="18"/>
                <w:szCs w:val="18"/>
              </w:rPr>
            </w:pPr>
            <w:r w:rsidRPr="008F1B61">
              <w:rPr>
                <w:rFonts w:cs="Arial"/>
                <w:color w:val="auto"/>
                <w:sz w:val="18"/>
                <w:szCs w:val="18"/>
              </w:rPr>
              <w:t>£0.00</w:t>
            </w:r>
          </w:p>
        </w:tc>
      </w:tr>
      <w:tr w:rsidR="00134805" w:rsidRPr="008F1B61" w14:paraId="79D0BA1C" w14:textId="77777777" w:rsidTr="00AA6A77">
        <w:tc>
          <w:tcPr>
            <w:tcW w:w="3397" w:type="dxa"/>
            <w:vAlign w:val="center"/>
          </w:tcPr>
          <w:p w14:paraId="138B2119" w14:textId="77777777" w:rsidR="00134805" w:rsidRPr="008F1B61" w:rsidRDefault="00134805" w:rsidP="008F1B61">
            <w:pPr>
              <w:rPr>
                <w:rFonts w:cs="Arial"/>
                <w:sz w:val="18"/>
                <w:szCs w:val="18"/>
              </w:rPr>
            </w:pPr>
            <w:r w:rsidRPr="008F1B61">
              <w:rPr>
                <w:rFonts w:cs="Arial"/>
                <w:color w:val="262626"/>
                <w:sz w:val="18"/>
                <w:szCs w:val="18"/>
              </w:rPr>
              <w:t>Other (not specified)</w:t>
            </w:r>
          </w:p>
        </w:tc>
        <w:tc>
          <w:tcPr>
            <w:tcW w:w="1134" w:type="dxa"/>
            <w:vAlign w:val="center"/>
          </w:tcPr>
          <w:p w14:paraId="5B817C98" w14:textId="53D79D38" w:rsidR="00134805" w:rsidRPr="008F1B61" w:rsidRDefault="00134805" w:rsidP="003E1799">
            <w:pPr>
              <w:jc w:val="center"/>
              <w:rPr>
                <w:rFonts w:cs="Arial"/>
                <w:color w:val="auto"/>
                <w:sz w:val="18"/>
                <w:szCs w:val="18"/>
              </w:rPr>
            </w:pPr>
            <w:r w:rsidRPr="008F1B61">
              <w:rPr>
                <w:rFonts w:cs="Arial"/>
                <w:color w:val="auto"/>
                <w:sz w:val="18"/>
                <w:szCs w:val="18"/>
              </w:rPr>
              <w:t>£59</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1195BC1F" w14:textId="2EBFA431" w:rsidR="00134805" w:rsidRPr="008F1B61" w:rsidRDefault="00134805" w:rsidP="003E1799">
            <w:pPr>
              <w:jc w:val="center"/>
              <w:rPr>
                <w:rFonts w:cs="Arial"/>
                <w:color w:val="auto"/>
                <w:sz w:val="18"/>
                <w:szCs w:val="18"/>
              </w:rPr>
            </w:pPr>
            <w:r w:rsidRPr="008F1B61">
              <w:rPr>
                <w:rFonts w:cs="Arial"/>
                <w:color w:val="auto"/>
                <w:sz w:val="18"/>
                <w:szCs w:val="18"/>
              </w:rPr>
              <w:t>0.14</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385EB021" w14:textId="791832F5" w:rsidR="00134805" w:rsidRPr="008F1B61" w:rsidRDefault="00134805" w:rsidP="003E1799">
            <w:pPr>
              <w:jc w:val="center"/>
              <w:rPr>
                <w:rFonts w:cs="Arial"/>
                <w:color w:val="auto"/>
                <w:sz w:val="18"/>
                <w:szCs w:val="18"/>
              </w:rPr>
            </w:pPr>
            <w:r w:rsidRPr="008F1B61">
              <w:rPr>
                <w:rFonts w:cs="Arial"/>
                <w:color w:val="auto"/>
                <w:sz w:val="18"/>
                <w:szCs w:val="18"/>
              </w:rPr>
              <w:t>0.00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2397A4AD" w14:textId="77777777" w:rsidR="00134805" w:rsidRPr="008F1B61" w:rsidRDefault="00134805" w:rsidP="008F1B61">
            <w:pPr>
              <w:jc w:val="center"/>
              <w:rPr>
                <w:rFonts w:cs="Arial"/>
                <w:color w:val="auto"/>
                <w:sz w:val="18"/>
                <w:szCs w:val="18"/>
              </w:rPr>
            </w:pPr>
            <w:r w:rsidRPr="008F1B61">
              <w:rPr>
                <w:rFonts w:cs="Arial"/>
                <w:color w:val="auto"/>
                <w:sz w:val="18"/>
                <w:szCs w:val="18"/>
              </w:rPr>
              <w:t>£8.14</w:t>
            </w:r>
          </w:p>
        </w:tc>
        <w:tc>
          <w:tcPr>
            <w:tcW w:w="1204" w:type="dxa"/>
            <w:vAlign w:val="center"/>
          </w:tcPr>
          <w:p w14:paraId="0B954DA7" w14:textId="77777777" w:rsidR="00134805" w:rsidRPr="008F1B61" w:rsidRDefault="00134805" w:rsidP="008F1B61">
            <w:pPr>
              <w:jc w:val="center"/>
              <w:rPr>
                <w:rFonts w:cs="Arial"/>
                <w:color w:val="auto"/>
                <w:sz w:val="18"/>
                <w:szCs w:val="18"/>
              </w:rPr>
            </w:pPr>
            <w:r w:rsidRPr="008F1B61">
              <w:rPr>
                <w:rFonts w:cs="Arial"/>
                <w:color w:val="auto"/>
                <w:sz w:val="18"/>
                <w:szCs w:val="18"/>
              </w:rPr>
              <w:t>£0.00</w:t>
            </w:r>
          </w:p>
        </w:tc>
      </w:tr>
      <w:tr w:rsidR="00134805" w:rsidRPr="008F1B61" w14:paraId="00BECA35" w14:textId="77777777" w:rsidTr="00AA6A77">
        <w:tc>
          <w:tcPr>
            <w:tcW w:w="3397" w:type="dxa"/>
            <w:vAlign w:val="center"/>
          </w:tcPr>
          <w:p w14:paraId="5780B816" w14:textId="77777777" w:rsidR="00134805" w:rsidRPr="008F1B61" w:rsidRDefault="00134805" w:rsidP="008F1B61">
            <w:pPr>
              <w:rPr>
                <w:rFonts w:cs="Arial"/>
                <w:sz w:val="18"/>
                <w:szCs w:val="18"/>
              </w:rPr>
            </w:pPr>
            <w:r w:rsidRPr="008F1B61">
              <w:rPr>
                <w:rFonts w:cs="Arial"/>
                <w:color w:val="262626"/>
                <w:sz w:val="18"/>
                <w:szCs w:val="18"/>
              </w:rPr>
              <w:t>Psychiatrist visits</w:t>
            </w:r>
          </w:p>
        </w:tc>
        <w:tc>
          <w:tcPr>
            <w:tcW w:w="1134" w:type="dxa"/>
            <w:vAlign w:val="center"/>
          </w:tcPr>
          <w:p w14:paraId="0022FDD6" w14:textId="783B897A" w:rsidR="00134805" w:rsidRPr="008F1B61" w:rsidRDefault="00134805" w:rsidP="003E1799">
            <w:pPr>
              <w:jc w:val="center"/>
              <w:rPr>
                <w:rFonts w:cs="Arial"/>
                <w:color w:val="auto"/>
                <w:sz w:val="18"/>
                <w:szCs w:val="18"/>
              </w:rPr>
            </w:pPr>
            <w:r w:rsidRPr="008F1B61">
              <w:rPr>
                <w:rFonts w:cs="Arial"/>
                <w:color w:val="auto"/>
                <w:sz w:val="18"/>
                <w:szCs w:val="18"/>
              </w:rPr>
              <w:t>£279</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5970A60D" w14:textId="1BFCF736" w:rsidR="00134805" w:rsidRPr="008F1B61" w:rsidRDefault="00134805" w:rsidP="003E1799">
            <w:pPr>
              <w:jc w:val="center"/>
              <w:rPr>
                <w:rFonts w:cs="Arial"/>
                <w:color w:val="auto"/>
                <w:sz w:val="18"/>
                <w:szCs w:val="18"/>
              </w:rPr>
            </w:pPr>
            <w:r w:rsidRPr="008F1B61">
              <w:rPr>
                <w:rFonts w:cs="Arial"/>
                <w:color w:val="auto"/>
                <w:sz w:val="18"/>
                <w:szCs w:val="18"/>
              </w:rPr>
              <w:t>0.58</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519F1A1D" w14:textId="09A7BC8B" w:rsidR="00134805" w:rsidRPr="008F1B61" w:rsidRDefault="00134805" w:rsidP="003E1799">
            <w:pPr>
              <w:jc w:val="center"/>
              <w:rPr>
                <w:rFonts w:cs="Arial"/>
                <w:color w:val="auto"/>
                <w:sz w:val="18"/>
                <w:szCs w:val="18"/>
              </w:rPr>
            </w:pPr>
            <w:r w:rsidRPr="008F1B61">
              <w:rPr>
                <w:rFonts w:cs="Arial"/>
                <w:color w:val="auto"/>
                <w:sz w:val="18"/>
                <w:szCs w:val="18"/>
              </w:rPr>
              <w:t>0.53</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5FB9A725" w14:textId="77777777" w:rsidR="00134805" w:rsidRPr="008F1B61" w:rsidRDefault="00134805" w:rsidP="008F1B61">
            <w:pPr>
              <w:jc w:val="center"/>
              <w:rPr>
                <w:rFonts w:cs="Arial"/>
                <w:color w:val="auto"/>
                <w:sz w:val="18"/>
                <w:szCs w:val="18"/>
              </w:rPr>
            </w:pPr>
            <w:r w:rsidRPr="008F1B61">
              <w:rPr>
                <w:rFonts w:cs="Arial"/>
                <w:color w:val="auto"/>
                <w:sz w:val="18"/>
                <w:szCs w:val="18"/>
              </w:rPr>
              <w:t>£160.43</w:t>
            </w:r>
          </w:p>
        </w:tc>
        <w:tc>
          <w:tcPr>
            <w:tcW w:w="1204" w:type="dxa"/>
            <w:vAlign w:val="center"/>
          </w:tcPr>
          <w:p w14:paraId="704E23C2" w14:textId="77777777" w:rsidR="00134805" w:rsidRPr="008F1B61" w:rsidRDefault="00134805" w:rsidP="008F1B61">
            <w:pPr>
              <w:jc w:val="center"/>
              <w:rPr>
                <w:rFonts w:cs="Arial"/>
                <w:color w:val="auto"/>
                <w:sz w:val="18"/>
                <w:szCs w:val="18"/>
              </w:rPr>
            </w:pPr>
            <w:r w:rsidRPr="008F1B61">
              <w:rPr>
                <w:rFonts w:cs="Arial"/>
                <w:color w:val="auto"/>
                <w:sz w:val="18"/>
                <w:szCs w:val="18"/>
              </w:rPr>
              <w:t>£147.59</w:t>
            </w:r>
          </w:p>
        </w:tc>
      </w:tr>
      <w:tr w:rsidR="00134805" w:rsidRPr="008F1B61" w14:paraId="44B893A5" w14:textId="77777777" w:rsidTr="00AA6A77">
        <w:tc>
          <w:tcPr>
            <w:tcW w:w="3397" w:type="dxa"/>
            <w:vAlign w:val="center"/>
          </w:tcPr>
          <w:p w14:paraId="32600921" w14:textId="77777777" w:rsidR="00134805" w:rsidRPr="008F1B61" w:rsidRDefault="00134805" w:rsidP="008F1B61">
            <w:pPr>
              <w:rPr>
                <w:rFonts w:cs="Arial"/>
                <w:sz w:val="18"/>
                <w:szCs w:val="18"/>
              </w:rPr>
            </w:pPr>
            <w:r w:rsidRPr="008F1B61">
              <w:rPr>
                <w:rFonts w:cs="Arial"/>
                <w:color w:val="262626"/>
                <w:sz w:val="18"/>
                <w:szCs w:val="18"/>
              </w:rPr>
              <w:t>Psychologist visits</w:t>
            </w:r>
          </w:p>
        </w:tc>
        <w:tc>
          <w:tcPr>
            <w:tcW w:w="1134" w:type="dxa"/>
            <w:vAlign w:val="center"/>
          </w:tcPr>
          <w:p w14:paraId="294B0178" w14:textId="671D4966" w:rsidR="00134805" w:rsidRPr="008F1B61" w:rsidRDefault="00134805" w:rsidP="003E1799">
            <w:pPr>
              <w:jc w:val="center"/>
              <w:rPr>
                <w:rFonts w:cs="Arial"/>
                <w:color w:val="auto"/>
                <w:sz w:val="18"/>
                <w:szCs w:val="18"/>
              </w:rPr>
            </w:pPr>
            <w:r w:rsidRPr="008F1B61">
              <w:rPr>
                <w:rFonts w:cs="Arial"/>
                <w:color w:val="auto"/>
                <w:sz w:val="18"/>
                <w:szCs w:val="18"/>
              </w:rPr>
              <w:t>£233</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3D842CB4" w14:textId="7BE704E9" w:rsidR="00134805" w:rsidRPr="008F1B61" w:rsidRDefault="00134805" w:rsidP="003E1799">
            <w:pPr>
              <w:jc w:val="center"/>
              <w:rPr>
                <w:rFonts w:cs="Arial"/>
                <w:color w:val="auto"/>
                <w:sz w:val="18"/>
                <w:szCs w:val="18"/>
              </w:rPr>
            </w:pPr>
            <w:r w:rsidRPr="008F1B61">
              <w:rPr>
                <w:rFonts w:cs="Arial"/>
                <w:color w:val="auto"/>
                <w:sz w:val="18"/>
                <w:szCs w:val="18"/>
              </w:rPr>
              <w:t>0.00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12B3B7E4" w14:textId="5A3AD59A" w:rsidR="00134805" w:rsidRPr="008F1B61" w:rsidRDefault="00134805" w:rsidP="003E1799">
            <w:pPr>
              <w:jc w:val="center"/>
              <w:rPr>
                <w:rFonts w:cs="Arial"/>
                <w:color w:val="auto"/>
                <w:sz w:val="18"/>
                <w:szCs w:val="18"/>
              </w:rPr>
            </w:pPr>
            <w:r w:rsidRPr="008F1B61">
              <w:rPr>
                <w:rFonts w:cs="Arial"/>
                <w:color w:val="auto"/>
                <w:sz w:val="18"/>
                <w:szCs w:val="18"/>
              </w:rPr>
              <w:t>0.00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13A2745B" w14:textId="77777777" w:rsidR="00134805" w:rsidRPr="008F1B61" w:rsidRDefault="00134805" w:rsidP="008F1B61">
            <w:pPr>
              <w:jc w:val="center"/>
              <w:rPr>
                <w:rFonts w:cs="Arial"/>
                <w:color w:val="auto"/>
                <w:sz w:val="18"/>
                <w:szCs w:val="18"/>
              </w:rPr>
            </w:pPr>
            <w:r w:rsidRPr="008F1B61">
              <w:rPr>
                <w:rFonts w:cs="Arial"/>
                <w:color w:val="auto"/>
                <w:sz w:val="18"/>
                <w:szCs w:val="18"/>
              </w:rPr>
              <w:t>£0.00</w:t>
            </w:r>
          </w:p>
        </w:tc>
        <w:tc>
          <w:tcPr>
            <w:tcW w:w="1204" w:type="dxa"/>
            <w:vAlign w:val="center"/>
          </w:tcPr>
          <w:p w14:paraId="5A568852" w14:textId="77777777" w:rsidR="00134805" w:rsidRPr="008F1B61" w:rsidRDefault="00134805" w:rsidP="008F1B61">
            <w:pPr>
              <w:jc w:val="center"/>
              <w:rPr>
                <w:rFonts w:cs="Arial"/>
                <w:color w:val="auto"/>
                <w:sz w:val="18"/>
                <w:szCs w:val="18"/>
              </w:rPr>
            </w:pPr>
            <w:r w:rsidRPr="008F1B61">
              <w:rPr>
                <w:rFonts w:cs="Arial"/>
                <w:color w:val="auto"/>
                <w:sz w:val="18"/>
                <w:szCs w:val="18"/>
              </w:rPr>
              <w:t>£0.00</w:t>
            </w:r>
          </w:p>
        </w:tc>
      </w:tr>
      <w:tr w:rsidR="00134805" w:rsidRPr="008F1B61" w14:paraId="6C83E796" w14:textId="77777777" w:rsidTr="00AA6A77">
        <w:tc>
          <w:tcPr>
            <w:tcW w:w="3397" w:type="dxa"/>
            <w:vAlign w:val="center"/>
          </w:tcPr>
          <w:p w14:paraId="78050352" w14:textId="77777777" w:rsidR="00134805" w:rsidRPr="008F1B61" w:rsidRDefault="00134805" w:rsidP="008F1B61">
            <w:pPr>
              <w:rPr>
                <w:rFonts w:cs="Arial"/>
                <w:sz w:val="18"/>
                <w:szCs w:val="18"/>
              </w:rPr>
            </w:pPr>
            <w:r w:rsidRPr="008F1B61">
              <w:rPr>
                <w:rFonts w:cs="Arial"/>
                <w:color w:val="262626"/>
                <w:sz w:val="18"/>
                <w:szCs w:val="18"/>
              </w:rPr>
              <w:t>GP visits</w:t>
            </w:r>
          </w:p>
        </w:tc>
        <w:tc>
          <w:tcPr>
            <w:tcW w:w="1134" w:type="dxa"/>
            <w:vAlign w:val="center"/>
          </w:tcPr>
          <w:p w14:paraId="735D4D95" w14:textId="319BF1B3" w:rsidR="00134805" w:rsidRPr="008F1B61" w:rsidRDefault="00134805" w:rsidP="003E1799">
            <w:pPr>
              <w:jc w:val="center"/>
              <w:rPr>
                <w:rFonts w:cs="Arial"/>
                <w:color w:val="auto"/>
                <w:sz w:val="18"/>
                <w:szCs w:val="18"/>
              </w:rPr>
            </w:pPr>
            <w:r w:rsidRPr="008F1B61">
              <w:rPr>
                <w:rFonts w:cs="Arial"/>
                <w:color w:val="auto"/>
                <w:sz w:val="18"/>
                <w:szCs w:val="18"/>
              </w:rPr>
              <w:t>£39</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&lt;EndNote&gt;&lt;Cite&gt;&lt;Author&gt;Curtis L&lt;/Author&gt;&lt;Year&gt;2020.&lt;/Year&gt;&lt;RecNum&gt;28&lt;/RecNum&gt;&lt;DisplayText&gt;[23]&lt;/DisplayText&gt;&lt;record&gt;&lt;rec-number&gt;28&lt;/rec-number&gt;&lt;foreign-keys&gt;&lt;key app="EN" db-id="r5aswxwwc5twv8ee5fuv5fr5rw50w525v22z" timestamp="1635348187"&gt;28&lt;/key&gt;&lt;/foreign-keys&gt;&lt;ref-type name="Web Page"&gt;12&lt;/ref-type&gt;&lt;contributors&gt;&lt;authors&gt;&lt;author&gt;Curtis L,&lt;/author&gt;&lt;author&gt;Burns A,&lt;/author&gt;&lt;/authors&gt;&lt;/contributors&gt;&lt;titles&gt;&lt;title&gt;Unit Costs of Health and Social Care 2020.&lt;/title&gt;&lt;/titles&gt;&lt;dates&gt;&lt;year&gt;2020.&lt;/year&gt;&lt;/dates&gt;&lt;pub-location&gt;Caterbury: &lt;/pub-location&gt;&lt;urls&gt;&lt;related-urls&gt;&lt;url&gt;https://www.pssru.ac.uk/project-pages/unit-costs/unit-costs-2020/&lt;/url&gt;&lt;/related-urls&gt;&lt;/urls&gt;&lt;/record&gt;&lt;/Cite&gt;&lt;/EndNote&gt;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3" w:tooltip="Curtis L, 2020. #28" w:history="1">
              <w:r w:rsidR="003E1799">
                <w:rPr>
                  <w:rFonts w:cs="Arial"/>
                  <w:noProof/>
                  <w:color w:val="auto"/>
                  <w:sz w:val="18"/>
                  <w:szCs w:val="18"/>
                </w:rPr>
                <w:t>23</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5D764370" w14:textId="2A139800" w:rsidR="00134805" w:rsidRPr="008F1B61" w:rsidRDefault="00134805" w:rsidP="003E1799">
            <w:pPr>
              <w:jc w:val="center"/>
              <w:rPr>
                <w:rFonts w:cs="Arial"/>
                <w:color w:val="auto"/>
                <w:sz w:val="18"/>
                <w:szCs w:val="18"/>
              </w:rPr>
            </w:pPr>
            <w:r w:rsidRPr="008F1B61">
              <w:rPr>
                <w:rFonts w:cs="Arial"/>
                <w:color w:val="auto"/>
                <w:sz w:val="18"/>
                <w:szCs w:val="18"/>
              </w:rPr>
              <w:t>0.41</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1D0618B3" w14:textId="15C2FFDC" w:rsidR="00134805" w:rsidRPr="008F1B61" w:rsidRDefault="00134805" w:rsidP="003E1799">
            <w:pPr>
              <w:jc w:val="center"/>
              <w:rPr>
                <w:rFonts w:cs="Arial"/>
                <w:color w:val="auto"/>
                <w:sz w:val="18"/>
                <w:szCs w:val="18"/>
              </w:rPr>
            </w:pPr>
            <w:r w:rsidRPr="008F1B61">
              <w:rPr>
                <w:rFonts w:cs="Arial"/>
                <w:color w:val="auto"/>
                <w:sz w:val="18"/>
                <w:szCs w:val="18"/>
              </w:rPr>
              <w:t>0.37</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0DEE4BEB" w14:textId="77777777" w:rsidR="00134805" w:rsidRPr="008F1B61" w:rsidRDefault="00134805" w:rsidP="008F1B61">
            <w:pPr>
              <w:jc w:val="center"/>
              <w:rPr>
                <w:rFonts w:cs="Arial"/>
                <w:color w:val="auto"/>
                <w:sz w:val="18"/>
                <w:szCs w:val="18"/>
              </w:rPr>
            </w:pPr>
            <w:r w:rsidRPr="008F1B61">
              <w:rPr>
                <w:rFonts w:cs="Arial"/>
                <w:color w:val="auto"/>
                <w:sz w:val="18"/>
                <w:szCs w:val="18"/>
              </w:rPr>
              <w:t>£16.15</w:t>
            </w:r>
          </w:p>
        </w:tc>
        <w:tc>
          <w:tcPr>
            <w:tcW w:w="1204" w:type="dxa"/>
            <w:vAlign w:val="center"/>
          </w:tcPr>
          <w:p w14:paraId="09E33564" w14:textId="77777777" w:rsidR="00134805" w:rsidRPr="008F1B61" w:rsidRDefault="00134805" w:rsidP="008F1B61">
            <w:pPr>
              <w:jc w:val="center"/>
              <w:rPr>
                <w:rFonts w:cs="Arial"/>
                <w:color w:val="auto"/>
                <w:sz w:val="18"/>
                <w:szCs w:val="18"/>
              </w:rPr>
            </w:pPr>
            <w:r w:rsidRPr="008F1B61">
              <w:rPr>
                <w:rFonts w:cs="Arial"/>
                <w:color w:val="auto"/>
                <w:sz w:val="18"/>
                <w:szCs w:val="18"/>
              </w:rPr>
              <w:t>£14.35</w:t>
            </w:r>
          </w:p>
        </w:tc>
      </w:tr>
      <w:tr w:rsidR="00134805" w:rsidRPr="008F1B61" w14:paraId="14F0ADBF" w14:textId="77777777" w:rsidTr="00AA6A77">
        <w:tc>
          <w:tcPr>
            <w:tcW w:w="3397" w:type="dxa"/>
            <w:vAlign w:val="center"/>
          </w:tcPr>
          <w:p w14:paraId="1B58506B" w14:textId="77777777" w:rsidR="00134805" w:rsidRPr="008F1B61" w:rsidRDefault="00134805" w:rsidP="008F1B61">
            <w:pPr>
              <w:rPr>
                <w:rFonts w:cs="Arial"/>
                <w:sz w:val="18"/>
                <w:szCs w:val="18"/>
              </w:rPr>
            </w:pPr>
            <w:r w:rsidRPr="008F1B61">
              <w:rPr>
                <w:rFonts w:cs="Arial"/>
                <w:color w:val="262626"/>
                <w:sz w:val="18"/>
                <w:szCs w:val="18"/>
              </w:rPr>
              <w:t>District nurse visits</w:t>
            </w:r>
          </w:p>
        </w:tc>
        <w:tc>
          <w:tcPr>
            <w:tcW w:w="1134" w:type="dxa"/>
            <w:vAlign w:val="center"/>
          </w:tcPr>
          <w:p w14:paraId="2611D424" w14:textId="090AD0D4" w:rsidR="00134805" w:rsidRPr="008F1B61" w:rsidRDefault="00134805" w:rsidP="003E1799">
            <w:pPr>
              <w:jc w:val="center"/>
              <w:rPr>
                <w:rFonts w:cs="Arial"/>
                <w:color w:val="auto"/>
                <w:sz w:val="18"/>
                <w:szCs w:val="18"/>
              </w:rPr>
            </w:pPr>
            <w:r w:rsidRPr="008F1B61">
              <w:rPr>
                <w:rFonts w:cs="Arial"/>
                <w:color w:val="auto"/>
                <w:sz w:val="18"/>
                <w:szCs w:val="18"/>
              </w:rPr>
              <w:t>£28</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&lt;EndNote&gt;&lt;Cite&gt;&lt;Author&gt;Curtis L&lt;/Author&gt;&lt;Year&gt;2020.&lt;/Year&gt;&lt;RecNum&gt;28&lt;/RecNum&gt;&lt;DisplayText&gt;[23]&lt;/DisplayText&gt;&lt;record&gt;&lt;rec-number&gt;28&lt;/rec-number&gt;&lt;foreign-keys&gt;&lt;key app="EN" db-id="r5aswxwwc5twv8ee5fuv5fr5rw50w525v22z" timestamp="1635348187"&gt;28&lt;/key&gt;&lt;/foreign-keys&gt;&lt;ref-type name="Web Page"&gt;12&lt;/ref-type&gt;&lt;contributors&gt;&lt;authors&gt;&lt;author&gt;Curtis L,&lt;/author&gt;&lt;author&gt;Burns A,&lt;/author&gt;&lt;/authors&gt;&lt;/contributors&gt;&lt;titles&gt;&lt;title&gt;Unit Costs of Health and Social Care 2020.&lt;/title&gt;&lt;/titles&gt;&lt;dates&gt;&lt;year&gt;2020.&lt;/year&gt;&lt;/dates&gt;&lt;pub-location&gt;Caterbury: &lt;/pub-location&gt;&lt;urls&gt;&lt;related-urls&gt;&lt;url&gt;https://www.pssru.ac.uk/project-pages/unit-costs/unit-costs-2020/&lt;/url&gt;&lt;/related-urls&gt;&lt;/urls&gt;&lt;/record&gt;&lt;/Cite&gt;&lt;/EndNote&gt;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3" w:tooltip="Curtis L, 2020. #28" w:history="1">
              <w:r w:rsidR="003E1799">
                <w:rPr>
                  <w:rFonts w:cs="Arial"/>
                  <w:noProof/>
                  <w:color w:val="auto"/>
                  <w:sz w:val="18"/>
                  <w:szCs w:val="18"/>
                </w:rPr>
                <w:t>23</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1504368F" w14:textId="41B76EBE" w:rsidR="00134805" w:rsidRPr="008F1B61" w:rsidRDefault="00134805" w:rsidP="003E1799">
            <w:pPr>
              <w:jc w:val="center"/>
              <w:rPr>
                <w:rFonts w:cs="Arial"/>
                <w:color w:val="auto"/>
                <w:sz w:val="18"/>
                <w:szCs w:val="18"/>
              </w:rPr>
            </w:pPr>
            <w:r w:rsidRPr="008F1B61">
              <w:rPr>
                <w:rFonts w:cs="Arial"/>
                <w:color w:val="auto"/>
                <w:sz w:val="18"/>
                <w:szCs w:val="18"/>
              </w:rPr>
              <w:t>0.02</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5DADB861" w14:textId="47E95782" w:rsidR="00134805" w:rsidRPr="008F1B61" w:rsidRDefault="00134805" w:rsidP="003E1799">
            <w:pPr>
              <w:jc w:val="center"/>
              <w:rPr>
                <w:rFonts w:cs="Arial"/>
                <w:color w:val="auto"/>
                <w:sz w:val="18"/>
                <w:szCs w:val="18"/>
              </w:rPr>
            </w:pPr>
            <w:r w:rsidRPr="008F1B61">
              <w:rPr>
                <w:rFonts w:cs="Arial"/>
                <w:color w:val="auto"/>
                <w:sz w:val="18"/>
                <w:szCs w:val="18"/>
              </w:rPr>
              <w:t>0.00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6C87566C" w14:textId="77777777" w:rsidR="00134805" w:rsidRPr="008F1B61" w:rsidRDefault="00134805" w:rsidP="008F1B61">
            <w:pPr>
              <w:jc w:val="center"/>
              <w:rPr>
                <w:rFonts w:cs="Arial"/>
                <w:color w:val="auto"/>
                <w:sz w:val="18"/>
                <w:szCs w:val="18"/>
              </w:rPr>
            </w:pPr>
            <w:r w:rsidRPr="008F1B61">
              <w:rPr>
                <w:rFonts w:cs="Arial"/>
                <w:color w:val="auto"/>
                <w:sz w:val="18"/>
                <w:szCs w:val="18"/>
              </w:rPr>
              <w:t>£0.64</w:t>
            </w:r>
          </w:p>
        </w:tc>
        <w:tc>
          <w:tcPr>
            <w:tcW w:w="1204" w:type="dxa"/>
            <w:vAlign w:val="center"/>
          </w:tcPr>
          <w:p w14:paraId="1F0B70BC" w14:textId="77777777" w:rsidR="00134805" w:rsidRPr="008F1B61" w:rsidRDefault="00134805" w:rsidP="008F1B61">
            <w:pPr>
              <w:jc w:val="center"/>
              <w:rPr>
                <w:rFonts w:cs="Arial"/>
                <w:color w:val="auto"/>
                <w:sz w:val="18"/>
                <w:szCs w:val="18"/>
              </w:rPr>
            </w:pPr>
            <w:r w:rsidRPr="008F1B61">
              <w:rPr>
                <w:rFonts w:cs="Arial"/>
                <w:color w:val="auto"/>
                <w:sz w:val="18"/>
                <w:szCs w:val="18"/>
              </w:rPr>
              <w:t>£0.00</w:t>
            </w:r>
          </w:p>
        </w:tc>
      </w:tr>
      <w:tr w:rsidR="00134805" w:rsidRPr="008F1B61" w14:paraId="36291B69" w14:textId="77777777" w:rsidTr="00AA6A77">
        <w:tc>
          <w:tcPr>
            <w:tcW w:w="3397" w:type="dxa"/>
            <w:vAlign w:val="center"/>
          </w:tcPr>
          <w:p w14:paraId="70463CDE" w14:textId="77777777" w:rsidR="00134805" w:rsidRPr="008F1B61" w:rsidRDefault="00134805" w:rsidP="008F1B61">
            <w:pPr>
              <w:rPr>
                <w:rFonts w:cs="Arial"/>
                <w:sz w:val="18"/>
                <w:szCs w:val="18"/>
              </w:rPr>
            </w:pPr>
            <w:r w:rsidRPr="008F1B61">
              <w:rPr>
                <w:rFonts w:cs="Arial"/>
                <w:color w:val="262626"/>
                <w:sz w:val="18"/>
                <w:szCs w:val="18"/>
              </w:rPr>
              <w:t>Community psychiatric nurse visits</w:t>
            </w:r>
          </w:p>
        </w:tc>
        <w:tc>
          <w:tcPr>
            <w:tcW w:w="1134" w:type="dxa"/>
            <w:vAlign w:val="center"/>
          </w:tcPr>
          <w:p w14:paraId="519A1199" w14:textId="7B99D22A" w:rsidR="00134805" w:rsidRPr="008F1B61" w:rsidRDefault="00134805" w:rsidP="003E1799">
            <w:pPr>
              <w:jc w:val="center"/>
              <w:rPr>
                <w:rFonts w:cs="Arial"/>
                <w:color w:val="auto"/>
                <w:sz w:val="18"/>
                <w:szCs w:val="18"/>
              </w:rPr>
            </w:pPr>
            <w:r w:rsidRPr="008F1B61">
              <w:rPr>
                <w:rFonts w:cs="Arial"/>
                <w:color w:val="auto"/>
                <w:sz w:val="18"/>
                <w:szCs w:val="18"/>
              </w:rPr>
              <w:t>£23</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1EA20BA7" w14:textId="33A18479" w:rsidR="00134805" w:rsidRPr="008F1B61" w:rsidRDefault="00134805" w:rsidP="003E1799">
            <w:pPr>
              <w:jc w:val="center"/>
              <w:rPr>
                <w:rFonts w:cs="Arial"/>
                <w:color w:val="auto"/>
                <w:sz w:val="18"/>
                <w:szCs w:val="18"/>
              </w:rPr>
            </w:pPr>
            <w:r w:rsidRPr="008F1B61">
              <w:rPr>
                <w:rFonts w:cs="Arial"/>
                <w:color w:val="auto"/>
                <w:sz w:val="18"/>
                <w:szCs w:val="18"/>
              </w:rPr>
              <w:t>2.90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49A5BCD1" w14:textId="7469F0EB" w:rsidR="00134805" w:rsidRPr="008F1B61" w:rsidRDefault="00134805" w:rsidP="003E1799">
            <w:pPr>
              <w:jc w:val="center"/>
              <w:rPr>
                <w:rFonts w:cs="Arial"/>
                <w:color w:val="auto"/>
                <w:sz w:val="18"/>
                <w:szCs w:val="18"/>
              </w:rPr>
            </w:pPr>
            <w:r w:rsidRPr="008F1B61">
              <w:rPr>
                <w:rFonts w:cs="Arial"/>
                <w:color w:val="auto"/>
                <w:sz w:val="18"/>
                <w:szCs w:val="18"/>
              </w:rPr>
              <w:t>1.20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76496BC6" w14:textId="77777777" w:rsidR="00134805" w:rsidRPr="008F1B61" w:rsidRDefault="00134805" w:rsidP="008F1B61">
            <w:pPr>
              <w:jc w:val="center"/>
              <w:rPr>
                <w:rFonts w:cs="Arial"/>
                <w:color w:val="auto"/>
                <w:sz w:val="18"/>
                <w:szCs w:val="18"/>
              </w:rPr>
            </w:pPr>
            <w:r w:rsidRPr="008F1B61">
              <w:rPr>
                <w:rFonts w:cs="Arial"/>
                <w:color w:val="auto"/>
                <w:sz w:val="18"/>
                <w:szCs w:val="18"/>
              </w:rPr>
              <w:t>£66.10</w:t>
            </w:r>
          </w:p>
        </w:tc>
        <w:tc>
          <w:tcPr>
            <w:tcW w:w="1204" w:type="dxa"/>
            <w:vAlign w:val="center"/>
          </w:tcPr>
          <w:p w14:paraId="79B88090" w14:textId="77777777" w:rsidR="00134805" w:rsidRPr="008F1B61" w:rsidRDefault="00134805" w:rsidP="008F1B61">
            <w:pPr>
              <w:jc w:val="center"/>
              <w:rPr>
                <w:rFonts w:cs="Arial"/>
                <w:color w:val="auto"/>
                <w:sz w:val="18"/>
                <w:szCs w:val="18"/>
              </w:rPr>
            </w:pPr>
            <w:r w:rsidRPr="008F1B61">
              <w:rPr>
                <w:rFonts w:cs="Arial"/>
                <w:color w:val="auto"/>
                <w:sz w:val="18"/>
                <w:szCs w:val="18"/>
              </w:rPr>
              <w:t>£27.27</w:t>
            </w:r>
          </w:p>
        </w:tc>
      </w:tr>
      <w:tr w:rsidR="00134805" w:rsidRPr="008F1B61" w14:paraId="535D5D2F" w14:textId="77777777" w:rsidTr="00AA6A77">
        <w:tc>
          <w:tcPr>
            <w:tcW w:w="3397" w:type="dxa"/>
            <w:vAlign w:val="center"/>
          </w:tcPr>
          <w:p w14:paraId="620D51CD" w14:textId="77777777" w:rsidR="00134805" w:rsidRPr="008F1B61" w:rsidRDefault="00134805" w:rsidP="008F1B61">
            <w:pPr>
              <w:rPr>
                <w:rFonts w:cs="Arial"/>
                <w:sz w:val="18"/>
                <w:szCs w:val="18"/>
              </w:rPr>
            </w:pPr>
            <w:r w:rsidRPr="008F1B61">
              <w:rPr>
                <w:rFonts w:cs="Arial"/>
                <w:color w:val="262626"/>
                <w:sz w:val="18"/>
                <w:szCs w:val="18"/>
              </w:rPr>
              <w:t>Social worker visits</w:t>
            </w:r>
          </w:p>
        </w:tc>
        <w:tc>
          <w:tcPr>
            <w:tcW w:w="1134" w:type="dxa"/>
            <w:vAlign w:val="center"/>
          </w:tcPr>
          <w:p w14:paraId="34080A54" w14:textId="48AC35F3" w:rsidR="00134805" w:rsidRPr="008F1B61" w:rsidRDefault="00134805" w:rsidP="003E1799">
            <w:pPr>
              <w:jc w:val="center"/>
              <w:rPr>
                <w:rFonts w:cs="Arial"/>
                <w:color w:val="auto"/>
                <w:sz w:val="18"/>
                <w:szCs w:val="18"/>
              </w:rPr>
            </w:pPr>
            <w:r w:rsidRPr="008F1B61">
              <w:rPr>
                <w:rFonts w:cs="Arial"/>
                <w:color w:val="auto"/>
                <w:sz w:val="18"/>
                <w:szCs w:val="18"/>
              </w:rPr>
              <w:t>£17</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&lt;EndNote&gt;&lt;Cite&gt;&lt;Author&gt;Curtis L&lt;/Author&gt;&lt;Year&gt;2020.&lt;/Year&gt;&lt;RecNum&gt;28&lt;/RecNum&gt;&lt;DisplayText&gt;[23]&lt;/DisplayText&gt;&lt;record&gt;&lt;rec-number&gt;28&lt;/rec-number&gt;&lt;foreign-keys&gt;&lt;key app="EN" db-id="r5aswxwwc5twv8ee5fuv5fr5rw50w525v22z" timestamp="1635348187"&gt;28&lt;/key&gt;&lt;/foreign-keys&gt;&lt;ref-type name="Web Page"&gt;12&lt;/ref-type&gt;&lt;contributors&gt;&lt;authors&gt;&lt;author&gt;Curtis L,&lt;/author&gt;&lt;author&gt;Burns A,&lt;/author&gt;&lt;/authors&gt;&lt;/contributors&gt;&lt;titles&gt;&lt;title&gt;Unit Costs of Health and Social Care 2020.&lt;/title&gt;&lt;/titles&gt;&lt;dates&gt;&lt;year&gt;2020.&lt;/year&gt;&lt;/dates&gt;&lt;pub-location&gt;Caterbury: &lt;/pub-location&gt;&lt;urls&gt;&lt;related-urls&gt;&lt;url&gt;https://www.pssru.ac.uk/project-pages/unit-costs/unit-costs-2020/&lt;/url&gt;&lt;/related-urls&gt;&lt;/urls&gt;&lt;/record&gt;&lt;/Cite&gt;&lt;/EndNote&gt;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3" w:tooltip="Curtis L, 2020. #28" w:history="1">
              <w:r w:rsidR="003E1799">
                <w:rPr>
                  <w:rFonts w:cs="Arial"/>
                  <w:noProof/>
                  <w:color w:val="auto"/>
                  <w:sz w:val="18"/>
                  <w:szCs w:val="18"/>
                </w:rPr>
                <w:t>23</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3380FEB9" w14:textId="7E376B4E" w:rsidR="00134805" w:rsidRPr="008F1B61" w:rsidRDefault="00134805" w:rsidP="003E1799">
            <w:pPr>
              <w:jc w:val="center"/>
              <w:rPr>
                <w:rFonts w:cs="Arial"/>
                <w:color w:val="auto"/>
                <w:sz w:val="18"/>
                <w:szCs w:val="18"/>
              </w:rPr>
            </w:pPr>
            <w:r w:rsidRPr="008F1B61">
              <w:rPr>
                <w:rFonts w:cs="Arial"/>
                <w:color w:val="auto"/>
                <w:sz w:val="18"/>
                <w:szCs w:val="18"/>
              </w:rPr>
              <w:t>0.02</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76B8E09C" w14:textId="1318A425" w:rsidR="00134805" w:rsidRPr="008F1B61" w:rsidRDefault="00134805" w:rsidP="003E1799">
            <w:pPr>
              <w:jc w:val="center"/>
              <w:rPr>
                <w:rFonts w:cs="Arial"/>
                <w:color w:val="auto"/>
                <w:sz w:val="18"/>
                <w:szCs w:val="18"/>
              </w:rPr>
            </w:pPr>
            <w:r w:rsidRPr="008F1B61">
              <w:rPr>
                <w:rFonts w:cs="Arial"/>
                <w:color w:val="auto"/>
                <w:sz w:val="18"/>
                <w:szCs w:val="18"/>
              </w:rPr>
              <w:t>0.09</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2D8DC5F9" w14:textId="77777777" w:rsidR="00134805" w:rsidRPr="008F1B61" w:rsidRDefault="00134805" w:rsidP="008F1B61">
            <w:pPr>
              <w:jc w:val="center"/>
              <w:rPr>
                <w:rFonts w:cs="Arial"/>
                <w:color w:val="auto"/>
                <w:sz w:val="18"/>
                <w:szCs w:val="18"/>
              </w:rPr>
            </w:pPr>
            <w:r w:rsidRPr="008F1B61">
              <w:rPr>
                <w:rFonts w:cs="Arial"/>
                <w:color w:val="auto"/>
                <w:sz w:val="18"/>
                <w:szCs w:val="18"/>
              </w:rPr>
              <w:t>£0.40</w:t>
            </w:r>
          </w:p>
        </w:tc>
        <w:tc>
          <w:tcPr>
            <w:tcW w:w="1204" w:type="dxa"/>
            <w:vAlign w:val="center"/>
          </w:tcPr>
          <w:p w14:paraId="32F09A54" w14:textId="77777777" w:rsidR="00134805" w:rsidRPr="008F1B61" w:rsidRDefault="00134805" w:rsidP="008F1B61">
            <w:pPr>
              <w:jc w:val="center"/>
              <w:rPr>
                <w:rFonts w:cs="Arial"/>
                <w:color w:val="auto"/>
                <w:sz w:val="18"/>
                <w:szCs w:val="18"/>
              </w:rPr>
            </w:pPr>
            <w:r w:rsidRPr="008F1B61">
              <w:rPr>
                <w:rFonts w:cs="Arial"/>
                <w:color w:val="auto"/>
                <w:sz w:val="18"/>
                <w:szCs w:val="18"/>
              </w:rPr>
              <w:t>£1.59</w:t>
            </w:r>
          </w:p>
        </w:tc>
      </w:tr>
      <w:tr w:rsidR="00134805" w:rsidRPr="008F1B61" w14:paraId="073C980D" w14:textId="77777777" w:rsidTr="00AA6A77">
        <w:tc>
          <w:tcPr>
            <w:tcW w:w="3397" w:type="dxa"/>
            <w:vAlign w:val="center"/>
          </w:tcPr>
          <w:p w14:paraId="3FCCB7A7" w14:textId="77777777" w:rsidR="00134805" w:rsidRPr="008F1B61" w:rsidRDefault="00134805" w:rsidP="008F1B61">
            <w:pPr>
              <w:rPr>
                <w:rFonts w:cs="Arial"/>
                <w:sz w:val="18"/>
                <w:szCs w:val="18"/>
              </w:rPr>
            </w:pPr>
            <w:r w:rsidRPr="008F1B61">
              <w:rPr>
                <w:rFonts w:cs="Arial"/>
                <w:color w:val="262626"/>
                <w:sz w:val="18"/>
                <w:szCs w:val="18"/>
              </w:rPr>
              <w:t>Occupational therapist visit</w:t>
            </w:r>
          </w:p>
        </w:tc>
        <w:tc>
          <w:tcPr>
            <w:tcW w:w="1134" w:type="dxa"/>
            <w:vAlign w:val="center"/>
          </w:tcPr>
          <w:p w14:paraId="2BAE6ADE" w14:textId="4D1DAE3A" w:rsidR="00134805" w:rsidRPr="008F1B61" w:rsidRDefault="00134805" w:rsidP="003E1799">
            <w:pPr>
              <w:jc w:val="center"/>
              <w:rPr>
                <w:rFonts w:cs="Arial"/>
                <w:color w:val="auto"/>
                <w:sz w:val="18"/>
                <w:szCs w:val="18"/>
              </w:rPr>
            </w:pPr>
            <w:r w:rsidRPr="008F1B61">
              <w:rPr>
                <w:rFonts w:cs="Arial"/>
                <w:color w:val="auto"/>
                <w:sz w:val="18"/>
                <w:szCs w:val="18"/>
              </w:rPr>
              <w:t>£45</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&lt;EndNote&gt;&lt;Cite&gt;&lt;Author&gt;Curtis L&lt;/Author&gt;&lt;Year&gt;2020.&lt;/Year&gt;&lt;RecNum&gt;28&lt;/RecNum&gt;&lt;DisplayText&gt;[23]&lt;/DisplayText&gt;&lt;record&gt;&lt;rec-number&gt;28&lt;/rec-number&gt;&lt;foreign-keys&gt;&lt;key app="EN" db-id="r5aswxwwc5twv8ee5fuv5fr5rw50w525v22z" timestamp="1635348187"&gt;28&lt;/key&gt;&lt;/foreign-keys&gt;&lt;ref-type name="Web Page"&gt;12&lt;/ref-type&gt;&lt;contributors&gt;&lt;authors&gt;&lt;author&gt;Curtis L,&lt;/author&gt;&lt;author&gt;Burns A,&lt;/author&gt;&lt;/authors&gt;&lt;/contributors&gt;&lt;titles&gt;&lt;title&gt;Unit Costs of Health and Social Care 2020.&lt;/title&gt;&lt;/titles&gt;&lt;dates&gt;&lt;year&gt;2020.&lt;/year&gt;&lt;/dates&gt;&lt;pub-location&gt;Caterbury: &lt;/pub-location&gt;&lt;urls&gt;&lt;related-urls&gt;&lt;url&gt;https://www.pssru.ac.uk/project-pages/unit-costs/unit-costs-2020/&lt;/url&gt;&lt;/related-urls&gt;&lt;/urls&gt;&lt;/record&gt;&lt;/Cite&gt;&lt;/EndNote&gt;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3" w:tooltip="Curtis L, 2020. #28" w:history="1">
              <w:r w:rsidR="003E1799">
                <w:rPr>
                  <w:rFonts w:cs="Arial"/>
                  <w:noProof/>
                  <w:color w:val="auto"/>
                  <w:sz w:val="18"/>
                  <w:szCs w:val="18"/>
                </w:rPr>
                <w:t>23</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5D46A163" w14:textId="1E94BE72" w:rsidR="00134805" w:rsidRPr="008F1B61" w:rsidRDefault="00134805" w:rsidP="003E1799">
            <w:pPr>
              <w:jc w:val="center"/>
              <w:rPr>
                <w:rFonts w:cs="Arial"/>
                <w:color w:val="auto"/>
                <w:sz w:val="18"/>
                <w:szCs w:val="18"/>
              </w:rPr>
            </w:pPr>
            <w:r w:rsidRPr="008F1B61">
              <w:rPr>
                <w:rFonts w:cs="Arial"/>
                <w:color w:val="auto"/>
                <w:sz w:val="18"/>
                <w:szCs w:val="18"/>
              </w:rPr>
              <w:t>0.00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79AA2B87" w14:textId="4786ACDD" w:rsidR="00134805" w:rsidRPr="008F1B61" w:rsidRDefault="00134805" w:rsidP="003E1799">
            <w:pPr>
              <w:jc w:val="center"/>
              <w:rPr>
                <w:rFonts w:cs="Arial"/>
                <w:color w:val="auto"/>
                <w:sz w:val="18"/>
                <w:szCs w:val="18"/>
              </w:rPr>
            </w:pPr>
            <w:r w:rsidRPr="008F1B61">
              <w:rPr>
                <w:rFonts w:cs="Arial"/>
                <w:color w:val="auto"/>
                <w:sz w:val="18"/>
                <w:szCs w:val="18"/>
              </w:rPr>
              <w:t>0.18</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1054CEB6" w14:textId="77777777" w:rsidR="00134805" w:rsidRPr="008F1B61" w:rsidRDefault="00134805" w:rsidP="008F1B61">
            <w:pPr>
              <w:jc w:val="center"/>
              <w:rPr>
                <w:rFonts w:cs="Arial"/>
                <w:color w:val="auto"/>
                <w:sz w:val="18"/>
                <w:szCs w:val="18"/>
              </w:rPr>
            </w:pPr>
            <w:r w:rsidRPr="008F1B61">
              <w:rPr>
                <w:rFonts w:cs="Arial"/>
                <w:color w:val="auto"/>
                <w:sz w:val="18"/>
                <w:szCs w:val="18"/>
              </w:rPr>
              <w:t>£0.00</w:t>
            </w:r>
          </w:p>
        </w:tc>
        <w:tc>
          <w:tcPr>
            <w:tcW w:w="1204" w:type="dxa"/>
            <w:vAlign w:val="center"/>
          </w:tcPr>
          <w:p w14:paraId="208AC88D" w14:textId="77777777" w:rsidR="00134805" w:rsidRPr="008F1B61" w:rsidRDefault="00134805" w:rsidP="008F1B61">
            <w:pPr>
              <w:jc w:val="center"/>
              <w:rPr>
                <w:rFonts w:cs="Arial"/>
                <w:color w:val="auto"/>
                <w:sz w:val="18"/>
                <w:szCs w:val="18"/>
              </w:rPr>
            </w:pPr>
            <w:r w:rsidRPr="008F1B61">
              <w:rPr>
                <w:rFonts w:cs="Arial"/>
                <w:color w:val="auto"/>
                <w:sz w:val="18"/>
                <w:szCs w:val="18"/>
              </w:rPr>
              <w:t>£8.28</w:t>
            </w:r>
          </w:p>
        </w:tc>
      </w:tr>
      <w:tr w:rsidR="00134805" w:rsidRPr="008F1B61" w14:paraId="2987823A" w14:textId="77777777" w:rsidTr="00AA6A77">
        <w:trPr>
          <w:trHeight w:val="90"/>
        </w:trPr>
        <w:tc>
          <w:tcPr>
            <w:tcW w:w="3397" w:type="dxa"/>
            <w:vAlign w:val="center"/>
          </w:tcPr>
          <w:p w14:paraId="3AA1E17F" w14:textId="77777777" w:rsidR="00134805" w:rsidRPr="008F1B61" w:rsidRDefault="00134805" w:rsidP="008F1B61">
            <w:pPr>
              <w:rPr>
                <w:rFonts w:cs="Arial"/>
                <w:color w:val="262626"/>
                <w:sz w:val="18"/>
                <w:szCs w:val="18"/>
                <w:shd w:val="clear" w:color="auto" w:fill="auto"/>
                <w:lang w:bidi="ar-SA"/>
              </w:rPr>
            </w:pPr>
            <w:r w:rsidRPr="008F1B61">
              <w:rPr>
                <w:rFonts w:cs="Arial"/>
                <w:color w:val="262626"/>
                <w:sz w:val="18"/>
                <w:szCs w:val="18"/>
              </w:rPr>
              <w:t>Home healthcare worker</w:t>
            </w:r>
          </w:p>
        </w:tc>
        <w:tc>
          <w:tcPr>
            <w:tcW w:w="1134" w:type="dxa"/>
            <w:vAlign w:val="center"/>
          </w:tcPr>
          <w:p w14:paraId="6F549682" w14:textId="2E0A98BF" w:rsidR="00134805" w:rsidRPr="008F1B61" w:rsidRDefault="00134805" w:rsidP="003E1799">
            <w:pPr>
              <w:jc w:val="center"/>
              <w:rPr>
                <w:rFonts w:cs="Arial"/>
                <w:color w:val="auto"/>
                <w:sz w:val="18"/>
                <w:szCs w:val="18"/>
              </w:rPr>
            </w:pPr>
            <w:r w:rsidRPr="008F1B61">
              <w:rPr>
                <w:rFonts w:cs="Arial"/>
                <w:color w:val="auto"/>
                <w:sz w:val="18"/>
                <w:szCs w:val="18"/>
              </w:rPr>
              <w:t>£30</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&lt;EndNote&gt;&lt;Cite&gt;&lt;Author&gt;Curtis L&lt;/Author&gt;&lt;Year&gt;2020.&lt;/Year&gt;&lt;RecNum&gt;28&lt;/RecNum&gt;&lt;DisplayText&gt;[23]&lt;/DisplayText&gt;&lt;record&gt;&lt;rec-number&gt;28&lt;/rec-number&gt;&lt;foreign-keys&gt;&lt;key app="EN" db-id="r5aswxwwc5twv8ee5fuv5fr5rw50w525v22z" timestamp="1635348187"&gt;28&lt;/key&gt;&lt;/foreign-keys&gt;&lt;ref-type name="Web Page"&gt;12&lt;/ref-type&gt;&lt;contributors&gt;&lt;authors&gt;&lt;author&gt;Curtis L,&lt;/author&gt;&lt;author&gt;Burns A,&lt;/author&gt;&lt;/authors&gt;&lt;/contributors&gt;&lt;titles&gt;&lt;title&gt;Unit Costs of Health and Social Care 2020.&lt;/title&gt;&lt;/titles&gt;&lt;dates&gt;&lt;year&gt;2020.&lt;/year&gt;&lt;/dates&gt;&lt;pub-location&gt;Caterbury: &lt;/pub-location&gt;&lt;urls&gt;&lt;related-urls&gt;&lt;url&gt;https://www.pssru.ac.uk/project-pages/unit-costs/unit-costs-2020/&lt;/url&gt;&lt;/related-urls&gt;&lt;/urls&gt;&lt;/record&gt;&lt;/Cite&gt;&lt;/EndNote&gt;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3" w:tooltip="Curtis L, 2020. #28" w:history="1">
              <w:r w:rsidR="003E1799">
                <w:rPr>
                  <w:rFonts w:cs="Arial"/>
                  <w:noProof/>
                  <w:color w:val="auto"/>
                  <w:sz w:val="18"/>
                  <w:szCs w:val="18"/>
                </w:rPr>
                <w:t>23</w:t>
              </w:r>
            </w:hyperlink>
            <w:r w:rsidR="003E1799">
              <w:rPr>
                <w:rFonts w:cs="Arial"/>
                <w:noProof/>
                <w:color w:val="auto"/>
                <w:sz w:val="18"/>
                <w:szCs w:val="18"/>
              </w:rPr>
              <w:t>]</w:t>
            </w:r>
            <w:r w:rsidR="00AE5FD3" w:rsidRPr="008F1B61">
              <w:rPr>
                <w:rFonts w:cs="Arial"/>
                <w:color w:val="auto"/>
                <w:sz w:val="18"/>
                <w:szCs w:val="18"/>
              </w:rPr>
              <w:fldChar w:fldCharType="end"/>
            </w:r>
          </w:p>
        </w:tc>
        <w:tc>
          <w:tcPr>
            <w:tcW w:w="1170" w:type="dxa"/>
            <w:vAlign w:val="center"/>
          </w:tcPr>
          <w:p w14:paraId="1B1EDD1C" w14:textId="20420E8E" w:rsidR="00134805" w:rsidRPr="008F1B61" w:rsidRDefault="00134805" w:rsidP="003E1799">
            <w:pPr>
              <w:jc w:val="center"/>
              <w:rPr>
                <w:rFonts w:cs="Arial"/>
                <w:color w:val="auto"/>
                <w:sz w:val="18"/>
                <w:szCs w:val="18"/>
              </w:rPr>
            </w:pPr>
            <w:r w:rsidRPr="008F1B61">
              <w:rPr>
                <w:rFonts w:cs="Arial"/>
                <w:color w:val="auto"/>
                <w:sz w:val="18"/>
                <w:szCs w:val="18"/>
              </w:rPr>
              <w:t>0.09</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218" w:type="dxa"/>
            <w:vAlign w:val="center"/>
          </w:tcPr>
          <w:p w14:paraId="0A153399" w14:textId="561C9FEC" w:rsidR="00134805" w:rsidRPr="008F1B61" w:rsidRDefault="00134805" w:rsidP="003E1799">
            <w:pPr>
              <w:jc w:val="center"/>
              <w:rPr>
                <w:rFonts w:cs="Arial"/>
                <w:color w:val="auto"/>
                <w:sz w:val="18"/>
                <w:szCs w:val="18"/>
              </w:rPr>
            </w:pPr>
            <w:r w:rsidRPr="008F1B61">
              <w:rPr>
                <w:rFonts w:cs="Arial"/>
                <w:color w:val="auto"/>
                <w:sz w:val="18"/>
                <w:szCs w:val="18"/>
              </w:rPr>
              <w:t>0.14</w:t>
            </w:r>
            <w:r w:rsidR="00AE5FD3" w:rsidRPr="008F1B61">
              <w:rPr>
                <w:rFonts w:cs="Arial"/>
                <w:color w:val="auto"/>
                <w:sz w:val="18"/>
                <w:szCs w:val="18"/>
              </w:rPr>
              <w:t xml:space="preserve"> </w:t>
            </w:r>
            <w:r w:rsidR="00AE5FD3" w:rsidRPr="008F1B61">
              <w:rPr>
                <w:rFonts w:cs="Arial"/>
                <w:color w:val="auto"/>
                <w:sz w:val="18"/>
                <w:szCs w:val="18"/>
              </w:rPr>
              <w:fldChar w:fldCharType="begin"/>
            </w:r>
            <w:r w:rsidR="003E1799">
              <w:rPr>
                <w:rFonts w:cs="Arial"/>
                <w:color w:val="auto"/>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AE5FD3" w:rsidRPr="008F1B61">
              <w:rPr>
                <w:rFonts w:cs="Arial"/>
                <w:color w:val="auto"/>
                <w:sz w:val="18"/>
                <w:szCs w:val="18"/>
              </w:rPr>
              <w:fldChar w:fldCharType="separate"/>
            </w:r>
            <w:r w:rsidR="003E1799">
              <w:rPr>
                <w:rFonts w:cs="Arial"/>
                <w:noProof/>
                <w:color w:val="auto"/>
                <w:sz w:val="18"/>
                <w:szCs w:val="18"/>
              </w:rPr>
              <w:t>[</w:t>
            </w:r>
            <w:hyperlink w:anchor="_ENREF_22" w:tooltip="National Collaborating Centre for Mental Health, 2014. #26" w:history="1">
              <w:r w:rsidR="003E1799">
                <w:rPr>
                  <w:rFonts w:cs="Arial"/>
                  <w:noProof/>
                  <w:color w:val="auto"/>
                  <w:sz w:val="18"/>
                  <w:szCs w:val="18"/>
                </w:rPr>
                <w:t>22</w:t>
              </w:r>
            </w:hyperlink>
            <w:r w:rsidR="003E1799">
              <w:rPr>
                <w:rFonts w:cs="Arial"/>
                <w:noProof/>
                <w:color w:val="auto"/>
                <w:sz w:val="18"/>
                <w:szCs w:val="18"/>
              </w:rPr>
              <w:t>]</w:t>
            </w:r>
            <w:r w:rsidR="00AE5FD3" w:rsidRPr="008F1B61">
              <w:rPr>
                <w:rFonts w:cs="Arial"/>
                <w:color w:val="auto"/>
                <w:sz w:val="18"/>
                <w:szCs w:val="18"/>
              </w:rPr>
              <w:fldChar w:fldCharType="end"/>
            </w:r>
          </w:p>
        </w:tc>
        <w:tc>
          <w:tcPr>
            <w:tcW w:w="1175" w:type="dxa"/>
            <w:vAlign w:val="center"/>
          </w:tcPr>
          <w:p w14:paraId="6A691F70" w14:textId="77777777" w:rsidR="00134805" w:rsidRPr="008F1B61" w:rsidRDefault="00134805" w:rsidP="008F1B61">
            <w:pPr>
              <w:jc w:val="center"/>
              <w:rPr>
                <w:rFonts w:cs="Arial"/>
                <w:color w:val="auto"/>
                <w:sz w:val="18"/>
                <w:szCs w:val="18"/>
              </w:rPr>
            </w:pPr>
            <w:r w:rsidRPr="008F1B61">
              <w:rPr>
                <w:rFonts w:cs="Arial"/>
                <w:color w:val="auto"/>
                <w:sz w:val="18"/>
                <w:szCs w:val="18"/>
              </w:rPr>
              <w:t>£2.76</w:t>
            </w:r>
          </w:p>
        </w:tc>
        <w:tc>
          <w:tcPr>
            <w:tcW w:w="1204" w:type="dxa"/>
            <w:vAlign w:val="center"/>
          </w:tcPr>
          <w:p w14:paraId="5DE807FE" w14:textId="77777777" w:rsidR="00134805" w:rsidRPr="008F1B61" w:rsidRDefault="00134805" w:rsidP="008F1B61">
            <w:pPr>
              <w:jc w:val="center"/>
              <w:rPr>
                <w:rFonts w:cs="Arial"/>
                <w:color w:val="auto"/>
                <w:sz w:val="18"/>
                <w:szCs w:val="18"/>
              </w:rPr>
            </w:pPr>
            <w:r w:rsidRPr="008F1B61">
              <w:rPr>
                <w:rFonts w:cs="Arial"/>
                <w:color w:val="auto"/>
                <w:sz w:val="18"/>
                <w:szCs w:val="18"/>
              </w:rPr>
              <w:t>£4.14</w:t>
            </w:r>
          </w:p>
        </w:tc>
      </w:tr>
      <w:tr w:rsidR="00134805" w:rsidRPr="008F1B61" w14:paraId="7A1CCFF2" w14:textId="77777777" w:rsidTr="003424AB">
        <w:tc>
          <w:tcPr>
            <w:tcW w:w="6919" w:type="dxa"/>
            <w:gridSpan w:val="4"/>
            <w:vAlign w:val="center"/>
          </w:tcPr>
          <w:p w14:paraId="4E9BB493" w14:textId="77777777" w:rsidR="00134805" w:rsidRPr="008F1B61" w:rsidRDefault="00134805" w:rsidP="008F1B61">
            <w:pPr>
              <w:rPr>
                <w:rFonts w:cs="Arial"/>
                <w:sz w:val="18"/>
                <w:szCs w:val="18"/>
              </w:rPr>
            </w:pPr>
            <w:r w:rsidRPr="008F1B61">
              <w:rPr>
                <w:rFonts w:cs="Arial"/>
                <w:b/>
                <w:bCs/>
                <w:color w:val="262626"/>
                <w:sz w:val="18"/>
                <w:szCs w:val="18"/>
              </w:rPr>
              <w:t>Total health state cost per patient</w:t>
            </w:r>
          </w:p>
        </w:tc>
        <w:tc>
          <w:tcPr>
            <w:tcW w:w="1175" w:type="dxa"/>
          </w:tcPr>
          <w:p w14:paraId="466B4C82" w14:textId="77777777" w:rsidR="00134805" w:rsidRPr="008F1B61" w:rsidRDefault="00134805" w:rsidP="008F1B61">
            <w:pPr>
              <w:jc w:val="center"/>
              <w:rPr>
                <w:rFonts w:cs="Arial"/>
                <w:b/>
                <w:bCs/>
                <w:color w:val="262626"/>
                <w:sz w:val="18"/>
                <w:szCs w:val="18"/>
              </w:rPr>
            </w:pPr>
            <w:r w:rsidRPr="008F1B61">
              <w:rPr>
                <w:rFonts w:cs="Arial"/>
                <w:b/>
                <w:bCs/>
                <w:color w:val="262626"/>
                <w:sz w:val="18"/>
                <w:szCs w:val="18"/>
              </w:rPr>
              <w:t>£700.90</w:t>
            </w:r>
          </w:p>
        </w:tc>
        <w:tc>
          <w:tcPr>
            <w:tcW w:w="1204" w:type="dxa"/>
          </w:tcPr>
          <w:p w14:paraId="1D6300A7" w14:textId="77777777" w:rsidR="00134805" w:rsidRPr="008F1B61" w:rsidRDefault="00134805" w:rsidP="008F1B61">
            <w:pPr>
              <w:jc w:val="center"/>
              <w:rPr>
                <w:rFonts w:cs="Arial"/>
                <w:b/>
                <w:bCs/>
                <w:color w:val="262626"/>
                <w:sz w:val="18"/>
                <w:szCs w:val="18"/>
              </w:rPr>
            </w:pPr>
            <w:r w:rsidRPr="008F1B61">
              <w:rPr>
                <w:rFonts w:cs="Arial"/>
                <w:b/>
                <w:bCs/>
                <w:color w:val="262626"/>
                <w:sz w:val="18"/>
                <w:szCs w:val="18"/>
              </w:rPr>
              <w:t>£418.34</w:t>
            </w:r>
          </w:p>
        </w:tc>
      </w:tr>
    </w:tbl>
    <w:p w14:paraId="3E62697B" w14:textId="77777777" w:rsidR="00134805" w:rsidRPr="008F1B61" w:rsidRDefault="00134805" w:rsidP="008F1B61">
      <w:pPr>
        <w:rPr>
          <w:rFonts w:cs="Arial"/>
          <w:b/>
          <w:i/>
        </w:rPr>
      </w:pPr>
    </w:p>
    <w:p w14:paraId="6075632E" w14:textId="77777777" w:rsidR="00134805" w:rsidRPr="008F1B61" w:rsidRDefault="00134805" w:rsidP="008F1B61">
      <w:pPr>
        <w:pStyle w:val="Heading3"/>
        <w:rPr>
          <w:rFonts w:cs="Arial"/>
        </w:rPr>
      </w:pPr>
      <w:r w:rsidRPr="008F1B61">
        <w:rPr>
          <w:rFonts w:cs="Arial"/>
        </w:rPr>
        <w:t>Relapse</w:t>
      </w:r>
    </w:p>
    <w:p w14:paraId="26E8642D" w14:textId="07D5D479" w:rsidR="00134805" w:rsidRPr="008F1B61" w:rsidRDefault="00134805" w:rsidP="008F1B61">
      <w:pPr>
        <w:rPr>
          <w:rFonts w:cs="Arial"/>
          <w:noProof/>
        </w:rPr>
      </w:pPr>
      <w:r w:rsidRPr="008F1B61">
        <w:rPr>
          <w:rFonts w:cs="Arial"/>
        </w:rPr>
        <w:t>In alignment with the NICE guidelines model, patients experiencing relapse were assumed to require treatment as an inpatient within an acute hospital or remain at home whilst receiving support through mental health services (a distribution of 77.30% and 22.70% respectively)</w:t>
      </w:r>
      <w:r w:rsidR="001658C8" w:rsidRPr="008F1B61">
        <w:rPr>
          <w:rFonts w:cs="Arial"/>
        </w:rPr>
        <w:t xml:space="preserve"> </w:t>
      </w:r>
      <w:r w:rsidR="001658C8" w:rsidRPr="008F1B61">
        <w:rPr>
          <w:rFonts w:cs="Arial"/>
        </w:rPr>
        <w:fldChar w:fldCharType="begin"/>
      </w:r>
      <w:r w:rsidR="003E1799">
        <w:rPr>
          <w:rFonts w:cs="Arial"/>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1658C8" w:rsidRPr="008F1B61">
        <w:rPr>
          <w:rFonts w:cs="Arial"/>
        </w:rPr>
        <w:fldChar w:fldCharType="separate"/>
      </w:r>
      <w:r w:rsidR="003E1799">
        <w:rPr>
          <w:rFonts w:cs="Arial"/>
          <w:noProof/>
        </w:rPr>
        <w:t>[</w:t>
      </w:r>
      <w:hyperlink w:anchor="_ENREF_22" w:tooltip="National Collaborating Centre for Mental Health, 2014. #26" w:history="1">
        <w:r w:rsidR="003E1799">
          <w:rPr>
            <w:rFonts w:cs="Arial"/>
            <w:noProof/>
          </w:rPr>
          <w:t>22</w:t>
        </w:r>
      </w:hyperlink>
      <w:r w:rsidR="003E1799">
        <w:rPr>
          <w:rFonts w:cs="Arial"/>
          <w:noProof/>
        </w:rPr>
        <w:t>]</w:t>
      </w:r>
      <w:r w:rsidR="001658C8" w:rsidRPr="008F1B61">
        <w:rPr>
          <w:rFonts w:cs="Arial"/>
        </w:rPr>
        <w:fldChar w:fldCharType="end"/>
      </w:r>
      <w:r w:rsidRPr="008F1B61">
        <w:rPr>
          <w:rFonts w:cs="Arial"/>
        </w:rPr>
        <w:t>. The average cost of hospitalisation per relapse, for both adults and adolescents, was based on a unit cost per bed day (£469) associated with a psychotic crisis</w:t>
      </w:r>
      <w:r w:rsidR="001658C8" w:rsidRPr="008F1B61">
        <w:rPr>
          <w:rFonts w:cs="Arial"/>
        </w:rPr>
        <w:t xml:space="preserve"> </w:t>
      </w:r>
      <w:r w:rsidR="001658C8" w:rsidRPr="008F1B61">
        <w:rPr>
          <w:rFonts w:cs="Arial"/>
        </w:rPr>
        <w:fldChar w:fldCharType="begin"/>
      </w:r>
      <w:r w:rsidR="00775FCC">
        <w:rPr>
          <w:rFonts w:cs="Arial"/>
        </w:rPr>
        <w:instrText xml:space="preserve"> ADDIN EN.CITE &lt;EndNote&gt;&lt;Cite&gt;&lt;Author&gt;National Health Service (NHS)&lt;/Author&gt;&lt;Year&gt;2021&lt;/Year&gt;&lt;RecNum&gt;25&lt;/RecNum&gt;&lt;DisplayText&gt;[24]&lt;/DisplayText&gt;&lt;record&gt;&lt;rec-number&gt;25&lt;/rec-number&gt;&lt;foreign-keys&gt;&lt;key app="EN" db-id="r5aswxwwc5twv8ee5fuv5fr5rw50w525v22z" timestamp="1635347227"&gt;25&lt;/key&gt;&lt;/foreign-keys&gt;&lt;ref-type name="Generic"&gt;13&lt;/ref-type&gt;&lt;contributors&gt;&lt;authors&gt;&lt;author&gt;National Health Service (NHS),&lt;/author&gt;&lt;/authors&gt;&lt;/contributors&gt;&lt;titles&gt;&lt;title&gt;National Schedule of NHS Costs 2018/19&lt;/title&gt;&lt;/titles&gt;&lt;dates&gt;&lt;year&gt;2021&lt;/year&gt;&lt;/dates&gt;&lt;urls&gt;&lt;related-urls&gt;&lt;url&gt;https://www.england.nhs.uk/publication/2018-19-national-cost-collection-data-publication/&lt;/url&gt;&lt;/related-urls&gt;&lt;/urls&gt;&lt;/record&gt;&lt;/Cite&gt;&lt;/EndNote&gt;</w:instrText>
      </w:r>
      <w:r w:rsidR="001658C8" w:rsidRPr="008F1B61">
        <w:rPr>
          <w:rFonts w:cs="Arial"/>
        </w:rPr>
        <w:fldChar w:fldCharType="separate"/>
      </w:r>
      <w:r w:rsidR="00775FCC">
        <w:rPr>
          <w:rFonts w:cs="Arial"/>
          <w:noProof/>
        </w:rPr>
        <w:t>[</w:t>
      </w:r>
      <w:hyperlink w:anchor="_ENREF_24" w:tooltip="National Health Service (NHS), 2021 #25" w:history="1">
        <w:r w:rsidR="003E1799">
          <w:rPr>
            <w:rFonts w:cs="Arial"/>
            <w:noProof/>
          </w:rPr>
          <w:t>24</w:t>
        </w:r>
      </w:hyperlink>
      <w:r w:rsidR="00775FCC">
        <w:rPr>
          <w:rFonts w:cs="Arial"/>
          <w:noProof/>
        </w:rPr>
        <w:t>]</w:t>
      </w:r>
      <w:r w:rsidR="001658C8" w:rsidRPr="008F1B61">
        <w:rPr>
          <w:rFonts w:cs="Arial"/>
        </w:rPr>
        <w:fldChar w:fldCharType="end"/>
      </w:r>
      <w:r w:rsidRPr="008F1B61">
        <w:rPr>
          <w:rFonts w:cs="Arial"/>
        </w:rPr>
        <w:t>.</w:t>
      </w:r>
      <w:r w:rsidRPr="008F1B61">
        <w:rPr>
          <w:rFonts w:cs="Arial"/>
          <w:noProof/>
        </w:rPr>
        <w:t xml:space="preserve"> This unit cost per bed day was multiplied by the mean length of stay associated with schizophrenia, schizotypal and delusional disorders as reported within Hospital Episode Statistics (75 days), for patients treated within a hospital setting</w:t>
      </w:r>
      <w:r w:rsidR="001658C8" w:rsidRPr="008F1B61">
        <w:rPr>
          <w:rFonts w:cs="Arial"/>
          <w:noProof/>
        </w:rPr>
        <w:t xml:space="preserve"> </w:t>
      </w:r>
      <w:r w:rsidR="001658C8" w:rsidRPr="008F1B61">
        <w:rPr>
          <w:rFonts w:cs="Arial"/>
          <w:noProof/>
        </w:rPr>
        <w:fldChar w:fldCharType="begin"/>
      </w:r>
      <w:r w:rsidR="00775FCC">
        <w:rPr>
          <w:rFonts w:cs="Arial"/>
          <w:noProof/>
        </w:rPr>
        <w:instrText xml:space="preserve"> ADDIN EN.CITE &lt;EndNote&gt;&lt;Cite&gt;&lt;Author&gt;NHS Digital&lt;/Author&gt;&lt;Year&gt;2021.&lt;/Year&gt;&lt;RecNum&gt;32&lt;/RecNum&gt;&lt;DisplayText&gt;[25]&lt;/DisplayText&gt;&lt;record&gt;&lt;rec-number&gt;32&lt;/rec-number&gt;&lt;foreign-keys&gt;&lt;key app="EN" db-id="r5aswxwwc5twv8ee5fuv5fr5rw50w525v22z" timestamp="1635349409"&gt;32&lt;/key&gt;&lt;/foreign-keys&gt;&lt;ref-type name="Web Page"&gt;12&lt;/ref-type&gt;&lt;contributors&gt;&lt;authors&gt;&lt;author&gt;NHS Digital,&lt;/author&gt;&lt;/authors&gt;&lt;/contributors&gt;&lt;titles&gt;&lt;title&gt;Hospital Episode Statistics for Admitted Patient Care and Outpatient Data.&lt;/title&gt;&lt;/titles&gt;&lt;dates&gt;&lt;year&gt;2021.&lt;/year&gt;&lt;/dates&gt;&lt;urls&gt;&lt;related-urls&gt;&lt;url&gt;https://digital.nhs.uk/data-and-information/publications/statistical/hospital-episode-statistics-for-admitted-patient-care-outpatient-and-accident-and-emergency-data&lt;/url&gt;&lt;/related-urls&gt;&lt;/urls&gt;&lt;/record&gt;&lt;/Cite&gt;&lt;/EndNote&gt;</w:instrText>
      </w:r>
      <w:r w:rsidR="001658C8" w:rsidRPr="008F1B61">
        <w:rPr>
          <w:rFonts w:cs="Arial"/>
          <w:noProof/>
        </w:rPr>
        <w:fldChar w:fldCharType="separate"/>
      </w:r>
      <w:r w:rsidR="00775FCC">
        <w:rPr>
          <w:rFonts w:cs="Arial"/>
          <w:noProof/>
        </w:rPr>
        <w:t>[</w:t>
      </w:r>
      <w:hyperlink w:anchor="_ENREF_25" w:tooltip="NHS Digital, 2021. #32" w:history="1">
        <w:r w:rsidR="003E1799">
          <w:rPr>
            <w:rFonts w:cs="Arial"/>
            <w:noProof/>
          </w:rPr>
          <w:t>25</w:t>
        </w:r>
      </w:hyperlink>
      <w:r w:rsidR="00775FCC">
        <w:rPr>
          <w:rFonts w:cs="Arial"/>
          <w:noProof/>
        </w:rPr>
        <w:t>]</w:t>
      </w:r>
      <w:r w:rsidR="001658C8" w:rsidRPr="008F1B61">
        <w:rPr>
          <w:rFonts w:cs="Arial"/>
          <w:noProof/>
        </w:rPr>
        <w:fldChar w:fldCharType="end"/>
      </w:r>
      <w:r w:rsidRPr="008F1B61">
        <w:rPr>
          <w:rFonts w:cs="Arial"/>
          <w:noProof/>
        </w:rPr>
        <w:t>.</w:t>
      </w:r>
    </w:p>
    <w:p w14:paraId="3C57D33C" w14:textId="3F4E6685" w:rsidR="00134805" w:rsidRPr="008F1B61" w:rsidRDefault="00134805" w:rsidP="008F1B61">
      <w:pPr>
        <w:rPr>
          <w:rFonts w:cs="Arial"/>
          <w:b/>
          <w:bCs/>
          <w:i/>
          <w:iCs/>
          <w:color w:val="auto"/>
          <w:szCs w:val="22"/>
        </w:rPr>
      </w:pPr>
      <w:r w:rsidRPr="008F1B61">
        <w:rPr>
          <w:rFonts w:cs="Arial"/>
          <w:b/>
          <w:bCs/>
          <w:color w:val="auto"/>
          <w:szCs w:val="22"/>
        </w:rPr>
        <w:t xml:space="preserve">Table </w:t>
      </w:r>
      <w:r w:rsidR="001F2282">
        <w:rPr>
          <w:rFonts w:cs="Arial"/>
          <w:b/>
          <w:bCs/>
          <w:color w:val="auto"/>
          <w:szCs w:val="22"/>
        </w:rPr>
        <w:fldChar w:fldCharType="begin"/>
      </w:r>
      <w:r w:rsidR="001F2282">
        <w:rPr>
          <w:rFonts w:cs="Arial"/>
          <w:b/>
          <w:bCs/>
          <w:color w:val="auto"/>
          <w:szCs w:val="22"/>
        </w:rPr>
        <w:instrText xml:space="preserve"> SEQ Table \* ARABIC </w:instrText>
      </w:r>
      <w:r w:rsidR="001F2282">
        <w:rPr>
          <w:rFonts w:cs="Arial"/>
          <w:b/>
          <w:bCs/>
          <w:color w:val="auto"/>
          <w:szCs w:val="22"/>
        </w:rPr>
        <w:fldChar w:fldCharType="separate"/>
      </w:r>
      <w:r w:rsidR="000742A1">
        <w:rPr>
          <w:rFonts w:cs="Arial"/>
          <w:b/>
          <w:bCs/>
          <w:noProof/>
          <w:color w:val="auto"/>
          <w:szCs w:val="22"/>
        </w:rPr>
        <w:t>8</w:t>
      </w:r>
      <w:r w:rsidR="001F2282">
        <w:rPr>
          <w:rFonts w:cs="Arial"/>
          <w:b/>
          <w:bCs/>
          <w:color w:val="auto"/>
          <w:szCs w:val="22"/>
        </w:rPr>
        <w:fldChar w:fldCharType="end"/>
      </w:r>
      <w:r w:rsidR="00CA032C" w:rsidRPr="008F1B61">
        <w:rPr>
          <w:rFonts w:cs="Arial"/>
          <w:b/>
          <w:bCs/>
          <w:color w:val="auto"/>
          <w:szCs w:val="22"/>
        </w:rPr>
        <w:t>.</w:t>
      </w:r>
      <w:r w:rsidRPr="008F1B61">
        <w:rPr>
          <w:rFonts w:cs="Arial"/>
          <w:b/>
          <w:bCs/>
          <w:color w:val="auto"/>
          <w:szCs w:val="22"/>
        </w:rPr>
        <w:t xml:space="preserve"> </w:t>
      </w:r>
      <w:r w:rsidRPr="0052540B">
        <w:rPr>
          <w:rFonts w:cs="Arial"/>
          <w:b/>
          <w:color w:val="auto"/>
          <w:szCs w:val="22"/>
        </w:rPr>
        <w:t xml:space="preserve">Costs and </w:t>
      </w:r>
      <w:r w:rsidR="007124C7">
        <w:rPr>
          <w:rFonts w:cs="Arial"/>
          <w:b/>
          <w:color w:val="auto"/>
          <w:szCs w:val="22"/>
        </w:rPr>
        <w:t>r</w:t>
      </w:r>
      <w:r w:rsidRPr="0052540B">
        <w:rPr>
          <w:rFonts w:cs="Arial"/>
          <w:b/>
          <w:color w:val="auto"/>
          <w:szCs w:val="22"/>
        </w:rPr>
        <w:t xml:space="preserve">esource </w:t>
      </w:r>
      <w:r w:rsidR="007124C7">
        <w:rPr>
          <w:rFonts w:cs="Arial"/>
          <w:b/>
          <w:color w:val="auto"/>
          <w:szCs w:val="22"/>
        </w:rPr>
        <w:t>u</w:t>
      </w:r>
      <w:r w:rsidRPr="0052540B">
        <w:rPr>
          <w:rFonts w:cs="Arial"/>
          <w:b/>
          <w:color w:val="auto"/>
          <w:szCs w:val="22"/>
        </w:rPr>
        <w:t>se (</w:t>
      </w:r>
      <w:r w:rsidR="007124C7">
        <w:rPr>
          <w:rFonts w:cs="Arial"/>
          <w:b/>
          <w:color w:val="auto"/>
          <w:szCs w:val="22"/>
        </w:rPr>
        <w:t>r</w:t>
      </w:r>
      <w:r w:rsidRPr="0052540B">
        <w:rPr>
          <w:rFonts w:cs="Arial"/>
          <w:b/>
          <w:color w:val="auto"/>
          <w:szCs w:val="22"/>
        </w:rPr>
        <w:t>elapse)</w:t>
      </w:r>
    </w:p>
    <w:tbl>
      <w:tblPr>
        <w:tblStyle w:val="TableGrid"/>
        <w:tblW w:w="0" w:type="auto"/>
        <w:tblLook w:val="04A0" w:firstRow="1" w:lastRow="0" w:firstColumn="1" w:lastColumn="0" w:noHBand="0" w:noVBand="1"/>
      </w:tblPr>
      <w:tblGrid>
        <w:gridCol w:w="2873"/>
        <w:gridCol w:w="2367"/>
        <w:gridCol w:w="1985"/>
        <w:gridCol w:w="1791"/>
      </w:tblGrid>
      <w:tr w:rsidR="00134805" w:rsidRPr="008F1B61" w14:paraId="57CFD599" w14:textId="77777777" w:rsidTr="00AB3A21">
        <w:trPr>
          <w:trHeight w:val="257"/>
        </w:trPr>
        <w:tc>
          <w:tcPr>
            <w:tcW w:w="2873" w:type="dxa"/>
            <w:vAlign w:val="center"/>
          </w:tcPr>
          <w:p w14:paraId="104F8A2E" w14:textId="77777777" w:rsidR="00134805" w:rsidRPr="008F1B61" w:rsidRDefault="00134805" w:rsidP="008F1B61">
            <w:pPr>
              <w:rPr>
                <w:rFonts w:cs="Arial"/>
                <w:b/>
                <w:bCs/>
                <w:sz w:val="18"/>
                <w:szCs w:val="18"/>
              </w:rPr>
            </w:pPr>
            <w:r w:rsidRPr="008F1B61">
              <w:rPr>
                <w:rFonts w:cs="Arial"/>
                <w:b/>
                <w:bCs/>
                <w:sz w:val="18"/>
                <w:szCs w:val="18"/>
              </w:rPr>
              <w:t>Item</w:t>
            </w:r>
          </w:p>
        </w:tc>
        <w:tc>
          <w:tcPr>
            <w:tcW w:w="2367" w:type="dxa"/>
          </w:tcPr>
          <w:p w14:paraId="5674B0F8" w14:textId="77777777" w:rsidR="00134805" w:rsidRPr="008F1B61" w:rsidRDefault="00134805" w:rsidP="008F1B61">
            <w:pPr>
              <w:jc w:val="center"/>
              <w:rPr>
                <w:rFonts w:cs="Arial"/>
                <w:b/>
                <w:bCs/>
                <w:sz w:val="18"/>
                <w:szCs w:val="18"/>
              </w:rPr>
            </w:pPr>
            <w:r w:rsidRPr="008F1B61">
              <w:rPr>
                <w:rFonts w:cs="Arial"/>
                <w:b/>
                <w:bCs/>
                <w:sz w:val="18"/>
                <w:szCs w:val="18"/>
              </w:rPr>
              <w:t>Unit cost per episode</w:t>
            </w:r>
          </w:p>
        </w:tc>
        <w:tc>
          <w:tcPr>
            <w:tcW w:w="1985" w:type="dxa"/>
          </w:tcPr>
          <w:p w14:paraId="55B60504" w14:textId="77777777" w:rsidR="00134805" w:rsidRPr="008F1B61" w:rsidRDefault="00134805" w:rsidP="008F1B61">
            <w:pPr>
              <w:jc w:val="center"/>
              <w:rPr>
                <w:rFonts w:cs="Arial"/>
                <w:b/>
                <w:bCs/>
                <w:sz w:val="18"/>
                <w:szCs w:val="18"/>
              </w:rPr>
            </w:pPr>
            <w:r w:rsidRPr="008F1B61">
              <w:rPr>
                <w:rFonts w:cs="Arial"/>
                <w:b/>
                <w:bCs/>
                <w:sz w:val="18"/>
                <w:szCs w:val="18"/>
              </w:rPr>
              <w:t>% of patients (adults)</w:t>
            </w:r>
          </w:p>
        </w:tc>
        <w:tc>
          <w:tcPr>
            <w:tcW w:w="1791" w:type="dxa"/>
          </w:tcPr>
          <w:p w14:paraId="42EB4C03" w14:textId="77777777" w:rsidR="00134805" w:rsidRPr="008F1B61" w:rsidRDefault="00134805" w:rsidP="008F1B61">
            <w:pPr>
              <w:jc w:val="center"/>
              <w:rPr>
                <w:rFonts w:cs="Arial"/>
                <w:b/>
                <w:bCs/>
                <w:sz w:val="18"/>
                <w:szCs w:val="18"/>
              </w:rPr>
            </w:pPr>
            <w:r w:rsidRPr="008F1B61">
              <w:rPr>
                <w:rFonts w:cs="Arial"/>
                <w:b/>
                <w:bCs/>
                <w:sz w:val="18"/>
                <w:szCs w:val="18"/>
              </w:rPr>
              <w:t>% of patients (adolescents)</w:t>
            </w:r>
          </w:p>
        </w:tc>
      </w:tr>
      <w:tr w:rsidR="00134805" w:rsidRPr="008F1B61" w14:paraId="2099F37B" w14:textId="77777777" w:rsidTr="00AB3A21">
        <w:trPr>
          <w:trHeight w:val="64"/>
        </w:trPr>
        <w:tc>
          <w:tcPr>
            <w:tcW w:w="2873" w:type="dxa"/>
            <w:vAlign w:val="center"/>
          </w:tcPr>
          <w:p w14:paraId="5B42257F" w14:textId="77777777" w:rsidR="00134805" w:rsidRPr="008F1B61" w:rsidRDefault="00134805" w:rsidP="008F1B61">
            <w:pPr>
              <w:rPr>
                <w:rFonts w:cs="Arial"/>
                <w:sz w:val="18"/>
                <w:szCs w:val="18"/>
              </w:rPr>
            </w:pPr>
            <w:r w:rsidRPr="008F1B61">
              <w:rPr>
                <w:rFonts w:cs="Arial"/>
                <w:sz w:val="18"/>
                <w:szCs w:val="18"/>
              </w:rPr>
              <w:t>Acute hospital (NHS ref code: WD07Z)</w:t>
            </w:r>
          </w:p>
        </w:tc>
        <w:tc>
          <w:tcPr>
            <w:tcW w:w="2367" w:type="dxa"/>
            <w:vAlign w:val="center"/>
          </w:tcPr>
          <w:p w14:paraId="13A56DF4" w14:textId="1487429C" w:rsidR="00134805" w:rsidRPr="008F1B61" w:rsidRDefault="00134805" w:rsidP="003E1799">
            <w:pPr>
              <w:jc w:val="center"/>
              <w:rPr>
                <w:rFonts w:cs="Arial"/>
                <w:sz w:val="18"/>
                <w:szCs w:val="18"/>
              </w:rPr>
            </w:pPr>
            <w:r w:rsidRPr="008F1B61">
              <w:rPr>
                <w:rFonts w:cs="Arial"/>
                <w:sz w:val="18"/>
                <w:szCs w:val="18"/>
              </w:rPr>
              <w:t>£35,175</w:t>
            </w:r>
            <w:r w:rsidR="0008425C">
              <w:rPr>
                <w:rFonts w:cs="Arial"/>
                <w:sz w:val="18"/>
                <w:szCs w:val="18"/>
              </w:rPr>
              <w:t xml:space="preserve"> </w:t>
            </w:r>
            <w:r w:rsidR="0008425C">
              <w:rPr>
                <w:rFonts w:cs="Arial"/>
                <w:sz w:val="18"/>
                <w:szCs w:val="18"/>
              </w:rPr>
              <w:fldChar w:fldCharType="begin"/>
            </w:r>
            <w:r w:rsidR="0008425C">
              <w:rPr>
                <w:rFonts w:cs="Arial"/>
                <w:sz w:val="18"/>
                <w:szCs w:val="18"/>
              </w:rPr>
              <w:instrText xml:space="preserve"> ADDIN EN.CITE &lt;EndNote&gt;&lt;Cite&gt;&lt;Author&gt;NHS Digital&lt;/Author&gt;&lt;Year&gt;2021.&lt;/Year&gt;&lt;RecNum&gt;32&lt;/RecNum&gt;&lt;DisplayText&gt;[25]&lt;/DisplayText&gt;&lt;record&gt;&lt;rec-number&gt;32&lt;/rec-number&gt;&lt;foreign-keys&gt;&lt;key app="EN" db-id="r5aswxwwc5twv8ee5fuv5fr5rw50w525v22z" timestamp="1635349409"&gt;32&lt;/key&gt;&lt;/foreign-keys&gt;&lt;ref-type name="Web Page"&gt;12&lt;/ref-type&gt;&lt;contributors&gt;&lt;authors&gt;&lt;author&gt;NHS Digital,&lt;/author&gt;&lt;/authors&gt;&lt;/contributors&gt;&lt;titles&gt;&lt;title&gt;Hospital Episode Statistics for Admitted Patient Care and Outpatient Data.&lt;/title&gt;&lt;/titles&gt;&lt;dates&gt;&lt;year&gt;2021.&lt;/year&gt;&lt;/dates&gt;&lt;urls&gt;&lt;related-urls&gt;&lt;url&gt;https://digital.nhs.uk/data-and-information/publications/statistical/hospital-episode-statistics-for-admitted-patient-care-outpatient-and-accident-and-emergency-data&lt;/url&gt;&lt;/related-urls&gt;&lt;/urls&gt;&lt;/record&gt;&lt;/Cite&gt;&lt;/EndNote&gt;</w:instrText>
            </w:r>
            <w:r w:rsidR="0008425C">
              <w:rPr>
                <w:rFonts w:cs="Arial"/>
                <w:sz w:val="18"/>
                <w:szCs w:val="18"/>
              </w:rPr>
              <w:fldChar w:fldCharType="separate"/>
            </w:r>
            <w:r w:rsidR="0008425C">
              <w:rPr>
                <w:rFonts w:cs="Arial"/>
                <w:noProof/>
                <w:sz w:val="18"/>
                <w:szCs w:val="18"/>
              </w:rPr>
              <w:t>[</w:t>
            </w:r>
            <w:hyperlink w:anchor="_ENREF_25" w:tooltip="NHS Digital, 2021. #32" w:history="1">
              <w:r w:rsidR="003E1799">
                <w:rPr>
                  <w:rFonts w:cs="Arial"/>
                  <w:noProof/>
                  <w:sz w:val="18"/>
                  <w:szCs w:val="18"/>
                </w:rPr>
                <w:t>25</w:t>
              </w:r>
            </w:hyperlink>
            <w:r w:rsidR="0008425C">
              <w:rPr>
                <w:rFonts w:cs="Arial"/>
                <w:noProof/>
                <w:sz w:val="18"/>
                <w:szCs w:val="18"/>
              </w:rPr>
              <w:t>]</w:t>
            </w:r>
            <w:r w:rsidR="0008425C">
              <w:rPr>
                <w:rFonts w:cs="Arial"/>
                <w:sz w:val="18"/>
                <w:szCs w:val="18"/>
              </w:rPr>
              <w:fldChar w:fldCharType="end"/>
            </w:r>
          </w:p>
        </w:tc>
        <w:tc>
          <w:tcPr>
            <w:tcW w:w="1985" w:type="dxa"/>
            <w:vAlign w:val="center"/>
          </w:tcPr>
          <w:p w14:paraId="4C77E3EF" w14:textId="18CB29A2" w:rsidR="00134805" w:rsidRPr="008F1B61" w:rsidRDefault="00134805" w:rsidP="003E1799">
            <w:pPr>
              <w:jc w:val="center"/>
              <w:rPr>
                <w:rFonts w:cs="Arial"/>
                <w:sz w:val="18"/>
                <w:szCs w:val="18"/>
              </w:rPr>
            </w:pPr>
            <w:r w:rsidRPr="008F1B61">
              <w:rPr>
                <w:rFonts w:cs="Arial"/>
                <w:sz w:val="18"/>
                <w:szCs w:val="18"/>
              </w:rPr>
              <w:t>77.3%</w:t>
            </w:r>
            <w:r w:rsidR="0008425C">
              <w:rPr>
                <w:rFonts w:cs="Arial"/>
                <w:sz w:val="18"/>
                <w:szCs w:val="18"/>
              </w:rPr>
              <w:t xml:space="preserve"> </w:t>
            </w:r>
            <w:r w:rsidR="0008425C">
              <w:rPr>
                <w:rFonts w:cs="Arial"/>
                <w:sz w:val="18"/>
                <w:szCs w:val="18"/>
              </w:rPr>
              <w:fldChar w:fldCharType="begin"/>
            </w:r>
            <w:r w:rsidR="003E1799">
              <w:rPr>
                <w:rFonts w:cs="Arial"/>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08425C">
              <w:rPr>
                <w:rFonts w:cs="Arial"/>
                <w:sz w:val="18"/>
                <w:szCs w:val="18"/>
              </w:rPr>
              <w:fldChar w:fldCharType="separate"/>
            </w:r>
            <w:r w:rsidR="003E1799">
              <w:rPr>
                <w:rFonts w:cs="Arial"/>
                <w:noProof/>
                <w:sz w:val="18"/>
                <w:szCs w:val="18"/>
              </w:rPr>
              <w:t>[</w:t>
            </w:r>
            <w:hyperlink w:anchor="_ENREF_22" w:tooltip="National Collaborating Centre for Mental Health, 2014. #26" w:history="1">
              <w:r w:rsidR="003E1799">
                <w:rPr>
                  <w:rFonts w:cs="Arial"/>
                  <w:noProof/>
                  <w:sz w:val="18"/>
                  <w:szCs w:val="18"/>
                </w:rPr>
                <w:t>22</w:t>
              </w:r>
            </w:hyperlink>
            <w:r w:rsidR="003E1799">
              <w:rPr>
                <w:rFonts w:cs="Arial"/>
                <w:noProof/>
                <w:sz w:val="18"/>
                <w:szCs w:val="18"/>
              </w:rPr>
              <w:t>]</w:t>
            </w:r>
            <w:r w:rsidR="0008425C">
              <w:rPr>
                <w:rFonts w:cs="Arial"/>
                <w:sz w:val="18"/>
                <w:szCs w:val="18"/>
              </w:rPr>
              <w:fldChar w:fldCharType="end"/>
            </w:r>
          </w:p>
        </w:tc>
        <w:tc>
          <w:tcPr>
            <w:tcW w:w="1791" w:type="dxa"/>
            <w:vAlign w:val="center"/>
          </w:tcPr>
          <w:p w14:paraId="2E702DCE" w14:textId="5C5479D6" w:rsidR="00134805" w:rsidRPr="008F1B61" w:rsidRDefault="00134805" w:rsidP="003E1799">
            <w:pPr>
              <w:jc w:val="center"/>
              <w:rPr>
                <w:rFonts w:cs="Arial"/>
                <w:sz w:val="18"/>
                <w:szCs w:val="18"/>
              </w:rPr>
            </w:pPr>
            <w:r w:rsidRPr="008F1B61">
              <w:rPr>
                <w:rFonts w:cs="Arial"/>
                <w:sz w:val="18"/>
                <w:szCs w:val="18"/>
              </w:rPr>
              <w:t>77.3%</w:t>
            </w:r>
            <w:r w:rsidR="0008425C">
              <w:rPr>
                <w:rFonts w:cs="Arial"/>
                <w:sz w:val="18"/>
                <w:szCs w:val="18"/>
              </w:rPr>
              <w:t xml:space="preserve"> </w:t>
            </w:r>
            <w:r w:rsidR="0008425C">
              <w:rPr>
                <w:rFonts w:cs="Arial"/>
                <w:sz w:val="18"/>
                <w:szCs w:val="18"/>
              </w:rPr>
              <w:fldChar w:fldCharType="begin"/>
            </w:r>
            <w:r w:rsidR="003E1799">
              <w:rPr>
                <w:rFonts w:cs="Arial"/>
                <w:sz w:val="18"/>
                <w:szCs w:val="18"/>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08425C">
              <w:rPr>
                <w:rFonts w:cs="Arial"/>
                <w:sz w:val="18"/>
                <w:szCs w:val="18"/>
              </w:rPr>
              <w:fldChar w:fldCharType="separate"/>
            </w:r>
            <w:r w:rsidR="003E1799">
              <w:rPr>
                <w:rFonts w:cs="Arial"/>
                <w:noProof/>
                <w:sz w:val="18"/>
                <w:szCs w:val="18"/>
              </w:rPr>
              <w:t>[</w:t>
            </w:r>
            <w:hyperlink w:anchor="_ENREF_22" w:tooltip="National Collaborating Centre for Mental Health, 2014. #26" w:history="1">
              <w:r w:rsidR="003E1799">
                <w:rPr>
                  <w:rFonts w:cs="Arial"/>
                  <w:noProof/>
                  <w:sz w:val="18"/>
                  <w:szCs w:val="18"/>
                </w:rPr>
                <w:t>22</w:t>
              </w:r>
            </w:hyperlink>
            <w:r w:rsidR="003E1799">
              <w:rPr>
                <w:rFonts w:cs="Arial"/>
                <w:noProof/>
                <w:sz w:val="18"/>
                <w:szCs w:val="18"/>
              </w:rPr>
              <w:t>]</w:t>
            </w:r>
            <w:r w:rsidR="0008425C">
              <w:rPr>
                <w:rFonts w:cs="Arial"/>
                <w:sz w:val="18"/>
                <w:szCs w:val="18"/>
              </w:rPr>
              <w:fldChar w:fldCharType="end"/>
            </w:r>
          </w:p>
        </w:tc>
      </w:tr>
      <w:tr w:rsidR="00134805" w:rsidRPr="008F1B61" w14:paraId="28940ADF" w14:textId="77777777" w:rsidTr="00AB3A21">
        <w:trPr>
          <w:trHeight w:val="247"/>
        </w:trPr>
        <w:tc>
          <w:tcPr>
            <w:tcW w:w="2873" w:type="dxa"/>
            <w:vAlign w:val="center"/>
          </w:tcPr>
          <w:p w14:paraId="4D1E7FA3" w14:textId="77777777" w:rsidR="00134805" w:rsidRPr="008F1B61" w:rsidRDefault="00134805" w:rsidP="008F1B61">
            <w:pPr>
              <w:rPr>
                <w:rFonts w:cs="Arial"/>
                <w:sz w:val="18"/>
                <w:szCs w:val="18"/>
              </w:rPr>
            </w:pPr>
            <w:r w:rsidRPr="008F1B61">
              <w:rPr>
                <w:rFonts w:cs="Arial"/>
                <w:sz w:val="18"/>
                <w:szCs w:val="18"/>
              </w:rPr>
              <w:t>Mental health services (adults)</w:t>
            </w:r>
          </w:p>
        </w:tc>
        <w:tc>
          <w:tcPr>
            <w:tcW w:w="2367" w:type="dxa"/>
          </w:tcPr>
          <w:p w14:paraId="261374C5" w14:textId="77FC67B5" w:rsidR="00134805" w:rsidRPr="008F1B61" w:rsidRDefault="00134805" w:rsidP="003E1799">
            <w:pPr>
              <w:jc w:val="center"/>
              <w:rPr>
                <w:rFonts w:cs="Arial"/>
                <w:sz w:val="18"/>
                <w:szCs w:val="18"/>
              </w:rPr>
            </w:pPr>
            <w:r w:rsidRPr="008F1B61">
              <w:rPr>
                <w:rFonts w:cs="Arial"/>
                <w:sz w:val="18"/>
                <w:szCs w:val="18"/>
              </w:rPr>
              <w:t>£1,296*</w:t>
            </w:r>
            <w:r w:rsidR="0008425C">
              <w:rPr>
                <w:rFonts w:cs="Arial"/>
                <w:sz w:val="18"/>
                <w:szCs w:val="18"/>
              </w:rPr>
              <w:t xml:space="preserve"> </w:t>
            </w:r>
            <w:r w:rsidR="0008425C">
              <w:rPr>
                <w:rFonts w:cs="Arial"/>
                <w:sz w:val="18"/>
                <w:szCs w:val="18"/>
              </w:rPr>
              <w:fldChar w:fldCharType="begin"/>
            </w:r>
            <w:r w:rsidR="0008425C">
              <w:rPr>
                <w:rFonts w:cs="Arial"/>
                <w:sz w:val="18"/>
                <w:szCs w:val="18"/>
              </w:rPr>
              <w:instrText xml:space="preserve"> ADDIN EN.CITE &lt;EndNote&gt;&lt;Cite&gt;&lt;Author&gt;Curtis L&lt;/Author&gt;&lt;Year&gt;2007&lt;/Year&gt;&lt;RecNum&gt;33&lt;/RecNum&gt;&lt;DisplayText&gt;[26]&lt;/DisplayText&gt;&lt;record&gt;&lt;rec-number&gt;33&lt;/rec-number&gt;&lt;foreign-keys&gt;&lt;key app="EN" db-id="r5aswxwwc5twv8ee5fuv5fr5rw50w525v22z" timestamp="1635349488"&gt;33&lt;/key&gt;&lt;/foreign-keys&gt;&lt;ref-type name="Generic"&gt;13&lt;/ref-type&gt;&lt;contributors&gt;&lt;authors&gt;&lt;author&gt;Curtis L,&lt;/author&gt;&lt;author&gt;Burns A,&lt;/author&gt;&lt;/authors&gt;&lt;/contributors&gt;&lt;titles&gt;&lt;title&gt;Unit Costs of Health and Social Care&lt;/title&gt;&lt;/titles&gt;&lt;dates&gt;&lt;year&gt;2007&lt;/year&gt;&lt;/dates&gt;&lt;urls&gt;&lt;/urls&gt;&lt;/record&gt;&lt;/Cite&gt;&lt;/EndNote&gt;</w:instrText>
            </w:r>
            <w:r w:rsidR="0008425C">
              <w:rPr>
                <w:rFonts w:cs="Arial"/>
                <w:sz w:val="18"/>
                <w:szCs w:val="18"/>
              </w:rPr>
              <w:fldChar w:fldCharType="separate"/>
            </w:r>
            <w:r w:rsidR="0008425C">
              <w:rPr>
                <w:rFonts w:cs="Arial"/>
                <w:noProof/>
                <w:sz w:val="18"/>
                <w:szCs w:val="18"/>
              </w:rPr>
              <w:t>[</w:t>
            </w:r>
            <w:hyperlink w:anchor="_ENREF_26" w:tooltip="Curtis L, 2007 #33" w:history="1">
              <w:r w:rsidR="003E1799">
                <w:rPr>
                  <w:rFonts w:cs="Arial"/>
                  <w:noProof/>
                  <w:sz w:val="18"/>
                  <w:szCs w:val="18"/>
                </w:rPr>
                <w:t>26</w:t>
              </w:r>
            </w:hyperlink>
            <w:r w:rsidR="0008425C">
              <w:rPr>
                <w:rFonts w:cs="Arial"/>
                <w:noProof/>
                <w:sz w:val="18"/>
                <w:szCs w:val="18"/>
              </w:rPr>
              <w:t>]</w:t>
            </w:r>
            <w:r w:rsidR="0008425C">
              <w:rPr>
                <w:rFonts w:cs="Arial"/>
                <w:sz w:val="18"/>
                <w:szCs w:val="18"/>
              </w:rPr>
              <w:fldChar w:fldCharType="end"/>
            </w:r>
          </w:p>
        </w:tc>
        <w:tc>
          <w:tcPr>
            <w:tcW w:w="1985" w:type="dxa"/>
          </w:tcPr>
          <w:p w14:paraId="53737A43" w14:textId="1C5CB635" w:rsidR="00134805" w:rsidRPr="008F1B61" w:rsidRDefault="00134805" w:rsidP="008F1B61">
            <w:pPr>
              <w:jc w:val="center"/>
              <w:rPr>
                <w:rFonts w:cs="Arial"/>
                <w:sz w:val="18"/>
                <w:szCs w:val="18"/>
              </w:rPr>
            </w:pPr>
            <w:r w:rsidRPr="008F1B61">
              <w:rPr>
                <w:rFonts w:cs="Arial"/>
                <w:sz w:val="18"/>
                <w:szCs w:val="18"/>
              </w:rPr>
              <w:t>22.7%</w:t>
            </w:r>
            <w:r w:rsidR="0008425C">
              <w:rPr>
                <w:rFonts w:cs="Arial"/>
                <w:sz w:val="18"/>
                <w:szCs w:val="18"/>
              </w:rPr>
              <w:t xml:space="preserve"> </w:t>
            </w:r>
          </w:p>
        </w:tc>
        <w:tc>
          <w:tcPr>
            <w:tcW w:w="1791" w:type="dxa"/>
            <w:shd w:val="clear" w:color="auto" w:fill="auto"/>
            <w:vAlign w:val="center"/>
          </w:tcPr>
          <w:p w14:paraId="10264E3C" w14:textId="77777777" w:rsidR="00134805" w:rsidRPr="008F1B61" w:rsidRDefault="00134805" w:rsidP="008F1B61">
            <w:pPr>
              <w:jc w:val="center"/>
              <w:rPr>
                <w:rFonts w:cs="Arial"/>
                <w:sz w:val="18"/>
                <w:szCs w:val="18"/>
              </w:rPr>
            </w:pPr>
          </w:p>
        </w:tc>
      </w:tr>
      <w:tr w:rsidR="00134805" w:rsidRPr="008F1B61" w14:paraId="6E7EA451" w14:textId="77777777" w:rsidTr="00AB3A21">
        <w:trPr>
          <w:trHeight w:val="64"/>
        </w:trPr>
        <w:tc>
          <w:tcPr>
            <w:tcW w:w="2873" w:type="dxa"/>
            <w:vAlign w:val="center"/>
          </w:tcPr>
          <w:p w14:paraId="5271D3E5" w14:textId="77777777" w:rsidR="00134805" w:rsidRPr="008F1B61" w:rsidRDefault="00134805" w:rsidP="008F1B61">
            <w:pPr>
              <w:rPr>
                <w:rFonts w:cs="Arial"/>
                <w:sz w:val="18"/>
                <w:szCs w:val="18"/>
              </w:rPr>
            </w:pPr>
            <w:r w:rsidRPr="008F1B61">
              <w:rPr>
                <w:rFonts w:cs="Arial"/>
                <w:sz w:val="18"/>
                <w:szCs w:val="18"/>
              </w:rPr>
              <w:t>Mental health services (adolescents)</w:t>
            </w:r>
          </w:p>
        </w:tc>
        <w:tc>
          <w:tcPr>
            <w:tcW w:w="2367" w:type="dxa"/>
            <w:vAlign w:val="center"/>
          </w:tcPr>
          <w:p w14:paraId="73DACB95" w14:textId="38ED081C" w:rsidR="00134805" w:rsidRPr="008F1B61" w:rsidRDefault="00134805" w:rsidP="003E1799">
            <w:pPr>
              <w:jc w:val="center"/>
              <w:rPr>
                <w:rFonts w:cs="Arial"/>
                <w:sz w:val="18"/>
                <w:szCs w:val="18"/>
              </w:rPr>
            </w:pPr>
            <w:r w:rsidRPr="008F1B61">
              <w:rPr>
                <w:rFonts w:cs="Arial"/>
                <w:sz w:val="18"/>
                <w:szCs w:val="18"/>
              </w:rPr>
              <w:t>£4,757**</w:t>
            </w:r>
            <w:r w:rsidR="0008425C">
              <w:rPr>
                <w:rFonts w:cs="Arial"/>
                <w:sz w:val="18"/>
                <w:szCs w:val="18"/>
              </w:rPr>
              <w:t xml:space="preserve"> </w:t>
            </w:r>
            <w:r w:rsidR="0008425C">
              <w:rPr>
                <w:rFonts w:cs="Arial"/>
                <w:sz w:val="18"/>
                <w:szCs w:val="18"/>
              </w:rPr>
              <w:fldChar w:fldCharType="begin"/>
            </w:r>
            <w:r w:rsidR="0008425C">
              <w:rPr>
                <w:rFonts w:cs="Arial"/>
                <w:sz w:val="18"/>
                <w:szCs w:val="18"/>
              </w:rPr>
              <w:instrText xml:space="preserve"> ADDIN EN.CITE &lt;EndNote&gt;&lt;Cite&gt;&lt;Author&gt;Curtis L&lt;/Author&gt;&lt;Year&gt;2017.&lt;/Year&gt;&lt;RecNum&gt;45&lt;/RecNum&gt;&lt;DisplayText&gt;[27]&lt;/DisplayText&gt;&lt;record&gt;&lt;rec-number&gt;45&lt;/rec-number&gt;&lt;foreign-keys&gt;&lt;key app="EN" db-id="r5aswxwwc5twv8ee5fuv5fr5rw50w525v22z" timestamp="1635773904"&gt;45&lt;/key&gt;&lt;/foreign-keys&gt;&lt;ref-type name="Generic"&gt;13&lt;/ref-type&gt;&lt;contributors&gt;&lt;authors&gt;&lt;author&gt;Curtis L,&lt;/author&gt;&lt;author&gt;Burns A,&lt;/author&gt;&lt;/authors&gt;&lt;/contributors&gt;&lt;titles&gt;&lt;title&gt;Unit Costs of Health and Social Care.&lt;/title&gt;&lt;/titles&gt;&lt;dates&gt;&lt;year&gt;2017.&lt;/year&gt;&lt;/dates&gt;&lt;urls&gt;&lt;/urls&gt;&lt;/record&gt;&lt;/Cite&gt;&lt;/EndNote&gt;</w:instrText>
            </w:r>
            <w:r w:rsidR="0008425C">
              <w:rPr>
                <w:rFonts w:cs="Arial"/>
                <w:sz w:val="18"/>
                <w:szCs w:val="18"/>
              </w:rPr>
              <w:fldChar w:fldCharType="separate"/>
            </w:r>
            <w:r w:rsidR="0008425C">
              <w:rPr>
                <w:rFonts w:cs="Arial"/>
                <w:noProof/>
                <w:sz w:val="18"/>
                <w:szCs w:val="18"/>
              </w:rPr>
              <w:t>[</w:t>
            </w:r>
            <w:hyperlink w:anchor="_ENREF_27" w:tooltip="Curtis L, 2017. #45" w:history="1">
              <w:r w:rsidR="003E1799">
                <w:rPr>
                  <w:rFonts w:cs="Arial"/>
                  <w:noProof/>
                  <w:sz w:val="18"/>
                  <w:szCs w:val="18"/>
                </w:rPr>
                <w:t>27</w:t>
              </w:r>
            </w:hyperlink>
            <w:r w:rsidR="0008425C">
              <w:rPr>
                <w:rFonts w:cs="Arial"/>
                <w:noProof/>
                <w:sz w:val="18"/>
                <w:szCs w:val="18"/>
              </w:rPr>
              <w:t>]</w:t>
            </w:r>
            <w:r w:rsidR="0008425C">
              <w:rPr>
                <w:rFonts w:cs="Arial"/>
                <w:sz w:val="18"/>
                <w:szCs w:val="18"/>
              </w:rPr>
              <w:fldChar w:fldCharType="end"/>
            </w:r>
          </w:p>
        </w:tc>
        <w:tc>
          <w:tcPr>
            <w:tcW w:w="1985" w:type="dxa"/>
            <w:shd w:val="clear" w:color="auto" w:fill="auto"/>
            <w:vAlign w:val="center"/>
          </w:tcPr>
          <w:p w14:paraId="2BC119B4" w14:textId="77777777" w:rsidR="00134805" w:rsidRPr="008F1B61" w:rsidRDefault="00134805" w:rsidP="008F1B61">
            <w:pPr>
              <w:jc w:val="center"/>
              <w:rPr>
                <w:rFonts w:cs="Arial"/>
                <w:sz w:val="18"/>
                <w:szCs w:val="18"/>
              </w:rPr>
            </w:pPr>
          </w:p>
        </w:tc>
        <w:tc>
          <w:tcPr>
            <w:tcW w:w="1791" w:type="dxa"/>
            <w:vAlign w:val="center"/>
          </w:tcPr>
          <w:p w14:paraId="2A03CA8F" w14:textId="77777777" w:rsidR="00134805" w:rsidRPr="008F1B61" w:rsidRDefault="00134805" w:rsidP="008F1B61">
            <w:pPr>
              <w:jc w:val="center"/>
              <w:rPr>
                <w:rFonts w:cs="Arial"/>
                <w:sz w:val="18"/>
                <w:szCs w:val="18"/>
              </w:rPr>
            </w:pPr>
            <w:r w:rsidRPr="008F1B61">
              <w:rPr>
                <w:rFonts w:cs="Arial"/>
                <w:sz w:val="18"/>
                <w:szCs w:val="18"/>
              </w:rPr>
              <w:t>22.7%</w:t>
            </w:r>
          </w:p>
        </w:tc>
      </w:tr>
      <w:tr w:rsidR="00134805" w:rsidRPr="008F1B61" w14:paraId="3CBEB91F" w14:textId="77777777" w:rsidTr="00AB3A21">
        <w:trPr>
          <w:trHeight w:val="257"/>
        </w:trPr>
        <w:tc>
          <w:tcPr>
            <w:tcW w:w="2873" w:type="dxa"/>
            <w:vAlign w:val="center"/>
          </w:tcPr>
          <w:p w14:paraId="0B72A580" w14:textId="77777777" w:rsidR="00134805" w:rsidRPr="008F1B61" w:rsidRDefault="00134805" w:rsidP="008F1B61">
            <w:pPr>
              <w:rPr>
                <w:rFonts w:cs="Arial"/>
                <w:sz w:val="18"/>
                <w:szCs w:val="18"/>
              </w:rPr>
            </w:pPr>
            <w:r w:rsidRPr="008F1B61">
              <w:rPr>
                <w:rFonts w:cs="Arial"/>
                <w:sz w:val="18"/>
                <w:szCs w:val="18"/>
              </w:rPr>
              <w:t>Olanzapine (10mg per day)</w:t>
            </w:r>
          </w:p>
        </w:tc>
        <w:tc>
          <w:tcPr>
            <w:tcW w:w="2367" w:type="dxa"/>
          </w:tcPr>
          <w:p w14:paraId="4843CC88" w14:textId="7EBEC137" w:rsidR="00134805" w:rsidRPr="008F1B61" w:rsidRDefault="00134805" w:rsidP="003E1799">
            <w:pPr>
              <w:jc w:val="center"/>
              <w:rPr>
                <w:rFonts w:cs="Arial"/>
                <w:sz w:val="18"/>
                <w:szCs w:val="18"/>
              </w:rPr>
            </w:pPr>
            <w:r w:rsidRPr="008F1B61">
              <w:rPr>
                <w:rFonts w:cs="Arial"/>
                <w:sz w:val="18"/>
                <w:szCs w:val="18"/>
              </w:rPr>
              <w:t>£3.43</w:t>
            </w:r>
            <w:r w:rsidR="0008425C">
              <w:rPr>
                <w:rFonts w:cs="Arial"/>
                <w:sz w:val="18"/>
                <w:szCs w:val="18"/>
              </w:rPr>
              <w:t xml:space="preserve"> </w:t>
            </w:r>
            <w:r w:rsidR="0008425C">
              <w:rPr>
                <w:rFonts w:cs="Arial"/>
                <w:sz w:val="18"/>
                <w:szCs w:val="18"/>
              </w:rPr>
              <w:fldChar w:fldCharType="begin"/>
            </w:r>
            <w:r w:rsidR="0008425C">
              <w:rPr>
                <w:rFonts w:cs="Arial"/>
                <w:sz w:val="18"/>
                <w:szCs w:val="18"/>
              </w:rPr>
              <w:instrText xml:space="preserve"> ADDIN EN.CITE &lt;EndNote&gt;&lt;Cite&gt;&lt;Author&gt;National Institute for Health and Care Excellence (NICE)&lt;/Author&gt;&lt;RecNum&gt;27&lt;/RecNum&gt;&lt;DisplayText&gt;[28, 29]&lt;/DisplayText&gt;&lt;record&gt;&lt;rec-number&gt;27&lt;/rec-number&gt;&lt;foreign-keys&gt;&lt;key app="EN" db-id="r5aswxwwc5twv8ee5fuv5fr5rw50w525v22z" timestamp="1635347726"&gt;27&lt;/key&gt;&lt;/foreign-keys&gt;&lt;ref-type name="Web Page"&gt;12&lt;/ref-type&gt;&lt;contributors&gt;&lt;authors&gt;&lt;author&gt;National Institute for Health and Care Excellence (NICE),&lt;/author&gt;&lt;/authors&gt;&lt;/contributors&gt;&lt;titles&gt;&lt;title&gt;Olanzapine.&lt;/title&gt;&lt;/titles&gt;&lt;dates&gt;&lt;/dates&gt;&lt;work-type&gt;Internet&lt;/work-type&gt;&lt;urls&gt;&lt;related-urls&gt;&lt;url&gt;https://bnf.nice.org.uk/drug/olanzapine.html#indicationsAndDoses&lt;/url&gt;&lt;/related-urls&gt;&lt;/urls&gt;&lt;/record&gt;&lt;/Cite&gt;&lt;Cite&gt;&lt;Author&gt;Department of Health and Social Care&lt;/Author&gt;&lt;Year&gt;2021.&lt;/Year&gt;&lt;RecNum&gt;23&lt;/RecNum&gt;&lt;record&gt;&lt;rec-number&gt;23&lt;/rec-number&gt;&lt;foreign-keys&gt;&lt;key app="EN" db-id="r5aswxwwc5twv8ee5fuv5fr5rw50w525v22z" timestamp="1635346781"&gt;23&lt;/key&gt;&lt;/foreign-keys&gt;&lt;ref-type name="Web Page"&gt;12&lt;/ref-type&gt;&lt;contributors&gt;&lt;authors&gt;&lt;author&gt;Department of Health and Social Care,&lt;/author&gt;&lt;/authors&gt;&lt;/contributors&gt;&lt;titles&gt;&lt;title&gt;Drugs and pharmaceutical electronic market information tool (eMIT).&lt;/title&gt;&lt;/titles&gt;&lt;dates&gt;&lt;year&gt;2021.&lt;/year&gt;&lt;/dates&gt;&lt;urls&gt;&lt;related-urls&gt;&lt;url&gt;https://www.gov.uk/government/publications/drugs-and-pharmaceutical-electronic-market-information-emit&lt;/url&gt;&lt;/related-urls&gt;&lt;/urls&gt;&lt;/record&gt;&lt;/Cite&gt;&lt;/EndNote&gt;</w:instrText>
            </w:r>
            <w:r w:rsidR="0008425C">
              <w:rPr>
                <w:rFonts w:cs="Arial"/>
                <w:sz w:val="18"/>
                <w:szCs w:val="18"/>
              </w:rPr>
              <w:fldChar w:fldCharType="separate"/>
            </w:r>
            <w:r w:rsidR="0008425C">
              <w:rPr>
                <w:rFonts w:cs="Arial"/>
                <w:noProof/>
                <w:sz w:val="18"/>
                <w:szCs w:val="18"/>
              </w:rPr>
              <w:t>[</w:t>
            </w:r>
            <w:hyperlink w:anchor="_ENREF_28" w:tooltip="National Institute for Health and Care Excellence (NICE),  #27" w:history="1">
              <w:r w:rsidR="003E1799">
                <w:rPr>
                  <w:rFonts w:cs="Arial"/>
                  <w:noProof/>
                  <w:sz w:val="18"/>
                  <w:szCs w:val="18"/>
                </w:rPr>
                <w:t>28</w:t>
              </w:r>
            </w:hyperlink>
            <w:r w:rsidR="0008425C">
              <w:rPr>
                <w:rFonts w:cs="Arial"/>
                <w:noProof/>
                <w:sz w:val="18"/>
                <w:szCs w:val="18"/>
              </w:rPr>
              <w:t xml:space="preserve">, </w:t>
            </w:r>
            <w:hyperlink w:anchor="_ENREF_29" w:tooltip="Department of Health and Social Care, 2021. #23" w:history="1">
              <w:r w:rsidR="003E1799">
                <w:rPr>
                  <w:rFonts w:cs="Arial"/>
                  <w:noProof/>
                  <w:sz w:val="18"/>
                  <w:szCs w:val="18"/>
                </w:rPr>
                <w:t>29</w:t>
              </w:r>
            </w:hyperlink>
            <w:r w:rsidR="0008425C">
              <w:rPr>
                <w:rFonts w:cs="Arial"/>
                <w:noProof/>
                <w:sz w:val="18"/>
                <w:szCs w:val="18"/>
              </w:rPr>
              <w:t>]</w:t>
            </w:r>
            <w:r w:rsidR="0008425C">
              <w:rPr>
                <w:rFonts w:cs="Arial"/>
                <w:sz w:val="18"/>
                <w:szCs w:val="18"/>
              </w:rPr>
              <w:fldChar w:fldCharType="end"/>
            </w:r>
          </w:p>
        </w:tc>
        <w:tc>
          <w:tcPr>
            <w:tcW w:w="1985" w:type="dxa"/>
          </w:tcPr>
          <w:p w14:paraId="6C0A5D9D" w14:textId="77777777" w:rsidR="00134805" w:rsidRPr="008F1B61" w:rsidRDefault="00134805" w:rsidP="008F1B61">
            <w:pPr>
              <w:jc w:val="center"/>
              <w:rPr>
                <w:rFonts w:cs="Arial"/>
                <w:sz w:val="18"/>
                <w:szCs w:val="18"/>
              </w:rPr>
            </w:pPr>
            <w:r w:rsidRPr="008F1B61">
              <w:rPr>
                <w:rFonts w:cs="Arial"/>
                <w:sz w:val="18"/>
                <w:szCs w:val="18"/>
              </w:rPr>
              <w:t>100%</w:t>
            </w:r>
          </w:p>
        </w:tc>
        <w:tc>
          <w:tcPr>
            <w:tcW w:w="1791" w:type="dxa"/>
            <w:vAlign w:val="center"/>
          </w:tcPr>
          <w:p w14:paraId="64B63290" w14:textId="77777777" w:rsidR="00134805" w:rsidRPr="008F1B61" w:rsidRDefault="00134805" w:rsidP="008F1B61">
            <w:pPr>
              <w:jc w:val="center"/>
              <w:rPr>
                <w:rFonts w:cs="Arial"/>
                <w:sz w:val="18"/>
                <w:szCs w:val="18"/>
              </w:rPr>
            </w:pPr>
            <w:r w:rsidRPr="008F1B61">
              <w:rPr>
                <w:rFonts w:cs="Arial"/>
                <w:sz w:val="18"/>
                <w:szCs w:val="18"/>
              </w:rPr>
              <w:t>100%</w:t>
            </w:r>
          </w:p>
        </w:tc>
      </w:tr>
      <w:tr w:rsidR="00134805" w:rsidRPr="008F1B61" w14:paraId="0BFB41C5" w14:textId="77777777" w:rsidTr="00AB3A21">
        <w:trPr>
          <w:trHeight w:val="257"/>
        </w:trPr>
        <w:tc>
          <w:tcPr>
            <w:tcW w:w="5240" w:type="dxa"/>
            <w:gridSpan w:val="2"/>
            <w:vAlign w:val="center"/>
          </w:tcPr>
          <w:p w14:paraId="7BD0A8EF" w14:textId="77777777" w:rsidR="00134805" w:rsidRPr="008F1B61" w:rsidRDefault="00134805" w:rsidP="008F1B61">
            <w:pPr>
              <w:rPr>
                <w:rFonts w:cs="Arial"/>
                <w:sz w:val="18"/>
                <w:szCs w:val="18"/>
              </w:rPr>
            </w:pPr>
            <w:r w:rsidRPr="008F1B61">
              <w:rPr>
                <w:rFonts w:cs="Arial"/>
                <w:b/>
                <w:bCs/>
                <w:sz w:val="18"/>
                <w:szCs w:val="18"/>
              </w:rPr>
              <w:t>Weighted cost per relapse (per patient)</w:t>
            </w:r>
          </w:p>
        </w:tc>
        <w:tc>
          <w:tcPr>
            <w:tcW w:w="1985" w:type="dxa"/>
          </w:tcPr>
          <w:p w14:paraId="0EEDCE64" w14:textId="77777777" w:rsidR="00134805" w:rsidRPr="008F1B61" w:rsidRDefault="00134805" w:rsidP="008F1B61">
            <w:pPr>
              <w:jc w:val="center"/>
              <w:rPr>
                <w:rFonts w:cs="Arial"/>
                <w:b/>
                <w:bCs/>
                <w:sz w:val="18"/>
                <w:szCs w:val="18"/>
              </w:rPr>
            </w:pPr>
            <w:r w:rsidRPr="008F1B61">
              <w:rPr>
                <w:rFonts w:cs="Arial"/>
                <w:b/>
                <w:bCs/>
                <w:sz w:val="18"/>
                <w:szCs w:val="18"/>
              </w:rPr>
              <w:t>£27,484</w:t>
            </w:r>
          </w:p>
        </w:tc>
        <w:tc>
          <w:tcPr>
            <w:tcW w:w="1791" w:type="dxa"/>
          </w:tcPr>
          <w:p w14:paraId="541385A7" w14:textId="77777777" w:rsidR="00134805" w:rsidRPr="008F1B61" w:rsidRDefault="00134805" w:rsidP="008F1B61">
            <w:pPr>
              <w:jc w:val="center"/>
              <w:rPr>
                <w:rFonts w:cs="Arial"/>
                <w:b/>
                <w:bCs/>
                <w:sz w:val="18"/>
                <w:szCs w:val="18"/>
              </w:rPr>
            </w:pPr>
            <w:r w:rsidRPr="008F1B61">
              <w:rPr>
                <w:rFonts w:cs="Arial"/>
                <w:b/>
                <w:bCs/>
                <w:sz w:val="18"/>
                <w:szCs w:val="18"/>
              </w:rPr>
              <w:t>£28,270</w:t>
            </w:r>
          </w:p>
        </w:tc>
      </w:tr>
    </w:tbl>
    <w:p w14:paraId="4116DDD6" w14:textId="57E34EE1" w:rsidR="00134805" w:rsidRPr="008F1B61" w:rsidRDefault="00134805" w:rsidP="00F770E8">
      <w:pPr>
        <w:rPr>
          <w:rFonts w:cs="Arial"/>
          <w:sz w:val="18"/>
          <w:szCs w:val="20"/>
        </w:rPr>
      </w:pPr>
      <w:r w:rsidRPr="008F1B61">
        <w:rPr>
          <w:rFonts w:cs="Arial"/>
          <w:sz w:val="18"/>
          <w:szCs w:val="20"/>
        </w:rPr>
        <w:t>*Crisis resolution teams for adults with mental health problems, cost of case per care staff per week, taken from PSSRU (2007) and inflated to 2019/20 price year. Estimated using the average length of an episode: 27 days</w:t>
      </w:r>
      <w:r w:rsidR="00F770E8">
        <w:rPr>
          <w:rFonts w:cs="Arial"/>
          <w:sz w:val="18"/>
          <w:szCs w:val="20"/>
        </w:rPr>
        <w:t>;</w:t>
      </w:r>
    </w:p>
    <w:p w14:paraId="25492838" w14:textId="77777777" w:rsidR="00134805" w:rsidRPr="008F1B61" w:rsidRDefault="00134805" w:rsidP="00F770E8">
      <w:pPr>
        <w:rPr>
          <w:rFonts w:cs="Arial"/>
          <w:sz w:val="18"/>
          <w:szCs w:val="20"/>
        </w:rPr>
      </w:pPr>
      <w:r w:rsidRPr="008F1B61">
        <w:rPr>
          <w:rFonts w:cs="Arial"/>
          <w:sz w:val="18"/>
          <w:szCs w:val="20"/>
        </w:rPr>
        <w:lastRenderedPageBreak/>
        <w:t xml:space="preserve">** Generic single-disciplinary CAMHS team – cost per case, taken from PSSRU 2017, inflated to 2019/20 price year. </w:t>
      </w:r>
    </w:p>
    <w:p w14:paraId="0298BF25" w14:textId="77777777" w:rsidR="00134805" w:rsidRPr="008F1B61" w:rsidRDefault="00134805" w:rsidP="008F1B61">
      <w:pPr>
        <w:rPr>
          <w:rFonts w:cs="Arial"/>
          <w:sz w:val="20"/>
          <w:szCs w:val="22"/>
        </w:rPr>
      </w:pPr>
    </w:p>
    <w:p w14:paraId="744EF90E" w14:textId="241F9D57" w:rsidR="00134805" w:rsidRPr="008F1B61" w:rsidRDefault="00134805" w:rsidP="008F1B61">
      <w:pPr>
        <w:pStyle w:val="Heading3"/>
        <w:rPr>
          <w:rFonts w:cs="Arial"/>
        </w:rPr>
      </w:pPr>
      <w:r w:rsidRPr="008F1B61">
        <w:rPr>
          <w:rFonts w:cs="Arial"/>
        </w:rPr>
        <w:t xml:space="preserve">Stable </w:t>
      </w:r>
    </w:p>
    <w:p w14:paraId="4E6C8F89" w14:textId="0FD87CFC" w:rsidR="00D24D4D" w:rsidRPr="00646EE9" w:rsidRDefault="00134805" w:rsidP="008F1B61">
      <w:pPr>
        <w:rPr>
          <w:rFonts w:cs="Arial"/>
        </w:rPr>
      </w:pPr>
      <w:r w:rsidRPr="008F1B61">
        <w:rPr>
          <w:rFonts w:cs="Arial"/>
        </w:rPr>
        <w:t>For all non-private residential settings, weekly per</w:t>
      </w:r>
      <w:r w:rsidR="009E1D07">
        <w:rPr>
          <w:rFonts w:cs="Arial"/>
        </w:rPr>
        <w:t>-</w:t>
      </w:r>
      <w:r w:rsidRPr="008F1B61">
        <w:rPr>
          <w:rFonts w:cs="Arial"/>
        </w:rPr>
        <w:t>patient costs were first estimated, which were then multiplied by six, in alignment with the six-weekly cycle length within the model</w:t>
      </w:r>
      <w:r w:rsidR="008F1B61">
        <w:rPr>
          <w:rFonts w:cs="Arial"/>
        </w:rPr>
        <w:t xml:space="preserve">. </w:t>
      </w:r>
      <w:r w:rsidRPr="008F1B61">
        <w:rPr>
          <w:rFonts w:cs="Arial"/>
        </w:rPr>
        <w:t>The weekly unit cost per patient associated with sheltered residential care was obtained from the PSSRU (2020)</w:t>
      </w:r>
      <w:r w:rsidR="001658C8" w:rsidRPr="008F1B61">
        <w:rPr>
          <w:rFonts w:cs="Arial"/>
        </w:rPr>
        <w:t xml:space="preserve"> </w:t>
      </w:r>
      <w:r w:rsidR="001658C8" w:rsidRPr="008F1B61">
        <w:rPr>
          <w:rFonts w:cs="Arial"/>
        </w:rPr>
        <w:fldChar w:fldCharType="begin"/>
      </w:r>
      <w:r w:rsidR="003E1799">
        <w:rPr>
          <w:rFonts w:cs="Arial"/>
        </w:rPr>
        <w:instrText xml:space="preserve"> ADDIN EN.CITE &lt;EndNote&gt;&lt;Cite&gt;&lt;Author&gt;Curtis L&lt;/Author&gt;&lt;Year&gt;2020.&lt;/Year&gt;&lt;RecNum&gt;28&lt;/RecNum&gt;&lt;DisplayText&gt;[23]&lt;/DisplayText&gt;&lt;record&gt;&lt;rec-number&gt;28&lt;/rec-number&gt;&lt;foreign-keys&gt;&lt;key app="EN" db-id="r5aswxwwc5twv8ee5fuv5fr5rw50w525v22z" timestamp="1635348187"&gt;28&lt;/key&gt;&lt;/foreign-keys&gt;&lt;ref-type name="Web Page"&gt;12&lt;/ref-type&gt;&lt;contributors&gt;&lt;authors&gt;&lt;author&gt;Curtis L,&lt;/author&gt;&lt;author&gt;Burns A,&lt;/author&gt;&lt;/authors&gt;&lt;/contributors&gt;&lt;titles&gt;&lt;title&gt;Unit Costs of Health and Social Care 2020.&lt;/title&gt;&lt;/titles&gt;&lt;dates&gt;&lt;year&gt;2020.&lt;/year&gt;&lt;/dates&gt;&lt;pub-location&gt;Caterbury: &lt;/pub-location&gt;&lt;urls&gt;&lt;related-urls&gt;&lt;url&gt;https://www.pssru.ac.uk/project-pages/unit-costs/unit-costs-2020/&lt;/url&gt;&lt;/related-urls&gt;&lt;/urls&gt;&lt;/record&gt;&lt;/Cite&gt;&lt;/EndNote&gt;</w:instrText>
      </w:r>
      <w:r w:rsidR="001658C8" w:rsidRPr="008F1B61">
        <w:rPr>
          <w:rFonts w:cs="Arial"/>
        </w:rPr>
        <w:fldChar w:fldCharType="separate"/>
      </w:r>
      <w:r w:rsidR="003E1799">
        <w:rPr>
          <w:rFonts w:cs="Arial"/>
          <w:noProof/>
        </w:rPr>
        <w:t>[</w:t>
      </w:r>
      <w:hyperlink w:anchor="_ENREF_23" w:tooltip="Curtis L, 2020. #28" w:history="1">
        <w:r w:rsidR="003E1799">
          <w:rPr>
            <w:rFonts w:cs="Arial"/>
            <w:noProof/>
          </w:rPr>
          <w:t>23</w:t>
        </w:r>
      </w:hyperlink>
      <w:r w:rsidR="003E1799">
        <w:rPr>
          <w:rFonts w:cs="Arial"/>
          <w:noProof/>
        </w:rPr>
        <w:t>]</w:t>
      </w:r>
      <w:r w:rsidR="001658C8" w:rsidRPr="008F1B61">
        <w:rPr>
          <w:rFonts w:cs="Arial"/>
        </w:rPr>
        <w:fldChar w:fldCharType="end"/>
      </w:r>
      <w:r w:rsidR="008F1B61">
        <w:rPr>
          <w:rFonts w:cs="Arial"/>
        </w:rPr>
        <w:t xml:space="preserve">. </w:t>
      </w:r>
      <w:r w:rsidRPr="008F1B61">
        <w:rPr>
          <w:rFonts w:cs="Arial"/>
        </w:rPr>
        <w:t>The unit costs associated with group residential and long-term hospital care were obtained from the NICE guidelines model, due to an absence of a more recent cost source and inflated to the 2019/20 price year</w:t>
      </w:r>
      <w:r w:rsidR="001658C8" w:rsidRPr="008F1B61">
        <w:rPr>
          <w:rFonts w:cs="Arial"/>
        </w:rPr>
        <w:t xml:space="preserve"> </w:t>
      </w:r>
      <w:r w:rsidR="001658C8" w:rsidRPr="008F1B61">
        <w:rPr>
          <w:rFonts w:cs="Arial"/>
        </w:rPr>
        <w:fldChar w:fldCharType="begin"/>
      </w:r>
      <w:r w:rsidR="003E1799">
        <w:rPr>
          <w:rFonts w:cs="Arial"/>
        </w:rPr>
        <w:instrText xml:space="preserve"> ADDIN EN.CITE &lt;EndNote&gt;&lt;Cite&gt;&lt;Author&gt;National Collaborating Centre for Mental Health&lt;/Author&gt;&lt;Year&gt;2014.&lt;/Year&gt;&lt;RecNum&gt;26&lt;/RecNum&gt;&lt;DisplayText&gt;[22]&lt;/DisplayText&gt;&lt;record&gt;&lt;rec-number&gt;26&lt;/rec-number&gt;&lt;foreign-keys&gt;&lt;key app="EN" db-id="r5aswxwwc5twv8ee5fuv5fr5rw50w525v22z" timestamp="1635347453"&gt;26&lt;/key&gt;&lt;/foreign-keys&gt;&lt;ref-type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001658C8" w:rsidRPr="008F1B61">
        <w:rPr>
          <w:rFonts w:cs="Arial"/>
        </w:rPr>
        <w:fldChar w:fldCharType="separate"/>
      </w:r>
      <w:r w:rsidR="003E1799">
        <w:rPr>
          <w:rFonts w:cs="Arial"/>
          <w:noProof/>
        </w:rPr>
        <w:t>[</w:t>
      </w:r>
      <w:hyperlink w:anchor="_ENREF_22" w:tooltip="National Collaborating Centre for Mental Health, 2014. #26" w:history="1">
        <w:r w:rsidR="003E1799">
          <w:rPr>
            <w:rFonts w:cs="Arial"/>
            <w:noProof/>
          </w:rPr>
          <w:t>22</w:t>
        </w:r>
      </w:hyperlink>
      <w:r w:rsidR="003E1799">
        <w:rPr>
          <w:rFonts w:cs="Arial"/>
          <w:noProof/>
        </w:rPr>
        <w:t>]</w:t>
      </w:r>
      <w:r w:rsidR="001658C8" w:rsidRPr="008F1B61">
        <w:rPr>
          <w:rFonts w:cs="Arial"/>
        </w:rPr>
        <w:fldChar w:fldCharType="end"/>
      </w:r>
      <w:r w:rsidRPr="008F1B61">
        <w:rPr>
          <w:rFonts w:cs="Arial"/>
        </w:rPr>
        <w:t>.</w:t>
      </w:r>
    </w:p>
    <w:p w14:paraId="108E67C2" w14:textId="64EA13B5" w:rsidR="00134805" w:rsidRPr="008F1B61" w:rsidRDefault="00134805" w:rsidP="008F1B61">
      <w:pPr>
        <w:rPr>
          <w:rFonts w:cs="Arial"/>
          <w:i/>
          <w:iCs/>
        </w:rPr>
      </w:pPr>
      <w:r w:rsidRPr="008F1B61">
        <w:rPr>
          <w:rFonts w:cs="Arial"/>
          <w:b/>
          <w:bCs/>
        </w:rPr>
        <w:t xml:space="preserve">Table </w:t>
      </w:r>
      <w:r w:rsidR="001F2282">
        <w:rPr>
          <w:rFonts w:cs="Arial"/>
          <w:b/>
          <w:bCs/>
        </w:rPr>
        <w:fldChar w:fldCharType="begin"/>
      </w:r>
      <w:r w:rsidR="001F2282">
        <w:rPr>
          <w:rFonts w:cs="Arial"/>
          <w:b/>
          <w:bCs/>
        </w:rPr>
        <w:instrText xml:space="preserve"> SEQ Table \* ARABIC </w:instrText>
      </w:r>
      <w:r w:rsidR="001F2282">
        <w:rPr>
          <w:rFonts w:cs="Arial"/>
          <w:b/>
          <w:bCs/>
        </w:rPr>
        <w:fldChar w:fldCharType="separate"/>
      </w:r>
      <w:r w:rsidR="000742A1">
        <w:rPr>
          <w:rFonts w:cs="Arial"/>
          <w:b/>
          <w:bCs/>
          <w:noProof/>
        </w:rPr>
        <w:t>9</w:t>
      </w:r>
      <w:r w:rsidR="001F2282">
        <w:rPr>
          <w:rFonts w:cs="Arial"/>
          <w:b/>
          <w:bCs/>
        </w:rPr>
        <w:fldChar w:fldCharType="end"/>
      </w:r>
      <w:r w:rsidR="001F5083" w:rsidRPr="008F1B61">
        <w:rPr>
          <w:rFonts w:cs="Arial"/>
          <w:b/>
          <w:bCs/>
        </w:rPr>
        <w:t>.</w:t>
      </w:r>
      <w:r w:rsidRPr="008F1B61">
        <w:rPr>
          <w:rFonts w:cs="Arial"/>
        </w:rPr>
        <w:t xml:space="preserve"> </w:t>
      </w:r>
      <w:r w:rsidRPr="0052540B">
        <w:rPr>
          <w:rFonts w:cs="Arial"/>
          <w:b/>
        </w:rPr>
        <w:t xml:space="preserve">Costs and </w:t>
      </w:r>
      <w:r w:rsidR="007124C7">
        <w:rPr>
          <w:rFonts w:cs="Arial"/>
          <w:b/>
        </w:rPr>
        <w:t>r</w:t>
      </w:r>
      <w:r w:rsidRPr="0052540B">
        <w:rPr>
          <w:rFonts w:cs="Arial"/>
          <w:b/>
        </w:rPr>
        <w:t xml:space="preserve">esource </w:t>
      </w:r>
      <w:r w:rsidR="007124C7">
        <w:rPr>
          <w:rFonts w:cs="Arial"/>
          <w:b/>
        </w:rPr>
        <w:t>u</w:t>
      </w:r>
      <w:r w:rsidRPr="0052540B">
        <w:rPr>
          <w:rFonts w:cs="Arial"/>
          <w:b/>
        </w:rPr>
        <w:t>se (</w:t>
      </w:r>
      <w:r w:rsidR="007124C7">
        <w:rPr>
          <w:rFonts w:cs="Arial"/>
          <w:b/>
        </w:rPr>
        <w:t>s</w:t>
      </w:r>
      <w:r w:rsidRPr="0052540B">
        <w:rPr>
          <w:rFonts w:cs="Arial"/>
          <w:b/>
        </w:rPr>
        <w:t>table)</w:t>
      </w:r>
    </w:p>
    <w:tbl>
      <w:tblPr>
        <w:tblStyle w:val="TableGrid"/>
        <w:tblW w:w="9320" w:type="dxa"/>
        <w:tblLayout w:type="fixed"/>
        <w:tblLook w:val="04A0" w:firstRow="1" w:lastRow="0" w:firstColumn="1" w:lastColumn="0" w:noHBand="0" w:noVBand="1"/>
      </w:tblPr>
      <w:tblGrid>
        <w:gridCol w:w="1696"/>
        <w:gridCol w:w="993"/>
        <w:gridCol w:w="1417"/>
        <w:gridCol w:w="1276"/>
        <w:gridCol w:w="1417"/>
        <w:gridCol w:w="1134"/>
        <w:gridCol w:w="1387"/>
      </w:tblGrid>
      <w:tr w:rsidR="00134805" w:rsidRPr="008F1B61" w14:paraId="7346854B" w14:textId="77777777" w:rsidTr="000C66A1">
        <w:trPr>
          <w:trHeight w:val="62"/>
        </w:trPr>
        <w:tc>
          <w:tcPr>
            <w:tcW w:w="1696" w:type="dxa"/>
            <w:vAlign w:val="center"/>
          </w:tcPr>
          <w:p w14:paraId="422F3D9E" w14:textId="200983C6" w:rsidR="00134805" w:rsidRPr="008F1B61" w:rsidRDefault="0052540B" w:rsidP="008F1B61">
            <w:pPr>
              <w:rPr>
                <w:rFonts w:cs="Arial"/>
                <w:b/>
                <w:bCs/>
                <w:sz w:val="18"/>
                <w:szCs w:val="18"/>
              </w:rPr>
            </w:pPr>
            <w:r>
              <w:rPr>
                <w:rFonts w:cs="Arial"/>
                <w:b/>
                <w:bCs/>
                <w:sz w:val="18"/>
                <w:szCs w:val="18"/>
              </w:rPr>
              <w:t>A</w:t>
            </w:r>
            <w:r w:rsidR="00134805" w:rsidRPr="008F1B61">
              <w:rPr>
                <w:rFonts w:cs="Arial"/>
                <w:b/>
                <w:bCs/>
                <w:sz w:val="18"/>
                <w:szCs w:val="18"/>
              </w:rPr>
              <w:t>ccommodation</w:t>
            </w:r>
            <w:r>
              <w:rPr>
                <w:rFonts w:cs="Arial"/>
                <w:b/>
                <w:bCs/>
                <w:sz w:val="18"/>
                <w:szCs w:val="18"/>
              </w:rPr>
              <w:t xml:space="preserve"> type</w:t>
            </w:r>
          </w:p>
        </w:tc>
        <w:tc>
          <w:tcPr>
            <w:tcW w:w="993" w:type="dxa"/>
            <w:vAlign w:val="center"/>
          </w:tcPr>
          <w:p w14:paraId="295B9C75" w14:textId="77777777" w:rsidR="00134805" w:rsidRPr="008F1B61" w:rsidRDefault="00134805" w:rsidP="000C66A1">
            <w:pPr>
              <w:jc w:val="center"/>
              <w:rPr>
                <w:rFonts w:cs="Arial"/>
                <w:b/>
                <w:bCs/>
                <w:sz w:val="18"/>
                <w:szCs w:val="18"/>
              </w:rPr>
            </w:pPr>
            <w:r w:rsidRPr="008F1B61">
              <w:rPr>
                <w:rFonts w:cs="Arial"/>
                <w:b/>
                <w:bCs/>
                <w:sz w:val="18"/>
                <w:szCs w:val="18"/>
              </w:rPr>
              <w:t>Unit cost (weekly)</w:t>
            </w:r>
          </w:p>
        </w:tc>
        <w:tc>
          <w:tcPr>
            <w:tcW w:w="1417" w:type="dxa"/>
            <w:vAlign w:val="center"/>
          </w:tcPr>
          <w:p w14:paraId="3A8E07FA" w14:textId="77777777" w:rsidR="00134805" w:rsidRPr="008F1B61" w:rsidRDefault="00134805" w:rsidP="000C66A1">
            <w:pPr>
              <w:jc w:val="center"/>
              <w:rPr>
                <w:rFonts w:cs="Arial"/>
                <w:b/>
                <w:bCs/>
                <w:sz w:val="18"/>
                <w:szCs w:val="18"/>
              </w:rPr>
            </w:pPr>
            <w:r w:rsidRPr="008F1B61">
              <w:rPr>
                <w:rFonts w:cs="Arial"/>
                <w:b/>
                <w:bCs/>
                <w:sz w:val="18"/>
                <w:szCs w:val="18"/>
              </w:rPr>
              <w:t>Six-weekly cost (per patient)</w:t>
            </w:r>
          </w:p>
        </w:tc>
        <w:tc>
          <w:tcPr>
            <w:tcW w:w="1276" w:type="dxa"/>
            <w:vAlign w:val="center"/>
          </w:tcPr>
          <w:p w14:paraId="75D4C2A1" w14:textId="77777777" w:rsidR="00134805" w:rsidRPr="008F1B61" w:rsidRDefault="00134805" w:rsidP="000C66A1">
            <w:pPr>
              <w:jc w:val="center"/>
              <w:rPr>
                <w:rFonts w:cs="Arial"/>
                <w:b/>
                <w:bCs/>
                <w:sz w:val="18"/>
                <w:szCs w:val="18"/>
              </w:rPr>
            </w:pPr>
            <w:r w:rsidRPr="008F1B61">
              <w:rPr>
                <w:rFonts w:cs="Arial"/>
                <w:b/>
                <w:bCs/>
                <w:sz w:val="18"/>
                <w:szCs w:val="18"/>
              </w:rPr>
              <w:t>Proportion: Adults</w:t>
            </w:r>
          </w:p>
        </w:tc>
        <w:tc>
          <w:tcPr>
            <w:tcW w:w="1417" w:type="dxa"/>
            <w:vAlign w:val="center"/>
          </w:tcPr>
          <w:p w14:paraId="7E3B9F42" w14:textId="77777777" w:rsidR="00134805" w:rsidRPr="008F1B61" w:rsidRDefault="00134805" w:rsidP="000C66A1">
            <w:pPr>
              <w:jc w:val="center"/>
              <w:rPr>
                <w:rFonts w:cs="Arial"/>
                <w:b/>
                <w:bCs/>
                <w:sz w:val="18"/>
                <w:szCs w:val="18"/>
              </w:rPr>
            </w:pPr>
            <w:r w:rsidRPr="008F1B61">
              <w:rPr>
                <w:rFonts w:cs="Arial"/>
                <w:b/>
                <w:bCs/>
                <w:sz w:val="18"/>
                <w:szCs w:val="18"/>
              </w:rPr>
              <w:t>Proportion: Adolescents</w:t>
            </w:r>
          </w:p>
        </w:tc>
        <w:tc>
          <w:tcPr>
            <w:tcW w:w="1134" w:type="dxa"/>
            <w:vAlign w:val="center"/>
          </w:tcPr>
          <w:p w14:paraId="5059A215" w14:textId="77777777" w:rsidR="00134805" w:rsidRPr="008F1B61" w:rsidRDefault="00134805" w:rsidP="000C66A1">
            <w:pPr>
              <w:jc w:val="center"/>
              <w:rPr>
                <w:rFonts w:cs="Arial"/>
                <w:b/>
                <w:bCs/>
                <w:sz w:val="18"/>
                <w:szCs w:val="18"/>
              </w:rPr>
            </w:pPr>
            <w:r w:rsidRPr="008F1B61">
              <w:rPr>
                <w:rFonts w:cs="Arial"/>
                <w:b/>
                <w:bCs/>
                <w:sz w:val="18"/>
                <w:szCs w:val="18"/>
              </w:rPr>
              <w:t>Weighted six-weekly cost (adults)</w:t>
            </w:r>
          </w:p>
        </w:tc>
        <w:tc>
          <w:tcPr>
            <w:tcW w:w="1387" w:type="dxa"/>
            <w:vAlign w:val="center"/>
          </w:tcPr>
          <w:p w14:paraId="19ABEA41" w14:textId="77777777" w:rsidR="00134805" w:rsidRPr="008F1B61" w:rsidRDefault="00134805" w:rsidP="000C66A1">
            <w:pPr>
              <w:jc w:val="center"/>
              <w:rPr>
                <w:rFonts w:cs="Arial"/>
                <w:b/>
                <w:bCs/>
                <w:sz w:val="18"/>
                <w:szCs w:val="18"/>
              </w:rPr>
            </w:pPr>
            <w:r w:rsidRPr="008F1B61">
              <w:rPr>
                <w:rFonts w:cs="Arial"/>
                <w:b/>
                <w:bCs/>
                <w:sz w:val="18"/>
                <w:szCs w:val="18"/>
              </w:rPr>
              <w:t>Weighted six-weekly cost (adolescents)</w:t>
            </w:r>
          </w:p>
        </w:tc>
      </w:tr>
      <w:tr w:rsidR="00134805" w:rsidRPr="008F1B61" w14:paraId="0E1CB1D3" w14:textId="77777777" w:rsidTr="000C66A1">
        <w:trPr>
          <w:trHeight w:val="210"/>
        </w:trPr>
        <w:tc>
          <w:tcPr>
            <w:tcW w:w="1696" w:type="dxa"/>
          </w:tcPr>
          <w:p w14:paraId="73748B99" w14:textId="77777777" w:rsidR="00134805" w:rsidRPr="008F1B61" w:rsidRDefault="00134805" w:rsidP="008F1B61">
            <w:pPr>
              <w:rPr>
                <w:rFonts w:cs="Arial"/>
                <w:sz w:val="18"/>
                <w:szCs w:val="18"/>
              </w:rPr>
            </w:pPr>
            <w:r w:rsidRPr="008F1B61">
              <w:rPr>
                <w:rFonts w:cs="Arial"/>
                <w:sz w:val="18"/>
                <w:szCs w:val="18"/>
              </w:rPr>
              <w:t>Private household</w:t>
            </w:r>
          </w:p>
        </w:tc>
        <w:tc>
          <w:tcPr>
            <w:tcW w:w="993" w:type="dxa"/>
            <w:vAlign w:val="center"/>
          </w:tcPr>
          <w:p w14:paraId="591C6870" w14:textId="77777777" w:rsidR="00134805" w:rsidRPr="008F1B61" w:rsidRDefault="00134805" w:rsidP="000C66A1">
            <w:pPr>
              <w:jc w:val="center"/>
              <w:rPr>
                <w:rFonts w:cs="Arial"/>
                <w:sz w:val="18"/>
                <w:szCs w:val="18"/>
              </w:rPr>
            </w:pPr>
            <w:r w:rsidRPr="008F1B61">
              <w:rPr>
                <w:rFonts w:cs="Arial"/>
                <w:sz w:val="18"/>
                <w:szCs w:val="18"/>
              </w:rPr>
              <w:t>£0</w:t>
            </w:r>
          </w:p>
        </w:tc>
        <w:tc>
          <w:tcPr>
            <w:tcW w:w="1417" w:type="dxa"/>
            <w:vAlign w:val="center"/>
          </w:tcPr>
          <w:p w14:paraId="31DF7445" w14:textId="77777777" w:rsidR="00134805" w:rsidRPr="008F1B61" w:rsidRDefault="00134805" w:rsidP="000C66A1">
            <w:pPr>
              <w:jc w:val="center"/>
              <w:rPr>
                <w:rFonts w:cs="Arial"/>
                <w:sz w:val="18"/>
                <w:szCs w:val="18"/>
              </w:rPr>
            </w:pPr>
            <w:r w:rsidRPr="008F1B61">
              <w:rPr>
                <w:rFonts w:cs="Arial"/>
                <w:sz w:val="18"/>
                <w:szCs w:val="18"/>
              </w:rPr>
              <w:t>£0</w:t>
            </w:r>
          </w:p>
        </w:tc>
        <w:tc>
          <w:tcPr>
            <w:tcW w:w="1276" w:type="dxa"/>
            <w:vAlign w:val="center"/>
          </w:tcPr>
          <w:p w14:paraId="647C3DE7" w14:textId="77777777" w:rsidR="00134805" w:rsidRPr="008F1B61" w:rsidRDefault="00134805" w:rsidP="000C66A1">
            <w:pPr>
              <w:jc w:val="center"/>
              <w:rPr>
                <w:rFonts w:cs="Arial"/>
                <w:sz w:val="18"/>
                <w:szCs w:val="18"/>
              </w:rPr>
            </w:pPr>
            <w:r w:rsidRPr="008F1B61">
              <w:rPr>
                <w:rFonts w:cs="Arial"/>
                <w:sz w:val="18"/>
                <w:szCs w:val="18"/>
              </w:rPr>
              <w:t>77%</w:t>
            </w:r>
          </w:p>
        </w:tc>
        <w:tc>
          <w:tcPr>
            <w:tcW w:w="1417" w:type="dxa"/>
            <w:vAlign w:val="center"/>
          </w:tcPr>
          <w:p w14:paraId="0D5FA1A9" w14:textId="77777777" w:rsidR="00134805" w:rsidRPr="008F1B61" w:rsidRDefault="00134805" w:rsidP="000C66A1">
            <w:pPr>
              <w:jc w:val="center"/>
              <w:rPr>
                <w:rFonts w:cs="Arial"/>
                <w:sz w:val="18"/>
                <w:szCs w:val="18"/>
              </w:rPr>
            </w:pPr>
            <w:r w:rsidRPr="008F1B61">
              <w:rPr>
                <w:rFonts w:cs="Arial"/>
                <w:sz w:val="18"/>
                <w:szCs w:val="18"/>
              </w:rPr>
              <w:t>100%</w:t>
            </w:r>
          </w:p>
        </w:tc>
        <w:tc>
          <w:tcPr>
            <w:tcW w:w="1134" w:type="dxa"/>
            <w:vAlign w:val="center"/>
          </w:tcPr>
          <w:p w14:paraId="28C98299" w14:textId="77777777" w:rsidR="00134805" w:rsidRPr="008F1B61" w:rsidRDefault="00134805" w:rsidP="000C66A1">
            <w:pPr>
              <w:jc w:val="center"/>
              <w:rPr>
                <w:rFonts w:cs="Arial"/>
                <w:sz w:val="18"/>
                <w:szCs w:val="18"/>
              </w:rPr>
            </w:pPr>
            <w:r w:rsidRPr="008F1B61">
              <w:rPr>
                <w:rFonts w:cs="Arial"/>
                <w:sz w:val="18"/>
                <w:szCs w:val="18"/>
              </w:rPr>
              <w:t>£0</w:t>
            </w:r>
          </w:p>
        </w:tc>
        <w:tc>
          <w:tcPr>
            <w:tcW w:w="1387" w:type="dxa"/>
            <w:vAlign w:val="center"/>
          </w:tcPr>
          <w:p w14:paraId="55A3F5E2" w14:textId="77777777" w:rsidR="00134805" w:rsidRPr="008F1B61" w:rsidRDefault="00134805" w:rsidP="000C66A1">
            <w:pPr>
              <w:jc w:val="center"/>
              <w:rPr>
                <w:rFonts w:cs="Arial"/>
                <w:sz w:val="18"/>
                <w:szCs w:val="18"/>
              </w:rPr>
            </w:pPr>
            <w:r w:rsidRPr="008F1B61">
              <w:rPr>
                <w:rFonts w:cs="Arial"/>
                <w:sz w:val="18"/>
                <w:szCs w:val="18"/>
              </w:rPr>
              <w:t>£0</w:t>
            </w:r>
          </w:p>
        </w:tc>
      </w:tr>
      <w:tr w:rsidR="00134805" w:rsidRPr="008F1B61" w14:paraId="798914E6" w14:textId="77777777" w:rsidTr="000C66A1">
        <w:trPr>
          <w:trHeight w:val="402"/>
        </w:trPr>
        <w:tc>
          <w:tcPr>
            <w:tcW w:w="1696" w:type="dxa"/>
          </w:tcPr>
          <w:p w14:paraId="7DDEB381" w14:textId="77777777" w:rsidR="00134805" w:rsidRPr="008F1B61" w:rsidRDefault="00134805" w:rsidP="008F1B61">
            <w:pPr>
              <w:rPr>
                <w:rFonts w:cs="Arial"/>
                <w:sz w:val="18"/>
                <w:szCs w:val="18"/>
              </w:rPr>
            </w:pPr>
            <w:r w:rsidRPr="008F1B61">
              <w:rPr>
                <w:rFonts w:cs="Arial"/>
                <w:sz w:val="18"/>
                <w:szCs w:val="18"/>
              </w:rPr>
              <w:t>Residential care (sheltered)</w:t>
            </w:r>
          </w:p>
        </w:tc>
        <w:tc>
          <w:tcPr>
            <w:tcW w:w="993" w:type="dxa"/>
            <w:vAlign w:val="center"/>
          </w:tcPr>
          <w:p w14:paraId="6399637B" w14:textId="23D990F6" w:rsidR="00134805" w:rsidRPr="008F1B61" w:rsidRDefault="00134805" w:rsidP="003E1799">
            <w:pPr>
              <w:jc w:val="center"/>
              <w:rPr>
                <w:rFonts w:cs="Arial"/>
                <w:sz w:val="18"/>
                <w:szCs w:val="18"/>
              </w:rPr>
            </w:pPr>
            <w:r w:rsidRPr="008F1B61">
              <w:rPr>
                <w:rFonts w:cs="Arial"/>
                <w:sz w:val="18"/>
                <w:szCs w:val="18"/>
              </w:rPr>
              <w:t xml:space="preserve">£842 </w:t>
            </w:r>
            <w:r w:rsidRPr="008F1B61">
              <w:rPr>
                <w:rFonts w:cs="Arial"/>
                <w:sz w:val="18"/>
                <w:szCs w:val="18"/>
              </w:rPr>
              <w:fldChar w:fldCharType="begin"/>
            </w:r>
            <w:r w:rsidR="0008425C">
              <w:rPr>
                <w:rFonts w:cs="Arial"/>
                <w:sz w:val="18"/>
                <w:szCs w:val="18"/>
              </w:rPr>
              <w:instrText xml:space="preserve"> ADDIN EN.CITE &lt;EndNote&gt;&lt;Cite&gt;&lt;Author&gt;Curtis&lt;/Author&gt;&lt;Year&gt;2020&lt;/Year&gt;&lt;RecNum&gt;5&lt;/RecNum&gt;&lt;DisplayText&gt;[30]&lt;/DisplayText&gt;&lt;record&gt;&lt;rec-number&gt;5&lt;/rec-number&gt;&lt;foreign-keys&gt;&lt;key app="EN" db-id="vfprp259z5zsfaerffkx0dtidpdxvx9ea9zz" timestamp="1625578918"&gt;5&lt;/key&gt;&lt;/foreign-keys&gt;&lt;ref-type name="Report"&gt;27&lt;/ref-type&gt;&lt;contributors&gt;&lt;authors&gt;&lt;author&gt;Curtis, L.&lt;/author&gt;&lt;author&gt;Burns, A.&lt;/author&gt;&lt;/authors&gt;&lt;/contributors&gt;&lt;titles&gt;&lt;title&gt;Unit Costs of Health and Social Care 2020&lt;/title&gt;&lt;/titles&gt;&lt;dates&gt;&lt;year&gt;2020&lt;/year&gt;&lt;/dates&gt;&lt;pub-location&gt;Canterbury&lt;/pub-location&gt;&lt;publisher&gt;Personal Social Services Research Unit, University of Kent&lt;/publisher&gt;&lt;urls&gt;&lt;related-urls&gt;&lt;url&gt;https://www.pssru.ac.uk/project-pages/unit-costs/unit-costs-2020/&lt;/url&gt;&lt;/related-urls&gt;&lt;/urls&gt;&lt;/record&gt;&lt;/Cite&gt;&lt;/EndNote&gt;</w:instrText>
            </w:r>
            <w:r w:rsidRPr="008F1B61">
              <w:rPr>
                <w:rFonts w:cs="Arial"/>
                <w:sz w:val="18"/>
                <w:szCs w:val="18"/>
              </w:rPr>
              <w:fldChar w:fldCharType="separate"/>
            </w:r>
            <w:r w:rsidR="0008425C">
              <w:rPr>
                <w:rFonts w:cs="Arial"/>
                <w:noProof/>
                <w:sz w:val="18"/>
                <w:szCs w:val="18"/>
              </w:rPr>
              <w:t>[</w:t>
            </w:r>
            <w:hyperlink w:anchor="_ENREF_30" w:tooltip="Curtis, 2020 #5" w:history="1">
              <w:r w:rsidR="003E1799">
                <w:rPr>
                  <w:rFonts w:cs="Arial"/>
                  <w:noProof/>
                  <w:sz w:val="18"/>
                  <w:szCs w:val="18"/>
                </w:rPr>
                <w:t>30</w:t>
              </w:r>
            </w:hyperlink>
            <w:r w:rsidR="0008425C">
              <w:rPr>
                <w:rFonts w:cs="Arial"/>
                <w:noProof/>
                <w:sz w:val="18"/>
                <w:szCs w:val="18"/>
              </w:rPr>
              <w:t>]</w:t>
            </w:r>
            <w:r w:rsidRPr="008F1B61">
              <w:rPr>
                <w:rFonts w:cs="Arial"/>
                <w:sz w:val="18"/>
                <w:szCs w:val="18"/>
              </w:rPr>
              <w:fldChar w:fldCharType="end"/>
            </w:r>
          </w:p>
        </w:tc>
        <w:tc>
          <w:tcPr>
            <w:tcW w:w="1417" w:type="dxa"/>
            <w:vAlign w:val="center"/>
          </w:tcPr>
          <w:p w14:paraId="0E8A5D33" w14:textId="77777777" w:rsidR="00134805" w:rsidRPr="008F1B61" w:rsidRDefault="00134805" w:rsidP="000C66A1">
            <w:pPr>
              <w:jc w:val="center"/>
              <w:rPr>
                <w:rFonts w:cs="Arial"/>
                <w:sz w:val="18"/>
                <w:szCs w:val="18"/>
              </w:rPr>
            </w:pPr>
            <w:r w:rsidRPr="008F1B61">
              <w:rPr>
                <w:rFonts w:cs="Arial"/>
                <w:sz w:val="18"/>
                <w:szCs w:val="18"/>
              </w:rPr>
              <w:t>£5,052</w:t>
            </w:r>
          </w:p>
        </w:tc>
        <w:tc>
          <w:tcPr>
            <w:tcW w:w="1276" w:type="dxa"/>
            <w:vAlign w:val="center"/>
          </w:tcPr>
          <w:p w14:paraId="6D261623" w14:textId="77777777" w:rsidR="00134805" w:rsidRPr="008F1B61" w:rsidRDefault="00134805" w:rsidP="000C66A1">
            <w:pPr>
              <w:jc w:val="center"/>
              <w:rPr>
                <w:rFonts w:cs="Arial"/>
                <w:sz w:val="18"/>
                <w:szCs w:val="18"/>
              </w:rPr>
            </w:pPr>
            <w:r w:rsidRPr="008F1B61">
              <w:rPr>
                <w:rFonts w:cs="Arial"/>
                <w:sz w:val="18"/>
                <w:szCs w:val="18"/>
              </w:rPr>
              <w:t>18%</w:t>
            </w:r>
          </w:p>
        </w:tc>
        <w:tc>
          <w:tcPr>
            <w:tcW w:w="1417" w:type="dxa"/>
            <w:vAlign w:val="center"/>
          </w:tcPr>
          <w:p w14:paraId="692C27C9" w14:textId="77777777" w:rsidR="00134805" w:rsidRPr="008F1B61" w:rsidRDefault="00134805" w:rsidP="000C66A1">
            <w:pPr>
              <w:jc w:val="center"/>
              <w:rPr>
                <w:rFonts w:cs="Arial"/>
                <w:sz w:val="18"/>
                <w:szCs w:val="18"/>
              </w:rPr>
            </w:pPr>
            <w:r w:rsidRPr="008F1B61">
              <w:rPr>
                <w:rFonts w:cs="Arial"/>
                <w:sz w:val="18"/>
                <w:szCs w:val="18"/>
              </w:rPr>
              <w:t>0%</w:t>
            </w:r>
          </w:p>
        </w:tc>
        <w:tc>
          <w:tcPr>
            <w:tcW w:w="1134" w:type="dxa"/>
            <w:vAlign w:val="center"/>
          </w:tcPr>
          <w:p w14:paraId="5DFF3996" w14:textId="77777777" w:rsidR="00134805" w:rsidRPr="008F1B61" w:rsidRDefault="00134805" w:rsidP="000C66A1">
            <w:pPr>
              <w:jc w:val="center"/>
              <w:rPr>
                <w:rFonts w:cs="Arial"/>
                <w:sz w:val="18"/>
                <w:szCs w:val="18"/>
              </w:rPr>
            </w:pPr>
            <w:r w:rsidRPr="008F1B61">
              <w:rPr>
                <w:rFonts w:cs="Arial"/>
                <w:sz w:val="18"/>
                <w:szCs w:val="18"/>
              </w:rPr>
              <w:t>£909.36</w:t>
            </w:r>
          </w:p>
        </w:tc>
        <w:tc>
          <w:tcPr>
            <w:tcW w:w="1387" w:type="dxa"/>
            <w:vAlign w:val="center"/>
          </w:tcPr>
          <w:p w14:paraId="23511B17" w14:textId="77777777" w:rsidR="00134805" w:rsidRPr="008F1B61" w:rsidRDefault="00134805" w:rsidP="000C66A1">
            <w:pPr>
              <w:jc w:val="center"/>
              <w:rPr>
                <w:rFonts w:cs="Arial"/>
                <w:sz w:val="18"/>
                <w:szCs w:val="18"/>
              </w:rPr>
            </w:pPr>
            <w:r w:rsidRPr="008F1B61">
              <w:rPr>
                <w:rFonts w:cs="Arial"/>
                <w:sz w:val="18"/>
                <w:szCs w:val="18"/>
              </w:rPr>
              <w:t>£0</w:t>
            </w:r>
          </w:p>
        </w:tc>
      </w:tr>
      <w:tr w:rsidR="00134805" w:rsidRPr="008F1B61" w14:paraId="3B16932B" w14:textId="77777777" w:rsidTr="000C66A1">
        <w:trPr>
          <w:trHeight w:val="392"/>
        </w:trPr>
        <w:tc>
          <w:tcPr>
            <w:tcW w:w="1696" w:type="dxa"/>
          </w:tcPr>
          <w:p w14:paraId="1AF3A9B4" w14:textId="77777777" w:rsidR="00134805" w:rsidRPr="008F1B61" w:rsidRDefault="00134805" w:rsidP="008F1B61">
            <w:pPr>
              <w:rPr>
                <w:rFonts w:cs="Arial"/>
                <w:sz w:val="18"/>
                <w:szCs w:val="18"/>
              </w:rPr>
            </w:pPr>
            <w:r w:rsidRPr="008F1B61">
              <w:rPr>
                <w:rFonts w:cs="Arial"/>
                <w:sz w:val="18"/>
                <w:szCs w:val="18"/>
              </w:rPr>
              <w:t>Residential care (group)</w:t>
            </w:r>
          </w:p>
        </w:tc>
        <w:tc>
          <w:tcPr>
            <w:tcW w:w="993" w:type="dxa"/>
            <w:vAlign w:val="center"/>
          </w:tcPr>
          <w:p w14:paraId="10C21278" w14:textId="21BC071F" w:rsidR="00134805" w:rsidRPr="008F1B61" w:rsidRDefault="00134805" w:rsidP="003E1799">
            <w:pPr>
              <w:jc w:val="center"/>
              <w:rPr>
                <w:rFonts w:cs="Arial"/>
                <w:sz w:val="18"/>
                <w:szCs w:val="18"/>
              </w:rPr>
            </w:pPr>
            <w:r w:rsidRPr="008F1B61">
              <w:rPr>
                <w:rFonts w:cs="Arial"/>
                <w:sz w:val="18"/>
                <w:szCs w:val="18"/>
              </w:rPr>
              <w:t xml:space="preserve">£136 </w:t>
            </w:r>
            <w:r w:rsidRPr="008F1B61">
              <w:rPr>
                <w:rFonts w:cs="Arial"/>
                <w:sz w:val="18"/>
                <w:szCs w:val="18"/>
              </w:rPr>
              <w:fldChar w:fldCharType="begin"/>
            </w:r>
            <w:r w:rsidR="0008425C">
              <w:rPr>
                <w:rFonts w:cs="Arial"/>
                <w:sz w:val="18"/>
                <w:szCs w:val="18"/>
              </w:rPr>
              <w:instrText xml:space="preserve"> ADDIN EN.CITE &lt;EndNote&gt;&lt;Cite&gt;&lt;Author&gt;National Collaborating Centre for Mental Health&lt;/Author&gt;&lt;Year&gt;2014&lt;/Year&gt;&lt;RecNum&gt;16&lt;/RecNum&gt;&lt;DisplayText&gt;[31]&lt;/DisplayText&gt;&lt;record&gt;&lt;rec-number&gt;16&lt;/rec-number&gt;&lt;foreign-keys&gt;&lt;key app="EN" db-id="vfprp259z5zsfaerffkx0dtidpdxvx9ea9zz" timestamp="1625578918"&gt;16&lt;/key&gt;&lt;/foreign-keys&gt;&lt;ref-type name="Journal Article"&gt;17&lt;/ref-type&gt;&lt;contributors&gt;&lt;authors&gt;&lt;author&gt;National Collaborating Centre for Mental Health,&lt;/author&gt;&lt;/authors&gt;&lt;/contributors&gt;&lt;titles&gt;&lt;title&gt;Psychosis and Schizophrenia in Adults: The NICE Guideline on Treatment and Management&lt;/title&gt;&lt;/titles&gt;&lt;dates&gt;&lt;year&gt;2014&lt;/year&gt;&lt;/dates&gt;&lt;urls&gt;&lt;/urls&gt;&lt;/record&gt;&lt;/Cite&gt;&lt;/EndNote&gt;</w:instrText>
            </w:r>
            <w:r w:rsidRPr="008F1B61">
              <w:rPr>
                <w:rFonts w:cs="Arial"/>
                <w:sz w:val="18"/>
                <w:szCs w:val="18"/>
              </w:rPr>
              <w:fldChar w:fldCharType="separate"/>
            </w:r>
            <w:r w:rsidR="0008425C">
              <w:rPr>
                <w:rFonts w:cs="Arial"/>
                <w:noProof/>
                <w:sz w:val="18"/>
                <w:szCs w:val="18"/>
              </w:rPr>
              <w:t>[</w:t>
            </w:r>
            <w:hyperlink w:anchor="_ENREF_31" w:tooltip="National Collaborating Centre for Mental Health, 2014 #16" w:history="1">
              <w:r w:rsidR="003E1799">
                <w:rPr>
                  <w:rFonts w:cs="Arial"/>
                  <w:noProof/>
                  <w:sz w:val="18"/>
                  <w:szCs w:val="18"/>
                </w:rPr>
                <w:t>31</w:t>
              </w:r>
            </w:hyperlink>
            <w:r w:rsidR="0008425C">
              <w:rPr>
                <w:rFonts w:cs="Arial"/>
                <w:noProof/>
                <w:sz w:val="18"/>
                <w:szCs w:val="18"/>
              </w:rPr>
              <w:t>]</w:t>
            </w:r>
            <w:r w:rsidRPr="008F1B61">
              <w:rPr>
                <w:rFonts w:cs="Arial"/>
                <w:sz w:val="18"/>
                <w:szCs w:val="18"/>
              </w:rPr>
              <w:fldChar w:fldCharType="end"/>
            </w:r>
          </w:p>
        </w:tc>
        <w:tc>
          <w:tcPr>
            <w:tcW w:w="1417" w:type="dxa"/>
            <w:vAlign w:val="center"/>
          </w:tcPr>
          <w:p w14:paraId="004B424A" w14:textId="77777777" w:rsidR="00134805" w:rsidRPr="008F1B61" w:rsidRDefault="00134805" w:rsidP="000C66A1">
            <w:pPr>
              <w:jc w:val="center"/>
              <w:rPr>
                <w:rFonts w:cs="Arial"/>
                <w:sz w:val="18"/>
                <w:szCs w:val="18"/>
              </w:rPr>
            </w:pPr>
            <w:r w:rsidRPr="008F1B61">
              <w:rPr>
                <w:rFonts w:cs="Arial"/>
                <w:sz w:val="18"/>
                <w:szCs w:val="18"/>
              </w:rPr>
              <w:t>£816</w:t>
            </w:r>
          </w:p>
        </w:tc>
        <w:tc>
          <w:tcPr>
            <w:tcW w:w="1276" w:type="dxa"/>
            <w:vAlign w:val="center"/>
          </w:tcPr>
          <w:p w14:paraId="623AC94D" w14:textId="77777777" w:rsidR="00134805" w:rsidRPr="008F1B61" w:rsidRDefault="00134805" w:rsidP="000C66A1">
            <w:pPr>
              <w:jc w:val="center"/>
              <w:rPr>
                <w:rFonts w:cs="Arial"/>
                <w:sz w:val="18"/>
                <w:szCs w:val="18"/>
              </w:rPr>
            </w:pPr>
            <w:r w:rsidRPr="008F1B61">
              <w:rPr>
                <w:rFonts w:cs="Arial"/>
                <w:sz w:val="18"/>
                <w:szCs w:val="18"/>
              </w:rPr>
              <w:t>2%</w:t>
            </w:r>
          </w:p>
        </w:tc>
        <w:tc>
          <w:tcPr>
            <w:tcW w:w="1417" w:type="dxa"/>
            <w:vAlign w:val="center"/>
          </w:tcPr>
          <w:p w14:paraId="04498690" w14:textId="77777777" w:rsidR="00134805" w:rsidRPr="008F1B61" w:rsidRDefault="00134805" w:rsidP="000C66A1">
            <w:pPr>
              <w:jc w:val="center"/>
              <w:rPr>
                <w:rFonts w:cs="Arial"/>
                <w:sz w:val="18"/>
                <w:szCs w:val="18"/>
              </w:rPr>
            </w:pPr>
            <w:r w:rsidRPr="008F1B61">
              <w:rPr>
                <w:rFonts w:cs="Arial"/>
                <w:sz w:val="18"/>
                <w:szCs w:val="18"/>
              </w:rPr>
              <w:t>0%</w:t>
            </w:r>
          </w:p>
        </w:tc>
        <w:tc>
          <w:tcPr>
            <w:tcW w:w="1134" w:type="dxa"/>
            <w:vAlign w:val="center"/>
          </w:tcPr>
          <w:p w14:paraId="13BC0048" w14:textId="77777777" w:rsidR="00134805" w:rsidRPr="008F1B61" w:rsidRDefault="00134805" w:rsidP="000C66A1">
            <w:pPr>
              <w:jc w:val="center"/>
              <w:rPr>
                <w:rFonts w:cs="Arial"/>
                <w:sz w:val="18"/>
                <w:szCs w:val="18"/>
              </w:rPr>
            </w:pPr>
            <w:r w:rsidRPr="008F1B61">
              <w:rPr>
                <w:rFonts w:cs="Arial"/>
                <w:sz w:val="18"/>
                <w:szCs w:val="18"/>
              </w:rPr>
              <w:t>£16.32</w:t>
            </w:r>
          </w:p>
        </w:tc>
        <w:tc>
          <w:tcPr>
            <w:tcW w:w="1387" w:type="dxa"/>
            <w:vAlign w:val="center"/>
          </w:tcPr>
          <w:p w14:paraId="2E6385F3" w14:textId="77777777" w:rsidR="00134805" w:rsidRPr="008F1B61" w:rsidRDefault="00134805" w:rsidP="000C66A1">
            <w:pPr>
              <w:jc w:val="center"/>
              <w:rPr>
                <w:rFonts w:cs="Arial"/>
                <w:sz w:val="18"/>
                <w:szCs w:val="18"/>
              </w:rPr>
            </w:pPr>
            <w:r w:rsidRPr="008F1B61">
              <w:rPr>
                <w:rFonts w:cs="Arial"/>
                <w:sz w:val="18"/>
                <w:szCs w:val="18"/>
              </w:rPr>
              <w:t>£0</w:t>
            </w:r>
          </w:p>
        </w:tc>
      </w:tr>
      <w:tr w:rsidR="00134805" w:rsidRPr="008F1B61" w14:paraId="6D74C874" w14:textId="77777777" w:rsidTr="000C66A1">
        <w:trPr>
          <w:trHeight w:val="392"/>
        </w:trPr>
        <w:tc>
          <w:tcPr>
            <w:tcW w:w="1696" w:type="dxa"/>
          </w:tcPr>
          <w:p w14:paraId="6C18B4EE" w14:textId="77777777" w:rsidR="00134805" w:rsidRPr="008F1B61" w:rsidRDefault="00134805" w:rsidP="008F1B61">
            <w:pPr>
              <w:rPr>
                <w:rFonts w:cs="Arial"/>
                <w:sz w:val="18"/>
                <w:szCs w:val="18"/>
              </w:rPr>
            </w:pPr>
            <w:r w:rsidRPr="008F1B61">
              <w:rPr>
                <w:rFonts w:cs="Arial"/>
                <w:sz w:val="18"/>
                <w:szCs w:val="18"/>
              </w:rPr>
              <w:t>Long-term hospital care</w:t>
            </w:r>
          </w:p>
        </w:tc>
        <w:tc>
          <w:tcPr>
            <w:tcW w:w="993" w:type="dxa"/>
            <w:vAlign w:val="center"/>
          </w:tcPr>
          <w:p w14:paraId="0AE20646" w14:textId="7F0ECD69" w:rsidR="00134805" w:rsidRPr="008F1B61" w:rsidRDefault="00134805" w:rsidP="003E1799">
            <w:pPr>
              <w:jc w:val="center"/>
              <w:rPr>
                <w:rFonts w:cs="Arial"/>
                <w:sz w:val="18"/>
                <w:szCs w:val="18"/>
              </w:rPr>
            </w:pPr>
            <w:r w:rsidRPr="008F1B61">
              <w:rPr>
                <w:rFonts w:cs="Arial"/>
                <w:sz w:val="18"/>
                <w:szCs w:val="18"/>
              </w:rPr>
              <w:t xml:space="preserve">£2,072 </w:t>
            </w:r>
            <w:r w:rsidRPr="008F1B61">
              <w:rPr>
                <w:rFonts w:cs="Arial"/>
                <w:sz w:val="18"/>
                <w:szCs w:val="18"/>
              </w:rPr>
              <w:fldChar w:fldCharType="begin"/>
            </w:r>
            <w:r w:rsidR="0008425C">
              <w:rPr>
                <w:rFonts w:cs="Arial"/>
                <w:sz w:val="18"/>
                <w:szCs w:val="18"/>
              </w:rPr>
              <w:instrText xml:space="preserve"> ADDIN EN.CITE &lt;EndNote&gt;&lt;Cite&gt;&lt;Author&gt;National Institute for Health and Care Excellence&lt;/Author&gt;&lt;Year&gt;2013&lt;/Year&gt;&lt;RecNum&gt;21&lt;/RecNum&gt;&lt;DisplayText&gt;[32]&lt;/DisplayText&gt;&lt;record&gt;&lt;rec-number&gt;21&lt;/rec-number&gt;&lt;foreign-keys&gt;&lt;key app="EN" db-id="vfprp259z5zsfaerffkx0dtidpdxvx9ea9zz" timestamp="1625578918"&gt;21&lt;/key&gt;&lt;/foreign-keys&gt;&lt;ref-type name="Report"&gt;27&lt;/ref-type&gt;&lt;contributors&gt;&lt;authors&gt;&lt;author&gt;National Institute for Health and Care Excellence,&lt;/author&gt;&lt;/authors&gt;&lt;/contributors&gt;&lt;titles&gt;&lt;title&gt;Psychosis and schizophrenia in children and young people: recognition and management (CG155)&lt;/title&gt;&lt;/titles&gt;&lt;dates&gt;&lt;year&gt;2013&lt;/year&gt;&lt;/dates&gt;&lt;pub-location&gt;London&lt;/pub-location&gt;&lt;urls&gt;&lt;related-urls&gt;&lt;url&gt;https://www.nice.org.uk/guidance/cg155&lt;/url&gt;&lt;/related-urls&gt;&lt;/urls&gt;&lt;/record&gt;&lt;/Cite&gt;&lt;/EndNote&gt;</w:instrText>
            </w:r>
            <w:r w:rsidRPr="008F1B61">
              <w:rPr>
                <w:rFonts w:cs="Arial"/>
                <w:sz w:val="18"/>
                <w:szCs w:val="18"/>
              </w:rPr>
              <w:fldChar w:fldCharType="separate"/>
            </w:r>
            <w:r w:rsidR="0008425C">
              <w:rPr>
                <w:rFonts w:cs="Arial"/>
                <w:noProof/>
                <w:sz w:val="18"/>
                <w:szCs w:val="18"/>
              </w:rPr>
              <w:t>[</w:t>
            </w:r>
            <w:hyperlink w:anchor="_ENREF_32" w:tooltip="National Institute for Health and Care Excellence, 2013 #21" w:history="1">
              <w:r w:rsidR="003E1799">
                <w:rPr>
                  <w:rFonts w:cs="Arial"/>
                  <w:noProof/>
                  <w:sz w:val="18"/>
                  <w:szCs w:val="18"/>
                </w:rPr>
                <w:t>32</w:t>
              </w:r>
            </w:hyperlink>
            <w:r w:rsidR="0008425C">
              <w:rPr>
                <w:rFonts w:cs="Arial"/>
                <w:noProof/>
                <w:sz w:val="18"/>
                <w:szCs w:val="18"/>
              </w:rPr>
              <w:t>]</w:t>
            </w:r>
            <w:r w:rsidRPr="008F1B61">
              <w:rPr>
                <w:rFonts w:cs="Arial"/>
                <w:sz w:val="18"/>
                <w:szCs w:val="18"/>
              </w:rPr>
              <w:fldChar w:fldCharType="end"/>
            </w:r>
          </w:p>
        </w:tc>
        <w:tc>
          <w:tcPr>
            <w:tcW w:w="1417" w:type="dxa"/>
            <w:vAlign w:val="center"/>
          </w:tcPr>
          <w:p w14:paraId="1C176FFE" w14:textId="77777777" w:rsidR="00134805" w:rsidRPr="008F1B61" w:rsidRDefault="00134805" w:rsidP="000C66A1">
            <w:pPr>
              <w:jc w:val="center"/>
              <w:rPr>
                <w:rFonts w:cs="Arial"/>
                <w:sz w:val="18"/>
                <w:szCs w:val="18"/>
              </w:rPr>
            </w:pPr>
            <w:r w:rsidRPr="008F1B61">
              <w:rPr>
                <w:rFonts w:cs="Arial"/>
                <w:sz w:val="18"/>
                <w:szCs w:val="18"/>
              </w:rPr>
              <w:t>£12,432</w:t>
            </w:r>
          </w:p>
        </w:tc>
        <w:tc>
          <w:tcPr>
            <w:tcW w:w="1276" w:type="dxa"/>
            <w:vAlign w:val="center"/>
          </w:tcPr>
          <w:p w14:paraId="4A301E77" w14:textId="77777777" w:rsidR="00134805" w:rsidRPr="008F1B61" w:rsidRDefault="00134805" w:rsidP="000C66A1">
            <w:pPr>
              <w:jc w:val="center"/>
              <w:rPr>
                <w:rFonts w:cs="Arial"/>
                <w:sz w:val="18"/>
                <w:szCs w:val="18"/>
              </w:rPr>
            </w:pPr>
            <w:r w:rsidRPr="008F1B61">
              <w:rPr>
                <w:rFonts w:cs="Arial"/>
                <w:sz w:val="18"/>
                <w:szCs w:val="18"/>
              </w:rPr>
              <w:t>3%</w:t>
            </w:r>
          </w:p>
        </w:tc>
        <w:tc>
          <w:tcPr>
            <w:tcW w:w="1417" w:type="dxa"/>
            <w:vAlign w:val="center"/>
          </w:tcPr>
          <w:p w14:paraId="330DA81A" w14:textId="77777777" w:rsidR="00134805" w:rsidRPr="008F1B61" w:rsidRDefault="00134805" w:rsidP="000C66A1">
            <w:pPr>
              <w:jc w:val="center"/>
              <w:rPr>
                <w:rFonts w:cs="Arial"/>
                <w:sz w:val="18"/>
                <w:szCs w:val="18"/>
              </w:rPr>
            </w:pPr>
            <w:r w:rsidRPr="008F1B61">
              <w:rPr>
                <w:rFonts w:cs="Arial"/>
                <w:sz w:val="18"/>
                <w:szCs w:val="18"/>
              </w:rPr>
              <w:t>0%</w:t>
            </w:r>
          </w:p>
        </w:tc>
        <w:tc>
          <w:tcPr>
            <w:tcW w:w="1134" w:type="dxa"/>
            <w:vAlign w:val="center"/>
          </w:tcPr>
          <w:p w14:paraId="2DF6C45D" w14:textId="77777777" w:rsidR="00134805" w:rsidRPr="008F1B61" w:rsidRDefault="00134805" w:rsidP="000C66A1">
            <w:pPr>
              <w:jc w:val="center"/>
              <w:rPr>
                <w:rFonts w:cs="Arial"/>
                <w:sz w:val="18"/>
                <w:szCs w:val="18"/>
              </w:rPr>
            </w:pPr>
            <w:r w:rsidRPr="008F1B61">
              <w:rPr>
                <w:rFonts w:cs="Arial"/>
                <w:sz w:val="18"/>
                <w:szCs w:val="18"/>
              </w:rPr>
              <w:t>£372.96</w:t>
            </w:r>
          </w:p>
        </w:tc>
        <w:tc>
          <w:tcPr>
            <w:tcW w:w="1387" w:type="dxa"/>
            <w:vAlign w:val="center"/>
          </w:tcPr>
          <w:p w14:paraId="6ED7F23C" w14:textId="77777777" w:rsidR="00134805" w:rsidRPr="008F1B61" w:rsidRDefault="00134805" w:rsidP="000C66A1">
            <w:pPr>
              <w:jc w:val="center"/>
              <w:rPr>
                <w:rFonts w:cs="Arial"/>
                <w:sz w:val="18"/>
                <w:szCs w:val="18"/>
              </w:rPr>
            </w:pPr>
            <w:r w:rsidRPr="008F1B61">
              <w:rPr>
                <w:rFonts w:cs="Arial"/>
                <w:sz w:val="18"/>
                <w:szCs w:val="18"/>
              </w:rPr>
              <w:t>£0</w:t>
            </w:r>
          </w:p>
        </w:tc>
      </w:tr>
      <w:tr w:rsidR="00134805" w:rsidRPr="008F1B61" w14:paraId="147A92A6" w14:textId="77777777" w:rsidTr="000C66A1">
        <w:trPr>
          <w:trHeight w:val="210"/>
        </w:trPr>
        <w:tc>
          <w:tcPr>
            <w:tcW w:w="6799" w:type="dxa"/>
            <w:gridSpan w:val="5"/>
          </w:tcPr>
          <w:p w14:paraId="343AF045" w14:textId="77777777" w:rsidR="00134805" w:rsidRPr="008F1B61" w:rsidRDefault="00134805" w:rsidP="008F1B61">
            <w:pPr>
              <w:rPr>
                <w:rFonts w:cs="Arial"/>
                <w:b/>
                <w:bCs/>
                <w:sz w:val="18"/>
                <w:szCs w:val="18"/>
              </w:rPr>
            </w:pPr>
            <w:r w:rsidRPr="008F1B61">
              <w:rPr>
                <w:rFonts w:cs="Arial"/>
                <w:b/>
                <w:bCs/>
                <w:sz w:val="18"/>
                <w:szCs w:val="18"/>
              </w:rPr>
              <w:t xml:space="preserve">Total weighted residential cost per patient </w:t>
            </w:r>
          </w:p>
        </w:tc>
        <w:tc>
          <w:tcPr>
            <w:tcW w:w="1134" w:type="dxa"/>
            <w:vAlign w:val="center"/>
          </w:tcPr>
          <w:p w14:paraId="542050B8" w14:textId="77777777" w:rsidR="00134805" w:rsidRPr="008F1B61" w:rsidRDefault="00134805" w:rsidP="000C66A1">
            <w:pPr>
              <w:jc w:val="center"/>
              <w:rPr>
                <w:rFonts w:cs="Arial"/>
                <w:b/>
                <w:bCs/>
                <w:sz w:val="18"/>
                <w:szCs w:val="18"/>
              </w:rPr>
            </w:pPr>
            <w:r w:rsidRPr="008F1B61">
              <w:rPr>
                <w:rFonts w:cs="Arial"/>
                <w:b/>
                <w:bCs/>
                <w:sz w:val="18"/>
                <w:szCs w:val="18"/>
              </w:rPr>
              <w:t>£1,299</w:t>
            </w:r>
          </w:p>
        </w:tc>
        <w:tc>
          <w:tcPr>
            <w:tcW w:w="1387" w:type="dxa"/>
            <w:vAlign w:val="center"/>
          </w:tcPr>
          <w:p w14:paraId="76C591E2" w14:textId="77777777" w:rsidR="00134805" w:rsidRPr="008F1B61" w:rsidRDefault="00134805" w:rsidP="000C66A1">
            <w:pPr>
              <w:jc w:val="center"/>
              <w:rPr>
                <w:rFonts w:cs="Arial"/>
                <w:b/>
                <w:bCs/>
                <w:sz w:val="18"/>
                <w:szCs w:val="18"/>
              </w:rPr>
            </w:pPr>
            <w:r w:rsidRPr="008F1B61">
              <w:rPr>
                <w:rFonts w:cs="Arial"/>
                <w:b/>
                <w:bCs/>
                <w:sz w:val="18"/>
                <w:szCs w:val="18"/>
              </w:rPr>
              <w:t>£0</w:t>
            </w:r>
          </w:p>
        </w:tc>
      </w:tr>
    </w:tbl>
    <w:p w14:paraId="3D58B469" w14:textId="77777777" w:rsidR="00134805" w:rsidRPr="008F1B61" w:rsidRDefault="00134805" w:rsidP="008F1B61">
      <w:pPr>
        <w:rPr>
          <w:rFonts w:cs="Arial"/>
        </w:rPr>
      </w:pPr>
    </w:p>
    <w:p w14:paraId="0F0DEC46" w14:textId="77E2EB9D" w:rsidR="00134805" w:rsidRPr="008F1B61" w:rsidRDefault="00134805" w:rsidP="008F1B61">
      <w:pPr>
        <w:pStyle w:val="Heading3"/>
        <w:rPr>
          <w:rFonts w:cs="Arial"/>
        </w:rPr>
      </w:pPr>
      <w:r w:rsidRPr="008F1B61">
        <w:rPr>
          <w:rFonts w:cs="Arial"/>
        </w:rPr>
        <w:t xml:space="preserve">Adverse </w:t>
      </w:r>
      <w:r w:rsidR="001F5083" w:rsidRPr="008F1B61">
        <w:rPr>
          <w:rFonts w:cs="Arial"/>
        </w:rPr>
        <w:t>E</w:t>
      </w:r>
      <w:r w:rsidRPr="008F1B61">
        <w:rPr>
          <w:rFonts w:cs="Arial"/>
        </w:rPr>
        <w:t>vents</w:t>
      </w:r>
    </w:p>
    <w:p w14:paraId="242E01E3" w14:textId="16944028" w:rsidR="00134805" w:rsidRPr="00D24D4D" w:rsidRDefault="00134805" w:rsidP="008F1B61">
      <w:pPr>
        <w:rPr>
          <w:rFonts w:cs="Arial"/>
          <w:b/>
          <w:bCs/>
        </w:rPr>
      </w:pPr>
      <w:r w:rsidRPr="008F1B61">
        <w:rPr>
          <w:rFonts w:cs="Arial"/>
          <w:b/>
          <w:bCs/>
        </w:rPr>
        <w:t xml:space="preserve">Table </w:t>
      </w:r>
      <w:r w:rsidR="001F2282">
        <w:rPr>
          <w:rFonts w:cs="Arial"/>
          <w:b/>
          <w:bCs/>
        </w:rPr>
        <w:fldChar w:fldCharType="begin"/>
      </w:r>
      <w:r w:rsidR="001F2282">
        <w:rPr>
          <w:rFonts w:cs="Arial"/>
          <w:b/>
          <w:bCs/>
        </w:rPr>
        <w:instrText xml:space="preserve"> SEQ Table \* ARABIC </w:instrText>
      </w:r>
      <w:r w:rsidR="001F2282">
        <w:rPr>
          <w:rFonts w:cs="Arial"/>
          <w:b/>
          <w:bCs/>
        </w:rPr>
        <w:fldChar w:fldCharType="separate"/>
      </w:r>
      <w:r w:rsidR="000742A1">
        <w:rPr>
          <w:rFonts w:cs="Arial"/>
          <w:b/>
          <w:bCs/>
          <w:noProof/>
        </w:rPr>
        <w:t>10</w:t>
      </w:r>
      <w:r w:rsidR="001F2282">
        <w:rPr>
          <w:rFonts w:cs="Arial"/>
          <w:b/>
          <w:bCs/>
        </w:rPr>
        <w:fldChar w:fldCharType="end"/>
      </w:r>
      <w:r w:rsidR="001F5083" w:rsidRPr="008F1B61">
        <w:rPr>
          <w:rFonts w:cs="Arial"/>
          <w:b/>
          <w:bCs/>
        </w:rPr>
        <w:t>.</w:t>
      </w:r>
      <w:r w:rsidRPr="008F1B61">
        <w:rPr>
          <w:rFonts w:cs="Arial"/>
          <w:b/>
          <w:bCs/>
        </w:rPr>
        <w:t xml:space="preserve"> </w:t>
      </w:r>
      <w:r w:rsidRPr="0052540B">
        <w:rPr>
          <w:rFonts w:cs="Arial"/>
          <w:b/>
        </w:rPr>
        <w:t>Treatment-</w:t>
      </w:r>
      <w:r w:rsidR="007124C7">
        <w:rPr>
          <w:rFonts w:cs="Arial"/>
          <w:b/>
        </w:rPr>
        <w:t>r</w:t>
      </w:r>
      <w:r w:rsidRPr="0052540B">
        <w:rPr>
          <w:rFonts w:cs="Arial"/>
          <w:b/>
        </w:rPr>
        <w:t xml:space="preserve">elated </w:t>
      </w:r>
      <w:r w:rsidR="007124C7">
        <w:rPr>
          <w:rFonts w:cs="Arial"/>
          <w:b/>
        </w:rPr>
        <w:t>a</w:t>
      </w:r>
      <w:r w:rsidRPr="0052540B">
        <w:rPr>
          <w:rFonts w:cs="Arial"/>
          <w:b/>
        </w:rPr>
        <w:t xml:space="preserve">dverse </w:t>
      </w:r>
      <w:r w:rsidR="007124C7">
        <w:rPr>
          <w:rFonts w:cs="Arial"/>
          <w:b/>
        </w:rPr>
        <w:t>e</w:t>
      </w:r>
      <w:r w:rsidRPr="0052540B">
        <w:rPr>
          <w:rFonts w:cs="Arial"/>
          <w:b/>
        </w:rPr>
        <w:t xml:space="preserve">vent </w:t>
      </w:r>
      <w:r w:rsidR="007124C7">
        <w:rPr>
          <w:rFonts w:cs="Arial"/>
          <w:b/>
        </w:rPr>
        <w:t>c</w:t>
      </w:r>
      <w:r w:rsidRPr="0052540B">
        <w:rPr>
          <w:rFonts w:cs="Arial"/>
          <w:b/>
        </w:rPr>
        <w:t>osts (</w:t>
      </w:r>
      <w:r w:rsidR="007124C7">
        <w:rPr>
          <w:rFonts w:cs="Arial"/>
          <w:b/>
        </w:rPr>
        <w:t>p</w:t>
      </w:r>
      <w:r w:rsidRPr="0052540B">
        <w:rPr>
          <w:rFonts w:cs="Arial"/>
          <w:b/>
        </w:rPr>
        <w:t xml:space="preserve">er </w:t>
      </w:r>
      <w:r w:rsidR="007124C7">
        <w:rPr>
          <w:rFonts w:cs="Arial"/>
          <w:b/>
        </w:rPr>
        <w:t>p</w:t>
      </w:r>
      <w:r w:rsidRPr="0052540B">
        <w:rPr>
          <w:rFonts w:cs="Arial"/>
          <w:b/>
        </w:rPr>
        <w:t>atient)</w:t>
      </w:r>
    </w:p>
    <w:tbl>
      <w:tblPr>
        <w:tblStyle w:val="TableGrid"/>
        <w:tblW w:w="9168" w:type="dxa"/>
        <w:tblLook w:val="04A0" w:firstRow="1" w:lastRow="0" w:firstColumn="1" w:lastColumn="0" w:noHBand="0" w:noVBand="1"/>
      </w:tblPr>
      <w:tblGrid>
        <w:gridCol w:w="1271"/>
        <w:gridCol w:w="2977"/>
        <w:gridCol w:w="1276"/>
        <w:gridCol w:w="1984"/>
        <w:gridCol w:w="1660"/>
      </w:tblGrid>
      <w:tr w:rsidR="00134805" w:rsidRPr="008F1B61" w14:paraId="1805D627" w14:textId="77777777" w:rsidTr="003424AB">
        <w:trPr>
          <w:trHeight w:val="588"/>
        </w:trPr>
        <w:tc>
          <w:tcPr>
            <w:tcW w:w="1271" w:type="dxa"/>
            <w:vAlign w:val="center"/>
          </w:tcPr>
          <w:p w14:paraId="140B2DBF" w14:textId="77777777" w:rsidR="00134805" w:rsidRPr="008F1B61" w:rsidRDefault="00134805" w:rsidP="008F1B61">
            <w:pPr>
              <w:rPr>
                <w:rFonts w:cs="Arial"/>
                <w:b/>
                <w:bCs/>
                <w:sz w:val="18"/>
                <w:szCs w:val="22"/>
              </w:rPr>
            </w:pPr>
            <w:r w:rsidRPr="008F1B61">
              <w:rPr>
                <w:rFonts w:cs="Arial"/>
                <w:b/>
                <w:bCs/>
                <w:sz w:val="18"/>
                <w:szCs w:val="22"/>
              </w:rPr>
              <w:t>Adverse event</w:t>
            </w:r>
          </w:p>
        </w:tc>
        <w:tc>
          <w:tcPr>
            <w:tcW w:w="2977" w:type="dxa"/>
            <w:vAlign w:val="center"/>
          </w:tcPr>
          <w:p w14:paraId="0BE6A86B" w14:textId="77777777" w:rsidR="00134805" w:rsidRPr="008F1B61" w:rsidRDefault="00134805" w:rsidP="008F1B61">
            <w:pPr>
              <w:jc w:val="center"/>
              <w:rPr>
                <w:rFonts w:cs="Arial"/>
                <w:b/>
                <w:bCs/>
                <w:sz w:val="18"/>
                <w:szCs w:val="22"/>
              </w:rPr>
            </w:pPr>
            <w:r w:rsidRPr="008F1B61">
              <w:rPr>
                <w:rFonts w:cs="Arial"/>
                <w:b/>
                <w:bCs/>
                <w:sz w:val="18"/>
                <w:szCs w:val="22"/>
              </w:rPr>
              <w:t>Item</w:t>
            </w:r>
          </w:p>
        </w:tc>
        <w:tc>
          <w:tcPr>
            <w:tcW w:w="1276" w:type="dxa"/>
            <w:vAlign w:val="center"/>
          </w:tcPr>
          <w:p w14:paraId="2AD7D4E8" w14:textId="490EE389" w:rsidR="00134805" w:rsidRPr="008F1B61" w:rsidRDefault="00134805" w:rsidP="008F1B61">
            <w:pPr>
              <w:jc w:val="center"/>
              <w:rPr>
                <w:rFonts w:cs="Arial"/>
                <w:b/>
                <w:bCs/>
                <w:sz w:val="18"/>
                <w:szCs w:val="22"/>
              </w:rPr>
            </w:pPr>
            <w:r w:rsidRPr="008F1B61">
              <w:rPr>
                <w:rFonts w:cs="Arial"/>
                <w:b/>
                <w:bCs/>
                <w:sz w:val="18"/>
                <w:szCs w:val="22"/>
              </w:rPr>
              <w:t>%</w:t>
            </w:r>
            <w:r w:rsidR="001F5083" w:rsidRPr="008F1B61">
              <w:rPr>
                <w:rFonts w:cs="Arial"/>
                <w:b/>
                <w:bCs/>
                <w:sz w:val="18"/>
                <w:szCs w:val="22"/>
              </w:rPr>
              <w:t xml:space="preserve"> of</w:t>
            </w:r>
            <w:r w:rsidRPr="008F1B61">
              <w:rPr>
                <w:rFonts w:cs="Arial"/>
                <w:b/>
                <w:bCs/>
                <w:sz w:val="18"/>
                <w:szCs w:val="22"/>
              </w:rPr>
              <w:t xml:space="preserve"> patients</w:t>
            </w:r>
          </w:p>
        </w:tc>
        <w:tc>
          <w:tcPr>
            <w:tcW w:w="1984" w:type="dxa"/>
            <w:vAlign w:val="center"/>
          </w:tcPr>
          <w:p w14:paraId="350F9F6D" w14:textId="77777777" w:rsidR="00134805" w:rsidRPr="008F1B61" w:rsidRDefault="00134805" w:rsidP="008F1B61">
            <w:pPr>
              <w:jc w:val="center"/>
              <w:rPr>
                <w:rFonts w:cs="Arial"/>
                <w:b/>
                <w:bCs/>
                <w:sz w:val="18"/>
                <w:szCs w:val="22"/>
              </w:rPr>
            </w:pPr>
            <w:r w:rsidRPr="008F1B61">
              <w:rPr>
                <w:rFonts w:cs="Arial"/>
                <w:b/>
                <w:bCs/>
                <w:sz w:val="18"/>
                <w:szCs w:val="22"/>
              </w:rPr>
              <w:t>Unit cost</w:t>
            </w:r>
          </w:p>
        </w:tc>
        <w:tc>
          <w:tcPr>
            <w:tcW w:w="1660" w:type="dxa"/>
            <w:vAlign w:val="center"/>
          </w:tcPr>
          <w:p w14:paraId="3363D597" w14:textId="77777777" w:rsidR="00134805" w:rsidRPr="008F1B61" w:rsidRDefault="00134805" w:rsidP="008F1B61">
            <w:pPr>
              <w:jc w:val="center"/>
              <w:rPr>
                <w:rFonts w:cs="Arial"/>
                <w:b/>
                <w:bCs/>
                <w:sz w:val="18"/>
                <w:szCs w:val="22"/>
              </w:rPr>
            </w:pPr>
            <w:r w:rsidRPr="008F1B61">
              <w:rPr>
                <w:rFonts w:cs="Arial"/>
                <w:b/>
                <w:bCs/>
                <w:sz w:val="18"/>
                <w:szCs w:val="22"/>
              </w:rPr>
              <w:t>Weighted treatment cost</w:t>
            </w:r>
          </w:p>
        </w:tc>
      </w:tr>
      <w:tr w:rsidR="00134805" w:rsidRPr="008F1B61" w14:paraId="2E609133" w14:textId="77777777" w:rsidTr="003424AB">
        <w:trPr>
          <w:trHeight w:val="362"/>
        </w:trPr>
        <w:tc>
          <w:tcPr>
            <w:tcW w:w="1271" w:type="dxa"/>
            <w:vMerge w:val="restart"/>
            <w:vAlign w:val="center"/>
          </w:tcPr>
          <w:p w14:paraId="32F556E8" w14:textId="77777777" w:rsidR="00134805" w:rsidRPr="008F1B61" w:rsidRDefault="00134805" w:rsidP="008F1B61">
            <w:pPr>
              <w:rPr>
                <w:rFonts w:cs="Arial"/>
                <w:sz w:val="18"/>
                <w:szCs w:val="22"/>
              </w:rPr>
            </w:pPr>
            <w:r w:rsidRPr="008F1B61">
              <w:rPr>
                <w:rFonts w:cs="Arial"/>
                <w:sz w:val="18"/>
                <w:szCs w:val="22"/>
              </w:rPr>
              <w:t>Weight gain</w:t>
            </w:r>
          </w:p>
        </w:tc>
        <w:tc>
          <w:tcPr>
            <w:tcW w:w="2977" w:type="dxa"/>
            <w:vAlign w:val="center"/>
          </w:tcPr>
          <w:p w14:paraId="0913D9BA" w14:textId="77777777" w:rsidR="00134805" w:rsidRPr="008F1B61" w:rsidRDefault="00134805" w:rsidP="008F1B61">
            <w:pPr>
              <w:jc w:val="center"/>
              <w:rPr>
                <w:rFonts w:cs="Arial"/>
                <w:sz w:val="18"/>
                <w:szCs w:val="22"/>
              </w:rPr>
            </w:pPr>
            <w:r w:rsidRPr="008F1B61">
              <w:rPr>
                <w:rFonts w:cs="Arial"/>
                <w:sz w:val="18"/>
                <w:szCs w:val="22"/>
              </w:rPr>
              <w:t>Two GP visits (general advice)</w:t>
            </w:r>
          </w:p>
        </w:tc>
        <w:tc>
          <w:tcPr>
            <w:tcW w:w="1276" w:type="dxa"/>
            <w:vAlign w:val="center"/>
          </w:tcPr>
          <w:p w14:paraId="59946712" w14:textId="77777777" w:rsidR="00134805" w:rsidRPr="008F1B61" w:rsidRDefault="00134805" w:rsidP="008F1B61">
            <w:pPr>
              <w:jc w:val="center"/>
              <w:rPr>
                <w:rFonts w:cs="Arial"/>
                <w:sz w:val="18"/>
                <w:szCs w:val="22"/>
              </w:rPr>
            </w:pPr>
            <w:r w:rsidRPr="008F1B61">
              <w:rPr>
                <w:rFonts w:cs="Arial"/>
                <w:sz w:val="18"/>
                <w:szCs w:val="22"/>
              </w:rPr>
              <w:t>100%</w:t>
            </w:r>
          </w:p>
        </w:tc>
        <w:tc>
          <w:tcPr>
            <w:tcW w:w="1984" w:type="dxa"/>
            <w:vAlign w:val="center"/>
          </w:tcPr>
          <w:p w14:paraId="2D4307B7" w14:textId="53585A95" w:rsidR="00134805" w:rsidRPr="008F1B61" w:rsidRDefault="00134805" w:rsidP="003E1799">
            <w:pPr>
              <w:jc w:val="center"/>
              <w:rPr>
                <w:rFonts w:cs="Arial"/>
                <w:sz w:val="18"/>
                <w:szCs w:val="22"/>
              </w:rPr>
            </w:pPr>
            <w:r w:rsidRPr="008F1B61">
              <w:rPr>
                <w:rFonts w:cs="Arial"/>
                <w:sz w:val="18"/>
                <w:szCs w:val="22"/>
              </w:rPr>
              <w:t xml:space="preserve">£39.00 </w:t>
            </w:r>
            <w:r w:rsidRPr="008F1B61">
              <w:rPr>
                <w:rFonts w:cs="Arial"/>
                <w:sz w:val="18"/>
                <w:szCs w:val="22"/>
              </w:rPr>
              <w:fldChar w:fldCharType="begin"/>
            </w:r>
            <w:r w:rsidR="0008425C">
              <w:rPr>
                <w:rFonts w:cs="Arial"/>
                <w:sz w:val="18"/>
                <w:szCs w:val="22"/>
              </w:rPr>
              <w:instrText xml:space="preserve"> ADDIN EN.CITE &lt;EndNote&gt;&lt;Cite&gt;&lt;Author&gt;Curtis&lt;/Author&gt;&lt;Year&gt;2020&lt;/Year&gt;&lt;RecNum&gt;5&lt;/RecNum&gt;&lt;DisplayText&gt;[30]&lt;/DisplayText&gt;&lt;record&gt;&lt;rec-number&gt;5&lt;/rec-number&gt;&lt;foreign-keys&gt;&lt;key app="EN" db-id="vfprp259z5zsfaerffkx0dtidpdxvx9ea9zz" timestamp="1625578918"&gt;5&lt;/key&gt;&lt;/foreign-keys&gt;&lt;ref-type name="Report"&gt;27&lt;/ref-type&gt;&lt;contributors&gt;&lt;authors&gt;&lt;author&gt;Curtis, L.&lt;/author&gt;&lt;author&gt;Burns, A.&lt;/author&gt;&lt;/authors&gt;&lt;/contributors&gt;&lt;titles&gt;&lt;title&gt;Unit Costs of Health and Social Care 2020&lt;/title&gt;&lt;/titles&gt;&lt;dates&gt;&lt;year&gt;2020&lt;/year&gt;&lt;/dates&gt;&lt;pub-location&gt;Canterbury&lt;/pub-location&gt;&lt;publisher&gt;Personal Social Services Research Unit, University of Kent&lt;/publisher&gt;&lt;urls&gt;&lt;related-urls&gt;&lt;url&gt;https://www.pssru.ac.uk/project-pages/unit-costs/unit-costs-2020/&lt;/url&gt;&lt;/related-urls&gt;&lt;/urls&gt;&lt;/record&gt;&lt;/Cite&gt;&lt;/EndNote&gt;</w:instrText>
            </w:r>
            <w:r w:rsidRPr="008F1B61">
              <w:rPr>
                <w:rFonts w:cs="Arial"/>
                <w:sz w:val="18"/>
                <w:szCs w:val="22"/>
              </w:rPr>
              <w:fldChar w:fldCharType="separate"/>
            </w:r>
            <w:r w:rsidR="0008425C">
              <w:rPr>
                <w:rFonts w:cs="Arial"/>
                <w:noProof/>
                <w:sz w:val="18"/>
                <w:szCs w:val="22"/>
              </w:rPr>
              <w:t>[</w:t>
            </w:r>
            <w:hyperlink w:anchor="_ENREF_30" w:tooltip="Curtis, 2020 #5" w:history="1">
              <w:r w:rsidR="003E1799">
                <w:rPr>
                  <w:rFonts w:cs="Arial"/>
                  <w:noProof/>
                  <w:sz w:val="18"/>
                  <w:szCs w:val="22"/>
                </w:rPr>
                <w:t>30</w:t>
              </w:r>
            </w:hyperlink>
            <w:r w:rsidR="0008425C">
              <w:rPr>
                <w:rFonts w:cs="Arial"/>
                <w:noProof/>
                <w:sz w:val="18"/>
                <w:szCs w:val="22"/>
              </w:rPr>
              <w:t>]</w:t>
            </w:r>
            <w:r w:rsidRPr="008F1B61">
              <w:rPr>
                <w:rFonts w:cs="Arial"/>
                <w:sz w:val="18"/>
                <w:szCs w:val="22"/>
              </w:rPr>
              <w:fldChar w:fldCharType="end"/>
            </w:r>
          </w:p>
        </w:tc>
        <w:tc>
          <w:tcPr>
            <w:tcW w:w="1660" w:type="dxa"/>
            <w:vAlign w:val="center"/>
          </w:tcPr>
          <w:p w14:paraId="7F8BB9B7" w14:textId="77777777" w:rsidR="00134805" w:rsidRPr="008F1B61" w:rsidRDefault="00134805" w:rsidP="008F1B61">
            <w:pPr>
              <w:jc w:val="center"/>
              <w:rPr>
                <w:rFonts w:cs="Arial"/>
                <w:sz w:val="18"/>
                <w:szCs w:val="22"/>
              </w:rPr>
            </w:pPr>
            <w:r w:rsidRPr="008F1B61">
              <w:rPr>
                <w:rFonts w:cs="Arial"/>
                <w:sz w:val="18"/>
                <w:szCs w:val="22"/>
              </w:rPr>
              <w:t>£78.00</w:t>
            </w:r>
          </w:p>
        </w:tc>
      </w:tr>
      <w:tr w:rsidR="00134805" w:rsidRPr="008F1B61" w14:paraId="2D1D2343" w14:textId="77777777" w:rsidTr="003424AB">
        <w:trPr>
          <w:trHeight w:val="362"/>
        </w:trPr>
        <w:tc>
          <w:tcPr>
            <w:tcW w:w="1271" w:type="dxa"/>
            <w:vMerge/>
            <w:vAlign w:val="center"/>
          </w:tcPr>
          <w:p w14:paraId="49AF24C6" w14:textId="77777777" w:rsidR="00134805" w:rsidRPr="008F1B61" w:rsidRDefault="00134805" w:rsidP="008F1B61">
            <w:pPr>
              <w:rPr>
                <w:rFonts w:cs="Arial"/>
                <w:sz w:val="18"/>
                <w:szCs w:val="22"/>
              </w:rPr>
            </w:pPr>
          </w:p>
        </w:tc>
        <w:tc>
          <w:tcPr>
            <w:tcW w:w="2977" w:type="dxa"/>
            <w:vAlign w:val="center"/>
          </w:tcPr>
          <w:p w14:paraId="5F229233" w14:textId="77777777" w:rsidR="00134805" w:rsidRPr="008F1B61" w:rsidRDefault="00134805" w:rsidP="008F1B61">
            <w:pPr>
              <w:jc w:val="center"/>
              <w:rPr>
                <w:rFonts w:cs="Arial"/>
                <w:sz w:val="18"/>
                <w:szCs w:val="22"/>
              </w:rPr>
            </w:pPr>
            <w:r w:rsidRPr="008F1B61">
              <w:rPr>
                <w:rFonts w:cs="Arial"/>
                <w:sz w:val="18"/>
                <w:szCs w:val="22"/>
              </w:rPr>
              <w:t>Two dietician visits</w:t>
            </w:r>
          </w:p>
        </w:tc>
        <w:tc>
          <w:tcPr>
            <w:tcW w:w="1276" w:type="dxa"/>
            <w:vAlign w:val="center"/>
          </w:tcPr>
          <w:p w14:paraId="4C4F994D" w14:textId="77777777" w:rsidR="00134805" w:rsidRPr="008F1B61" w:rsidRDefault="00134805" w:rsidP="008F1B61">
            <w:pPr>
              <w:jc w:val="center"/>
              <w:rPr>
                <w:rFonts w:cs="Arial"/>
                <w:sz w:val="18"/>
                <w:szCs w:val="22"/>
              </w:rPr>
            </w:pPr>
            <w:r w:rsidRPr="008F1B61">
              <w:rPr>
                <w:rFonts w:cs="Arial"/>
                <w:sz w:val="18"/>
                <w:szCs w:val="22"/>
              </w:rPr>
              <w:t>20%</w:t>
            </w:r>
          </w:p>
        </w:tc>
        <w:tc>
          <w:tcPr>
            <w:tcW w:w="1984" w:type="dxa"/>
            <w:vAlign w:val="center"/>
          </w:tcPr>
          <w:p w14:paraId="24B8F298" w14:textId="66265017" w:rsidR="00134805" w:rsidRPr="008F1B61" w:rsidRDefault="00134805" w:rsidP="003E1799">
            <w:pPr>
              <w:jc w:val="center"/>
              <w:rPr>
                <w:rFonts w:cs="Arial"/>
                <w:sz w:val="18"/>
                <w:szCs w:val="22"/>
              </w:rPr>
            </w:pPr>
            <w:r w:rsidRPr="008F1B61">
              <w:rPr>
                <w:rFonts w:cs="Arial"/>
                <w:sz w:val="18"/>
                <w:szCs w:val="22"/>
              </w:rPr>
              <w:t xml:space="preserve">£34.00 </w:t>
            </w:r>
            <w:r w:rsidRPr="008F1B61">
              <w:rPr>
                <w:rFonts w:cs="Arial"/>
                <w:sz w:val="18"/>
                <w:szCs w:val="22"/>
              </w:rPr>
              <w:fldChar w:fldCharType="begin"/>
            </w:r>
            <w:r w:rsidR="0008425C">
              <w:rPr>
                <w:rFonts w:cs="Arial"/>
                <w:sz w:val="18"/>
                <w:szCs w:val="22"/>
              </w:rPr>
              <w:instrText xml:space="preserve"> ADDIN EN.CITE &lt;EndNote&gt;&lt;Cite&gt;&lt;Author&gt;Curtis&lt;/Author&gt;&lt;Year&gt;2020&lt;/Year&gt;&lt;RecNum&gt;5&lt;/RecNum&gt;&lt;DisplayText&gt;[30]&lt;/DisplayText&gt;&lt;record&gt;&lt;rec-number&gt;5&lt;/rec-number&gt;&lt;foreign-keys&gt;&lt;key app="EN" db-id="vfprp259z5zsfaerffkx0dtidpdxvx9ea9zz" timestamp="1625578918"&gt;5&lt;/key&gt;&lt;/foreign-keys&gt;&lt;ref-type name="Report"&gt;27&lt;/ref-type&gt;&lt;contributors&gt;&lt;authors&gt;&lt;author&gt;Curtis, L.&lt;/author&gt;&lt;author&gt;Burns, A.&lt;/author&gt;&lt;/authors&gt;&lt;/contributors&gt;&lt;titles&gt;&lt;title&gt;Unit Costs of Health and Social Care 2020&lt;/title&gt;&lt;/titles&gt;&lt;dates&gt;&lt;year&gt;2020&lt;/year&gt;&lt;/dates&gt;&lt;pub-location&gt;Canterbury&lt;/pub-location&gt;&lt;publisher&gt;Personal Social Services Research Unit, University of Kent&lt;/publisher&gt;&lt;urls&gt;&lt;related-urls&gt;&lt;url&gt;https://www.pssru.ac.uk/project-pages/unit-costs/unit-costs-2020/&lt;/url&gt;&lt;/related-urls&gt;&lt;/urls&gt;&lt;/record&gt;&lt;/Cite&gt;&lt;/EndNote&gt;</w:instrText>
            </w:r>
            <w:r w:rsidRPr="008F1B61">
              <w:rPr>
                <w:rFonts w:cs="Arial"/>
                <w:sz w:val="18"/>
                <w:szCs w:val="22"/>
              </w:rPr>
              <w:fldChar w:fldCharType="separate"/>
            </w:r>
            <w:r w:rsidR="0008425C">
              <w:rPr>
                <w:rFonts w:cs="Arial"/>
                <w:noProof/>
                <w:sz w:val="18"/>
                <w:szCs w:val="22"/>
              </w:rPr>
              <w:t>[</w:t>
            </w:r>
            <w:hyperlink w:anchor="_ENREF_30" w:tooltip="Curtis, 2020 #5" w:history="1">
              <w:r w:rsidR="003E1799">
                <w:rPr>
                  <w:rFonts w:cs="Arial"/>
                  <w:noProof/>
                  <w:sz w:val="18"/>
                  <w:szCs w:val="22"/>
                </w:rPr>
                <w:t>30</w:t>
              </w:r>
            </w:hyperlink>
            <w:r w:rsidR="0008425C">
              <w:rPr>
                <w:rFonts w:cs="Arial"/>
                <w:noProof/>
                <w:sz w:val="18"/>
                <w:szCs w:val="22"/>
              </w:rPr>
              <w:t>]</w:t>
            </w:r>
            <w:r w:rsidRPr="008F1B61">
              <w:rPr>
                <w:rFonts w:cs="Arial"/>
                <w:sz w:val="18"/>
                <w:szCs w:val="22"/>
              </w:rPr>
              <w:fldChar w:fldCharType="end"/>
            </w:r>
          </w:p>
        </w:tc>
        <w:tc>
          <w:tcPr>
            <w:tcW w:w="1660" w:type="dxa"/>
            <w:vAlign w:val="center"/>
          </w:tcPr>
          <w:p w14:paraId="663F7FF7" w14:textId="77777777" w:rsidR="00134805" w:rsidRPr="008F1B61" w:rsidRDefault="00134805" w:rsidP="008F1B61">
            <w:pPr>
              <w:jc w:val="center"/>
              <w:rPr>
                <w:rFonts w:cs="Arial"/>
                <w:sz w:val="18"/>
                <w:szCs w:val="22"/>
              </w:rPr>
            </w:pPr>
            <w:r w:rsidRPr="008F1B61">
              <w:rPr>
                <w:rFonts w:cs="Arial"/>
                <w:sz w:val="18"/>
                <w:szCs w:val="22"/>
              </w:rPr>
              <w:t>£13.60</w:t>
            </w:r>
          </w:p>
        </w:tc>
      </w:tr>
      <w:tr w:rsidR="00134805" w:rsidRPr="008F1B61" w14:paraId="278B5C56" w14:textId="77777777" w:rsidTr="003424AB">
        <w:trPr>
          <w:trHeight w:val="362"/>
        </w:trPr>
        <w:tc>
          <w:tcPr>
            <w:tcW w:w="7508" w:type="dxa"/>
            <w:gridSpan w:val="4"/>
            <w:vAlign w:val="center"/>
          </w:tcPr>
          <w:p w14:paraId="51DE96D5" w14:textId="77777777" w:rsidR="00134805" w:rsidRPr="008F1B61" w:rsidRDefault="00134805" w:rsidP="008F1B61">
            <w:pPr>
              <w:rPr>
                <w:rFonts w:cs="Arial"/>
                <w:b/>
                <w:bCs/>
                <w:sz w:val="18"/>
                <w:szCs w:val="22"/>
              </w:rPr>
            </w:pPr>
            <w:r w:rsidRPr="008F1B61">
              <w:rPr>
                <w:rFonts w:cs="Arial"/>
                <w:b/>
                <w:bCs/>
                <w:sz w:val="18"/>
                <w:szCs w:val="22"/>
              </w:rPr>
              <w:t>Total cost per adverse event</w:t>
            </w:r>
          </w:p>
        </w:tc>
        <w:tc>
          <w:tcPr>
            <w:tcW w:w="1660" w:type="dxa"/>
            <w:vAlign w:val="center"/>
          </w:tcPr>
          <w:p w14:paraId="634D4CE2" w14:textId="77777777" w:rsidR="00134805" w:rsidRPr="008F1B61" w:rsidRDefault="00134805" w:rsidP="008F1B61">
            <w:pPr>
              <w:jc w:val="center"/>
              <w:rPr>
                <w:rFonts w:cs="Arial"/>
                <w:b/>
                <w:bCs/>
                <w:sz w:val="18"/>
                <w:szCs w:val="22"/>
              </w:rPr>
            </w:pPr>
            <w:r w:rsidRPr="008F1B61">
              <w:rPr>
                <w:rFonts w:cs="Arial"/>
                <w:b/>
                <w:bCs/>
                <w:sz w:val="18"/>
                <w:szCs w:val="22"/>
              </w:rPr>
              <w:t>£91.60</w:t>
            </w:r>
          </w:p>
        </w:tc>
      </w:tr>
      <w:tr w:rsidR="00134805" w:rsidRPr="008F1B61" w14:paraId="3DEB1C3B" w14:textId="77777777" w:rsidTr="003424AB">
        <w:trPr>
          <w:trHeight w:val="362"/>
        </w:trPr>
        <w:tc>
          <w:tcPr>
            <w:tcW w:w="1271" w:type="dxa"/>
            <w:vMerge w:val="restart"/>
            <w:vAlign w:val="center"/>
          </w:tcPr>
          <w:p w14:paraId="286207BD" w14:textId="77777777" w:rsidR="00134805" w:rsidRPr="008F1B61" w:rsidRDefault="00134805" w:rsidP="008F1B61">
            <w:pPr>
              <w:rPr>
                <w:rFonts w:cs="Arial"/>
                <w:sz w:val="18"/>
                <w:szCs w:val="22"/>
              </w:rPr>
            </w:pPr>
            <w:r w:rsidRPr="008F1B61">
              <w:rPr>
                <w:rFonts w:cs="Arial"/>
                <w:sz w:val="18"/>
                <w:szCs w:val="22"/>
              </w:rPr>
              <w:t>Acute EPS</w:t>
            </w:r>
          </w:p>
        </w:tc>
        <w:tc>
          <w:tcPr>
            <w:tcW w:w="2977" w:type="dxa"/>
            <w:vAlign w:val="center"/>
          </w:tcPr>
          <w:p w14:paraId="53CFB5DA" w14:textId="77777777" w:rsidR="00134805" w:rsidRPr="008F1B61" w:rsidRDefault="00134805" w:rsidP="008F1B61">
            <w:pPr>
              <w:jc w:val="center"/>
              <w:rPr>
                <w:rFonts w:cs="Arial"/>
                <w:sz w:val="18"/>
                <w:szCs w:val="22"/>
              </w:rPr>
            </w:pPr>
            <w:r w:rsidRPr="008F1B61">
              <w:rPr>
                <w:rFonts w:cs="Arial"/>
                <w:sz w:val="18"/>
                <w:szCs w:val="22"/>
              </w:rPr>
              <w:t>Procyclidine (2.5mg three times a day for three months)</w:t>
            </w:r>
          </w:p>
        </w:tc>
        <w:tc>
          <w:tcPr>
            <w:tcW w:w="1276" w:type="dxa"/>
            <w:vAlign w:val="center"/>
          </w:tcPr>
          <w:p w14:paraId="62803E04" w14:textId="77777777" w:rsidR="00134805" w:rsidRPr="008F1B61" w:rsidRDefault="00134805" w:rsidP="008F1B61">
            <w:pPr>
              <w:jc w:val="center"/>
              <w:rPr>
                <w:rFonts w:cs="Arial"/>
                <w:sz w:val="18"/>
                <w:szCs w:val="22"/>
              </w:rPr>
            </w:pPr>
            <w:r w:rsidRPr="008F1B61">
              <w:rPr>
                <w:rFonts w:cs="Arial"/>
                <w:sz w:val="18"/>
                <w:szCs w:val="22"/>
              </w:rPr>
              <w:t>100%</w:t>
            </w:r>
          </w:p>
        </w:tc>
        <w:tc>
          <w:tcPr>
            <w:tcW w:w="1984" w:type="dxa"/>
            <w:vAlign w:val="center"/>
          </w:tcPr>
          <w:p w14:paraId="6CD806C7" w14:textId="3557FDBC" w:rsidR="00134805" w:rsidRPr="008F1B61" w:rsidRDefault="00134805" w:rsidP="003E1799">
            <w:pPr>
              <w:jc w:val="center"/>
              <w:rPr>
                <w:rFonts w:cs="Arial"/>
                <w:sz w:val="18"/>
                <w:szCs w:val="22"/>
              </w:rPr>
            </w:pPr>
            <w:r w:rsidRPr="008F1B61">
              <w:rPr>
                <w:rFonts w:cs="Arial"/>
                <w:sz w:val="18"/>
                <w:szCs w:val="22"/>
              </w:rPr>
              <w:t xml:space="preserve">£2.40 </w:t>
            </w:r>
            <w:r w:rsidR="008F1B61">
              <w:rPr>
                <w:rFonts w:cs="Arial"/>
                <w:sz w:val="18"/>
                <w:szCs w:val="22"/>
              </w:rPr>
              <w:fldChar w:fldCharType="begin"/>
            </w:r>
            <w:r w:rsidR="0008425C">
              <w:rPr>
                <w:rFonts w:cs="Arial"/>
                <w:sz w:val="18"/>
                <w:szCs w:val="22"/>
              </w:rPr>
              <w:instrText xml:space="preserve"> ADDIN EN.CITE &lt;EndNote&gt;&lt;Cite&gt;&lt;Author&gt;National Health Service (NHS)&lt;/Author&gt;&lt;Year&gt;2021.&lt;/Year&gt;&lt;RecNum&gt;44&lt;/RecNum&gt;&lt;DisplayText&gt;[33]&lt;/DisplayText&gt;&lt;record&gt;&lt;rec-number&gt;44&lt;/rec-number&gt;&lt;foreign-keys&gt;&lt;key app="EN" db-id="r5aswxwwc5twv8ee5fuv5fr5rw50w525v22z" timestamp="1635496284"&gt;44&lt;/key&gt;&lt;/foreign-keys&gt;&lt;ref-type name="Web Page"&gt;12&lt;/ref-type&gt;&lt;contributors&gt;&lt;authors&gt;&lt;author&gt;National Health Service (NHS),&lt;/author&gt;&lt;/authors&gt;&lt;/contributors&gt;&lt;titles&gt;&lt;title&gt;Drug Tariff 2021.&lt;/title&gt;&lt;/titles&gt;&lt;dates&gt;&lt;year&gt;2021.&lt;/year&gt;&lt;/dates&gt;&lt;work-type&gt;Internet&lt;/work-type&gt;&lt;urls&gt;&lt;related-urls&gt;&lt;url&gt;https://www.nhsbsa.nhs.uk/pharmacies-gp-practices-and-appliance-contractors/drug-tariff&lt;/url&gt;&lt;/related-urls&gt;&lt;/urls&gt;&lt;/record&gt;&lt;/Cite&gt;&lt;/EndNote&gt;</w:instrText>
            </w:r>
            <w:r w:rsidR="008F1B61">
              <w:rPr>
                <w:rFonts w:cs="Arial"/>
                <w:sz w:val="18"/>
                <w:szCs w:val="22"/>
              </w:rPr>
              <w:fldChar w:fldCharType="separate"/>
            </w:r>
            <w:r w:rsidR="0008425C">
              <w:rPr>
                <w:rFonts w:cs="Arial"/>
                <w:noProof/>
                <w:sz w:val="18"/>
                <w:szCs w:val="22"/>
              </w:rPr>
              <w:t>[</w:t>
            </w:r>
            <w:hyperlink w:anchor="_ENREF_33" w:tooltip="National Health Service (NHS), 2021. #44" w:history="1">
              <w:r w:rsidR="003E1799">
                <w:rPr>
                  <w:rFonts w:cs="Arial"/>
                  <w:noProof/>
                  <w:sz w:val="18"/>
                  <w:szCs w:val="22"/>
                </w:rPr>
                <w:t>33</w:t>
              </w:r>
            </w:hyperlink>
            <w:r w:rsidR="0008425C">
              <w:rPr>
                <w:rFonts w:cs="Arial"/>
                <w:noProof/>
                <w:sz w:val="18"/>
                <w:szCs w:val="22"/>
              </w:rPr>
              <w:t>]</w:t>
            </w:r>
            <w:r w:rsidR="008F1B61">
              <w:rPr>
                <w:rFonts w:cs="Arial"/>
                <w:sz w:val="18"/>
                <w:szCs w:val="22"/>
              </w:rPr>
              <w:fldChar w:fldCharType="end"/>
            </w:r>
          </w:p>
        </w:tc>
        <w:tc>
          <w:tcPr>
            <w:tcW w:w="1660" w:type="dxa"/>
            <w:vAlign w:val="center"/>
          </w:tcPr>
          <w:p w14:paraId="3688ECA4" w14:textId="77777777" w:rsidR="00134805" w:rsidRPr="008F1B61" w:rsidRDefault="00134805" w:rsidP="008F1B61">
            <w:pPr>
              <w:jc w:val="center"/>
              <w:rPr>
                <w:rFonts w:cs="Arial"/>
                <w:sz w:val="18"/>
                <w:szCs w:val="22"/>
              </w:rPr>
            </w:pPr>
            <w:r w:rsidRPr="008F1B61">
              <w:rPr>
                <w:rFonts w:cs="Arial"/>
                <w:sz w:val="18"/>
                <w:szCs w:val="22"/>
              </w:rPr>
              <w:t>£8.51</w:t>
            </w:r>
          </w:p>
        </w:tc>
      </w:tr>
      <w:tr w:rsidR="00134805" w:rsidRPr="008F1B61" w14:paraId="771038B6" w14:textId="77777777" w:rsidTr="003424AB">
        <w:trPr>
          <w:trHeight w:val="242"/>
        </w:trPr>
        <w:tc>
          <w:tcPr>
            <w:tcW w:w="1271" w:type="dxa"/>
            <w:vMerge/>
          </w:tcPr>
          <w:p w14:paraId="7FA6D64D" w14:textId="77777777" w:rsidR="00134805" w:rsidRPr="008F1B61" w:rsidRDefault="00134805" w:rsidP="008F1B61">
            <w:pPr>
              <w:rPr>
                <w:rFonts w:cs="Arial"/>
                <w:sz w:val="18"/>
                <w:szCs w:val="22"/>
              </w:rPr>
            </w:pPr>
          </w:p>
        </w:tc>
        <w:tc>
          <w:tcPr>
            <w:tcW w:w="2977" w:type="dxa"/>
            <w:vAlign w:val="center"/>
          </w:tcPr>
          <w:p w14:paraId="3E784421" w14:textId="77777777" w:rsidR="00134805" w:rsidRPr="008F1B61" w:rsidRDefault="00134805" w:rsidP="008F1B61">
            <w:pPr>
              <w:jc w:val="center"/>
              <w:rPr>
                <w:rFonts w:cs="Arial"/>
                <w:sz w:val="18"/>
                <w:szCs w:val="22"/>
              </w:rPr>
            </w:pPr>
            <w:r w:rsidRPr="008F1B61">
              <w:rPr>
                <w:rFonts w:cs="Arial"/>
                <w:sz w:val="18"/>
                <w:szCs w:val="22"/>
              </w:rPr>
              <w:t>One psychiatrist visit</w:t>
            </w:r>
          </w:p>
        </w:tc>
        <w:tc>
          <w:tcPr>
            <w:tcW w:w="1276" w:type="dxa"/>
            <w:vAlign w:val="center"/>
          </w:tcPr>
          <w:p w14:paraId="26DA7F14" w14:textId="77777777" w:rsidR="00134805" w:rsidRPr="008F1B61" w:rsidRDefault="00134805" w:rsidP="008F1B61">
            <w:pPr>
              <w:jc w:val="center"/>
              <w:rPr>
                <w:rFonts w:cs="Arial"/>
                <w:sz w:val="18"/>
                <w:szCs w:val="22"/>
              </w:rPr>
            </w:pPr>
            <w:r w:rsidRPr="008F1B61">
              <w:rPr>
                <w:rFonts w:cs="Arial"/>
                <w:sz w:val="18"/>
                <w:szCs w:val="22"/>
              </w:rPr>
              <w:t>100%</w:t>
            </w:r>
          </w:p>
        </w:tc>
        <w:tc>
          <w:tcPr>
            <w:tcW w:w="1984" w:type="dxa"/>
            <w:vAlign w:val="center"/>
          </w:tcPr>
          <w:p w14:paraId="2749FAFC" w14:textId="3BFFF7D9" w:rsidR="00134805" w:rsidRPr="008F1B61" w:rsidRDefault="00134805" w:rsidP="003E1799">
            <w:pPr>
              <w:jc w:val="center"/>
              <w:rPr>
                <w:rFonts w:cs="Arial"/>
                <w:sz w:val="18"/>
                <w:szCs w:val="22"/>
              </w:rPr>
            </w:pPr>
            <w:r w:rsidRPr="008F1B61">
              <w:rPr>
                <w:rFonts w:cs="Arial"/>
                <w:sz w:val="18"/>
                <w:szCs w:val="22"/>
              </w:rPr>
              <w:t xml:space="preserve">£211 </w:t>
            </w:r>
            <w:r w:rsidR="008F1B61">
              <w:rPr>
                <w:rFonts w:cs="Arial"/>
                <w:sz w:val="18"/>
                <w:szCs w:val="22"/>
              </w:rPr>
              <w:fldChar w:fldCharType="begin"/>
            </w:r>
            <w:r w:rsidR="00775FCC">
              <w:rPr>
                <w:rFonts w:cs="Arial"/>
                <w:sz w:val="18"/>
                <w:szCs w:val="22"/>
              </w:rPr>
              <w:instrText xml:space="preserve"> ADDIN EN.CITE &lt;EndNote&gt;&lt;Cite&gt;&lt;Author&gt;National Health Service (NHS)&lt;/Author&gt;&lt;Year&gt;2021&lt;/Year&gt;&lt;RecNum&gt;25&lt;/RecNum&gt;&lt;DisplayText&gt;[24]&lt;/DisplayText&gt;&lt;record&gt;&lt;rec-number&gt;25&lt;/rec-number&gt;&lt;foreign-keys&gt;&lt;key app="EN" db-id="r5aswxwwc5twv8ee5fuv5fr5rw50w525v22z" timestamp="1635347227"&gt;25&lt;/key&gt;&lt;/foreign-keys&gt;&lt;ref-type name="Generic"&gt;13&lt;/ref-type&gt;&lt;contributors&gt;&lt;authors&gt;&lt;author&gt;National Health Service (NHS),&lt;/author&gt;&lt;/authors&gt;&lt;/contributors&gt;&lt;titles&gt;&lt;title&gt;National Schedule of NHS Costs 2018/19&lt;/title&gt;&lt;/titles&gt;&lt;dates&gt;&lt;year&gt;2021&lt;/year&gt;&lt;/dates&gt;&lt;urls&gt;&lt;related-urls&gt;&lt;url&gt;https://www.england.nhs.uk/publication/2018-19-national-cost-collection-data-publication/&lt;/url&gt;&lt;/related-urls&gt;&lt;/urls&gt;&lt;/record&gt;&lt;/Cite&gt;&lt;/EndNote&gt;</w:instrText>
            </w:r>
            <w:r w:rsidR="008F1B61">
              <w:rPr>
                <w:rFonts w:cs="Arial"/>
                <w:sz w:val="18"/>
                <w:szCs w:val="22"/>
              </w:rPr>
              <w:fldChar w:fldCharType="separate"/>
            </w:r>
            <w:r w:rsidR="00775FCC">
              <w:rPr>
                <w:rFonts w:cs="Arial"/>
                <w:noProof/>
                <w:sz w:val="18"/>
                <w:szCs w:val="22"/>
              </w:rPr>
              <w:t>[</w:t>
            </w:r>
            <w:hyperlink w:anchor="_ENREF_24" w:tooltip="National Health Service (NHS), 2021 #25" w:history="1">
              <w:r w:rsidR="003E1799">
                <w:rPr>
                  <w:rFonts w:cs="Arial"/>
                  <w:noProof/>
                  <w:sz w:val="18"/>
                  <w:szCs w:val="22"/>
                </w:rPr>
                <w:t>24</w:t>
              </w:r>
            </w:hyperlink>
            <w:r w:rsidR="00775FCC">
              <w:rPr>
                <w:rFonts w:cs="Arial"/>
                <w:noProof/>
                <w:sz w:val="18"/>
                <w:szCs w:val="22"/>
              </w:rPr>
              <w:t>]</w:t>
            </w:r>
            <w:r w:rsidR="008F1B61">
              <w:rPr>
                <w:rFonts w:cs="Arial"/>
                <w:sz w:val="18"/>
                <w:szCs w:val="22"/>
              </w:rPr>
              <w:fldChar w:fldCharType="end"/>
            </w:r>
          </w:p>
        </w:tc>
        <w:tc>
          <w:tcPr>
            <w:tcW w:w="1660" w:type="dxa"/>
            <w:vAlign w:val="center"/>
          </w:tcPr>
          <w:p w14:paraId="5C2E4B6B" w14:textId="77777777" w:rsidR="00134805" w:rsidRPr="008F1B61" w:rsidRDefault="00134805" w:rsidP="008F1B61">
            <w:pPr>
              <w:jc w:val="center"/>
              <w:rPr>
                <w:rFonts w:cs="Arial"/>
                <w:sz w:val="18"/>
                <w:szCs w:val="22"/>
              </w:rPr>
            </w:pPr>
            <w:r w:rsidRPr="008F1B61">
              <w:rPr>
                <w:rFonts w:cs="Arial"/>
                <w:sz w:val="18"/>
                <w:szCs w:val="22"/>
              </w:rPr>
              <w:t>£211</w:t>
            </w:r>
          </w:p>
        </w:tc>
      </w:tr>
      <w:tr w:rsidR="00134805" w:rsidRPr="008F1B61" w14:paraId="095D2247" w14:textId="77777777" w:rsidTr="003424AB">
        <w:trPr>
          <w:trHeight w:val="242"/>
        </w:trPr>
        <w:tc>
          <w:tcPr>
            <w:tcW w:w="7508" w:type="dxa"/>
            <w:gridSpan w:val="4"/>
            <w:tcBorders>
              <w:bottom w:val="single" w:sz="4" w:space="0" w:color="auto"/>
            </w:tcBorders>
            <w:vAlign w:val="center"/>
          </w:tcPr>
          <w:p w14:paraId="445C8D16" w14:textId="77777777" w:rsidR="00134805" w:rsidRPr="008F1B61" w:rsidRDefault="00134805" w:rsidP="008F1B61">
            <w:pPr>
              <w:rPr>
                <w:rFonts w:cs="Arial"/>
                <w:b/>
                <w:bCs/>
                <w:sz w:val="18"/>
                <w:szCs w:val="22"/>
              </w:rPr>
            </w:pPr>
            <w:r w:rsidRPr="008F1B61">
              <w:rPr>
                <w:rFonts w:cs="Arial"/>
                <w:b/>
                <w:bCs/>
                <w:sz w:val="18"/>
                <w:szCs w:val="22"/>
              </w:rPr>
              <w:t>Total cost per adverse event</w:t>
            </w:r>
          </w:p>
        </w:tc>
        <w:tc>
          <w:tcPr>
            <w:tcW w:w="1660" w:type="dxa"/>
          </w:tcPr>
          <w:p w14:paraId="2D9D5F48" w14:textId="77777777" w:rsidR="00134805" w:rsidRPr="008F1B61" w:rsidRDefault="00134805" w:rsidP="008F1B61">
            <w:pPr>
              <w:jc w:val="center"/>
              <w:rPr>
                <w:rFonts w:cs="Arial"/>
                <w:b/>
                <w:bCs/>
                <w:sz w:val="18"/>
                <w:szCs w:val="22"/>
              </w:rPr>
            </w:pPr>
            <w:r w:rsidRPr="008F1B61">
              <w:rPr>
                <w:rFonts w:cs="Arial"/>
                <w:b/>
                <w:bCs/>
                <w:sz w:val="18"/>
                <w:szCs w:val="22"/>
              </w:rPr>
              <w:t>£219.51</w:t>
            </w:r>
          </w:p>
        </w:tc>
      </w:tr>
    </w:tbl>
    <w:p w14:paraId="54F8BE75" w14:textId="77777777" w:rsidR="00134805" w:rsidRPr="008F1B61" w:rsidRDefault="00134805" w:rsidP="008F1B61">
      <w:pPr>
        <w:rPr>
          <w:rFonts w:cs="Arial"/>
          <w:b/>
          <w:bCs/>
          <w:color w:val="auto"/>
          <w:sz w:val="28"/>
          <w:szCs w:val="32"/>
        </w:rPr>
      </w:pPr>
    </w:p>
    <w:p w14:paraId="13DB79CF" w14:textId="1CAAFD2D" w:rsidR="00134805" w:rsidRDefault="00134805" w:rsidP="008F1B61">
      <w:pPr>
        <w:pStyle w:val="Heading3"/>
        <w:rPr>
          <w:rFonts w:cs="Arial"/>
        </w:rPr>
      </w:pPr>
      <w:r w:rsidRPr="008F1B61">
        <w:rPr>
          <w:rFonts w:cs="Arial"/>
        </w:rPr>
        <w:t>Results</w:t>
      </w:r>
    </w:p>
    <w:p w14:paraId="66BF586C" w14:textId="36CC3AFD" w:rsidR="001F2282" w:rsidRPr="00D342D1" w:rsidRDefault="001F2282" w:rsidP="00D342D1">
      <w:pPr>
        <w:rPr>
          <w:i/>
        </w:rPr>
      </w:pPr>
      <w:r>
        <w:rPr>
          <w:rFonts w:cs="Arial"/>
          <w:b/>
          <w:i/>
        </w:rPr>
        <w:t>A</w:t>
      </w:r>
      <w:r w:rsidRPr="00D342D1">
        <w:rPr>
          <w:rFonts w:cs="Arial"/>
          <w:b/>
          <w:i/>
        </w:rPr>
        <w:t xml:space="preserve">dolescent </w:t>
      </w:r>
      <w:r>
        <w:rPr>
          <w:rFonts w:cs="Arial"/>
          <w:b/>
          <w:i/>
        </w:rPr>
        <w:t>(</w:t>
      </w:r>
      <w:r w:rsidRPr="00D342D1">
        <w:rPr>
          <w:rFonts w:cs="Arial"/>
          <w:b/>
          <w:i/>
        </w:rPr>
        <w:t>13-17 years</w:t>
      </w:r>
      <w:r>
        <w:rPr>
          <w:rFonts w:cs="Arial"/>
          <w:b/>
          <w:i/>
        </w:rPr>
        <w:t>)</w:t>
      </w:r>
    </w:p>
    <w:p w14:paraId="65DCBDA2" w14:textId="2639A203" w:rsidR="00134805" w:rsidRPr="008F1B61" w:rsidRDefault="00134805" w:rsidP="008F1B61">
      <w:pPr>
        <w:rPr>
          <w:rFonts w:cs="Arial"/>
          <w:b/>
          <w:bCs/>
        </w:rPr>
      </w:pPr>
      <w:r w:rsidRPr="008F1B61">
        <w:rPr>
          <w:rFonts w:cs="Arial"/>
          <w:b/>
          <w:bCs/>
        </w:rPr>
        <w:t xml:space="preserve">Table </w:t>
      </w:r>
      <w:r w:rsidR="001F2282">
        <w:rPr>
          <w:rFonts w:cs="Arial"/>
          <w:b/>
          <w:bCs/>
        </w:rPr>
        <w:fldChar w:fldCharType="begin"/>
      </w:r>
      <w:r w:rsidR="001F2282">
        <w:rPr>
          <w:rFonts w:cs="Arial"/>
          <w:b/>
          <w:bCs/>
        </w:rPr>
        <w:instrText xml:space="preserve"> SEQ Table \* ARABIC </w:instrText>
      </w:r>
      <w:r w:rsidR="001F2282">
        <w:rPr>
          <w:rFonts w:cs="Arial"/>
          <w:b/>
          <w:bCs/>
        </w:rPr>
        <w:fldChar w:fldCharType="separate"/>
      </w:r>
      <w:r w:rsidR="000742A1">
        <w:rPr>
          <w:rFonts w:cs="Arial"/>
          <w:b/>
          <w:bCs/>
          <w:noProof/>
        </w:rPr>
        <w:t>11</w:t>
      </w:r>
      <w:r w:rsidR="001F2282">
        <w:rPr>
          <w:rFonts w:cs="Arial"/>
          <w:b/>
          <w:bCs/>
        </w:rPr>
        <w:fldChar w:fldCharType="end"/>
      </w:r>
      <w:r w:rsidR="001F5083" w:rsidRPr="008F1B61">
        <w:rPr>
          <w:rFonts w:cs="Arial"/>
          <w:b/>
          <w:bCs/>
        </w:rPr>
        <w:t>.</w:t>
      </w:r>
      <w:r w:rsidRPr="008F1B61">
        <w:rPr>
          <w:rFonts w:cs="Arial"/>
          <w:b/>
          <w:bCs/>
        </w:rPr>
        <w:t xml:space="preserve"> </w:t>
      </w:r>
      <w:r w:rsidR="001F5083" w:rsidRPr="0052540B">
        <w:rPr>
          <w:rFonts w:cs="Arial"/>
          <w:b/>
        </w:rPr>
        <w:t xml:space="preserve">Cost </w:t>
      </w:r>
      <w:r w:rsidR="007124C7">
        <w:rPr>
          <w:rFonts w:cs="Arial"/>
          <w:b/>
        </w:rPr>
        <w:t>b</w:t>
      </w:r>
      <w:r w:rsidR="001F5083" w:rsidRPr="0052540B">
        <w:rPr>
          <w:rFonts w:cs="Arial"/>
          <w:b/>
        </w:rPr>
        <w:t>reakdown (</w:t>
      </w:r>
      <w:r w:rsidR="007124C7">
        <w:rPr>
          <w:rFonts w:cs="Arial"/>
          <w:b/>
        </w:rPr>
        <w:t>a</w:t>
      </w:r>
      <w:r w:rsidR="001F5083" w:rsidRPr="0052540B">
        <w:rPr>
          <w:rFonts w:cs="Arial"/>
          <w:b/>
        </w:rPr>
        <w:t>dolescent</w:t>
      </w:r>
      <w:r w:rsidR="000C66A1">
        <w:rPr>
          <w:rFonts w:cs="Arial"/>
          <w:b/>
        </w:rPr>
        <w:t xml:space="preserve"> [</w:t>
      </w:r>
      <w:r w:rsidR="001F5083" w:rsidRPr="0052540B">
        <w:rPr>
          <w:rFonts w:cs="Arial"/>
          <w:b/>
        </w:rPr>
        <w:t xml:space="preserve">13-17 </w:t>
      </w:r>
      <w:r w:rsidR="007124C7">
        <w:rPr>
          <w:rFonts w:cs="Arial"/>
          <w:b/>
        </w:rPr>
        <w:t>y</w:t>
      </w:r>
      <w:r w:rsidR="001F5083" w:rsidRPr="0052540B">
        <w:rPr>
          <w:rFonts w:cs="Arial"/>
          <w:b/>
        </w:rPr>
        <w:t>ears</w:t>
      </w:r>
      <w:r w:rsidR="000C66A1">
        <w:rPr>
          <w:rFonts w:cs="Arial"/>
          <w:b/>
        </w:rPr>
        <w:t>]</w:t>
      </w:r>
      <w:r w:rsidR="007124C7">
        <w:rPr>
          <w:rFonts w:cs="Arial"/>
          <w:b/>
        </w:rPr>
        <w:t>)</w:t>
      </w:r>
      <w:r w:rsidR="001F5083" w:rsidRPr="0052540B">
        <w:rPr>
          <w:rFonts w:cs="Arial"/>
          <w:b/>
        </w:rPr>
        <w:t xml:space="preserve">: Lurasidone as </w:t>
      </w:r>
      <w:r w:rsidR="007124C7">
        <w:rPr>
          <w:rFonts w:cs="Arial"/>
          <w:b/>
        </w:rPr>
        <w:t>f</w:t>
      </w:r>
      <w:r w:rsidR="001F5083" w:rsidRPr="0052540B">
        <w:rPr>
          <w:rFonts w:cs="Arial"/>
          <w:b/>
        </w:rPr>
        <w:t>irst-</w:t>
      </w:r>
      <w:r w:rsidR="007124C7">
        <w:rPr>
          <w:rFonts w:cs="Arial"/>
          <w:b/>
        </w:rPr>
        <w:t>l</w:t>
      </w:r>
      <w:r w:rsidR="001F5083" w:rsidRPr="0052540B">
        <w:rPr>
          <w:rFonts w:cs="Arial"/>
          <w:b/>
        </w:rPr>
        <w:t xml:space="preserve">ine vs </w:t>
      </w:r>
      <w:r w:rsidR="007124C7">
        <w:rPr>
          <w:rFonts w:cs="Arial"/>
          <w:b/>
        </w:rPr>
        <w:t>s</w:t>
      </w:r>
      <w:r w:rsidR="001F5083" w:rsidRPr="0052540B">
        <w:rPr>
          <w:rFonts w:cs="Arial"/>
          <w:b/>
        </w:rPr>
        <w:t>econd-</w:t>
      </w:r>
      <w:r w:rsidR="007124C7">
        <w:rPr>
          <w:rFonts w:cs="Arial"/>
          <w:b/>
        </w:rPr>
        <w:t>l</w:t>
      </w:r>
      <w:r w:rsidR="007124C7" w:rsidRPr="0052540B">
        <w:rPr>
          <w:rFonts w:cs="Arial"/>
          <w:b/>
        </w:rPr>
        <w:t xml:space="preserve">ine </w:t>
      </w:r>
      <w:r w:rsidR="001F5083" w:rsidRPr="0052540B">
        <w:rPr>
          <w:rFonts w:cs="Arial"/>
          <w:b/>
        </w:rPr>
        <w:t>(</w:t>
      </w:r>
      <w:r w:rsidR="007124C7">
        <w:rPr>
          <w:rFonts w:cs="Arial"/>
          <w:b/>
        </w:rPr>
        <w:t>p</w:t>
      </w:r>
      <w:r w:rsidR="001F5083" w:rsidRPr="0052540B">
        <w:rPr>
          <w:rFonts w:cs="Arial"/>
          <w:b/>
        </w:rPr>
        <w:t xml:space="preserve">er </w:t>
      </w:r>
      <w:r w:rsidR="007124C7">
        <w:rPr>
          <w:rFonts w:cs="Arial"/>
          <w:b/>
        </w:rPr>
        <w:t>p</w:t>
      </w:r>
      <w:r w:rsidR="001F5083" w:rsidRPr="0052540B">
        <w:rPr>
          <w:rFonts w:cs="Arial"/>
          <w:b/>
        </w:rPr>
        <w:t xml:space="preserve">atient </w:t>
      </w:r>
      <w:r w:rsidR="007124C7">
        <w:rPr>
          <w:rFonts w:cs="Arial"/>
          <w:b/>
        </w:rPr>
        <w:t>o</w:t>
      </w:r>
      <w:r w:rsidR="001F5083" w:rsidRPr="0052540B">
        <w:rPr>
          <w:rFonts w:cs="Arial"/>
          <w:b/>
        </w:rPr>
        <w:t xml:space="preserve">ver </w:t>
      </w:r>
      <w:r w:rsidR="007124C7">
        <w:rPr>
          <w:rFonts w:cs="Arial"/>
          <w:b/>
        </w:rPr>
        <w:t>f</w:t>
      </w:r>
      <w:r w:rsidR="001F5083" w:rsidRPr="0052540B">
        <w:rPr>
          <w:rFonts w:cs="Arial"/>
          <w:b/>
        </w:rPr>
        <w:t xml:space="preserve">ive </w:t>
      </w:r>
      <w:r w:rsidR="007124C7">
        <w:rPr>
          <w:rFonts w:cs="Arial"/>
          <w:b/>
        </w:rPr>
        <w:t>y</w:t>
      </w:r>
      <w:r w:rsidR="001F5083" w:rsidRPr="0052540B">
        <w:rPr>
          <w:rFonts w:cs="Arial"/>
          <w:b/>
        </w:rPr>
        <w:t>ears)</w:t>
      </w:r>
    </w:p>
    <w:tbl>
      <w:tblPr>
        <w:tblStyle w:val="TableGrid"/>
        <w:tblW w:w="0" w:type="auto"/>
        <w:tblLook w:val="04A0" w:firstRow="1" w:lastRow="0" w:firstColumn="1" w:lastColumn="0" w:noHBand="0" w:noVBand="1"/>
      </w:tblPr>
      <w:tblGrid>
        <w:gridCol w:w="2254"/>
        <w:gridCol w:w="2254"/>
        <w:gridCol w:w="2254"/>
        <w:gridCol w:w="2254"/>
      </w:tblGrid>
      <w:tr w:rsidR="003D7BC7" w:rsidRPr="008F1B61" w14:paraId="6FE2551B" w14:textId="77777777" w:rsidTr="003424AB">
        <w:trPr>
          <w:trHeight w:val="407"/>
        </w:trPr>
        <w:tc>
          <w:tcPr>
            <w:tcW w:w="2254" w:type="dxa"/>
          </w:tcPr>
          <w:p w14:paraId="6063DBF9" w14:textId="77777777" w:rsidR="003D7BC7" w:rsidRPr="008F1B61" w:rsidRDefault="003D7BC7" w:rsidP="003D7BC7">
            <w:pPr>
              <w:rPr>
                <w:rFonts w:cs="Arial"/>
                <w:sz w:val="18"/>
                <w:szCs w:val="22"/>
              </w:rPr>
            </w:pPr>
          </w:p>
        </w:tc>
        <w:tc>
          <w:tcPr>
            <w:tcW w:w="2254" w:type="dxa"/>
            <w:vAlign w:val="center"/>
          </w:tcPr>
          <w:p w14:paraId="71FABD6A" w14:textId="4EC88BBA" w:rsidR="003D7BC7" w:rsidRPr="008F1B61" w:rsidRDefault="003D7BC7" w:rsidP="003D7BC7">
            <w:pPr>
              <w:jc w:val="center"/>
              <w:rPr>
                <w:rFonts w:cs="Arial"/>
                <w:b/>
                <w:bCs/>
                <w:sz w:val="18"/>
                <w:szCs w:val="22"/>
              </w:rPr>
            </w:pPr>
            <w:r>
              <w:rPr>
                <w:rFonts w:cs="Arial"/>
                <w:b/>
                <w:bCs/>
                <w:sz w:val="18"/>
                <w:szCs w:val="22"/>
              </w:rPr>
              <w:t>Intervention sequence</w:t>
            </w:r>
          </w:p>
        </w:tc>
        <w:tc>
          <w:tcPr>
            <w:tcW w:w="2254" w:type="dxa"/>
            <w:vAlign w:val="center"/>
          </w:tcPr>
          <w:p w14:paraId="3B41832B" w14:textId="23B9C296" w:rsidR="003D7BC7" w:rsidRPr="008F1B61" w:rsidRDefault="003D7BC7" w:rsidP="003D7BC7">
            <w:pPr>
              <w:jc w:val="center"/>
              <w:rPr>
                <w:rFonts w:cs="Arial"/>
                <w:b/>
                <w:bCs/>
                <w:sz w:val="18"/>
                <w:szCs w:val="22"/>
              </w:rPr>
            </w:pPr>
            <w:r>
              <w:rPr>
                <w:rFonts w:cs="Arial"/>
                <w:b/>
                <w:bCs/>
                <w:sz w:val="18"/>
                <w:szCs w:val="22"/>
              </w:rPr>
              <w:t>Comparator sequence</w:t>
            </w:r>
          </w:p>
        </w:tc>
        <w:tc>
          <w:tcPr>
            <w:tcW w:w="2254" w:type="dxa"/>
            <w:vAlign w:val="center"/>
          </w:tcPr>
          <w:p w14:paraId="5B51E59B" w14:textId="77777777" w:rsidR="003D7BC7" w:rsidRPr="008F1B61" w:rsidRDefault="003D7BC7" w:rsidP="003D7BC7">
            <w:pPr>
              <w:jc w:val="center"/>
              <w:rPr>
                <w:rFonts w:cs="Arial"/>
                <w:b/>
                <w:bCs/>
                <w:sz w:val="18"/>
                <w:szCs w:val="22"/>
              </w:rPr>
            </w:pPr>
            <w:r w:rsidRPr="008F1B61">
              <w:rPr>
                <w:rFonts w:cs="Arial"/>
                <w:b/>
                <w:bCs/>
                <w:sz w:val="18"/>
                <w:szCs w:val="22"/>
              </w:rPr>
              <w:t>Difference</w:t>
            </w:r>
          </w:p>
        </w:tc>
      </w:tr>
      <w:tr w:rsidR="00134805" w:rsidRPr="008F1B61" w14:paraId="02D3DC77" w14:textId="77777777" w:rsidTr="003424AB">
        <w:trPr>
          <w:trHeight w:val="297"/>
        </w:trPr>
        <w:tc>
          <w:tcPr>
            <w:tcW w:w="2254" w:type="dxa"/>
            <w:vAlign w:val="center"/>
          </w:tcPr>
          <w:p w14:paraId="58E7D8EE" w14:textId="77777777" w:rsidR="00134805" w:rsidRPr="008F1B61" w:rsidRDefault="00134805" w:rsidP="008F1B61">
            <w:pPr>
              <w:rPr>
                <w:rFonts w:cs="Arial"/>
                <w:sz w:val="18"/>
                <w:szCs w:val="22"/>
              </w:rPr>
            </w:pPr>
            <w:r w:rsidRPr="008F1B61">
              <w:rPr>
                <w:rFonts w:cs="Arial"/>
                <w:sz w:val="18"/>
                <w:szCs w:val="22"/>
              </w:rPr>
              <w:t>Treatment cost</w:t>
            </w:r>
          </w:p>
        </w:tc>
        <w:tc>
          <w:tcPr>
            <w:tcW w:w="2254" w:type="dxa"/>
            <w:vAlign w:val="center"/>
          </w:tcPr>
          <w:p w14:paraId="517A007F" w14:textId="4FFA35CA" w:rsidR="00134805" w:rsidRPr="008F1B61" w:rsidRDefault="00134805" w:rsidP="008F1B61">
            <w:pPr>
              <w:jc w:val="center"/>
              <w:rPr>
                <w:rFonts w:cs="Arial"/>
                <w:sz w:val="18"/>
                <w:szCs w:val="22"/>
              </w:rPr>
            </w:pPr>
            <w:r w:rsidRPr="008F1B61">
              <w:rPr>
                <w:rFonts w:cs="Arial"/>
                <w:sz w:val="18"/>
                <w:szCs w:val="22"/>
              </w:rPr>
              <w:t>£2,</w:t>
            </w:r>
            <w:r w:rsidR="00BE1B5F" w:rsidRPr="008F1B61">
              <w:rPr>
                <w:rFonts w:cs="Arial"/>
                <w:sz w:val="18"/>
                <w:szCs w:val="22"/>
              </w:rPr>
              <w:t>8</w:t>
            </w:r>
            <w:r w:rsidR="00BE1B5F">
              <w:rPr>
                <w:rFonts w:cs="Arial"/>
                <w:sz w:val="18"/>
                <w:szCs w:val="22"/>
              </w:rPr>
              <w:t>79</w:t>
            </w:r>
          </w:p>
        </w:tc>
        <w:tc>
          <w:tcPr>
            <w:tcW w:w="2254" w:type="dxa"/>
            <w:vAlign w:val="center"/>
          </w:tcPr>
          <w:p w14:paraId="5071E067" w14:textId="77777777" w:rsidR="00134805" w:rsidRPr="008F1B61" w:rsidRDefault="00134805" w:rsidP="008F1B61">
            <w:pPr>
              <w:jc w:val="center"/>
              <w:rPr>
                <w:rFonts w:cs="Arial"/>
                <w:sz w:val="18"/>
                <w:szCs w:val="22"/>
              </w:rPr>
            </w:pPr>
            <w:r w:rsidRPr="008F1B61">
              <w:rPr>
                <w:rFonts w:cs="Arial"/>
                <w:sz w:val="18"/>
                <w:szCs w:val="22"/>
              </w:rPr>
              <w:t>£2,717</w:t>
            </w:r>
          </w:p>
        </w:tc>
        <w:tc>
          <w:tcPr>
            <w:tcW w:w="2254" w:type="dxa"/>
            <w:vAlign w:val="center"/>
          </w:tcPr>
          <w:p w14:paraId="3BBAA835" w14:textId="77777777" w:rsidR="00134805" w:rsidRPr="008F1B61" w:rsidRDefault="00134805" w:rsidP="008F1B61">
            <w:pPr>
              <w:jc w:val="center"/>
              <w:rPr>
                <w:rFonts w:cs="Arial"/>
                <w:sz w:val="18"/>
                <w:szCs w:val="22"/>
              </w:rPr>
            </w:pPr>
            <w:r w:rsidRPr="008F1B61">
              <w:rPr>
                <w:rFonts w:cs="Arial"/>
                <w:sz w:val="18"/>
                <w:szCs w:val="22"/>
              </w:rPr>
              <w:t>£163</w:t>
            </w:r>
          </w:p>
        </w:tc>
      </w:tr>
      <w:tr w:rsidR="00134805" w:rsidRPr="008F1B61" w14:paraId="352BA9F7" w14:textId="77777777" w:rsidTr="003424AB">
        <w:trPr>
          <w:trHeight w:val="297"/>
        </w:trPr>
        <w:tc>
          <w:tcPr>
            <w:tcW w:w="2254" w:type="dxa"/>
            <w:vAlign w:val="center"/>
          </w:tcPr>
          <w:p w14:paraId="14BD613A" w14:textId="77777777" w:rsidR="00134805" w:rsidRPr="008F1B61" w:rsidRDefault="00134805" w:rsidP="008F1B61">
            <w:pPr>
              <w:rPr>
                <w:rFonts w:cs="Arial"/>
                <w:sz w:val="18"/>
                <w:szCs w:val="22"/>
              </w:rPr>
            </w:pPr>
            <w:r w:rsidRPr="008F1B61">
              <w:rPr>
                <w:rFonts w:cs="Arial"/>
                <w:sz w:val="18"/>
                <w:szCs w:val="22"/>
              </w:rPr>
              <w:t>Heath state: Stable</w:t>
            </w:r>
          </w:p>
        </w:tc>
        <w:tc>
          <w:tcPr>
            <w:tcW w:w="2254" w:type="dxa"/>
            <w:vAlign w:val="center"/>
          </w:tcPr>
          <w:p w14:paraId="4047B70E" w14:textId="579512E4" w:rsidR="00134805" w:rsidRPr="008F1B61" w:rsidRDefault="00134805" w:rsidP="008F1B61">
            <w:pPr>
              <w:jc w:val="center"/>
              <w:rPr>
                <w:rFonts w:cs="Arial"/>
                <w:sz w:val="18"/>
                <w:szCs w:val="22"/>
              </w:rPr>
            </w:pPr>
            <w:r w:rsidRPr="008F1B61">
              <w:rPr>
                <w:rFonts w:cs="Arial"/>
                <w:sz w:val="18"/>
                <w:szCs w:val="22"/>
              </w:rPr>
              <w:t>£26,</w:t>
            </w:r>
            <w:r w:rsidR="00852871" w:rsidRPr="008F1B61">
              <w:rPr>
                <w:rFonts w:cs="Arial"/>
                <w:sz w:val="18"/>
                <w:szCs w:val="22"/>
              </w:rPr>
              <w:t>8</w:t>
            </w:r>
            <w:r w:rsidR="00852871">
              <w:rPr>
                <w:rFonts w:cs="Arial"/>
                <w:sz w:val="18"/>
                <w:szCs w:val="22"/>
              </w:rPr>
              <w:t>0</w:t>
            </w:r>
            <w:r w:rsidR="00B9552A">
              <w:rPr>
                <w:rFonts w:cs="Arial"/>
                <w:sz w:val="18"/>
                <w:szCs w:val="22"/>
              </w:rPr>
              <w:t>4</w:t>
            </w:r>
          </w:p>
        </w:tc>
        <w:tc>
          <w:tcPr>
            <w:tcW w:w="2254" w:type="dxa"/>
            <w:vAlign w:val="center"/>
          </w:tcPr>
          <w:p w14:paraId="1A465B6C" w14:textId="0D029185" w:rsidR="00134805" w:rsidRPr="008F1B61" w:rsidRDefault="00134805" w:rsidP="008F1B61">
            <w:pPr>
              <w:jc w:val="center"/>
              <w:rPr>
                <w:rFonts w:cs="Arial"/>
                <w:sz w:val="18"/>
                <w:szCs w:val="22"/>
              </w:rPr>
            </w:pPr>
            <w:r w:rsidRPr="008F1B61">
              <w:rPr>
                <w:rFonts w:cs="Arial"/>
                <w:sz w:val="18"/>
                <w:szCs w:val="22"/>
              </w:rPr>
              <w:t>£26,72</w:t>
            </w:r>
            <w:r w:rsidR="00B9552A">
              <w:rPr>
                <w:rFonts w:cs="Arial"/>
                <w:sz w:val="18"/>
                <w:szCs w:val="22"/>
              </w:rPr>
              <w:t>2</w:t>
            </w:r>
          </w:p>
        </w:tc>
        <w:tc>
          <w:tcPr>
            <w:tcW w:w="2254" w:type="dxa"/>
            <w:vAlign w:val="center"/>
          </w:tcPr>
          <w:p w14:paraId="182DEEB7" w14:textId="77777777" w:rsidR="00134805" w:rsidRPr="008F1B61" w:rsidRDefault="00134805" w:rsidP="008F1B61">
            <w:pPr>
              <w:jc w:val="center"/>
              <w:rPr>
                <w:rFonts w:cs="Arial"/>
                <w:sz w:val="18"/>
                <w:szCs w:val="22"/>
              </w:rPr>
            </w:pPr>
            <w:r w:rsidRPr="008F1B61">
              <w:rPr>
                <w:rFonts w:cs="Arial"/>
                <w:sz w:val="18"/>
                <w:szCs w:val="22"/>
              </w:rPr>
              <w:t>£82</w:t>
            </w:r>
          </w:p>
        </w:tc>
      </w:tr>
      <w:tr w:rsidR="00134805" w:rsidRPr="008F1B61" w14:paraId="3D065CC9" w14:textId="77777777" w:rsidTr="003424AB">
        <w:trPr>
          <w:trHeight w:val="297"/>
        </w:trPr>
        <w:tc>
          <w:tcPr>
            <w:tcW w:w="2254" w:type="dxa"/>
            <w:vAlign w:val="center"/>
          </w:tcPr>
          <w:p w14:paraId="67242725" w14:textId="77777777" w:rsidR="00134805" w:rsidRPr="008F1B61" w:rsidRDefault="00134805" w:rsidP="008F1B61">
            <w:pPr>
              <w:rPr>
                <w:rFonts w:cs="Arial"/>
                <w:sz w:val="18"/>
                <w:szCs w:val="22"/>
              </w:rPr>
            </w:pPr>
            <w:r w:rsidRPr="008F1B61">
              <w:rPr>
                <w:rFonts w:cs="Arial"/>
                <w:sz w:val="18"/>
                <w:szCs w:val="22"/>
              </w:rPr>
              <w:t>Health state: Relapse</w:t>
            </w:r>
          </w:p>
        </w:tc>
        <w:tc>
          <w:tcPr>
            <w:tcW w:w="2254" w:type="dxa"/>
            <w:vAlign w:val="center"/>
          </w:tcPr>
          <w:p w14:paraId="70FE9C0B" w14:textId="369542E1" w:rsidR="00134805" w:rsidRPr="008F1B61" w:rsidRDefault="00134805" w:rsidP="008F1B61">
            <w:pPr>
              <w:jc w:val="center"/>
              <w:rPr>
                <w:rFonts w:cs="Arial"/>
                <w:sz w:val="18"/>
                <w:szCs w:val="22"/>
              </w:rPr>
            </w:pPr>
            <w:r w:rsidRPr="008F1B61">
              <w:rPr>
                <w:rFonts w:cs="Arial"/>
                <w:sz w:val="18"/>
                <w:szCs w:val="22"/>
              </w:rPr>
              <w:t>£70,</w:t>
            </w:r>
            <w:r w:rsidR="00852871">
              <w:rPr>
                <w:rFonts w:cs="Arial"/>
                <w:sz w:val="18"/>
                <w:szCs w:val="22"/>
              </w:rPr>
              <w:t>42</w:t>
            </w:r>
            <w:r w:rsidR="00B9552A">
              <w:rPr>
                <w:rFonts w:cs="Arial"/>
                <w:sz w:val="18"/>
                <w:szCs w:val="22"/>
              </w:rPr>
              <w:t>4</w:t>
            </w:r>
          </w:p>
        </w:tc>
        <w:tc>
          <w:tcPr>
            <w:tcW w:w="2254" w:type="dxa"/>
            <w:vAlign w:val="center"/>
          </w:tcPr>
          <w:p w14:paraId="72B53785" w14:textId="173387FC" w:rsidR="00134805" w:rsidRPr="008F1B61" w:rsidRDefault="00134805" w:rsidP="008F1B61">
            <w:pPr>
              <w:jc w:val="center"/>
              <w:rPr>
                <w:rFonts w:cs="Arial"/>
                <w:sz w:val="18"/>
                <w:szCs w:val="22"/>
              </w:rPr>
            </w:pPr>
            <w:r w:rsidRPr="008F1B61">
              <w:rPr>
                <w:rFonts w:cs="Arial"/>
                <w:sz w:val="18"/>
                <w:szCs w:val="22"/>
              </w:rPr>
              <w:t>£73,</w:t>
            </w:r>
            <w:r w:rsidR="00852871">
              <w:rPr>
                <w:rFonts w:cs="Arial"/>
                <w:sz w:val="18"/>
                <w:szCs w:val="22"/>
              </w:rPr>
              <w:t>77</w:t>
            </w:r>
            <w:r w:rsidR="00B9552A">
              <w:rPr>
                <w:rFonts w:cs="Arial"/>
                <w:sz w:val="18"/>
                <w:szCs w:val="22"/>
              </w:rPr>
              <w:t>0</w:t>
            </w:r>
          </w:p>
        </w:tc>
        <w:tc>
          <w:tcPr>
            <w:tcW w:w="2254" w:type="dxa"/>
            <w:vAlign w:val="center"/>
          </w:tcPr>
          <w:p w14:paraId="2D1FEE51" w14:textId="390722B3" w:rsidR="00134805" w:rsidRPr="008F1B61" w:rsidRDefault="00134805" w:rsidP="008F1B61">
            <w:pPr>
              <w:jc w:val="center"/>
              <w:rPr>
                <w:rFonts w:cs="Arial"/>
                <w:sz w:val="18"/>
                <w:szCs w:val="22"/>
              </w:rPr>
            </w:pPr>
            <w:r w:rsidRPr="008F1B61">
              <w:rPr>
                <w:rFonts w:cs="Arial"/>
                <w:sz w:val="18"/>
                <w:szCs w:val="22"/>
              </w:rPr>
              <w:t>-£3,</w:t>
            </w:r>
            <w:r w:rsidR="00084FD5" w:rsidRPr="008F1B61">
              <w:rPr>
                <w:rFonts w:cs="Arial"/>
                <w:sz w:val="18"/>
                <w:szCs w:val="22"/>
              </w:rPr>
              <w:t>34</w:t>
            </w:r>
            <w:r w:rsidR="00084FD5">
              <w:rPr>
                <w:rFonts w:cs="Arial"/>
                <w:sz w:val="18"/>
                <w:szCs w:val="22"/>
              </w:rPr>
              <w:t>5</w:t>
            </w:r>
          </w:p>
        </w:tc>
      </w:tr>
      <w:tr w:rsidR="00134805" w:rsidRPr="008F1B61" w14:paraId="5D5C3306" w14:textId="77777777" w:rsidTr="003424AB">
        <w:trPr>
          <w:trHeight w:val="297"/>
        </w:trPr>
        <w:tc>
          <w:tcPr>
            <w:tcW w:w="2254" w:type="dxa"/>
            <w:vAlign w:val="center"/>
          </w:tcPr>
          <w:p w14:paraId="3822702C" w14:textId="77777777" w:rsidR="00134805" w:rsidRPr="008F1B61" w:rsidRDefault="00134805" w:rsidP="008F1B61">
            <w:pPr>
              <w:rPr>
                <w:rFonts w:cs="Arial"/>
                <w:sz w:val="18"/>
                <w:szCs w:val="22"/>
              </w:rPr>
            </w:pPr>
            <w:r w:rsidRPr="008F1B61">
              <w:rPr>
                <w:rFonts w:cs="Arial"/>
                <w:sz w:val="18"/>
                <w:szCs w:val="22"/>
              </w:rPr>
              <w:t>Adverse events</w:t>
            </w:r>
          </w:p>
        </w:tc>
        <w:tc>
          <w:tcPr>
            <w:tcW w:w="2254" w:type="dxa"/>
            <w:vAlign w:val="center"/>
          </w:tcPr>
          <w:p w14:paraId="1C362A11" w14:textId="727606AC" w:rsidR="00134805" w:rsidRPr="008F1B61" w:rsidRDefault="00134805" w:rsidP="008F1B61">
            <w:pPr>
              <w:jc w:val="center"/>
              <w:rPr>
                <w:rFonts w:cs="Arial"/>
                <w:sz w:val="18"/>
                <w:szCs w:val="22"/>
              </w:rPr>
            </w:pPr>
            <w:r w:rsidRPr="008F1B61">
              <w:rPr>
                <w:rFonts w:cs="Arial"/>
                <w:sz w:val="18"/>
                <w:szCs w:val="22"/>
              </w:rPr>
              <w:t>£18</w:t>
            </w:r>
            <w:r w:rsidR="00852871">
              <w:rPr>
                <w:rFonts w:cs="Arial"/>
                <w:sz w:val="18"/>
                <w:szCs w:val="22"/>
              </w:rPr>
              <w:t>0</w:t>
            </w:r>
          </w:p>
        </w:tc>
        <w:tc>
          <w:tcPr>
            <w:tcW w:w="2254" w:type="dxa"/>
            <w:vAlign w:val="center"/>
          </w:tcPr>
          <w:p w14:paraId="64F89F19" w14:textId="77777777" w:rsidR="00134805" w:rsidRPr="008F1B61" w:rsidRDefault="00134805" w:rsidP="008F1B61">
            <w:pPr>
              <w:jc w:val="center"/>
              <w:rPr>
                <w:rFonts w:cs="Arial"/>
                <w:sz w:val="18"/>
                <w:szCs w:val="22"/>
              </w:rPr>
            </w:pPr>
            <w:r w:rsidRPr="008F1B61">
              <w:rPr>
                <w:rFonts w:cs="Arial"/>
                <w:sz w:val="18"/>
                <w:szCs w:val="22"/>
              </w:rPr>
              <w:t>£167</w:t>
            </w:r>
          </w:p>
        </w:tc>
        <w:tc>
          <w:tcPr>
            <w:tcW w:w="2254" w:type="dxa"/>
            <w:vAlign w:val="center"/>
          </w:tcPr>
          <w:p w14:paraId="30FC6284" w14:textId="77777777" w:rsidR="00134805" w:rsidRPr="008F1B61" w:rsidRDefault="00134805" w:rsidP="008F1B61">
            <w:pPr>
              <w:jc w:val="center"/>
              <w:rPr>
                <w:rFonts w:cs="Arial"/>
                <w:sz w:val="18"/>
                <w:szCs w:val="22"/>
              </w:rPr>
            </w:pPr>
            <w:r w:rsidRPr="008F1B61">
              <w:rPr>
                <w:rFonts w:cs="Arial"/>
                <w:sz w:val="18"/>
                <w:szCs w:val="22"/>
              </w:rPr>
              <w:t>£13</w:t>
            </w:r>
          </w:p>
        </w:tc>
      </w:tr>
      <w:tr w:rsidR="00134805" w:rsidRPr="008F1B61" w14:paraId="1FE5CFE4" w14:textId="77777777" w:rsidTr="003424AB">
        <w:trPr>
          <w:trHeight w:val="297"/>
        </w:trPr>
        <w:tc>
          <w:tcPr>
            <w:tcW w:w="2254" w:type="dxa"/>
            <w:vAlign w:val="center"/>
          </w:tcPr>
          <w:p w14:paraId="351E5B8D" w14:textId="77777777" w:rsidR="00134805" w:rsidRPr="008F1B61" w:rsidRDefault="00134805" w:rsidP="008F1B61">
            <w:pPr>
              <w:rPr>
                <w:rFonts w:cs="Arial"/>
                <w:b/>
                <w:bCs/>
                <w:sz w:val="18"/>
                <w:szCs w:val="22"/>
              </w:rPr>
            </w:pPr>
            <w:r w:rsidRPr="008F1B61">
              <w:rPr>
                <w:rFonts w:cs="Arial"/>
                <w:b/>
                <w:bCs/>
                <w:sz w:val="18"/>
                <w:szCs w:val="22"/>
              </w:rPr>
              <w:t>Total</w:t>
            </w:r>
          </w:p>
        </w:tc>
        <w:tc>
          <w:tcPr>
            <w:tcW w:w="2254" w:type="dxa"/>
            <w:vAlign w:val="center"/>
          </w:tcPr>
          <w:p w14:paraId="68AAF90D" w14:textId="2EF484A5" w:rsidR="00134805" w:rsidRPr="008F1B61" w:rsidRDefault="00134805" w:rsidP="008F1B61">
            <w:pPr>
              <w:jc w:val="center"/>
              <w:rPr>
                <w:rFonts w:cs="Arial"/>
                <w:b/>
                <w:bCs/>
                <w:sz w:val="18"/>
                <w:szCs w:val="22"/>
              </w:rPr>
            </w:pPr>
            <w:r w:rsidRPr="008F1B61">
              <w:rPr>
                <w:rFonts w:cs="Arial"/>
                <w:b/>
                <w:bCs/>
                <w:sz w:val="18"/>
                <w:szCs w:val="22"/>
              </w:rPr>
              <w:t>£100,</w:t>
            </w:r>
            <w:r w:rsidR="00852871">
              <w:rPr>
                <w:rFonts w:cs="Arial"/>
                <w:b/>
                <w:bCs/>
                <w:sz w:val="18"/>
                <w:szCs w:val="22"/>
              </w:rPr>
              <w:t>2</w:t>
            </w:r>
            <w:r w:rsidR="00B9552A">
              <w:rPr>
                <w:rFonts w:cs="Arial"/>
                <w:b/>
                <w:bCs/>
                <w:sz w:val="18"/>
                <w:szCs w:val="22"/>
              </w:rPr>
              <w:t>88</w:t>
            </w:r>
          </w:p>
        </w:tc>
        <w:tc>
          <w:tcPr>
            <w:tcW w:w="2254" w:type="dxa"/>
            <w:vAlign w:val="center"/>
          </w:tcPr>
          <w:p w14:paraId="022156D8" w14:textId="75918D52" w:rsidR="00134805" w:rsidRPr="008F1B61" w:rsidRDefault="00134805" w:rsidP="008F1B61">
            <w:pPr>
              <w:jc w:val="center"/>
              <w:rPr>
                <w:rFonts w:cs="Arial"/>
                <w:b/>
                <w:bCs/>
                <w:sz w:val="18"/>
                <w:szCs w:val="22"/>
              </w:rPr>
            </w:pPr>
            <w:r w:rsidRPr="008F1B61">
              <w:rPr>
                <w:rFonts w:cs="Arial"/>
                <w:b/>
                <w:bCs/>
                <w:sz w:val="18"/>
                <w:szCs w:val="22"/>
              </w:rPr>
              <w:t>£103,</w:t>
            </w:r>
            <w:r w:rsidR="00084FD5">
              <w:rPr>
                <w:rFonts w:cs="Arial"/>
                <w:b/>
                <w:bCs/>
                <w:sz w:val="18"/>
                <w:szCs w:val="22"/>
              </w:rPr>
              <w:t>3</w:t>
            </w:r>
            <w:r w:rsidR="00B9552A">
              <w:rPr>
                <w:rFonts w:cs="Arial"/>
                <w:b/>
                <w:bCs/>
                <w:sz w:val="18"/>
                <w:szCs w:val="22"/>
              </w:rPr>
              <w:t>75</w:t>
            </w:r>
          </w:p>
        </w:tc>
        <w:tc>
          <w:tcPr>
            <w:tcW w:w="2254" w:type="dxa"/>
            <w:vAlign w:val="center"/>
          </w:tcPr>
          <w:p w14:paraId="540D5E41" w14:textId="6BE78BC1" w:rsidR="00134805" w:rsidRPr="008F1B61" w:rsidRDefault="00134805" w:rsidP="008F1B61">
            <w:pPr>
              <w:jc w:val="center"/>
              <w:rPr>
                <w:rFonts w:cs="Arial"/>
                <w:b/>
                <w:bCs/>
                <w:sz w:val="18"/>
                <w:szCs w:val="22"/>
              </w:rPr>
            </w:pPr>
            <w:r w:rsidRPr="008F1B61">
              <w:rPr>
                <w:rFonts w:cs="Arial"/>
                <w:b/>
                <w:bCs/>
                <w:sz w:val="18"/>
                <w:szCs w:val="22"/>
              </w:rPr>
              <w:t>-£3,</w:t>
            </w:r>
            <w:r w:rsidR="00084FD5" w:rsidRPr="008F1B61">
              <w:rPr>
                <w:rFonts w:cs="Arial"/>
                <w:b/>
                <w:bCs/>
                <w:sz w:val="18"/>
                <w:szCs w:val="22"/>
              </w:rPr>
              <w:t>08</w:t>
            </w:r>
            <w:r w:rsidR="00B9552A">
              <w:rPr>
                <w:rFonts w:cs="Arial"/>
                <w:b/>
                <w:bCs/>
                <w:sz w:val="18"/>
                <w:szCs w:val="22"/>
              </w:rPr>
              <w:t>8</w:t>
            </w:r>
          </w:p>
        </w:tc>
      </w:tr>
    </w:tbl>
    <w:p w14:paraId="34C091DE" w14:textId="13D3A2A6" w:rsidR="003D7BC7" w:rsidRDefault="003D7BC7" w:rsidP="008F1B61">
      <w:pPr>
        <w:rPr>
          <w:rFonts w:cs="Arial"/>
          <w:b/>
          <w:bCs/>
        </w:rPr>
      </w:pPr>
    </w:p>
    <w:p w14:paraId="026D4BAC" w14:textId="3C00B44D" w:rsidR="000742A1" w:rsidRPr="000742A1" w:rsidRDefault="000742A1" w:rsidP="000742A1">
      <w:pPr>
        <w:pStyle w:val="Caption"/>
        <w:keepNext/>
        <w:rPr>
          <w:rFonts w:cs="Arial"/>
          <w:b/>
          <w:i w:val="0"/>
          <w:iCs w:val="0"/>
          <w:color w:val="000000" w:themeColor="text1" w:themeShade="80"/>
          <w:sz w:val="22"/>
          <w:szCs w:val="24"/>
        </w:rPr>
      </w:pPr>
      <w:r w:rsidRPr="000742A1">
        <w:rPr>
          <w:rFonts w:cs="Arial"/>
          <w:b/>
          <w:i w:val="0"/>
          <w:iCs w:val="0"/>
          <w:color w:val="000000" w:themeColor="text1" w:themeShade="80"/>
          <w:sz w:val="22"/>
          <w:szCs w:val="24"/>
        </w:rPr>
        <w:t xml:space="preserve">Table </w:t>
      </w:r>
      <w:r w:rsidRPr="000742A1">
        <w:rPr>
          <w:rFonts w:cs="Arial"/>
          <w:b/>
          <w:i w:val="0"/>
          <w:iCs w:val="0"/>
          <w:color w:val="000000" w:themeColor="text1" w:themeShade="80"/>
          <w:sz w:val="22"/>
          <w:szCs w:val="24"/>
        </w:rPr>
        <w:fldChar w:fldCharType="begin"/>
      </w:r>
      <w:r w:rsidRPr="000742A1">
        <w:rPr>
          <w:rFonts w:cs="Arial"/>
          <w:b/>
          <w:i w:val="0"/>
          <w:iCs w:val="0"/>
          <w:color w:val="000000" w:themeColor="text1" w:themeShade="80"/>
          <w:sz w:val="22"/>
          <w:szCs w:val="24"/>
        </w:rPr>
        <w:instrText xml:space="preserve"> SEQ Table \* ARABIC </w:instrText>
      </w:r>
      <w:r w:rsidRPr="000742A1">
        <w:rPr>
          <w:rFonts w:cs="Arial"/>
          <w:b/>
          <w:i w:val="0"/>
          <w:iCs w:val="0"/>
          <w:color w:val="000000" w:themeColor="text1" w:themeShade="80"/>
          <w:sz w:val="22"/>
          <w:szCs w:val="24"/>
        </w:rPr>
        <w:fldChar w:fldCharType="separate"/>
      </w:r>
      <w:r w:rsidRPr="000742A1">
        <w:rPr>
          <w:rFonts w:cs="Arial"/>
          <w:b/>
          <w:i w:val="0"/>
          <w:iCs w:val="0"/>
          <w:color w:val="000000" w:themeColor="text1" w:themeShade="80"/>
          <w:sz w:val="22"/>
          <w:szCs w:val="24"/>
        </w:rPr>
        <w:t>12</w:t>
      </w:r>
      <w:r w:rsidRPr="000742A1">
        <w:rPr>
          <w:rFonts w:cs="Arial"/>
          <w:b/>
          <w:i w:val="0"/>
          <w:iCs w:val="0"/>
          <w:color w:val="000000" w:themeColor="text1" w:themeShade="80"/>
          <w:sz w:val="22"/>
          <w:szCs w:val="24"/>
        </w:rPr>
        <w:fldChar w:fldCharType="end"/>
      </w:r>
      <w:r w:rsidRPr="000742A1">
        <w:rPr>
          <w:rFonts w:cs="Arial"/>
          <w:b/>
          <w:i w:val="0"/>
          <w:iCs w:val="0"/>
          <w:color w:val="000000" w:themeColor="text1" w:themeShade="80"/>
          <w:sz w:val="22"/>
          <w:szCs w:val="24"/>
        </w:rPr>
        <w:t xml:space="preserve">: Cost breakdown (adolescent [13-17 years]): </w:t>
      </w:r>
      <w:r>
        <w:rPr>
          <w:rFonts w:cs="Arial"/>
          <w:b/>
          <w:i w:val="0"/>
          <w:iCs w:val="0"/>
          <w:color w:val="000000" w:themeColor="text1" w:themeShade="80"/>
          <w:sz w:val="22"/>
          <w:szCs w:val="24"/>
        </w:rPr>
        <w:t>Intervention treatment sequence</w:t>
      </w:r>
      <w:r w:rsidRPr="000742A1">
        <w:rPr>
          <w:rFonts w:cs="Arial"/>
          <w:b/>
          <w:i w:val="0"/>
          <w:iCs w:val="0"/>
          <w:color w:val="000000" w:themeColor="text1" w:themeShade="80"/>
          <w:sz w:val="22"/>
          <w:szCs w:val="24"/>
        </w:rPr>
        <w:t xml:space="preserve"> (per patient over five years)</w:t>
      </w:r>
    </w:p>
    <w:tbl>
      <w:tblPr>
        <w:tblStyle w:val="TableGrid"/>
        <w:tblW w:w="0" w:type="auto"/>
        <w:tblLayout w:type="fixed"/>
        <w:tblLook w:val="04A0" w:firstRow="1" w:lastRow="0" w:firstColumn="1" w:lastColumn="0" w:noHBand="0" w:noVBand="1"/>
      </w:tblPr>
      <w:tblGrid>
        <w:gridCol w:w="1271"/>
        <w:gridCol w:w="1276"/>
        <w:gridCol w:w="1211"/>
        <w:gridCol w:w="1314"/>
        <w:gridCol w:w="1315"/>
        <w:gridCol w:w="1314"/>
        <w:gridCol w:w="1315"/>
      </w:tblGrid>
      <w:tr w:rsidR="001F2282" w:rsidRPr="008F1B61" w14:paraId="3C64A63D" w14:textId="77777777" w:rsidTr="00D342D1">
        <w:trPr>
          <w:trHeight w:val="407"/>
        </w:trPr>
        <w:tc>
          <w:tcPr>
            <w:tcW w:w="1271" w:type="dxa"/>
          </w:tcPr>
          <w:p w14:paraId="6CDD656B" w14:textId="24BC6483" w:rsidR="001F2282" w:rsidRPr="008F1B61" w:rsidRDefault="001F2282" w:rsidP="00506A8A">
            <w:pPr>
              <w:rPr>
                <w:rFonts w:cs="Arial"/>
                <w:sz w:val="18"/>
                <w:szCs w:val="22"/>
              </w:rPr>
            </w:pPr>
          </w:p>
        </w:tc>
        <w:tc>
          <w:tcPr>
            <w:tcW w:w="1276" w:type="dxa"/>
            <w:vAlign w:val="center"/>
          </w:tcPr>
          <w:p w14:paraId="048898F6" w14:textId="0DDAD4A1" w:rsidR="001F2282" w:rsidRPr="008F1B61" w:rsidRDefault="001F2282" w:rsidP="00506A8A">
            <w:pPr>
              <w:jc w:val="center"/>
              <w:rPr>
                <w:rFonts w:cs="Arial"/>
                <w:b/>
                <w:bCs/>
                <w:sz w:val="18"/>
                <w:szCs w:val="22"/>
              </w:rPr>
            </w:pPr>
            <w:r>
              <w:rPr>
                <w:rFonts w:cs="Arial"/>
                <w:b/>
                <w:bCs/>
                <w:sz w:val="18"/>
                <w:szCs w:val="22"/>
              </w:rPr>
              <w:t>Lurasidone</w:t>
            </w:r>
          </w:p>
        </w:tc>
        <w:tc>
          <w:tcPr>
            <w:tcW w:w="1211" w:type="dxa"/>
            <w:vAlign w:val="center"/>
          </w:tcPr>
          <w:p w14:paraId="2AE28966" w14:textId="704AB195" w:rsidR="001F2282" w:rsidRDefault="001F2282">
            <w:pPr>
              <w:jc w:val="center"/>
              <w:rPr>
                <w:rFonts w:cs="Arial"/>
                <w:b/>
                <w:bCs/>
                <w:sz w:val="18"/>
                <w:szCs w:val="22"/>
              </w:rPr>
            </w:pPr>
            <w:r>
              <w:rPr>
                <w:rFonts w:cs="Arial"/>
                <w:b/>
                <w:bCs/>
                <w:sz w:val="18"/>
                <w:szCs w:val="22"/>
              </w:rPr>
              <w:t>Haloperidol</w:t>
            </w:r>
          </w:p>
        </w:tc>
        <w:tc>
          <w:tcPr>
            <w:tcW w:w="1314" w:type="dxa"/>
            <w:vAlign w:val="center"/>
          </w:tcPr>
          <w:p w14:paraId="4307A3A6" w14:textId="112172A0" w:rsidR="001F2282" w:rsidRDefault="001F2282">
            <w:pPr>
              <w:jc w:val="center"/>
              <w:rPr>
                <w:rFonts w:cs="Arial"/>
                <w:b/>
                <w:bCs/>
                <w:sz w:val="18"/>
                <w:szCs w:val="22"/>
              </w:rPr>
            </w:pPr>
            <w:r>
              <w:rPr>
                <w:rFonts w:cs="Arial"/>
                <w:b/>
                <w:bCs/>
                <w:sz w:val="18"/>
                <w:szCs w:val="22"/>
              </w:rPr>
              <w:t>Aripiprazole</w:t>
            </w:r>
          </w:p>
        </w:tc>
        <w:tc>
          <w:tcPr>
            <w:tcW w:w="1315" w:type="dxa"/>
            <w:vAlign w:val="center"/>
          </w:tcPr>
          <w:p w14:paraId="1DA07880" w14:textId="463B8F80" w:rsidR="001F2282" w:rsidRDefault="001F2282">
            <w:pPr>
              <w:jc w:val="center"/>
              <w:rPr>
                <w:rFonts w:cs="Arial"/>
                <w:b/>
                <w:bCs/>
                <w:sz w:val="18"/>
                <w:szCs w:val="22"/>
              </w:rPr>
            </w:pPr>
            <w:r>
              <w:rPr>
                <w:rFonts w:cs="Arial"/>
                <w:b/>
                <w:bCs/>
                <w:sz w:val="18"/>
                <w:szCs w:val="22"/>
              </w:rPr>
              <w:t>Paliperidone</w:t>
            </w:r>
          </w:p>
        </w:tc>
        <w:tc>
          <w:tcPr>
            <w:tcW w:w="1314" w:type="dxa"/>
            <w:vAlign w:val="center"/>
          </w:tcPr>
          <w:p w14:paraId="0760B5D1" w14:textId="0A754DB1" w:rsidR="001F2282" w:rsidRPr="008F1B61" w:rsidRDefault="001F2282" w:rsidP="00506A8A">
            <w:pPr>
              <w:jc w:val="center"/>
              <w:rPr>
                <w:rFonts w:cs="Arial"/>
                <w:b/>
                <w:bCs/>
                <w:sz w:val="18"/>
                <w:szCs w:val="22"/>
              </w:rPr>
            </w:pPr>
            <w:r>
              <w:rPr>
                <w:rFonts w:cs="Arial"/>
                <w:b/>
                <w:bCs/>
                <w:sz w:val="18"/>
                <w:szCs w:val="22"/>
              </w:rPr>
              <w:t>Clozapine</w:t>
            </w:r>
          </w:p>
        </w:tc>
        <w:tc>
          <w:tcPr>
            <w:tcW w:w="1315" w:type="dxa"/>
            <w:vAlign w:val="center"/>
          </w:tcPr>
          <w:p w14:paraId="242BB8FE" w14:textId="51322883" w:rsidR="001F2282" w:rsidRPr="008F1B61" w:rsidRDefault="001F2282" w:rsidP="00506A8A">
            <w:pPr>
              <w:jc w:val="center"/>
              <w:rPr>
                <w:rFonts w:cs="Arial"/>
                <w:b/>
                <w:bCs/>
                <w:sz w:val="18"/>
                <w:szCs w:val="22"/>
              </w:rPr>
            </w:pPr>
            <w:r>
              <w:rPr>
                <w:rFonts w:cs="Arial"/>
                <w:b/>
                <w:bCs/>
                <w:sz w:val="18"/>
                <w:szCs w:val="22"/>
              </w:rPr>
              <w:t>Total</w:t>
            </w:r>
          </w:p>
        </w:tc>
      </w:tr>
      <w:tr w:rsidR="001F2282" w:rsidRPr="008F1B61" w14:paraId="4B94268C" w14:textId="77777777" w:rsidTr="00D342D1">
        <w:trPr>
          <w:trHeight w:val="297"/>
        </w:trPr>
        <w:tc>
          <w:tcPr>
            <w:tcW w:w="1271" w:type="dxa"/>
            <w:vAlign w:val="center"/>
          </w:tcPr>
          <w:p w14:paraId="7C4A5450" w14:textId="77777777" w:rsidR="001F2282" w:rsidRPr="008F1B61" w:rsidRDefault="001F2282" w:rsidP="001F2282">
            <w:pPr>
              <w:rPr>
                <w:rFonts w:cs="Arial"/>
                <w:sz w:val="18"/>
                <w:szCs w:val="22"/>
              </w:rPr>
            </w:pPr>
            <w:r w:rsidRPr="008F1B61">
              <w:rPr>
                <w:rFonts w:cs="Arial"/>
                <w:sz w:val="18"/>
                <w:szCs w:val="22"/>
              </w:rPr>
              <w:t>Treatment cost</w:t>
            </w:r>
          </w:p>
        </w:tc>
        <w:tc>
          <w:tcPr>
            <w:tcW w:w="1276" w:type="dxa"/>
            <w:vAlign w:val="center"/>
          </w:tcPr>
          <w:p w14:paraId="4A917F51" w14:textId="65236157" w:rsidR="001F2282" w:rsidRPr="000B1083" w:rsidRDefault="001F2282">
            <w:pPr>
              <w:jc w:val="center"/>
              <w:rPr>
                <w:rFonts w:cs="Arial"/>
                <w:sz w:val="18"/>
                <w:szCs w:val="18"/>
              </w:rPr>
            </w:pPr>
            <w:r w:rsidRPr="00D342D1">
              <w:rPr>
                <w:sz w:val="18"/>
                <w:szCs w:val="18"/>
              </w:rPr>
              <w:t>£1,374</w:t>
            </w:r>
          </w:p>
        </w:tc>
        <w:tc>
          <w:tcPr>
            <w:tcW w:w="1211" w:type="dxa"/>
            <w:vAlign w:val="center"/>
          </w:tcPr>
          <w:p w14:paraId="3EC483EC" w14:textId="1166C2B1" w:rsidR="001F2282" w:rsidRPr="000B1083" w:rsidRDefault="001F2282">
            <w:pPr>
              <w:jc w:val="center"/>
              <w:rPr>
                <w:rFonts w:cs="Arial"/>
                <w:sz w:val="18"/>
                <w:szCs w:val="18"/>
              </w:rPr>
            </w:pPr>
            <w:r w:rsidRPr="00D342D1">
              <w:rPr>
                <w:sz w:val="18"/>
                <w:szCs w:val="18"/>
              </w:rPr>
              <w:t>£578</w:t>
            </w:r>
          </w:p>
        </w:tc>
        <w:tc>
          <w:tcPr>
            <w:tcW w:w="1314" w:type="dxa"/>
            <w:vAlign w:val="center"/>
          </w:tcPr>
          <w:p w14:paraId="739BFFE5" w14:textId="2E47C04A" w:rsidR="001F2282" w:rsidRPr="000B1083" w:rsidRDefault="001F2282">
            <w:pPr>
              <w:jc w:val="center"/>
              <w:rPr>
                <w:rFonts w:cs="Arial"/>
                <w:sz w:val="18"/>
                <w:szCs w:val="18"/>
              </w:rPr>
            </w:pPr>
            <w:r w:rsidRPr="00D342D1">
              <w:rPr>
                <w:sz w:val="18"/>
                <w:szCs w:val="18"/>
              </w:rPr>
              <w:t>£352</w:t>
            </w:r>
          </w:p>
        </w:tc>
        <w:tc>
          <w:tcPr>
            <w:tcW w:w="1315" w:type="dxa"/>
            <w:vAlign w:val="center"/>
          </w:tcPr>
          <w:p w14:paraId="76C5C657" w14:textId="11A8B55F" w:rsidR="001F2282" w:rsidRPr="000B1083" w:rsidRDefault="001F2282">
            <w:pPr>
              <w:jc w:val="center"/>
              <w:rPr>
                <w:rFonts w:cs="Arial"/>
                <w:sz w:val="18"/>
                <w:szCs w:val="18"/>
              </w:rPr>
            </w:pPr>
            <w:r w:rsidRPr="00D342D1">
              <w:rPr>
                <w:sz w:val="18"/>
                <w:szCs w:val="18"/>
              </w:rPr>
              <w:t>£510</w:t>
            </w:r>
          </w:p>
        </w:tc>
        <w:tc>
          <w:tcPr>
            <w:tcW w:w="1314" w:type="dxa"/>
            <w:vAlign w:val="center"/>
          </w:tcPr>
          <w:p w14:paraId="4ACE22D0" w14:textId="3BC3A1F1" w:rsidR="001F2282" w:rsidRPr="000B1083" w:rsidRDefault="001F2282">
            <w:pPr>
              <w:jc w:val="center"/>
              <w:rPr>
                <w:rFonts w:cs="Arial"/>
                <w:sz w:val="18"/>
                <w:szCs w:val="18"/>
              </w:rPr>
            </w:pPr>
            <w:r w:rsidRPr="00D342D1">
              <w:rPr>
                <w:sz w:val="18"/>
                <w:szCs w:val="18"/>
              </w:rPr>
              <w:t>£66</w:t>
            </w:r>
          </w:p>
        </w:tc>
        <w:tc>
          <w:tcPr>
            <w:tcW w:w="1315" w:type="dxa"/>
            <w:vAlign w:val="center"/>
          </w:tcPr>
          <w:p w14:paraId="611A5DFA" w14:textId="61C77F5D" w:rsidR="001F2282" w:rsidRPr="00D342D1" w:rsidRDefault="001F2282">
            <w:pPr>
              <w:jc w:val="center"/>
              <w:rPr>
                <w:rFonts w:cs="Arial"/>
                <w:b/>
                <w:sz w:val="18"/>
                <w:szCs w:val="18"/>
              </w:rPr>
            </w:pPr>
            <w:r w:rsidRPr="00D342D1">
              <w:rPr>
                <w:b/>
                <w:sz w:val="18"/>
                <w:szCs w:val="18"/>
              </w:rPr>
              <w:t>£2,8</w:t>
            </w:r>
            <w:r w:rsidR="00F24979">
              <w:rPr>
                <w:b/>
                <w:sz w:val="18"/>
                <w:szCs w:val="18"/>
              </w:rPr>
              <w:t>79</w:t>
            </w:r>
          </w:p>
        </w:tc>
      </w:tr>
      <w:tr w:rsidR="001F2282" w:rsidRPr="008F1B61" w14:paraId="16E2C65F" w14:textId="77777777" w:rsidTr="00D342D1">
        <w:trPr>
          <w:trHeight w:val="297"/>
        </w:trPr>
        <w:tc>
          <w:tcPr>
            <w:tcW w:w="1271" w:type="dxa"/>
            <w:vAlign w:val="center"/>
          </w:tcPr>
          <w:p w14:paraId="0D97A3D3" w14:textId="77777777" w:rsidR="001F2282" w:rsidRPr="008F1B61" w:rsidRDefault="001F2282" w:rsidP="001F2282">
            <w:pPr>
              <w:rPr>
                <w:rFonts w:cs="Arial"/>
                <w:sz w:val="18"/>
                <w:szCs w:val="22"/>
              </w:rPr>
            </w:pPr>
            <w:r w:rsidRPr="008F1B61">
              <w:rPr>
                <w:rFonts w:cs="Arial"/>
                <w:sz w:val="18"/>
                <w:szCs w:val="22"/>
              </w:rPr>
              <w:t>Heath state: Stable</w:t>
            </w:r>
          </w:p>
        </w:tc>
        <w:tc>
          <w:tcPr>
            <w:tcW w:w="1276" w:type="dxa"/>
            <w:vAlign w:val="center"/>
          </w:tcPr>
          <w:p w14:paraId="0D749CC3" w14:textId="2CE96CD1" w:rsidR="001F2282" w:rsidRPr="000B1083" w:rsidRDefault="001F2282">
            <w:pPr>
              <w:jc w:val="center"/>
              <w:rPr>
                <w:rFonts w:cs="Arial"/>
                <w:sz w:val="18"/>
                <w:szCs w:val="18"/>
              </w:rPr>
            </w:pPr>
            <w:r w:rsidRPr="00D342D1">
              <w:rPr>
                <w:sz w:val="18"/>
                <w:szCs w:val="18"/>
              </w:rPr>
              <w:t>£13,1</w:t>
            </w:r>
            <w:r w:rsidR="00B9552A">
              <w:rPr>
                <w:sz w:val="18"/>
                <w:szCs w:val="18"/>
              </w:rPr>
              <w:t>49</w:t>
            </w:r>
          </w:p>
        </w:tc>
        <w:tc>
          <w:tcPr>
            <w:tcW w:w="1211" w:type="dxa"/>
            <w:vAlign w:val="center"/>
          </w:tcPr>
          <w:p w14:paraId="3D31B651" w14:textId="12005197" w:rsidR="001F2282" w:rsidRPr="000B1083" w:rsidRDefault="001F2282">
            <w:pPr>
              <w:jc w:val="center"/>
              <w:rPr>
                <w:rFonts w:cs="Arial"/>
                <w:sz w:val="18"/>
                <w:szCs w:val="18"/>
              </w:rPr>
            </w:pPr>
            <w:r w:rsidRPr="00D342D1">
              <w:rPr>
                <w:sz w:val="18"/>
                <w:szCs w:val="18"/>
              </w:rPr>
              <w:t>£7,70</w:t>
            </w:r>
            <w:r w:rsidR="00B9552A">
              <w:rPr>
                <w:sz w:val="18"/>
                <w:szCs w:val="18"/>
              </w:rPr>
              <w:t>4</w:t>
            </w:r>
          </w:p>
        </w:tc>
        <w:tc>
          <w:tcPr>
            <w:tcW w:w="1314" w:type="dxa"/>
            <w:vAlign w:val="center"/>
          </w:tcPr>
          <w:p w14:paraId="30339958" w14:textId="1C0EA83E" w:rsidR="001F2282" w:rsidRPr="000B1083" w:rsidRDefault="001F2282">
            <w:pPr>
              <w:jc w:val="center"/>
              <w:rPr>
                <w:rFonts w:cs="Arial"/>
                <w:sz w:val="18"/>
                <w:szCs w:val="18"/>
              </w:rPr>
            </w:pPr>
            <w:r w:rsidRPr="00D342D1">
              <w:rPr>
                <w:sz w:val="18"/>
                <w:szCs w:val="18"/>
              </w:rPr>
              <w:t>£3,537</w:t>
            </w:r>
          </w:p>
        </w:tc>
        <w:tc>
          <w:tcPr>
            <w:tcW w:w="1315" w:type="dxa"/>
            <w:vAlign w:val="center"/>
          </w:tcPr>
          <w:p w14:paraId="4E0C01C7" w14:textId="79590A23" w:rsidR="001F2282" w:rsidRPr="000B1083" w:rsidRDefault="001F2282">
            <w:pPr>
              <w:jc w:val="center"/>
              <w:rPr>
                <w:rFonts w:cs="Arial"/>
                <w:sz w:val="18"/>
                <w:szCs w:val="18"/>
              </w:rPr>
            </w:pPr>
            <w:r w:rsidRPr="00D342D1">
              <w:rPr>
                <w:sz w:val="18"/>
                <w:szCs w:val="18"/>
              </w:rPr>
              <w:t>£1,993</w:t>
            </w:r>
          </w:p>
        </w:tc>
        <w:tc>
          <w:tcPr>
            <w:tcW w:w="1314" w:type="dxa"/>
            <w:vAlign w:val="center"/>
          </w:tcPr>
          <w:p w14:paraId="4DAEA6C7" w14:textId="01AD8188" w:rsidR="001F2282" w:rsidRPr="000B1083" w:rsidRDefault="001F2282">
            <w:pPr>
              <w:jc w:val="center"/>
              <w:rPr>
                <w:rFonts w:cs="Arial"/>
                <w:sz w:val="18"/>
                <w:szCs w:val="18"/>
              </w:rPr>
            </w:pPr>
            <w:r w:rsidRPr="00D342D1">
              <w:rPr>
                <w:sz w:val="18"/>
                <w:szCs w:val="18"/>
              </w:rPr>
              <w:t>£42</w:t>
            </w:r>
            <w:r w:rsidR="00CB7DA7">
              <w:rPr>
                <w:sz w:val="18"/>
                <w:szCs w:val="18"/>
              </w:rPr>
              <w:t>1</w:t>
            </w:r>
          </w:p>
        </w:tc>
        <w:tc>
          <w:tcPr>
            <w:tcW w:w="1315" w:type="dxa"/>
            <w:vAlign w:val="center"/>
          </w:tcPr>
          <w:p w14:paraId="4040F423" w14:textId="3146C228" w:rsidR="001F2282" w:rsidRPr="00D342D1" w:rsidRDefault="001F2282">
            <w:pPr>
              <w:jc w:val="center"/>
              <w:rPr>
                <w:rFonts w:cs="Arial"/>
                <w:b/>
                <w:sz w:val="18"/>
                <w:szCs w:val="18"/>
              </w:rPr>
            </w:pPr>
            <w:r w:rsidRPr="00D342D1">
              <w:rPr>
                <w:b/>
                <w:sz w:val="18"/>
                <w:szCs w:val="18"/>
              </w:rPr>
              <w:t>£26,8</w:t>
            </w:r>
            <w:r w:rsidR="00CB7DA7">
              <w:rPr>
                <w:b/>
                <w:sz w:val="18"/>
                <w:szCs w:val="18"/>
              </w:rPr>
              <w:t>0</w:t>
            </w:r>
            <w:r w:rsidR="00B9552A">
              <w:rPr>
                <w:b/>
                <w:sz w:val="18"/>
                <w:szCs w:val="18"/>
              </w:rPr>
              <w:t>4</w:t>
            </w:r>
          </w:p>
        </w:tc>
      </w:tr>
      <w:tr w:rsidR="001F2282" w:rsidRPr="008F1B61" w14:paraId="52950935" w14:textId="77777777" w:rsidTr="00D342D1">
        <w:trPr>
          <w:trHeight w:val="297"/>
        </w:trPr>
        <w:tc>
          <w:tcPr>
            <w:tcW w:w="1271" w:type="dxa"/>
            <w:vAlign w:val="center"/>
          </w:tcPr>
          <w:p w14:paraId="14E0F452" w14:textId="77777777" w:rsidR="001F2282" w:rsidRPr="008F1B61" w:rsidRDefault="001F2282" w:rsidP="001F2282">
            <w:pPr>
              <w:rPr>
                <w:rFonts w:cs="Arial"/>
                <w:sz w:val="18"/>
                <w:szCs w:val="22"/>
              </w:rPr>
            </w:pPr>
            <w:r w:rsidRPr="008F1B61">
              <w:rPr>
                <w:rFonts w:cs="Arial"/>
                <w:sz w:val="18"/>
                <w:szCs w:val="22"/>
              </w:rPr>
              <w:t>Health state: Relapse</w:t>
            </w:r>
          </w:p>
        </w:tc>
        <w:tc>
          <w:tcPr>
            <w:tcW w:w="1276" w:type="dxa"/>
            <w:vAlign w:val="center"/>
          </w:tcPr>
          <w:p w14:paraId="15099E0C" w14:textId="02934A22" w:rsidR="001F2282" w:rsidRPr="000B1083" w:rsidRDefault="001F2282">
            <w:pPr>
              <w:jc w:val="center"/>
              <w:rPr>
                <w:rFonts w:cs="Arial"/>
                <w:sz w:val="18"/>
                <w:szCs w:val="18"/>
              </w:rPr>
            </w:pPr>
            <w:r w:rsidRPr="00D342D1">
              <w:rPr>
                <w:sz w:val="18"/>
                <w:szCs w:val="18"/>
              </w:rPr>
              <w:t>£25,76</w:t>
            </w:r>
            <w:r w:rsidR="00B9552A">
              <w:rPr>
                <w:sz w:val="18"/>
                <w:szCs w:val="18"/>
              </w:rPr>
              <w:t>1</w:t>
            </w:r>
          </w:p>
        </w:tc>
        <w:tc>
          <w:tcPr>
            <w:tcW w:w="1211" w:type="dxa"/>
            <w:vAlign w:val="center"/>
          </w:tcPr>
          <w:p w14:paraId="3224911E" w14:textId="678FA668" w:rsidR="001F2282" w:rsidRPr="000B1083" w:rsidRDefault="001F2282">
            <w:pPr>
              <w:jc w:val="center"/>
              <w:rPr>
                <w:rFonts w:cs="Arial"/>
                <w:sz w:val="18"/>
                <w:szCs w:val="18"/>
              </w:rPr>
            </w:pPr>
            <w:r w:rsidRPr="00D342D1">
              <w:rPr>
                <w:sz w:val="18"/>
                <w:szCs w:val="18"/>
              </w:rPr>
              <w:t>£33,11</w:t>
            </w:r>
            <w:r w:rsidR="00B9552A">
              <w:rPr>
                <w:sz w:val="18"/>
                <w:szCs w:val="18"/>
              </w:rPr>
              <w:t>4</w:t>
            </w:r>
          </w:p>
        </w:tc>
        <w:tc>
          <w:tcPr>
            <w:tcW w:w="1314" w:type="dxa"/>
            <w:vAlign w:val="center"/>
          </w:tcPr>
          <w:p w14:paraId="64E005DE" w14:textId="0CEFDC7F" w:rsidR="001F2282" w:rsidRPr="000B1083" w:rsidRDefault="001F2282">
            <w:pPr>
              <w:jc w:val="center"/>
              <w:rPr>
                <w:rFonts w:cs="Arial"/>
                <w:sz w:val="18"/>
                <w:szCs w:val="18"/>
              </w:rPr>
            </w:pPr>
            <w:r w:rsidRPr="00D342D1">
              <w:rPr>
                <w:sz w:val="18"/>
                <w:szCs w:val="18"/>
              </w:rPr>
              <w:t>£8,63</w:t>
            </w:r>
            <w:r w:rsidR="00B9552A">
              <w:rPr>
                <w:sz w:val="18"/>
                <w:szCs w:val="18"/>
              </w:rPr>
              <w:t>8</w:t>
            </w:r>
          </w:p>
        </w:tc>
        <w:tc>
          <w:tcPr>
            <w:tcW w:w="1315" w:type="dxa"/>
            <w:vAlign w:val="center"/>
          </w:tcPr>
          <w:p w14:paraId="336C41B4" w14:textId="69DFC1DC" w:rsidR="001F2282" w:rsidRPr="000B1083" w:rsidRDefault="001F2282">
            <w:pPr>
              <w:jc w:val="center"/>
              <w:rPr>
                <w:rFonts w:cs="Arial"/>
                <w:sz w:val="18"/>
                <w:szCs w:val="18"/>
              </w:rPr>
            </w:pPr>
            <w:r w:rsidRPr="00D342D1">
              <w:rPr>
                <w:sz w:val="18"/>
                <w:szCs w:val="18"/>
              </w:rPr>
              <w:t>£2,108</w:t>
            </w:r>
          </w:p>
        </w:tc>
        <w:tc>
          <w:tcPr>
            <w:tcW w:w="1314" w:type="dxa"/>
            <w:vAlign w:val="center"/>
          </w:tcPr>
          <w:p w14:paraId="2D00E4F0" w14:textId="68EAB027" w:rsidR="001F2282" w:rsidRPr="000B1083" w:rsidRDefault="001F2282">
            <w:pPr>
              <w:jc w:val="center"/>
              <w:rPr>
                <w:rFonts w:cs="Arial"/>
                <w:sz w:val="18"/>
                <w:szCs w:val="18"/>
              </w:rPr>
            </w:pPr>
            <w:r w:rsidRPr="00D342D1">
              <w:rPr>
                <w:sz w:val="18"/>
                <w:szCs w:val="18"/>
              </w:rPr>
              <w:t>£</w:t>
            </w:r>
            <w:r w:rsidR="00CB7DA7">
              <w:rPr>
                <w:sz w:val="18"/>
                <w:szCs w:val="18"/>
              </w:rPr>
              <w:t>80</w:t>
            </w:r>
            <w:r w:rsidR="00B9552A">
              <w:rPr>
                <w:sz w:val="18"/>
                <w:szCs w:val="18"/>
              </w:rPr>
              <w:t>3</w:t>
            </w:r>
          </w:p>
        </w:tc>
        <w:tc>
          <w:tcPr>
            <w:tcW w:w="1315" w:type="dxa"/>
            <w:vAlign w:val="center"/>
          </w:tcPr>
          <w:p w14:paraId="165B95F8" w14:textId="0E74B4F8" w:rsidR="001F2282" w:rsidRPr="00D342D1" w:rsidRDefault="001F2282">
            <w:pPr>
              <w:jc w:val="center"/>
              <w:rPr>
                <w:rFonts w:cs="Arial"/>
                <w:b/>
                <w:sz w:val="18"/>
                <w:szCs w:val="18"/>
              </w:rPr>
            </w:pPr>
            <w:r w:rsidRPr="00D342D1">
              <w:rPr>
                <w:b/>
                <w:sz w:val="18"/>
                <w:szCs w:val="18"/>
              </w:rPr>
              <w:t>£70,</w:t>
            </w:r>
            <w:r w:rsidR="00CB7DA7">
              <w:rPr>
                <w:b/>
                <w:sz w:val="18"/>
                <w:szCs w:val="18"/>
              </w:rPr>
              <w:t>42</w:t>
            </w:r>
            <w:r w:rsidR="00B9552A">
              <w:rPr>
                <w:b/>
                <w:sz w:val="18"/>
                <w:szCs w:val="18"/>
              </w:rPr>
              <w:t>4</w:t>
            </w:r>
          </w:p>
        </w:tc>
      </w:tr>
      <w:tr w:rsidR="001F2282" w:rsidRPr="008F1B61" w14:paraId="7E33F6E1" w14:textId="77777777" w:rsidTr="00D342D1">
        <w:trPr>
          <w:trHeight w:val="297"/>
        </w:trPr>
        <w:tc>
          <w:tcPr>
            <w:tcW w:w="1271" w:type="dxa"/>
            <w:vAlign w:val="center"/>
          </w:tcPr>
          <w:p w14:paraId="3A8F2659" w14:textId="77777777" w:rsidR="001F2282" w:rsidRPr="008F1B61" w:rsidRDefault="001F2282" w:rsidP="001F2282">
            <w:pPr>
              <w:rPr>
                <w:rFonts w:cs="Arial"/>
                <w:sz w:val="18"/>
                <w:szCs w:val="22"/>
              </w:rPr>
            </w:pPr>
            <w:r w:rsidRPr="008F1B61">
              <w:rPr>
                <w:rFonts w:cs="Arial"/>
                <w:sz w:val="18"/>
                <w:szCs w:val="22"/>
              </w:rPr>
              <w:t>Adverse events</w:t>
            </w:r>
          </w:p>
        </w:tc>
        <w:tc>
          <w:tcPr>
            <w:tcW w:w="1276" w:type="dxa"/>
            <w:vAlign w:val="center"/>
          </w:tcPr>
          <w:p w14:paraId="20BEF3FC" w14:textId="6DF00442" w:rsidR="001F2282" w:rsidRPr="000B1083" w:rsidRDefault="001F2282">
            <w:pPr>
              <w:jc w:val="center"/>
              <w:rPr>
                <w:rFonts w:cs="Arial"/>
                <w:sz w:val="18"/>
                <w:szCs w:val="18"/>
              </w:rPr>
            </w:pPr>
            <w:r w:rsidRPr="00D342D1">
              <w:rPr>
                <w:sz w:val="18"/>
                <w:szCs w:val="18"/>
              </w:rPr>
              <w:t>£34</w:t>
            </w:r>
          </w:p>
        </w:tc>
        <w:tc>
          <w:tcPr>
            <w:tcW w:w="1211" w:type="dxa"/>
            <w:vAlign w:val="center"/>
          </w:tcPr>
          <w:p w14:paraId="0EFB8456" w14:textId="2452B9A3" w:rsidR="001F2282" w:rsidRPr="000B1083" w:rsidRDefault="001F2282">
            <w:pPr>
              <w:jc w:val="center"/>
              <w:rPr>
                <w:rFonts w:cs="Arial"/>
                <w:sz w:val="18"/>
                <w:szCs w:val="18"/>
              </w:rPr>
            </w:pPr>
            <w:r w:rsidRPr="00D342D1">
              <w:rPr>
                <w:sz w:val="18"/>
                <w:szCs w:val="18"/>
              </w:rPr>
              <w:t>£95</w:t>
            </w:r>
          </w:p>
        </w:tc>
        <w:tc>
          <w:tcPr>
            <w:tcW w:w="1314" w:type="dxa"/>
            <w:vAlign w:val="center"/>
          </w:tcPr>
          <w:p w14:paraId="2625BD5E" w14:textId="14A85D56" w:rsidR="001F2282" w:rsidRPr="000B1083" w:rsidRDefault="001F2282">
            <w:pPr>
              <w:jc w:val="center"/>
              <w:rPr>
                <w:rFonts w:cs="Arial"/>
                <w:sz w:val="18"/>
                <w:szCs w:val="18"/>
              </w:rPr>
            </w:pPr>
            <w:r w:rsidRPr="00D342D1">
              <w:rPr>
                <w:sz w:val="18"/>
                <w:szCs w:val="18"/>
              </w:rPr>
              <w:t>£28</w:t>
            </w:r>
          </w:p>
        </w:tc>
        <w:tc>
          <w:tcPr>
            <w:tcW w:w="1315" w:type="dxa"/>
            <w:vAlign w:val="center"/>
          </w:tcPr>
          <w:p w14:paraId="2C6B3E27" w14:textId="57DC7FAB" w:rsidR="001F2282" w:rsidRPr="000B1083" w:rsidRDefault="001F2282">
            <w:pPr>
              <w:jc w:val="center"/>
              <w:rPr>
                <w:rFonts w:cs="Arial"/>
                <w:sz w:val="18"/>
                <w:szCs w:val="18"/>
              </w:rPr>
            </w:pPr>
            <w:r w:rsidRPr="00D342D1">
              <w:rPr>
                <w:sz w:val="18"/>
                <w:szCs w:val="18"/>
              </w:rPr>
              <w:t>£</w:t>
            </w:r>
            <w:r w:rsidR="00CB7DA7">
              <w:rPr>
                <w:sz w:val="18"/>
                <w:szCs w:val="18"/>
              </w:rPr>
              <w:t>19</w:t>
            </w:r>
          </w:p>
        </w:tc>
        <w:tc>
          <w:tcPr>
            <w:tcW w:w="1314" w:type="dxa"/>
            <w:vAlign w:val="center"/>
          </w:tcPr>
          <w:p w14:paraId="58A2C13E" w14:textId="0C48FFB0" w:rsidR="001F2282" w:rsidRPr="000B1083" w:rsidRDefault="001F2282">
            <w:pPr>
              <w:jc w:val="center"/>
              <w:rPr>
                <w:rFonts w:cs="Arial"/>
                <w:sz w:val="18"/>
                <w:szCs w:val="18"/>
              </w:rPr>
            </w:pPr>
            <w:r w:rsidRPr="00D342D1">
              <w:rPr>
                <w:sz w:val="18"/>
                <w:szCs w:val="18"/>
              </w:rPr>
              <w:t>£3</w:t>
            </w:r>
          </w:p>
        </w:tc>
        <w:tc>
          <w:tcPr>
            <w:tcW w:w="1315" w:type="dxa"/>
            <w:vAlign w:val="center"/>
          </w:tcPr>
          <w:p w14:paraId="76DC584A" w14:textId="4B3100FF" w:rsidR="001F2282" w:rsidRPr="00D342D1" w:rsidRDefault="001F2282">
            <w:pPr>
              <w:jc w:val="center"/>
              <w:rPr>
                <w:rFonts w:cs="Arial"/>
                <w:b/>
                <w:sz w:val="18"/>
                <w:szCs w:val="18"/>
              </w:rPr>
            </w:pPr>
            <w:r w:rsidRPr="00D342D1">
              <w:rPr>
                <w:b/>
                <w:sz w:val="18"/>
                <w:szCs w:val="18"/>
              </w:rPr>
              <w:t>£18</w:t>
            </w:r>
            <w:r w:rsidR="00CB7DA7">
              <w:rPr>
                <w:b/>
                <w:sz w:val="18"/>
                <w:szCs w:val="18"/>
              </w:rPr>
              <w:t>0</w:t>
            </w:r>
          </w:p>
        </w:tc>
      </w:tr>
      <w:tr w:rsidR="001F2282" w:rsidRPr="008F1B61" w14:paraId="6FDBF9CB" w14:textId="77777777" w:rsidTr="00D342D1">
        <w:trPr>
          <w:trHeight w:val="297"/>
        </w:trPr>
        <w:tc>
          <w:tcPr>
            <w:tcW w:w="1271" w:type="dxa"/>
            <w:vAlign w:val="center"/>
          </w:tcPr>
          <w:p w14:paraId="2A931A70" w14:textId="77777777" w:rsidR="001F2282" w:rsidRPr="008F1B61" w:rsidRDefault="001F2282" w:rsidP="001F2282">
            <w:pPr>
              <w:rPr>
                <w:rFonts w:cs="Arial"/>
                <w:b/>
                <w:bCs/>
                <w:sz w:val="18"/>
                <w:szCs w:val="22"/>
              </w:rPr>
            </w:pPr>
            <w:r w:rsidRPr="008F1B61">
              <w:rPr>
                <w:rFonts w:cs="Arial"/>
                <w:b/>
                <w:bCs/>
                <w:sz w:val="18"/>
                <w:szCs w:val="22"/>
              </w:rPr>
              <w:t>Total</w:t>
            </w:r>
          </w:p>
        </w:tc>
        <w:tc>
          <w:tcPr>
            <w:tcW w:w="1276" w:type="dxa"/>
            <w:vAlign w:val="center"/>
          </w:tcPr>
          <w:p w14:paraId="686A0889" w14:textId="2E4F37AE" w:rsidR="001F2282" w:rsidRPr="000B1083" w:rsidRDefault="001F2282">
            <w:pPr>
              <w:jc w:val="center"/>
              <w:rPr>
                <w:rFonts w:cs="Arial"/>
                <w:b/>
                <w:bCs/>
                <w:sz w:val="18"/>
                <w:szCs w:val="18"/>
              </w:rPr>
            </w:pPr>
            <w:r w:rsidRPr="00D342D1">
              <w:rPr>
                <w:b/>
                <w:sz w:val="18"/>
                <w:szCs w:val="18"/>
              </w:rPr>
              <w:t>£40,31</w:t>
            </w:r>
            <w:r w:rsidR="00B9552A">
              <w:rPr>
                <w:b/>
                <w:sz w:val="18"/>
                <w:szCs w:val="18"/>
              </w:rPr>
              <w:t>8</w:t>
            </w:r>
          </w:p>
        </w:tc>
        <w:tc>
          <w:tcPr>
            <w:tcW w:w="1211" w:type="dxa"/>
            <w:vAlign w:val="center"/>
          </w:tcPr>
          <w:p w14:paraId="323BA8C6" w14:textId="3017E0C9" w:rsidR="001F2282" w:rsidRPr="000B1083" w:rsidRDefault="001F2282">
            <w:pPr>
              <w:jc w:val="center"/>
              <w:rPr>
                <w:rFonts w:cs="Arial"/>
                <w:b/>
                <w:bCs/>
                <w:sz w:val="18"/>
                <w:szCs w:val="18"/>
              </w:rPr>
            </w:pPr>
            <w:r w:rsidRPr="00D342D1">
              <w:rPr>
                <w:b/>
                <w:sz w:val="18"/>
                <w:szCs w:val="18"/>
              </w:rPr>
              <w:t>£41,49</w:t>
            </w:r>
            <w:r w:rsidR="00B9552A">
              <w:rPr>
                <w:b/>
                <w:sz w:val="18"/>
                <w:szCs w:val="18"/>
              </w:rPr>
              <w:t>2</w:t>
            </w:r>
          </w:p>
        </w:tc>
        <w:tc>
          <w:tcPr>
            <w:tcW w:w="1314" w:type="dxa"/>
            <w:vAlign w:val="center"/>
          </w:tcPr>
          <w:p w14:paraId="451630CD" w14:textId="1F1738F1" w:rsidR="001F2282" w:rsidRPr="000B1083" w:rsidRDefault="001F2282">
            <w:pPr>
              <w:jc w:val="center"/>
              <w:rPr>
                <w:rFonts w:cs="Arial"/>
                <w:b/>
                <w:bCs/>
                <w:sz w:val="18"/>
                <w:szCs w:val="18"/>
              </w:rPr>
            </w:pPr>
            <w:r w:rsidRPr="00D342D1">
              <w:rPr>
                <w:b/>
                <w:sz w:val="18"/>
                <w:szCs w:val="18"/>
              </w:rPr>
              <w:t>£12,55</w:t>
            </w:r>
            <w:r w:rsidR="00B9552A">
              <w:rPr>
                <w:b/>
                <w:sz w:val="18"/>
                <w:szCs w:val="18"/>
              </w:rPr>
              <w:t>5</w:t>
            </w:r>
          </w:p>
        </w:tc>
        <w:tc>
          <w:tcPr>
            <w:tcW w:w="1315" w:type="dxa"/>
            <w:vAlign w:val="center"/>
          </w:tcPr>
          <w:p w14:paraId="01834CD9" w14:textId="6685F2E1" w:rsidR="001F2282" w:rsidRPr="000B1083" w:rsidRDefault="001F2282">
            <w:pPr>
              <w:jc w:val="center"/>
              <w:rPr>
                <w:rFonts w:cs="Arial"/>
                <w:b/>
                <w:bCs/>
                <w:sz w:val="18"/>
                <w:szCs w:val="18"/>
              </w:rPr>
            </w:pPr>
            <w:r w:rsidRPr="00D342D1">
              <w:rPr>
                <w:b/>
                <w:sz w:val="18"/>
                <w:szCs w:val="18"/>
              </w:rPr>
              <w:t>£4,63</w:t>
            </w:r>
            <w:r w:rsidR="00CB7DA7">
              <w:rPr>
                <w:b/>
                <w:sz w:val="18"/>
                <w:szCs w:val="18"/>
              </w:rPr>
              <w:t>0</w:t>
            </w:r>
          </w:p>
        </w:tc>
        <w:tc>
          <w:tcPr>
            <w:tcW w:w="1314" w:type="dxa"/>
            <w:vAlign w:val="center"/>
          </w:tcPr>
          <w:p w14:paraId="46D66568" w14:textId="58F038AF" w:rsidR="001F2282" w:rsidRPr="000B1083" w:rsidRDefault="001F2282">
            <w:pPr>
              <w:jc w:val="center"/>
              <w:rPr>
                <w:rFonts w:cs="Arial"/>
                <w:b/>
                <w:bCs/>
                <w:sz w:val="18"/>
                <w:szCs w:val="18"/>
              </w:rPr>
            </w:pPr>
            <w:r w:rsidRPr="00D342D1">
              <w:rPr>
                <w:b/>
                <w:sz w:val="18"/>
                <w:szCs w:val="18"/>
              </w:rPr>
              <w:t>£1,</w:t>
            </w:r>
            <w:r w:rsidR="00CB7DA7">
              <w:rPr>
                <w:b/>
                <w:sz w:val="18"/>
                <w:szCs w:val="18"/>
              </w:rPr>
              <w:t>29</w:t>
            </w:r>
            <w:r w:rsidR="00B9552A">
              <w:rPr>
                <w:b/>
                <w:sz w:val="18"/>
                <w:szCs w:val="18"/>
              </w:rPr>
              <w:t>3</w:t>
            </w:r>
          </w:p>
        </w:tc>
        <w:tc>
          <w:tcPr>
            <w:tcW w:w="1315" w:type="dxa"/>
            <w:vAlign w:val="center"/>
          </w:tcPr>
          <w:p w14:paraId="29FD275E" w14:textId="12BB8830" w:rsidR="001F2282" w:rsidRPr="000B1083" w:rsidRDefault="001F2282">
            <w:pPr>
              <w:jc w:val="center"/>
              <w:rPr>
                <w:rFonts w:cs="Arial"/>
                <w:b/>
                <w:bCs/>
                <w:sz w:val="18"/>
                <w:szCs w:val="18"/>
              </w:rPr>
            </w:pPr>
            <w:r w:rsidRPr="00D342D1">
              <w:rPr>
                <w:b/>
                <w:sz w:val="18"/>
                <w:szCs w:val="18"/>
              </w:rPr>
              <w:t>£100,</w:t>
            </w:r>
            <w:r w:rsidR="00CB7DA7">
              <w:rPr>
                <w:b/>
                <w:sz w:val="18"/>
                <w:szCs w:val="18"/>
              </w:rPr>
              <w:t>2</w:t>
            </w:r>
            <w:r w:rsidR="00B9552A">
              <w:rPr>
                <w:b/>
                <w:sz w:val="18"/>
                <w:szCs w:val="18"/>
              </w:rPr>
              <w:t>88</w:t>
            </w:r>
          </w:p>
        </w:tc>
      </w:tr>
    </w:tbl>
    <w:p w14:paraId="391365EA" w14:textId="7BC402B7" w:rsidR="001F2282" w:rsidRDefault="001F2282" w:rsidP="008F1B61">
      <w:pPr>
        <w:rPr>
          <w:rFonts w:cs="Arial"/>
          <w:b/>
          <w:bCs/>
        </w:rPr>
      </w:pPr>
    </w:p>
    <w:p w14:paraId="2BB4090A" w14:textId="59DB302B" w:rsidR="001F2282" w:rsidRPr="00D342D1" w:rsidRDefault="001F2282" w:rsidP="00D342D1">
      <w:pPr>
        <w:pStyle w:val="Caption"/>
        <w:keepNext/>
        <w:rPr>
          <w:rFonts w:cs="Arial"/>
          <w:b/>
        </w:rPr>
      </w:pPr>
      <w:r w:rsidRPr="00D342D1">
        <w:rPr>
          <w:rFonts w:cs="Arial"/>
          <w:b/>
          <w:i w:val="0"/>
          <w:iCs w:val="0"/>
          <w:color w:val="000000" w:themeColor="text1" w:themeShade="80"/>
          <w:sz w:val="22"/>
          <w:szCs w:val="24"/>
        </w:rPr>
        <w:t xml:space="preserve">Table </w:t>
      </w:r>
      <w:r w:rsidRPr="00D342D1">
        <w:rPr>
          <w:rFonts w:cs="Arial"/>
          <w:b/>
          <w:i w:val="0"/>
          <w:iCs w:val="0"/>
          <w:color w:val="000000" w:themeColor="text1" w:themeShade="80"/>
          <w:sz w:val="22"/>
          <w:szCs w:val="24"/>
        </w:rPr>
        <w:fldChar w:fldCharType="begin"/>
      </w:r>
      <w:r w:rsidRPr="00D342D1">
        <w:rPr>
          <w:rFonts w:cs="Arial"/>
          <w:b/>
          <w:i w:val="0"/>
          <w:iCs w:val="0"/>
          <w:color w:val="000000" w:themeColor="text1" w:themeShade="80"/>
          <w:sz w:val="22"/>
          <w:szCs w:val="24"/>
        </w:rPr>
        <w:instrText xml:space="preserve"> SEQ Table \* ARABIC </w:instrText>
      </w:r>
      <w:r w:rsidRPr="00D342D1">
        <w:rPr>
          <w:rFonts w:cs="Arial"/>
          <w:b/>
          <w:i w:val="0"/>
          <w:iCs w:val="0"/>
          <w:color w:val="000000" w:themeColor="text1" w:themeShade="80"/>
          <w:sz w:val="22"/>
          <w:szCs w:val="24"/>
        </w:rPr>
        <w:fldChar w:fldCharType="separate"/>
      </w:r>
      <w:r w:rsidR="000742A1">
        <w:rPr>
          <w:rFonts w:cs="Arial"/>
          <w:b/>
          <w:i w:val="0"/>
          <w:iCs w:val="0"/>
          <w:noProof/>
          <w:color w:val="000000" w:themeColor="text1" w:themeShade="80"/>
          <w:sz w:val="22"/>
          <w:szCs w:val="24"/>
        </w:rPr>
        <w:t>13</w:t>
      </w:r>
      <w:r w:rsidRPr="00D342D1">
        <w:rPr>
          <w:rFonts w:cs="Arial"/>
          <w:b/>
          <w:i w:val="0"/>
          <w:iCs w:val="0"/>
          <w:color w:val="000000" w:themeColor="text1" w:themeShade="80"/>
          <w:sz w:val="22"/>
          <w:szCs w:val="24"/>
        </w:rPr>
        <w:fldChar w:fldCharType="end"/>
      </w:r>
      <w:r w:rsidRPr="00D342D1">
        <w:rPr>
          <w:rFonts w:cs="Arial"/>
          <w:b/>
          <w:i w:val="0"/>
          <w:iCs w:val="0"/>
          <w:color w:val="000000" w:themeColor="text1" w:themeShade="80"/>
          <w:sz w:val="22"/>
          <w:szCs w:val="24"/>
        </w:rPr>
        <w:t>: Cost breakdown (adolescent [13-17 years]): Comparator treatment sequence (per patient over five years)</w:t>
      </w:r>
    </w:p>
    <w:tbl>
      <w:tblPr>
        <w:tblStyle w:val="TableGrid"/>
        <w:tblW w:w="0" w:type="auto"/>
        <w:tblLayout w:type="fixed"/>
        <w:tblLook w:val="04A0" w:firstRow="1" w:lastRow="0" w:firstColumn="1" w:lastColumn="0" w:noHBand="0" w:noVBand="1"/>
      </w:tblPr>
      <w:tblGrid>
        <w:gridCol w:w="1271"/>
        <w:gridCol w:w="1276"/>
        <w:gridCol w:w="1211"/>
        <w:gridCol w:w="1314"/>
        <w:gridCol w:w="1315"/>
        <w:gridCol w:w="1314"/>
        <w:gridCol w:w="1315"/>
      </w:tblGrid>
      <w:tr w:rsidR="001F2282" w:rsidRPr="008F1B61" w14:paraId="11F31143" w14:textId="77777777" w:rsidTr="00506A8A">
        <w:trPr>
          <w:trHeight w:val="407"/>
        </w:trPr>
        <w:tc>
          <w:tcPr>
            <w:tcW w:w="1271" w:type="dxa"/>
          </w:tcPr>
          <w:p w14:paraId="5E6F856D" w14:textId="77777777" w:rsidR="001F2282" w:rsidRPr="008F1B61" w:rsidRDefault="001F2282" w:rsidP="00506A8A">
            <w:pPr>
              <w:rPr>
                <w:rFonts w:cs="Arial"/>
                <w:sz w:val="18"/>
                <w:szCs w:val="22"/>
              </w:rPr>
            </w:pPr>
          </w:p>
        </w:tc>
        <w:tc>
          <w:tcPr>
            <w:tcW w:w="1276" w:type="dxa"/>
            <w:vAlign w:val="center"/>
          </w:tcPr>
          <w:p w14:paraId="775E95F0" w14:textId="2DB5A919" w:rsidR="001F2282" w:rsidRPr="008F1B61" w:rsidRDefault="00B47DA8" w:rsidP="00506A8A">
            <w:pPr>
              <w:jc w:val="center"/>
              <w:rPr>
                <w:rFonts w:cs="Arial"/>
                <w:b/>
                <w:bCs/>
                <w:sz w:val="18"/>
                <w:szCs w:val="22"/>
              </w:rPr>
            </w:pPr>
            <w:r w:rsidRPr="00B47DA8">
              <w:rPr>
                <w:rFonts w:cs="Arial"/>
                <w:b/>
                <w:bCs/>
                <w:sz w:val="18"/>
                <w:szCs w:val="22"/>
              </w:rPr>
              <w:t>Haloperidol</w:t>
            </w:r>
          </w:p>
        </w:tc>
        <w:tc>
          <w:tcPr>
            <w:tcW w:w="1211" w:type="dxa"/>
            <w:vAlign w:val="center"/>
          </w:tcPr>
          <w:p w14:paraId="02AB20B6" w14:textId="227EC9B1" w:rsidR="001F2282" w:rsidRDefault="00B47DA8" w:rsidP="00506A8A">
            <w:pPr>
              <w:jc w:val="center"/>
              <w:rPr>
                <w:rFonts w:cs="Arial"/>
                <w:b/>
                <w:bCs/>
                <w:sz w:val="18"/>
                <w:szCs w:val="22"/>
              </w:rPr>
            </w:pPr>
            <w:r>
              <w:rPr>
                <w:rFonts w:cs="Arial"/>
                <w:b/>
                <w:bCs/>
                <w:sz w:val="18"/>
                <w:szCs w:val="22"/>
              </w:rPr>
              <w:t>Lurasidone</w:t>
            </w:r>
          </w:p>
        </w:tc>
        <w:tc>
          <w:tcPr>
            <w:tcW w:w="1314" w:type="dxa"/>
            <w:vAlign w:val="center"/>
          </w:tcPr>
          <w:p w14:paraId="7A1297CB" w14:textId="77777777" w:rsidR="001F2282" w:rsidRDefault="001F2282" w:rsidP="00506A8A">
            <w:pPr>
              <w:jc w:val="center"/>
              <w:rPr>
                <w:rFonts w:cs="Arial"/>
                <w:b/>
                <w:bCs/>
                <w:sz w:val="18"/>
                <w:szCs w:val="22"/>
              </w:rPr>
            </w:pPr>
            <w:r>
              <w:rPr>
                <w:rFonts w:cs="Arial"/>
                <w:b/>
                <w:bCs/>
                <w:sz w:val="18"/>
                <w:szCs w:val="22"/>
              </w:rPr>
              <w:t>Aripiprazole</w:t>
            </w:r>
          </w:p>
        </w:tc>
        <w:tc>
          <w:tcPr>
            <w:tcW w:w="1315" w:type="dxa"/>
            <w:vAlign w:val="center"/>
          </w:tcPr>
          <w:p w14:paraId="365630FF" w14:textId="77777777" w:rsidR="001F2282" w:rsidRDefault="001F2282" w:rsidP="00506A8A">
            <w:pPr>
              <w:jc w:val="center"/>
              <w:rPr>
                <w:rFonts w:cs="Arial"/>
                <w:b/>
                <w:bCs/>
                <w:sz w:val="18"/>
                <w:szCs w:val="22"/>
              </w:rPr>
            </w:pPr>
            <w:r>
              <w:rPr>
                <w:rFonts w:cs="Arial"/>
                <w:b/>
                <w:bCs/>
                <w:sz w:val="18"/>
                <w:szCs w:val="22"/>
              </w:rPr>
              <w:t>Paliperidone</w:t>
            </w:r>
          </w:p>
        </w:tc>
        <w:tc>
          <w:tcPr>
            <w:tcW w:w="1314" w:type="dxa"/>
            <w:vAlign w:val="center"/>
          </w:tcPr>
          <w:p w14:paraId="23A286EC" w14:textId="77777777" w:rsidR="001F2282" w:rsidRPr="008F1B61" w:rsidRDefault="001F2282" w:rsidP="00506A8A">
            <w:pPr>
              <w:jc w:val="center"/>
              <w:rPr>
                <w:rFonts w:cs="Arial"/>
                <w:b/>
                <w:bCs/>
                <w:sz w:val="18"/>
                <w:szCs w:val="22"/>
              </w:rPr>
            </w:pPr>
            <w:r>
              <w:rPr>
                <w:rFonts w:cs="Arial"/>
                <w:b/>
                <w:bCs/>
                <w:sz w:val="18"/>
                <w:szCs w:val="22"/>
              </w:rPr>
              <w:t>Clozapine</w:t>
            </w:r>
          </w:p>
        </w:tc>
        <w:tc>
          <w:tcPr>
            <w:tcW w:w="1315" w:type="dxa"/>
            <w:vAlign w:val="center"/>
          </w:tcPr>
          <w:p w14:paraId="2D1ECEDF" w14:textId="77777777" w:rsidR="001F2282" w:rsidRPr="008F1B61" w:rsidRDefault="001F2282" w:rsidP="00506A8A">
            <w:pPr>
              <w:jc w:val="center"/>
              <w:rPr>
                <w:rFonts w:cs="Arial"/>
                <w:b/>
                <w:bCs/>
                <w:sz w:val="18"/>
                <w:szCs w:val="22"/>
              </w:rPr>
            </w:pPr>
            <w:r>
              <w:rPr>
                <w:rFonts w:cs="Arial"/>
                <w:b/>
                <w:bCs/>
                <w:sz w:val="18"/>
                <w:szCs w:val="22"/>
              </w:rPr>
              <w:t>Total</w:t>
            </w:r>
          </w:p>
        </w:tc>
      </w:tr>
      <w:tr w:rsidR="001F2282" w:rsidRPr="008F1B61" w14:paraId="407A852F" w14:textId="77777777" w:rsidTr="00D342D1">
        <w:trPr>
          <w:trHeight w:val="297"/>
        </w:trPr>
        <w:tc>
          <w:tcPr>
            <w:tcW w:w="1271" w:type="dxa"/>
            <w:vAlign w:val="center"/>
          </w:tcPr>
          <w:p w14:paraId="34E9FF6C" w14:textId="77777777" w:rsidR="001F2282" w:rsidRPr="008F1B61" w:rsidRDefault="001F2282" w:rsidP="001F2282">
            <w:pPr>
              <w:rPr>
                <w:rFonts w:cs="Arial"/>
                <w:sz w:val="18"/>
                <w:szCs w:val="22"/>
              </w:rPr>
            </w:pPr>
            <w:r w:rsidRPr="008F1B61">
              <w:rPr>
                <w:rFonts w:cs="Arial"/>
                <w:sz w:val="18"/>
                <w:szCs w:val="22"/>
              </w:rPr>
              <w:t>Treatment cost</w:t>
            </w:r>
          </w:p>
        </w:tc>
        <w:tc>
          <w:tcPr>
            <w:tcW w:w="1276" w:type="dxa"/>
            <w:vAlign w:val="center"/>
          </w:tcPr>
          <w:p w14:paraId="0FF8A209" w14:textId="15FCA33E" w:rsidR="001F2282" w:rsidRPr="000B1083" w:rsidRDefault="001F2282">
            <w:pPr>
              <w:jc w:val="center"/>
              <w:rPr>
                <w:sz w:val="18"/>
                <w:szCs w:val="18"/>
              </w:rPr>
            </w:pPr>
            <w:r w:rsidRPr="00D342D1">
              <w:rPr>
                <w:sz w:val="18"/>
                <w:szCs w:val="18"/>
              </w:rPr>
              <w:t>£43</w:t>
            </w:r>
          </w:p>
        </w:tc>
        <w:tc>
          <w:tcPr>
            <w:tcW w:w="1211" w:type="dxa"/>
            <w:vAlign w:val="center"/>
          </w:tcPr>
          <w:p w14:paraId="506CF7E7" w14:textId="1D53E871" w:rsidR="001F2282" w:rsidRPr="000B1083" w:rsidRDefault="001F2282">
            <w:pPr>
              <w:jc w:val="center"/>
              <w:rPr>
                <w:sz w:val="18"/>
                <w:szCs w:val="18"/>
              </w:rPr>
            </w:pPr>
            <w:r w:rsidRPr="00D342D1">
              <w:rPr>
                <w:sz w:val="18"/>
                <w:szCs w:val="18"/>
              </w:rPr>
              <w:t>£1,753</w:t>
            </w:r>
          </w:p>
        </w:tc>
        <w:tc>
          <w:tcPr>
            <w:tcW w:w="1314" w:type="dxa"/>
            <w:vAlign w:val="center"/>
          </w:tcPr>
          <w:p w14:paraId="7F6F4170" w14:textId="08FDFB1E" w:rsidR="001F2282" w:rsidRPr="000B1083" w:rsidRDefault="001F2282">
            <w:pPr>
              <w:jc w:val="center"/>
              <w:rPr>
                <w:sz w:val="18"/>
                <w:szCs w:val="18"/>
              </w:rPr>
            </w:pPr>
            <w:r w:rsidRPr="00D342D1">
              <w:rPr>
                <w:sz w:val="18"/>
                <w:szCs w:val="18"/>
              </w:rPr>
              <w:t>£3</w:t>
            </w:r>
            <w:r w:rsidR="00B9552A">
              <w:rPr>
                <w:sz w:val="18"/>
                <w:szCs w:val="18"/>
              </w:rPr>
              <w:t>49</w:t>
            </w:r>
          </w:p>
        </w:tc>
        <w:tc>
          <w:tcPr>
            <w:tcW w:w="1315" w:type="dxa"/>
            <w:vAlign w:val="center"/>
          </w:tcPr>
          <w:p w14:paraId="6A2E74CC" w14:textId="75E77750" w:rsidR="001F2282" w:rsidRPr="000B1083" w:rsidRDefault="001F2282">
            <w:pPr>
              <w:jc w:val="center"/>
              <w:rPr>
                <w:sz w:val="18"/>
                <w:szCs w:val="18"/>
              </w:rPr>
            </w:pPr>
            <w:r w:rsidRPr="00D342D1">
              <w:rPr>
                <w:sz w:val="18"/>
                <w:szCs w:val="18"/>
              </w:rPr>
              <w:t>£506</w:t>
            </w:r>
          </w:p>
        </w:tc>
        <w:tc>
          <w:tcPr>
            <w:tcW w:w="1314" w:type="dxa"/>
            <w:vAlign w:val="center"/>
          </w:tcPr>
          <w:p w14:paraId="1343B3EB" w14:textId="676FF91A" w:rsidR="001F2282" w:rsidRPr="000B1083" w:rsidRDefault="001F2282">
            <w:pPr>
              <w:jc w:val="center"/>
              <w:rPr>
                <w:sz w:val="18"/>
                <w:szCs w:val="18"/>
              </w:rPr>
            </w:pPr>
            <w:r w:rsidRPr="00D342D1">
              <w:rPr>
                <w:sz w:val="18"/>
                <w:szCs w:val="18"/>
              </w:rPr>
              <w:t>£66</w:t>
            </w:r>
          </w:p>
        </w:tc>
        <w:tc>
          <w:tcPr>
            <w:tcW w:w="1315" w:type="dxa"/>
            <w:vAlign w:val="center"/>
          </w:tcPr>
          <w:p w14:paraId="2759F0E0" w14:textId="1640BAF1" w:rsidR="001F2282" w:rsidRPr="000B1083" w:rsidRDefault="001F2282">
            <w:pPr>
              <w:jc w:val="center"/>
              <w:rPr>
                <w:b/>
                <w:sz w:val="18"/>
                <w:szCs w:val="18"/>
              </w:rPr>
            </w:pPr>
            <w:r w:rsidRPr="00D342D1">
              <w:rPr>
                <w:b/>
                <w:sz w:val="18"/>
                <w:szCs w:val="18"/>
              </w:rPr>
              <w:t>£2,717</w:t>
            </w:r>
          </w:p>
        </w:tc>
      </w:tr>
      <w:tr w:rsidR="001F2282" w:rsidRPr="008F1B61" w14:paraId="128BE175" w14:textId="77777777" w:rsidTr="00D342D1">
        <w:trPr>
          <w:trHeight w:val="297"/>
        </w:trPr>
        <w:tc>
          <w:tcPr>
            <w:tcW w:w="1271" w:type="dxa"/>
            <w:vAlign w:val="center"/>
          </w:tcPr>
          <w:p w14:paraId="375444AD" w14:textId="77777777" w:rsidR="001F2282" w:rsidRPr="008F1B61" w:rsidRDefault="001F2282" w:rsidP="001F2282">
            <w:pPr>
              <w:rPr>
                <w:rFonts w:cs="Arial"/>
                <w:sz w:val="18"/>
                <w:szCs w:val="22"/>
              </w:rPr>
            </w:pPr>
            <w:r w:rsidRPr="008F1B61">
              <w:rPr>
                <w:rFonts w:cs="Arial"/>
                <w:sz w:val="18"/>
                <w:szCs w:val="22"/>
              </w:rPr>
              <w:t>Heath state: Stable</w:t>
            </w:r>
          </w:p>
        </w:tc>
        <w:tc>
          <w:tcPr>
            <w:tcW w:w="1276" w:type="dxa"/>
            <w:vAlign w:val="center"/>
          </w:tcPr>
          <w:p w14:paraId="36DB6A34" w14:textId="46A58AAB" w:rsidR="001F2282" w:rsidRPr="000B1083" w:rsidRDefault="001F2282">
            <w:pPr>
              <w:jc w:val="center"/>
              <w:rPr>
                <w:sz w:val="18"/>
                <w:szCs w:val="18"/>
              </w:rPr>
            </w:pPr>
            <w:r w:rsidRPr="00D342D1">
              <w:rPr>
                <w:sz w:val="18"/>
                <w:szCs w:val="18"/>
              </w:rPr>
              <w:t>£9,970</w:t>
            </w:r>
          </w:p>
        </w:tc>
        <w:tc>
          <w:tcPr>
            <w:tcW w:w="1211" w:type="dxa"/>
            <w:vAlign w:val="center"/>
          </w:tcPr>
          <w:p w14:paraId="1A862010" w14:textId="50F4B572" w:rsidR="001F2282" w:rsidRPr="000B1083" w:rsidRDefault="001F2282">
            <w:pPr>
              <w:jc w:val="center"/>
              <w:rPr>
                <w:sz w:val="18"/>
                <w:szCs w:val="18"/>
              </w:rPr>
            </w:pPr>
            <w:r w:rsidRPr="00D342D1">
              <w:rPr>
                <w:sz w:val="18"/>
                <w:szCs w:val="18"/>
              </w:rPr>
              <w:t>£10,850</w:t>
            </w:r>
          </w:p>
        </w:tc>
        <w:tc>
          <w:tcPr>
            <w:tcW w:w="1314" w:type="dxa"/>
            <w:vAlign w:val="center"/>
          </w:tcPr>
          <w:p w14:paraId="2688D11E" w14:textId="2DAEC2B5" w:rsidR="001F2282" w:rsidRPr="000B1083" w:rsidRDefault="001F2282">
            <w:pPr>
              <w:jc w:val="center"/>
              <w:rPr>
                <w:sz w:val="18"/>
                <w:szCs w:val="18"/>
              </w:rPr>
            </w:pPr>
            <w:r w:rsidRPr="00D342D1">
              <w:rPr>
                <w:sz w:val="18"/>
                <w:szCs w:val="18"/>
              </w:rPr>
              <w:t>£3,508</w:t>
            </w:r>
          </w:p>
        </w:tc>
        <w:tc>
          <w:tcPr>
            <w:tcW w:w="1315" w:type="dxa"/>
            <w:vAlign w:val="center"/>
          </w:tcPr>
          <w:p w14:paraId="69CB346D" w14:textId="04BCB1AF" w:rsidR="001F2282" w:rsidRPr="000B1083" w:rsidRDefault="001F2282">
            <w:pPr>
              <w:jc w:val="center"/>
              <w:rPr>
                <w:sz w:val="18"/>
                <w:szCs w:val="18"/>
              </w:rPr>
            </w:pPr>
            <w:r w:rsidRPr="00D342D1">
              <w:rPr>
                <w:sz w:val="18"/>
                <w:szCs w:val="18"/>
              </w:rPr>
              <w:t>£1,977</w:t>
            </w:r>
          </w:p>
        </w:tc>
        <w:tc>
          <w:tcPr>
            <w:tcW w:w="1314" w:type="dxa"/>
            <w:vAlign w:val="center"/>
          </w:tcPr>
          <w:p w14:paraId="33A73335" w14:textId="35540452" w:rsidR="001F2282" w:rsidRPr="000B1083" w:rsidRDefault="001F2282">
            <w:pPr>
              <w:jc w:val="center"/>
              <w:rPr>
                <w:sz w:val="18"/>
                <w:szCs w:val="18"/>
              </w:rPr>
            </w:pPr>
            <w:r w:rsidRPr="00D342D1">
              <w:rPr>
                <w:sz w:val="18"/>
                <w:szCs w:val="18"/>
              </w:rPr>
              <w:t>£4</w:t>
            </w:r>
            <w:r w:rsidR="00D17530">
              <w:rPr>
                <w:sz w:val="18"/>
                <w:szCs w:val="18"/>
              </w:rPr>
              <w:t>18</w:t>
            </w:r>
          </w:p>
        </w:tc>
        <w:tc>
          <w:tcPr>
            <w:tcW w:w="1315" w:type="dxa"/>
            <w:vAlign w:val="center"/>
          </w:tcPr>
          <w:p w14:paraId="30644A87" w14:textId="12977289" w:rsidR="001F2282" w:rsidRPr="000B1083" w:rsidRDefault="001F2282">
            <w:pPr>
              <w:jc w:val="center"/>
              <w:rPr>
                <w:b/>
                <w:sz w:val="18"/>
                <w:szCs w:val="18"/>
              </w:rPr>
            </w:pPr>
            <w:r w:rsidRPr="00D342D1">
              <w:rPr>
                <w:b/>
                <w:sz w:val="18"/>
                <w:szCs w:val="18"/>
              </w:rPr>
              <w:t>£26,72</w:t>
            </w:r>
            <w:r w:rsidR="00B9552A">
              <w:rPr>
                <w:b/>
                <w:sz w:val="18"/>
                <w:szCs w:val="18"/>
              </w:rPr>
              <w:t>2</w:t>
            </w:r>
          </w:p>
        </w:tc>
      </w:tr>
      <w:tr w:rsidR="001F2282" w:rsidRPr="008F1B61" w14:paraId="2E754E95" w14:textId="77777777" w:rsidTr="00D342D1">
        <w:trPr>
          <w:trHeight w:val="297"/>
        </w:trPr>
        <w:tc>
          <w:tcPr>
            <w:tcW w:w="1271" w:type="dxa"/>
            <w:vAlign w:val="center"/>
          </w:tcPr>
          <w:p w14:paraId="1B54F2C3" w14:textId="77777777" w:rsidR="001F2282" w:rsidRPr="008F1B61" w:rsidRDefault="001F2282" w:rsidP="001F2282">
            <w:pPr>
              <w:rPr>
                <w:rFonts w:cs="Arial"/>
                <w:sz w:val="18"/>
                <w:szCs w:val="22"/>
              </w:rPr>
            </w:pPr>
            <w:r w:rsidRPr="008F1B61">
              <w:rPr>
                <w:rFonts w:cs="Arial"/>
                <w:sz w:val="18"/>
                <w:szCs w:val="22"/>
              </w:rPr>
              <w:t>Health state: Relapse</w:t>
            </w:r>
          </w:p>
        </w:tc>
        <w:tc>
          <w:tcPr>
            <w:tcW w:w="1276" w:type="dxa"/>
            <w:vAlign w:val="center"/>
          </w:tcPr>
          <w:p w14:paraId="24F1F197" w14:textId="5711B3EE" w:rsidR="001F2282" w:rsidRPr="000B1083" w:rsidRDefault="001F2282">
            <w:pPr>
              <w:jc w:val="center"/>
              <w:rPr>
                <w:sz w:val="18"/>
                <w:szCs w:val="18"/>
              </w:rPr>
            </w:pPr>
            <w:r w:rsidRPr="00D342D1">
              <w:rPr>
                <w:sz w:val="18"/>
                <w:szCs w:val="18"/>
              </w:rPr>
              <w:t>£25,08</w:t>
            </w:r>
            <w:r w:rsidR="00B9552A">
              <w:rPr>
                <w:sz w:val="18"/>
                <w:szCs w:val="18"/>
              </w:rPr>
              <w:t>3</w:t>
            </w:r>
          </w:p>
        </w:tc>
        <w:tc>
          <w:tcPr>
            <w:tcW w:w="1211" w:type="dxa"/>
            <w:vAlign w:val="center"/>
          </w:tcPr>
          <w:p w14:paraId="70CE0405" w14:textId="5D309A36" w:rsidR="001F2282" w:rsidRPr="000B1083" w:rsidRDefault="001F2282">
            <w:pPr>
              <w:jc w:val="center"/>
              <w:rPr>
                <w:sz w:val="18"/>
                <w:szCs w:val="18"/>
              </w:rPr>
            </w:pPr>
            <w:r w:rsidRPr="00D342D1">
              <w:rPr>
                <w:sz w:val="18"/>
                <w:szCs w:val="18"/>
              </w:rPr>
              <w:t>£37,23</w:t>
            </w:r>
            <w:r w:rsidR="00B9552A">
              <w:rPr>
                <w:sz w:val="18"/>
                <w:szCs w:val="18"/>
              </w:rPr>
              <w:t>2</w:t>
            </w:r>
          </w:p>
        </w:tc>
        <w:tc>
          <w:tcPr>
            <w:tcW w:w="1314" w:type="dxa"/>
            <w:vAlign w:val="center"/>
          </w:tcPr>
          <w:p w14:paraId="2A7D2FAD" w14:textId="2C98E0E9" w:rsidR="001F2282" w:rsidRPr="000B1083" w:rsidRDefault="001F2282">
            <w:pPr>
              <w:jc w:val="center"/>
              <w:rPr>
                <w:sz w:val="18"/>
                <w:szCs w:val="18"/>
              </w:rPr>
            </w:pPr>
            <w:r w:rsidRPr="00D342D1">
              <w:rPr>
                <w:sz w:val="18"/>
                <w:szCs w:val="18"/>
              </w:rPr>
              <w:t>£8,56</w:t>
            </w:r>
            <w:r w:rsidR="00B9552A">
              <w:rPr>
                <w:sz w:val="18"/>
                <w:szCs w:val="18"/>
              </w:rPr>
              <w:t>5</w:t>
            </w:r>
          </w:p>
        </w:tc>
        <w:tc>
          <w:tcPr>
            <w:tcW w:w="1315" w:type="dxa"/>
            <w:vAlign w:val="center"/>
          </w:tcPr>
          <w:p w14:paraId="1F9ABD11" w14:textId="1869D764" w:rsidR="001F2282" w:rsidRPr="000B1083" w:rsidRDefault="001F2282">
            <w:pPr>
              <w:jc w:val="center"/>
              <w:rPr>
                <w:sz w:val="18"/>
                <w:szCs w:val="18"/>
              </w:rPr>
            </w:pPr>
            <w:r w:rsidRPr="00D342D1">
              <w:rPr>
                <w:sz w:val="18"/>
                <w:szCs w:val="18"/>
              </w:rPr>
              <w:t>£2,091</w:t>
            </w:r>
          </w:p>
        </w:tc>
        <w:tc>
          <w:tcPr>
            <w:tcW w:w="1314" w:type="dxa"/>
            <w:vAlign w:val="center"/>
          </w:tcPr>
          <w:p w14:paraId="0E53F804" w14:textId="213E8F61" w:rsidR="001F2282" w:rsidRPr="000B1083" w:rsidRDefault="001F2282">
            <w:pPr>
              <w:jc w:val="center"/>
              <w:rPr>
                <w:sz w:val="18"/>
                <w:szCs w:val="18"/>
              </w:rPr>
            </w:pPr>
            <w:r w:rsidRPr="00D342D1">
              <w:rPr>
                <w:sz w:val="18"/>
                <w:szCs w:val="18"/>
              </w:rPr>
              <w:t>£</w:t>
            </w:r>
            <w:r w:rsidR="00D17530">
              <w:rPr>
                <w:sz w:val="18"/>
                <w:szCs w:val="18"/>
              </w:rPr>
              <w:t>799</w:t>
            </w:r>
          </w:p>
        </w:tc>
        <w:tc>
          <w:tcPr>
            <w:tcW w:w="1315" w:type="dxa"/>
            <w:vAlign w:val="center"/>
          </w:tcPr>
          <w:p w14:paraId="465E65D4" w14:textId="7FF91592" w:rsidR="001F2282" w:rsidRPr="000B1083" w:rsidRDefault="001F2282">
            <w:pPr>
              <w:jc w:val="center"/>
              <w:rPr>
                <w:b/>
                <w:sz w:val="18"/>
                <w:szCs w:val="18"/>
              </w:rPr>
            </w:pPr>
            <w:r w:rsidRPr="00D342D1">
              <w:rPr>
                <w:b/>
                <w:sz w:val="18"/>
                <w:szCs w:val="18"/>
              </w:rPr>
              <w:t>£73,</w:t>
            </w:r>
            <w:r w:rsidR="00A76D03">
              <w:rPr>
                <w:b/>
                <w:sz w:val="18"/>
                <w:szCs w:val="18"/>
              </w:rPr>
              <w:t>77</w:t>
            </w:r>
            <w:r w:rsidR="00B9552A">
              <w:rPr>
                <w:b/>
                <w:sz w:val="18"/>
                <w:szCs w:val="18"/>
              </w:rPr>
              <w:t>0</w:t>
            </w:r>
          </w:p>
        </w:tc>
      </w:tr>
      <w:tr w:rsidR="001F2282" w:rsidRPr="008F1B61" w14:paraId="51CB59F6" w14:textId="77777777" w:rsidTr="00D342D1">
        <w:trPr>
          <w:trHeight w:val="297"/>
        </w:trPr>
        <w:tc>
          <w:tcPr>
            <w:tcW w:w="1271" w:type="dxa"/>
            <w:vAlign w:val="center"/>
          </w:tcPr>
          <w:p w14:paraId="6554786D" w14:textId="77777777" w:rsidR="001F2282" w:rsidRPr="008F1B61" w:rsidRDefault="001F2282" w:rsidP="001F2282">
            <w:pPr>
              <w:rPr>
                <w:rFonts w:cs="Arial"/>
                <w:sz w:val="18"/>
                <w:szCs w:val="22"/>
              </w:rPr>
            </w:pPr>
            <w:r w:rsidRPr="008F1B61">
              <w:rPr>
                <w:rFonts w:cs="Arial"/>
                <w:sz w:val="18"/>
                <w:szCs w:val="22"/>
              </w:rPr>
              <w:t>Adverse events</w:t>
            </w:r>
          </w:p>
        </w:tc>
        <w:tc>
          <w:tcPr>
            <w:tcW w:w="1276" w:type="dxa"/>
            <w:vAlign w:val="center"/>
          </w:tcPr>
          <w:p w14:paraId="749CE6AE" w14:textId="31FB4C7B" w:rsidR="001F2282" w:rsidRPr="000B1083" w:rsidRDefault="001F2282">
            <w:pPr>
              <w:jc w:val="center"/>
              <w:rPr>
                <w:sz w:val="18"/>
                <w:szCs w:val="18"/>
              </w:rPr>
            </w:pPr>
            <w:r w:rsidRPr="00D342D1">
              <w:rPr>
                <w:sz w:val="18"/>
                <w:szCs w:val="18"/>
              </w:rPr>
              <w:t>£55</w:t>
            </w:r>
          </w:p>
        </w:tc>
        <w:tc>
          <w:tcPr>
            <w:tcW w:w="1211" w:type="dxa"/>
            <w:vAlign w:val="center"/>
          </w:tcPr>
          <w:p w14:paraId="424A8F6E" w14:textId="145951B1" w:rsidR="001F2282" w:rsidRPr="000B1083" w:rsidRDefault="001F2282">
            <w:pPr>
              <w:jc w:val="center"/>
              <w:rPr>
                <w:sz w:val="18"/>
                <w:szCs w:val="18"/>
              </w:rPr>
            </w:pPr>
            <w:r w:rsidRPr="00D342D1">
              <w:rPr>
                <w:sz w:val="18"/>
                <w:szCs w:val="18"/>
              </w:rPr>
              <w:t>£61</w:t>
            </w:r>
          </w:p>
        </w:tc>
        <w:tc>
          <w:tcPr>
            <w:tcW w:w="1314" w:type="dxa"/>
            <w:vAlign w:val="center"/>
          </w:tcPr>
          <w:p w14:paraId="416D504B" w14:textId="239A5FCE" w:rsidR="001F2282" w:rsidRPr="000B1083" w:rsidRDefault="001F2282">
            <w:pPr>
              <w:jc w:val="center"/>
              <w:rPr>
                <w:sz w:val="18"/>
                <w:szCs w:val="18"/>
              </w:rPr>
            </w:pPr>
            <w:r w:rsidRPr="00D342D1">
              <w:rPr>
                <w:sz w:val="18"/>
                <w:szCs w:val="18"/>
              </w:rPr>
              <w:t>£28</w:t>
            </w:r>
          </w:p>
        </w:tc>
        <w:tc>
          <w:tcPr>
            <w:tcW w:w="1315" w:type="dxa"/>
            <w:vAlign w:val="center"/>
          </w:tcPr>
          <w:p w14:paraId="19AE2537" w14:textId="4F65E584" w:rsidR="001F2282" w:rsidRPr="000B1083" w:rsidRDefault="001F2282">
            <w:pPr>
              <w:jc w:val="center"/>
              <w:rPr>
                <w:sz w:val="18"/>
                <w:szCs w:val="18"/>
              </w:rPr>
            </w:pPr>
            <w:r w:rsidRPr="00D342D1">
              <w:rPr>
                <w:sz w:val="18"/>
                <w:szCs w:val="18"/>
              </w:rPr>
              <w:t>£</w:t>
            </w:r>
            <w:r w:rsidR="00C73038">
              <w:rPr>
                <w:sz w:val="18"/>
                <w:szCs w:val="18"/>
              </w:rPr>
              <w:t>19</w:t>
            </w:r>
          </w:p>
        </w:tc>
        <w:tc>
          <w:tcPr>
            <w:tcW w:w="1314" w:type="dxa"/>
            <w:vAlign w:val="center"/>
          </w:tcPr>
          <w:p w14:paraId="48D66BE6" w14:textId="7C2A681D" w:rsidR="001F2282" w:rsidRPr="000B1083" w:rsidRDefault="001F2282">
            <w:pPr>
              <w:jc w:val="center"/>
              <w:rPr>
                <w:sz w:val="18"/>
                <w:szCs w:val="18"/>
              </w:rPr>
            </w:pPr>
            <w:r w:rsidRPr="00D342D1">
              <w:rPr>
                <w:sz w:val="18"/>
                <w:szCs w:val="18"/>
              </w:rPr>
              <w:t>£3</w:t>
            </w:r>
          </w:p>
        </w:tc>
        <w:tc>
          <w:tcPr>
            <w:tcW w:w="1315" w:type="dxa"/>
            <w:vAlign w:val="center"/>
          </w:tcPr>
          <w:p w14:paraId="64F623E1" w14:textId="66BF4E3C" w:rsidR="001F2282" w:rsidRPr="000B1083" w:rsidRDefault="001F2282">
            <w:pPr>
              <w:jc w:val="center"/>
              <w:rPr>
                <w:b/>
                <w:sz w:val="18"/>
                <w:szCs w:val="18"/>
              </w:rPr>
            </w:pPr>
            <w:r w:rsidRPr="00D342D1">
              <w:rPr>
                <w:b/>
                <w:sz w:val="18"/>
                <w:szCs w:val="18"/>
              </w:rPr>
              <w:t>£167</w:t>
            </w:r>
          </w:p>
        </w:tc>
      </w:tr>
      <w:tr w:rsidR="001F2282" w:rsidRPr="008F1B61" w14:paraId="4C6E8FEF" w14:textId="77777777" w:rsidTr="00D342D1">
        <w:trPr>
          <w:trHeight w:val="297"/>
        </w:trPr>
        <w:tc>
          <w:tcPr>
            <w:tcW w:w="1271" w:type="dxa"/>
            <w:vAlign w:val="center"/>
          </w:tcPr>
          <w:p w14:paraId="01470970" w14:textId="77777777" w:rsidR="001F2282" w:rsidRPr="008F1B61" w:rsidRDefault="001F2282" w:rsidP="001F2282">
            <w:pPr>
              <w:rPr>
                <w:rFonts w:cs="Arial"/>
                <w:b/>
                <w:bCs/>
                <w:sz w:val="18"/>
                <w:szCs w:val="22"/>
              </w:rPr>
            </w:pPr>
            <w:r w:rsidRPr="008F1B61">
              <w:rPr>
                <w:rFonts w:cs="Arial"/>
                <w:b/>
                <w:bCs/>
                <w:sz w:val="18"/>
                <w:szCs w:val="22"/>
              </w:rPr>
              <w:t>Total</w:t>
            </w:r>
          </w:p>
        </w:tc>
        <w:tc>
          <w:tcPr>
            <w:tcW w:w="1276" w:type="dxa"/>
            <w:vAlign w:val="center"/>
          </w:tcPr>
          <w:p w14:paraId="1D41C3B7" w14:textId="11BD7475" w:rsidR="001F2282" w:rsidRPr="000B1083" w:rsidRDefault="001F2282">
            <w:pPr>
              <w:jc w:val="center"/>
              <w:rPr>
                <w:b/>
                <w:sz w:val="18"/>
                <w:szCs w:val="18"/>
              </w:rPr>
            </w:pPr>
            <w:r w:rsidRPr="00D342D1">
              <w:rPr>
                <w:b/>
                <w:sz w:val="18"/>
                <w:szCs w:val="18"/>
              </w:rPr>
              <w:t>£35,15</w:t>
            </w:r>
            <w:r w:rsidR="00B9552A">
              <w:rPr>
                <w:b/>
                <w:sz w:val="18"/>
                <w:szCs w:val="18"/>
              </w:rPr>
              <w:t>1</w:t>
            </w:r>
          </w:p>
        </w:tc>
        <w:tc>
          <w:tcPr>
            <w:tcW w:w="1211" w:type="dxa"/>
            <w:vAlign w:val="center"/>
          </w:tcPr>
          <w:p w14:paraId="7EFDF588" w14:textId="2C296E11" w:rsidR="001F2282" w:rsidRPr="000B1083" w:rsidRDefault="001F2282">
            <w:pPr>
              <w:jc w:val="center"/>
              <w:rPr>
                <w:b/>
                <w:sz w:val="18"/>
                <w:szCs w:val="18"/>
              </w:rPr>
            </w:pPr>
            <w:r w:rsidRPr="00D342D1">
              <w:rPr>
                <w:b/>
                <w:sz w:val="18"/>
                <w:szCs w:val="18"/>
              </w:rPr>
              <w:t>£49,89</w:t>
            </w:r>
            <w:r w:rsidR="00B9552A">
              <w:rPr>
                <w:b/>
                <w:sz w:val="18"/>
                <w:szCs w:val="18"/>
              </w:rPr>
              <w:t>5</w:t>
            </w:r>
          </w:p>
        </w:tc>
        <w:tc>
          <w:tcPr>
            <w:tcW w:w="1314" w:type="dxa"/>
            <w:vAlign w:val="center"/>
          </w:tcPr>
          <w:p w14:paraId="6FC154A2" w14:textId="4C70598B" w:rsidR="001F2282" w:rsidRPr="000B1083" w:rsidRDefault="001F2282">
            <w:pPr>
              <w:jc w:val="center"/>
              <w:rPr>
                <w:b/>
                <w:sz w:val="18"/>
                <w:szCs w:val="18"/>
              </w:rPr>
            </w:pPr>
            <w:r w:rsidRPr="00D342D1">
              <w:rPr>
                <w:b/>
                <w:sz w:val="18"/>
                <w:szCs w:val="18"/>
              </w:rPr>
              <w:t>£12,45</w:t>
            </w:r>
            <w:r w:rsidR="00B9552A">
              <w:rPr>
                <w:b/>
                <w:sz w:val="18"/>
                <w:szCs w:val="18"/>
              </w:rPr>
              <w:t>1</w:t>
            </w:r>
          </w:p>
        </w:tc>
        <w:tc>
          <w:tcPr>
            <w:tcW w:w="1315" w:type="dxa"/>
            <w:vAlign w:val="center"/>
          </w:tcPr>
          <w:p w14:paraId="66D8B493" w14:textId="7473F2B5" w:rsidR="001F2282" w:rsidRPr="000B1083" w:rsidRDefault="001F2282">
            <w:pPr>
              <w:jc w:val="center"/>
              <w:rPr>
                <w:b/>
                <w:sz w:val="18"/>
                <w:szCs w:val="18"/>
              </w:rPr>
            </w:pPr>
            <w:r w:rsidRPr="00D342D1">
              <w:rPr>
                <w:b/>
                <w:sz w:val="18"/>
                <w:szCs w:val="18"/>
              </w:rPr>
              <w:t>£4,59</w:t>
            </w:r>
            <w:r w:rsidR="00D17530">
              <w:rPr>
                <w:b/>
                <w:sz w:val="18"/>
                <w:szCs w:val="18"/>
              </w:rPr>
              <w:t>3</w:t>
            </w:r>
          </w:p>
        </w:tc>
        <w:tc>
          <w:tcPr>
            <w:tcW w:w="1314" w:type="dxa"/>
            <w:vAlign w:val="center"/>
          </w:tcPr>
          <w:p w14:paraId="229450A2" w14:textId="780F3482" w:rsidR="001F2282" w:rsidRPr="000B1083" w:rsidRDefault="001F2282">
            <w:pPr>
              <w:jc w:val="center"/>
              <w:rPr>
                <w:b/>
                <w:sz w:val="18"/>
                <w:szCs w:val="18"/>
              </w:rPr>
            </w:pPr>
            <w:r w:rsidRPr="00D342D1">
              <w:rPr>
                <w:b/>
                <w:sz w:val="18"/>
                <w:szCs w:val="18"/>
              </w:rPr>
              <w:t>£1,</w:t>
            </w:r>
            <w:r w:rsidR="00D17530">
              <w:rPr>
                <w:b/>
                <w:sz w:val="18"/>
                <w:szCs w:val="18"/>
              </w:rPr>
              <w:t>286</w:t>
            </w:r>
          </w:p>
        </w:tc>
        <w:tc>
          <w:tcPr>
            <w:tcW w:w="1315" w:type="dxa"/>
            <w:vAlign w:val="center"/>
          </w:tcPr>
          <w:p w14:paraId="2EE6198A" w14:textId="0D27FB65" w:rsidR="001F2282" w:rsidRPr="000B1083" w:rsidRDefault="001F2282">
            <w:pPr>
              <w:jc w:val="center"/>
              <w:rPr>
                <w:b/>
                <w:sz w:val="18"/>
                <w:szCs w:val="18"/>
              </w:rPr>
            </w:pPr>
            <w:r w:rsidRPr="00D342D1">
              <w:rPr>
                <w:b/>
                <w:sz w:val="18"/>
                <w:szCs w:val="18"/>
              </w:rPr>
              <w:t>£103,</w:t>
            </w:r>
            <w:r w:rsidR="00A76D03">
              <w:rPr>
                <w:b/>
                <w:sz w:val="18"/>
                <w:szCs w:val="18"/>
              </w:rPr>
              <w:t>3</w:t>
            </w:r>
            <w:r w:rsidR="00B9552A">
              <w:rPr>
                <w:b/>
                <w:sz w:val="18"/>
                <w:szCs w:val="18"/>
              </w:rPr>
              <w:t>75</w:t>
            </w:r>
          </w:p>
        </w:tc>
      </w:tr>
    </w:tbl>
    <w:p w14:paraId="29A92363" w14:textId="50C93225" w:rsidR="001F2282" w:rsidRDefault="001F2282" w:rsidP="008F1B61">
      <w:pPr>
        <w:rPr>
          <w:rFonts w:cs="Arial"/>
          <w:b/>
          <w:bCs/>
        </w:rPr>
      </w:pPr>
    </w:p>
    <w:p w14:paraId="51959C04" w14:textId="74F8FDFD" w:rsidR="001F2282" w:rsidRPr="00D342D1" w:rsidRDefault="001F2282" w:rsidP="008F1B61">
      <w:pPr>
        <w:rPr>
          <w:rFonts w:cs="Arial"/>
          <w:b/>
          <w:bCs/>
          <w:i/>
        </w:rPr>
      </w:pPr>
      <w:r w:rsidRPr="00D342D1">
        <w:rPr>
          <w:rFonts w:cs="Arial"/>
          <w:b/>
          <w:i/>
        </w:rPr>
        <w:lastRenderedPageBreak/>
        <w:t>Adolescent (15-17 years)</w:t>
      </w:r>
    </w:p>
    <w:p w14:paraId="16BD2A5B" w14:textId="58013702" w:rsidR="00134805" w:rsidRPr="008F1B61" w:rsidRDefault="00134805" w:rsidP="008F1B61">
      <w:pPr>
        <w:rPr>
          <w:rFonts w:cs="Arial"/>
        </w:rPr>
      </w:pPr>
      <w:r w:rsidRPr="008F1B61">
        <w:rPr>
          <w:rFonts w:cs="Arial"/>
          <w:b/>
          <w:bCs/>
        </w:rPr>
        <w:t xml:space="preserve">Table </w:t>
      </w:r>
      <w:r w:rsidR="001F2282">
        <w:rPr>
          <w:rFonts w:cs="Arial"/>
          <w:b/>
          <w:bCs/>
        </w:rPr>
        <w:fldChar w:fldCharType="begin"/>
      </w:r>
      <w:r w:rsidR="001F2282">
        <w:rPr>
          <w:rFonts w:cs="Arial"/>
          <w:b/>
          <w:bCs/>
        </w:rPr>
        <w:instrText xml:space="preserve"> SEQ Table \* ARABIC </w:instrText>
      </w:r>
      <w:r w:rsidR="001F2282">
        <w:rPr>
          <w:rFonts w:cs="Arial"/>
          <w:b/>
          <w:bCs/>
        </w:rPr>
        <w:fldChar w:fldCharType="separate"/>
      </w:r>
      <w:r w:rsidR="000742A1">
        <w:rPr>
          <w:rFonts w:cs="Arial"/>
          <w:b/>
          <w:bCs/>
          <w:noProof/>
        </w:rPr>
        <w:t>14</w:t>
      </w:r>
      <w:r w:rsidR="001F2282">
        <w:rPr>
          <w:rFonts w:cs="Arial"/>
          <w:b/>
          <w:bCs/>
        </w:rPr>
        <w:fldChar w:fldCharType="end"/>
      </w:r>
      <w:r w:rsidR="001F5083" w:rsidRPr="008F1B61">
        <w:rPr>
          <w:rFonts w:cs="Arial"/>
          <w:b/>
          <w:bCs/>
        </w:rPr>
        <w:t>.</w:t>
      </w:r>
      <w:r w:rsidRPr="0052540B">
        <w:rPr>
          <w:rFonts w:cs="Arial"/>
          <w:b/>
        </w:rPr>
        <w:t xml:space="preserve"> </w:t>
      </w:r>
      <w:r w:rsidR="001F5083" w:rsidRPr="0052540B">
        <w:rPr>
          <w:rFonts w:cs="Arial"/>
          <w:b/>
        </w:rPr>
        <w:t xml:space="preserve">Cost </w:t>
      </w:r>
      <w:r w:rsidR="007124C7">
        <w:rPr>
          <w:rFonts w:cs="Arial"/>
          <w:b/>
        </w:rPr>
        <w:t>b</w:t>
      </w:r>
      <w:r w:rsidR="001F5083" w:rsidRPr="0052540B">
        <w:rPr>
          <w:rFonts w:cs="Arial"/>
          <w:b/>
        </w:rPr>
        <w:t>reakdown (</w:t>
      </w:r>
      <w:r w:rsidR="007124C7">
        <w:rPr>
          <w:rFonts w:cs="Arial"/>
          <w:b/>
        </w:rPr>
        <w:t>a</w:t>
      </w:r>
      <w:r w:rsidR="001F5083" w:rsidRPr="0052540B">
        <w:rPr>
          <w:rFonts w:cs="Arial"/>
          <w:b/>
        </w:rPr>
        <w:t xml:space="preserve">dolescent </w:t>
      </w:r>
      <w:r w:rsidR="000C66A1">
        <w:rPr>
          <w:rFonts w:cs="Arial"/>
          <w:b/>
        </w:rPr>
        <w:t>[</w:t>
      </w:r>
      <w:r w:rsidR="001F5083" w:rsidRPr="0052540B">
        <w:rPr>
          <w:rFonts w:cs="Arial"/>
          <w:b/>
        </w:rPr>
        <w:t xml:space="preserve">15-17 </w:t>
      </w:r>
      <w:r w:rsidR="007124C7">
        <w:rPr>
          <w:rFonts w:cs="Arial"/>
          <w:b/>
        </w:rPr>
        <w:t>y</w:t>
      </w:r>
      <w:r w:rsidR="001F5083" w:rsidRPr="0052540B">
        <w:rPr>
          <w:rFonts w:cs="Arial"/>
          <w:b/>
        </w:rPr>
        <w:t>ears</w:t>
      </w:r>
      <w:r w:rsidR="000C66A1">
        <w:rPr>
          <w:rFonts w:cs="Arial"/>
          <w:b/>
        </w:rPr>
        <w:t>]</w:t>
      </w:r>
      <w:r w:rsidR="001F5083" w:rsidRPr="0052540B">
        <w:rPr>
          <w:rFonts w:cs="Arial"/>
          <w:b/>
        </w:rPr>
        <w:t xml:space="preserve">): Lurasidone as </w:t>
      </w:r>
      <w:r w:rsidR="007124C7">
        <w:rPr>
          <w:rFonts w:cs="Arial"/>
          <w:b/>
        </w:rPr>
        <w:t>f</w:t>
      </w:r>
      <w:r w:rsidR="001F5083" w:rsidRPr="0052540B">
        <w:rPr>
          <w:rFonts w:cs="Arial"/>
          <w:b/>
        </w:rPr>
        <w:t>irst-</w:t>
      </w:r>
      <w:r w:rsidR="007124C7">
        <w:rPr>
          <w:rFonts w:cs="Arial"/>
          <w:b/>
        </w:rPr>
        <w:t>l</w:t>
      </w:r>
      <w:r w:rsidR="001F5083" w:rsidRPr="0052540B">
        <w:rPr>
          <w:rFonts w:cs="Arial"/>
          <w:b/>
        </w:rPr>
        <w:t xml:space="preserve">ine vs </w:t>
      </w:r>
      <w:r w:rsidR="007124C7">
        <w:rPr>
          <w:rFonts w:cs="Arial"/>
          <w:b/>
        </w:rPr>
        <w:t>s</w:t>
      </w:r>
      <w:r w:rsidR="001F5083" w:rsidRPr="0052540B">
        <w:rPr>
          <w:rFonts w:cs="Arial"/>
          <w:b/>
        </w:rPr>
        <w:t>econd-</w:t>
      </w:r>
      <w:r w:rsidR="007124C7">
        <w:rPr>
          <w:rFonts w:cs="Arial"/>
          <w:b/>
        </w:rPr>
        <w:t>l</w:t>
      </w:r>
      <w:r w:rsidR="001F5083" w:rsidRPr="0052540B">
        <w:rPr>
          <w:rFonts w:cs="Arial"/>
          <w:b/>
        </w:rPr>
        <w:t>ine (</w:t>
      </w:r>
      <w:r w:rsidR="007124C7">
        <w:rPr>
          <w:rFonts w:cs="Arial"/>
          <w:b/>
        </w:rPr>
        <w:t>p</w:t>
      </w:r>
      <w:r w:rsidR="001F5083" w:rsidRPr="0052540B">
        <w:rPr>
          <w:rFonts w:cs="Arial"/>
          <w:b/>
        </w:rPr>
        <w:t xml:space="preserve">er </w:t>
      </w:r>
      <w:r w:rsidR="007124C7">
        <w:rPr>
          <w:rFonts w:cs="Arial"/>
          <w:b/>
        </w:rPr>
        <w:t>p</w:t>
      </w:r>
      <w:r w:rsidR="001F5083" w:rsidRPr="0052540B">
        <w:rPr>
          <w:rFonts w:cs="Arial"/>
          <w:b/>
        </w:rPr>
        <w:t xml:space="preserve">atient </w:t>
      </w:r>
      <w:r w:rsidR="007124C7">
        <w:rPr>
          <w:rFonts w:cs="Arial"/>
          <w:b/>
        </w:rPr>
        <w:t>o</w:t>
      </w:r>
      <w:r w:rsidR="001F5083" w:rsidRPr="0052540B">
        <w:rPr>
          <w:rFonts w:cs="Arial"/>
          <w:b/>
        </w:rPr>
        <w:t xml:space="preserve">ver </w:t>
      </w:r>
      <w:r w:rsidR="001F2282">
        <w:rPr>
          <w:rFonts w:cs="Arial"/>
          <w:b/>
        </w:rPr>
        <w:t>three</w:t>
      </w:r>
      <w:r w:rsidR="001F2282" w:rsidRPr="0052540B">
        <w:rPr>
          <w:rFonts w:cs="Arial"/>
          <w:b/>
        </w:rPr>
        <w:t xml:space="preserve"> </w:t>
      </w:r>
      <w:r w:rsidR="007124C7">
        <w:rPr>
          <w:rFonts w:cs="Arial"/>
          <w:b/>
        </w:rPr>
        <w:t>y</w:t>
      </w:r>
      <w:r w:rsidR="001F5083" w:rsidRPr="0052540B">
        <w:rPr>
          <w:rFonts w:cs="Arial"/>
          <w:b/>
        </w:rPr>
        <w:t>ears)</w:t>
      </w:r>
    </w:p>
    <w:tbl>
      <w:tblPr>
        <w:tblStyle w:val="TableGrid"/>
        <w:tblW w:w="0" w:type="auto"/>
        <w:tblLook w:val="04A0" w:firstRow="1" w:lastRow="0" w:firstColumn="1" w:lastColumn="0" w:noHBand="0" w:noVBand="1"/>
      </w:tblPr>
      <w:tblGrid>
        <w:gridCol w:w="2254"/>
        <w:gridCol w:w="2254"/>
        <w:gridCol w:w="2254"/>
        <w:gridCol w:w="2254"/>
      </w:tblGrid>
      <w:tr w:rsidR="003D7BC7" w:rsidRPr="008F1B61" w14:paraId="66321E6C" w14:textId="77777777" w:rsidTr="003424AB">
        <w:trPr>
          <w:trHeight w:val="407"/>
        </w:trPr>
        <w:tc>
          <w:tcPr>
            <w:tcW w:w="2254" w:type="dxa"/>
          </w:tcPr>
          <w:p w14:paraId="720E9D2D" w14:textId="77777777" w:rsidR="003D7BC7" w:rsidRPr="008F1B61" w:rsidRDefault="003D7BC7" w:rsidP="003D7BC7">
            <w:pPr>
              <w:rPr>
                <w:rFonts w:cs="Arial"/>
                <w:sz w:val="18"/>
                <w:szCs w:val="22"/>
              </w:rPr>
            </w:pPr>
          </w:p>
        </w:tc>
        <w:tc>
          <w:tcPr>
            <w:tcW w:w="2254" w:type="dxa"/>
            <w:vAlign w:val="center"/>
          </w:tcPr>
          <w:p w14:paraId="35B0C96D" w14:textId="520D5D39" w:rsidR="003D7BC7" w:rsidRPr="008F1B61" w:rsidRDefault="003D7BC7" w:rsidP="003D7BC7">
            <w:pPr>
              <w:jc w:val="center"/>
              <w:rPr>
                <w:rFonts w:cs="Arial"/>
                <w:b/>
                <w:bCs/>
                <w:sz w:val="18"/>
                <w:szCs w:val="22"/>
              </w:rPr>
            </w:pPr>
            <w:r>
              <w:rPr>
                <w:rFonts w:cs="Arial"/>
                <w:b/>
                <w:bCs/>
                <w:sz w:val="18"/>
                <w:szCs w:val="22"/>
              </w:rPr>
              <w:t>Intervention sequence</w:t>
            </w:r>
          </w:p>
        </w:tc>
        <w:tc>
          <w:tcPr>
            <w:tcW w:w="2254" w:type="dxa"/>
            <w:vAlign w:val="center"/>
          </w:tcPr>
          <w:p w14:paraId="5A2C1AA9" w14:textId="4F475E9B" w:rsidR="003D7BC7" w:rsidRPr="008F1B61" w:rsidRDefault="003D7BC7" w:rsidP="003D7BC7">
            <w:pPr>
              <w:jc w:val="center"/>
              <w:rPr>
                <w:rFonts w:cs="Arial"/>
                <w:b/>
                <w:bCs/>
                <w:sz w:val="18"/>
                <w:szCs w:val="22"/>
              </w:rPr>
            </w:pPr>
            <w:r>
              <w:rPr>
                <w:rFonts w:cs="Arial"/>
                <w:b/>
                <w:bCs/>
                <w:sz w:val="18"/>
                <w:szCs w:val="22"/>
              </w:rPr>
              <w:t>Comparator sequence</w:t>
            </w:r>
          </w:p>
        </w:tc>
        <w:tc>
          <w:tcPr>
            <w:tcW w:w="2254" w:type="dxa"/>
            <w:vAlign w:val="center"/>
          </w:tcPr>
          <w:p w14:paraId="6907AAD8" w14:textId="77777777" w:rsidR="003D7BC7" w:rsidRPr="008F1B61" w:rsidRDefault="003D7BC7" w:rsidP="003D7BC7">
            <w:pPr>
              <w:jc w:val="center"/>
              <w:rPr>
                <w:rFonts w:cs="Arial"/>
                <w:b/>
                <w:bCs/>
                <w:sz w:val="18"/>
                <w:szCs w:val="22"/>
              </w:rPr>
            </w:pPr>
            <w:r w:rsidRPr="008F1B61">
              <w:rPr>
                <w:rFonts w:cs="Arial"/>
                <w:b/>
                <w:bCs/>
                <w:sz w:val="18"/>
                <w:szCs w:val="22"/>
              </w:rPr>
              <w:t>Difference</w:t>
            </w:r>
          </w:p>
        </w:tc>
      </w:tr>
      <w:tr w:rsidR="00134805" w:rsidRPr="008F1B61" w14:paraId="2EAEAD0C" w14:textId="77777777" w:rsidTr="003424AB">
        <w:trPr>
          <w:trHeight w:val="297"/>
        </w:trPr>
        <w:tc>
          <w:tcPr>
            <w:tcW w:w="2254" w:type="dxa"/>
            <w:vAlign w:val="center"/>
          </w:tcPr>
          <w:p w14:paraId="2BC5FC0A" w14:textId="77777777" w:rsidR="00134805" w:rsidRPr="008F1B61" w:rsidRDefault="00134805" w:rsidP="008F1B61">
            <w:pPr>
              <w:rPr>
                <w:rFonts w:cs="Arial"/>
                <w:sz w:val="18"/>
                <w:szCs w:val="22"/>
              </w:rPr>
            </w:pPr>
            <w:r w:rsidRPr="008F1B61">
              <w:rPr>
                <w:rFonts w:cs="Arial"/>
                <w:sz w:val="18"/>
                <w:szCs w:val="22"/>
              </w:rPr>
              <w:t>Treatment cost</w:t>
            </w:r>
          </w:p>
        </w:tc>
        <w:tc>
          <w:tcPr>
            <w:tcW w:w="2254" w:type="dxa"/>
            <w:vAlign w:val="center"/>
          </w:tcPr>
          <w:p w14:paraId="6562C733" w14:textId="77777777" w:rsidR="00134805" w:rsidRPr="008F1B61" w:rsidRDefault="00134805" w:rsidP="008F1B61">
            <w:pPr>
              <w:jc w:val="center"/>
              <w:rPr>
                <w:rFonts w:cs="Arial"/>
                <w:sz w:val="18"/>
                <w:szCs w:val="22"/>
              </w:rPr>
            </w:pPr>
            <w:r w:rsidRPr="008F1B61">
              <w:rPr>
                <w:rFonts w:cs="Arial"/>
                <w:sz w:val="18"/>
                <w:szCs w:val="22"/>
              </w:rPr>
              <w:t>£2,093</w:t>
            </w:r>
          </w:p>
        </w:tc>
        <w:tc>
          <w:tcPr>
            <w:tcW w:w="2254" w:type="dxa"/>
            <w:vAlign w:val="center"/>
          </w:tcPr>
          <w:p w14:paraId="1980D8E1" w14:textId="77777777" w:rsidR="00134805" w:rsidRPr="008F1B61" w:rsidRDefault="00134805" w:rsidP="008F1B61">
            <w:pPr>
              <w:jc w:val="center"/>
              <w:rPr>
                <w:rFonts w:cs="Arial"/>
                <w:sz w:val="18"/>
                <w:szCs w:val="22"/>
              </w:rPr>
            </w:pPr>
            <w:r w:rsidRPr="008F1B61">
              <w:rPr>
                <w:rFonts w:cs="Arial"/>
                <w:sz w:val="18"/>
                <w:szCs w:val="22"/>
              </w:rPr>
              <w:t>£1,683</w:t>
            </w:r>
          </w:p>
        </w:tc>
        <w:tc>
          <w:tcPr>
            <w:tcW w:w="2254" w:type="dxa"/>
            <w:vAlign w:val="center"/>
          </w:tcPr>
          <w:p w14:paraId="7F0CF20C" w14:textId="77777777" w:rsidR="00134805" w:rsidRPr="008F1B61" w:rsidRDefault="00134805" w:rsidP="008F1B61">
            <w:pPr>
              <w:jc w:val="center"/>
              <w:rPr>
                <w:rFonts w:cs="Arial"/>
                <w:sz w:val="18"/>
                <w:szCs w:val="22"/>
              </w:rPr>
            </w:pPr>
            <w:r w:rsidRPr="008F1B61">
              <w:rPr>
                <w:rFonts w:cs="Arial"/>
                <w:sz w:val="18"/>
                <w:szCs w:val="22"/>
              </w:rPr>
              <w:t>£410</w:t>
            </w:r>
          </w:p>
        </w:tc>
      </w:tr>
      <w:tr w:rsidR="00134805" w:rsidRPr="008F1B61" w14:paraId="7ADE5AFA" w14:textId="77777777" w:rsidTr="003424AB">
        <w:trPr>
          <w:trHeight w:val="297"/>
        </w:trPr>
        <w:tc>
          <w:tcPr>
            <w:tcW w:w="2254" w:type="dxa"/>
            <w:vAlign w:val="center"/>
          </w:tcPr>
          <w:p w14:paraId="7E317468" w14:textId="77777777" w:rsidR="00134805" w:rsidRPr="008F1B61" w:rsidRDefault="00134805" w:rsidP="008F1B61">
            <w:pPr>
              <w:rPr>
                <w:rFonts w:cs="Arial"/>
                <w:sz w:val="18"/>
                <w:szCs w:val="22"/>
              </w:rPr>
            </w:pPr>
            <w:r w:rsidRPr="008F1B61">
              <w:rPr>
                <w:rFonts w:cs="Arial"/>
                <w:sz w:val="18"/>
                <w:szCs w:val="22"/>
              </w:rPr>
              <w:t>Heath state: Stable</w:t>
            </w:r>
          </w:p>
        </w:tc>
        <w:tc>
          <w:tcPr>
            <w:tcW w:w="2254" w:type="dxa"/>
            <w:vAlign w:val="center"/>
          </w:tcPr>
          <w:p w14:paraId="4A4BABD2" w14:textId="51E4199F" w:rsidR="00134805" w:rsidRPr="008F1B61" w:rsidRDefault="00134805" w:rsidP="008F1B61">
            <w:pPr>
              <w:jc w:val="center"/>
              <w:rPr>
                <w:rFonts w:cs="Arial"/>
                <w:sz w:val="18"/>
                <w:szCs w:val="22"/>
              </w:rPr>
            </w:pPr>
            <w:r w:rsidRPr="008F1B61">
              <w:rPr>
                <w:rFonts w:cs="Arial"/>
                <w:sz w:val="18"/>
                <w:szCs w:val="22"/>
              </w:rPr>
              <w:t>£17,</w:t>
            </w:r>
            <w:r w:rsidR="00A76D03" w:rsidRPr="008F1B61">
              <w:rPr>
                <w:rFonts w:cs="Arial"/>
                <w:sz w:val="18"/>
                <w:szCs w:val="22"/>
              </w:rPr>
              <w:t>16</w:t>
            </w:r>
            <w:r w:rsidR="00B9552A">
              <w:rPr>
                <w:rFonts w:cs="Arial"/>
                <w:sz w:val="18"/>
                <w:szCs w:val="22"/>
              </w:rPr>
              <w:t>5</w:t>
            </w:r>
          </w:p>
        </w:tc>
        <w:tc>
          <w:tcPr>
            <w:tcW w:w="2254" w:type="dxa"/>
            <w:vAlign w:val="center"/>
          </w:tcPr>
          <w:p w14:paraId="540B82CF" w14:textId="36B7D0FD" w:rsidR="00134805" w:rsidRPr="008F1B61" w:rsidRDefault="00134805" w:rsidP="008F1B61">
            <w:pPr>
              <w:jc w:val="center"/>
              <w:rPr>
                <w:rFonts w:cs="Arial"/>
                <w:sz w:val="18"/>
                <w:szCs w:val="22"/>
              </w:rPr>
            </w:pPr>
            <w:r w:rsidRPr="008F1B61">
              <w:rPr>
                <w:rFonts w:cs="Arial"/>
                <w:sz w:val="18"/>
                <w:szCs w:val="22"/>
              </w:rPr>
              <w:t>£17,</w:t>
            </w:r>
            <w:r w:rsidR="00A76D03" w:rsidRPr="008F1B61">
              <w:rPr>
                <w:rFonts w:cs="Arial"/>
                <w:sz w:val="18"/>
                <w:szCs w:val="22"/>
              </w:rPr>
              <w:t>10</w:t>
            </w:r>
            <w:r w:rsidR="00B9552A">
              <w:rPr>
                <w:rFonts w:cs="Arial"/>
                <w:sz w:val="18"/>
                <w:szCs w:val="22"/>
              </w:rPr>
              <w:t>6</w:t>
            </w:r>
          </w:p>
        </w:tc>
        <w:tc>
          <w:tcPr>
            <w:tcW w:w="2254" w:type="dxa"/>
            <w:vAlign w:val="center"/>
          </w:tcPr>
          <w:p w14:paraId="58A63223" w14:textId="77777777" w:rsidR="00134805" w:rsidRPr="008F1B61" w:rsidRDefault="00134805" w:rsidP="008F1B61">
            <w:pPr>
              <w:jc w:val="center"/>
              <w:rPr>
                <w:rFonts w:cs="Arial"/>
                <w:sz w:val="18"/>
                <w:szCs w:val="22"/>
              </w:rPr>
            </w:pPr>
            <w:r w:rsidRPr="008F1B61">
              <w:rPr>
                <w:rFonts w:cs="Arial"/>
                <w:sz w:val="18"/>
                <w:szCs w:val="22"/>
              </w:rPr>
              <w:t>£59</w:t>
            </w:r>
          </w:p>
        </w:tc>
      </w:tr>
      <w:tr w:rsidR="00134805" w:rsidRPr="008F1B61" w14:paraId="52BD0DF7" w14:textId="77777777" w:rsidTr="003424AB">
        <w:trPr>
          <w:trHeight w:val="297"/>
        </w:trPr>
        <w:tc>
          <w:tcPr>
            <w:tcW w:w="2254" w:type="dxa"/>
            <w:vAlign w:val="center"/>
          </w:tcPr>
          <w:p w14:paraId="3F552919" w14:textId="77777777" w:rsidR="00134805" w:rsidRPr="008F1B61" w:rsidRDefault="00134805" w:rsidP="008F1B61">
            <w:pPr>
              <w:rPr>
                <w:rFonts w:cs="Arial"/>
                <w:sz w:val="18"/>
                <w:szCs w:val="22"/>
              </w:rPr>
            </w:pPr>
            <w:r w:rsidRPr="008F1B61">
              <w:rPr>
                <w:rFonts w:cs="Arial"/>
                <w:sz w:val="18"/>
                <w:szCs w:val="22"/>
              </w:rPr>
              <w:t>Health state: Relapse</w:t>
            </w:r>
          </w:p>
        </w:tc>
        <w:tc>
          <w:tcPr>
            <w:tcW w:w="2254" w:type="dxa"/>
            <w:vAlign w:val="center"/>
          </w:tcPr>
          <w:p w14:paraId="41167CB9" w14:textId="44D946C9" w:rsidR="00134805" w:rsidRPr="008F1B61" w:rsidRDefault="00134805" w:rsidP="008F1B61">
            <w:pPr>
              <w:jc w:val="center"/>
              <w:rPr>
                <w:rFonts w:cs="Arial"/>
                <w:sz w:val="18"/>
                <w:szCs w:val="22"/>
              </w:rPr>
            </w:pPr>
            <w:r w:rsidRPr="008F1B61">
              <w:rPr>
                <w:rFonts w:cs="Arial"/>
                <w:sz w:val="18"/>
                <w:szCs w:val="22"/>
              </w:rPr>
              <w:t>£32,</w:t>
            </w:r>
            <w:r w:rsidR="00A76D03" w:rsidRPr="008F1B61">
              <w:rPr>
                <w:rFonts w:cs="Arial"/>
                <w:sz w:val="18"/>
                <w:szCs w:val="22"/>
              </w:rPr>
              <w:t>8</w:t>
            </w:r>
            <w:r w:rsidR="00A76D03">
              <w:rPr>
                <w:rFonts w:cs="Arial"/>
                <w:sz w:val="18"/>
                <w:szCs w:val="22"/>
              </w:rPr>
              <w:t>8</w:t>
            </w:r>
            <w:r w:rsidR="00B9552A">
              <w:rPr>
                <w:rFonts w:cs="Arial"/>
                <w:sz w:val="18"/>
                <w:szCs w:val="22"/>
              </w:rPr>
              <w:t>6</w:t>
            </w:r>
          </w:p>
        </w:tc>
        <w:tc>
          <w:tcPr>
            <w:tcW w:w="2254" w:type="dxa"/>
            <w:vAlign w:val="center"/>
          </w:tcPr>
          <w:p w14:paraId="16BB9A7A" w14:textId="5E7D74CB" w:rsidR="00134805" w:rsidRPr="008F1B61" w:rsidRDefault="00134805" w:rsidP="008F1B61">
            <w:pPr>
              <w:jc w:val="center"/>
              <w:rPr>
                <w:rFonts w:cs="Arial"/>
                <w:sz w:val="18"/>
                <w:szCs w:val="22"/>
              </w:rPr>
            </w:pPr>
            <w:r w:rsidRPr="008F1B61">
              <w:rPr>
                <w:rFonts w:cs="Arial"/>
                <w:sz w:val="18"/>
                <w:szCs w:val="22"/>
              </w:rPr>
              <w:t>£35,</w:t>
            </w:r>
            <w:r w:rsidR="00A76D03" w:rsidRPr="008F1B61">
              <w:rPr>
                <w:rFonts w:cs="Arial"/>
                <w:sz w:val="18"/>
                <w:szCs w:val="22"/>
              </w:rPr>
              <w:t>2</w:t>
            </w:r>
            <w:r w:rsidR="00A76D03">
              <w:rPr>
                <w:rFonts w:cs="Arial"/>
                <w:sz w:val="18"/>
                <w:szCs w:val="22"/>
              </w:rPr>
              <w:t>9</w:t>
            </w:r>
            <w:r w:rsidR="00B9552A">
              <w:rPr>
                <w:rFonts w:cs="Arial"/>
                <w:sz w:val="18"/>
                <w:szCs w:val="22"/>
              </w:rPr>
              <w:t>3</w:t>
            </w:r>
          </w:p>
        </w:tc>
        <w:tc>
          <w:tcPr>
            <w:tcW w:w="2254" w:type="dxa"/>
            <w:vAlign w:val="center"/>
          </w:tcPr>
          <w:p w14:paraId="362208EC" w14:textId="77777777" w:rsidR="00134805" w:rsidRPr="008F1B61" w:rsidRDefault="00134805" w:rsidP="008F1B61">
            <w:pPr>
              <w:jc w:val="center"/>
              <w:rPr>
                <w:rFonts w:cs="Arial"/>
                <w:sz w:val="18"/>
                <w:szCs w:val="22"/>
              </w:rPr>
            </w:pPr>
            <w:r w:rsidRPr="008F1B61">
              <w:rPr>
                <w:rFonts w:cs="Arial"/>
                <w:sz w:val="18"/>
                <w:szCs w:val="22"/>
              </w:rPr>
              <w:t>-£2,407</w:t>
            </w:r>
          </w:p>
        </w:tc>
      </w:tr>
      <w:tr w:rsidR="00134805" w:rsidRPr="008F1B61" w14:paraId="2CACB915" w14:textId="77777777" w:rsidTr="003424AB">
        <w:trPr>
          <w:trHeight w:val="297"/>
        </w:trPr>
        <w:tc>
          <w:tcPr>
            <w:tcW w:w="2254" w:type="dxa"/>
            <w:vAlign w:val="center"/>
          </w:tcPr>
          <w:p w14:paraId="39CD9A77" w14:textId="77777777" w:rsidR="00134805" w:rsidRPr="008F1B61" w:rsidRDefault="00134805" w:rsidP="008F1B61">
            <w:pPr>
              <w:rPr>
                <w:rFonts w:cs="Arial"/>
                <w:sz w:val="18"/>
                <w:szCs w:val="22"/>
              </w:rPr>
            </w:pPr>
            <w:r w:rsidRPr="008F1B61">
              <w:rPr>
                <w:rFonts w:cs="Arial"/>
                <w:sz w:val="18"/>
                <w:szCs w:val="22"/>
              </w:rPr>
              <w:t>Adverse ev</w:t>
            </w:r>
            <w:bookmarkStart w:id="5" w:name="_GoBack"/>
            <w:bookmarkEnd w:id="5"/>
            <w:r w:rsidRPr="008F1B61">
              <w:rPr>
                <w:rFonts w:cs="Arial"/>
                <w:sz w:val="18"/>
                <w:szCs w:val="22"/>
              </w:rPr>
              <w:t>ents</w:t>
            </w:r>
          </w:p>
        </w:tc>
        <w:tc>
          <w:tcPr>
            <w:tcW w:w="2254" w:type="dxa"/>
            <w:vAlign w:val="center"/>
          </w:tcPr>
          <w:p w14:paraId="1FABA9FD" w14:textId="77777777" w:rsidR="00134805" w:rsidRPr="008F1B61" w:rsidRDefault="00134805" w:rsidP="008F1B61">
            <w:pPr>
              <w:jc w:val="center"/>
              <w:rPr>
                <w:rFonts w:cs="Arial"/>
                <w:sz w:val="18"/>
                <w:szCs w:val="22"/>
              </w:rPr>
            </w:pPr>
            <w:r w:rsidRPr="008F1B61">
              <w:rPr>
                <w:rFonts w:cs="Arial"/>
                <w:sz w:val="18"/>
                <w:szCs w:val="22"/>
              </w:rPr>
              <w:t>£130</w:t>
            </w:r>
          </w:p>
        </w:tc>
        <w:tc>
          <w:tcPr>
            <w:tcW w:w="2254" w:type="dxa"/>
            <w:vAlign w:val="center"/>
          </w:tcPr>
          <w:p w14:paraId="17A511D3" w14:textId="3B3B1430" w:rsidR="00134805" w:rsidRPr="008F1B61" w:rsidRDefault="00134805" w:rsidP="008F1B61">
            <w:pPr>
              <w:jc w:val="center"/>
              <w:rPr>
                <w:rFonts w:cs="Arial"/>
                <w:sz w:val="18"/>
                <w:szCs w:val="22"/>
              </w:rPr>
            </w:pPr>
            <w:r w:rsidRPr="008F1B61">
              <w:rPr>
                <w:rFonts w:cs="Arial"/>
                <w:sz w:val="18"/>
                <w:szCs w:val="22"/>
              </w:rPr>
              <w:t>£</w:t>
            </w:r>
            <w:r w:rsidR="00A76D03" w:rsidRPr="008F1B61">
              <w:rPr>
                <w:rFonts w:cs="Arial"/>
                <w:sz w:val="18"/>
                <w:szCs w:val="22"/>
              </w:rPr>
              <w:t>13</w:t>
            </w:r>
            <w:r w:rsidR="00A76D03">
              <w:rPr>
                <w:rFonts w:cs="Arial"/>
                <w:sz w:val="18"/>
                <w:szCs w:val="22"/>
              </w:rPr>
              <w:t>1</w:t>
            </w:r>
          </w:p>
        </w:tc>
        <w:tc>
          <w:tcPr>
            <w:tcW w:w="2254" w:type="dxa"/>
            <w:vAlign w:val="center"/>
          </w:tcPr>
          <w:p w14:paraId="32A986FF" w14:textId="77777777" w:rsidR="00134805" w:rsidRPr="008F1B61" w:rsidRDefault="00134805" w:rsidP="008F1B61">
            <w:pPr>
              <w:jc w:val="center"/>
              <w:rPr>
                <w:rFonts w:cs="Arial"/>
                <w:sz w:val="18"/>
                <w:szCs w:val="22"/>
              </w:rPr>
            </w:pPr>
            <w:r w:rsidRPr="008F1B61">
              <w:rPr>
                <w:rFonts w:cs="Arial"/>
                <w:sz w:val="18"/>
                <w:szCs w:val="22"/>
              </w:rPr>
              <w:t>£1</w:t>
            </w:r>
          </w:p>
        </w:tc>
      </w:tr>
      <w:tr w:rsidR="00134805" w:rsidRPr="008F1B61" w14:paraId="179C5C86" w14:textId="77777777" w:rsidTr="003424AB">
        <w:trPr>
          <w:trHeight w:val="297"/>
        </w:trPr>
        <w:tc>
          <w:tcPr>
            <w:tcW w:w="2254" w:type="dxa"/>
            <w:vAlign w:val="center"/>
          </w:tcPr>
          <w:p w14:paraId="7945294D" w14:textId="77777777" w:rsidR="00134805" w:rsidRPr="008F1B61" w:rsidRDefault="00134805" w:rsidP="008F1B61">
            <w:pPr>
              <w:rPr>
                <w:rFonts w:cs="Arial"/>
                <w:b/>
                <w:bCs/>
                <w:sz w:val="18"/>
                <w:szCs w:val="22"/>
              </w:rPr>
            </w:pPr>
            <w:r w:rsidRPr="008F1B61">
              <w:rPr>
                <w:rFonts w:cs="Arial"/>
                <w:b/>
                <w:bCs/>
                <w:sz w:val="18"/>
                <w:szCs w:val="22"/>
              </w:rPr>
              <w:t>Total</w:t>
            </w:r>
          </w:p>
        </w:tc>
        <w:tc>
          <w:tcPr>
            <w:tcW w:w="2254" w:type="dxa"/>
            <w:vAlign w:val="center"/>
          </w:tcPr>
          <w:p w14:paraId="6D4E6488" w14:textId="0DF67F8B" w:rsidR="00134805" w:rsidRPr="008F1B61" w:rsidRDefault="00134805" w:rsidP="008F1B61">
            <w:pPr>
              <w:jc w:val="center"/>
              <w:rPr>
                <w:rFonts w:cs="Arial"/>
                <w:b/>
                <w:bCs/>
                <w:sz w:val="18"/>
                <w:szCs w:val="22"/>
              </w:rPr>
            </w:pPr>
            <w:r w:rsidRPr="008F1B61">
              <w:rPr>
                <w:rFonts w:cs="Arial"/>
                <w:b/>
                <w:bCs/>
                <w:sz w:val="18"/>
                <w:szCs w:val="22"/>
              </w:rPr>
              <w:t>£52,</w:t>
            </w:r>
            <w:r w:rsidR="00A76D03">
              <w:rPr>
                <w:rFonts w:cs="Arial"/>
                <w:b/>
                <w:bCs/>
                <w:sz w:val="18"/>
                <w:szCs w:val="22"/>
              </w:rPr>
              <w:t>27</w:t>
            </w:r>
            <w:r w:rsidR="00B9552A">
              <w:rPr>
                <w:rFonts w:cs="Arial"/>
                <w:b/>
                <w:bCs/>
                <w:sz w:val="18"/>
                <w:szCs w:val="22"/>
              </w:rPr>
              <w:t>4</w:t>
            </w:r>
          </w:p>
        </w:tc>
        <w:tc>
          <w:tcPr>
            <w:tcW w:w="2254" w:type="dxa"/>
            <w:vAlign w:val="center"/>
          </w:tcPr>
          <w:p w14:paraId="7373B575" w14:textId="4487AB46" w:rsidR="00134805" w:rsidRPr="008F1B61" w:rsidRDefault="00134805" w:rsidP="008F1B61">
            <w:pPr>
              <w:jc w:val="center"/>
              <w:rPr>
                <w:rFonts w:cs="Arial"/>
                <w:b/>
                <w:bCs/>
                <w:sz w:val="18"/>
                <w:szCs w:val="22"/>
              </w:rPr>
            </w:pPr>
            <w:r w:rsidRPr="008F1B61">
              <w:rPr>
                <w:rFonts w:cs="Arial"/>
                <w:b/>
                <w:bCs/>
                <w:sz w:val="18"/>
                <w:szCs w:val="22"/>
              </w:rPr>
              <w:t>£54,</w:t>
            </w:r>
            <w:r w:rsidR="00A76D03">
              <w:rPr>
                <w:rFonts w:cs="Arial"/>
                <w:b/>
                <w:bCs/>
                <w:sz w:val="18"/>
                <w:szCs w:val="22"/>
              </w:rPr>
              <w:t>21</w:t>
            </w:r>
            <w:r w:rsidR="00B9552A">
              <w:rPr>
                <w:rFonts w:cs="Arial"/>
                <w:b/>
                <w:bCs/>
                <w:sz w:val="18"/>
                <w:szCs w:val="22"/>
              </w:rPr>
              <w:t>4</w:t>
            </w:r>
          </w:p>
        </w:tc>
        <w:tc>
          <w:tcPr>
            <w:tcW w:w="2254" w:type="dxa"/>
            <w:vAlign w:val="center"/>
          </w:tcPr>
          <w:p w14:paraId="390533AE" w14:textId="77777777" w:rsidR="00134805" w:rsidRPr="008F1B61" w:rsidRDefault="00134805" w:rsidP="008F1B61">
            <w:pPr>
              <w:jc w:val="center"/>
              <w:rPr>
                <w:rFonts w:cs="Arial"/>
                <w:b/>
                <w:bCs/>
                <w:sz w:val="18"/>
                <w:szCs w:val="22"/>
              </w:rPr>
            </w:pPr>
            <w:r w:rsidRPr="008F1B61">
              <w:rPr>
                <w:rFonts w:cs="Arial"/>
                <w:b/>
                <w:bCs/>
                <w:sz w:val="18"/>
                <w:szCs w:val="22"/>
              </w:rPr>
              <w:t>-£1,939</w:t>
            </w:r>
          </w:p>
        </w:tc>
      </w:tr>
    </w:tbl>
    <w:p w14:paraId="24E2F42C" w14:textId="152C92A9" w:rsidR="003D7BC7" w:rsidRDefault="003D7BC7" w:rsidP="008F1B61">
      <w:pPr>
        <w:rPr>
          <w:rFonts w:cs="Arial"/>
          <w:b/>
          <w:bCs/>
        </w:rPr>
      </w:pPr>
    </w:p>
    <w:p w14:paraId="325EC635" w14:textId="406590B0" w:rsidR="001F2282" w:rsidRPr="001F2282" w:rsidRDefault="001F2282" w:rsidP="001F2282">
      <w:pPr>
        <w:pStyle w:val="Caption"/>
        <w:keepNext/>
        <w:rPr>
          <w:rFonts w:cs="Arial"/>
          <w:b/>
          <w:i w:val="0"/>
          <w:iCs w:val="0"/>
          <w:color w:val="000000" w:themeColor="text1" w:themeShade="80"/>
          <w:sz w:val="22"/>
          <w:szCs w:val="24"/>
        </w:rPr>
      </w:pPr>
      <w:r w:rsidRPr="001F2282">
        <w:rPr>
          <w:rFonts w:cs="Arial"/>
          <w:b/>
          <w:i w:val="0"/>
          <w:iCs w:val="0"/>
          <w:color w:val="000000" w:themeColor="text1" w:themeShade="80"/>
          <w:sz w:val="22"/>
          <w:szCs w:val="24"/>
        </w:rPr>
        <w:t xml:space="preserve">Table </w:t>
      </w:r>
      <w:r w:rsidRPr="001F2282">
        <w:rPr>
          <w:rFonts w:cs="Arial"/>
          <w:b/>
          <w:i w:val="0"/>
          <w:iCs w:val="0"/>
          <w:color w:val="000000" w:themeColor="text1" w:themeShade="80"/>
          <w:sz w:val="22"/>
          <w:szCs w:val="24"/>
        </w:rPr>
        <w:fldChar w:fldCharType="begin"/>
      </w:r>
      <w:r w:rsidRPr="001F2282">
        <w:rPr>
          <w:rFonts w:cs="Arial"/>
          <w:b/>
          <w:i w:val="0"/>
          <w:iCs w:val="0"/>
          <w:color w:val="000000" w:themeColor="text1" w:themeShade="80"/>
          <w:sz w:val="22"/>
          <w:szCs w:val="24"/>
        </w:rPr>
        <w:instrText xml:space="preserve"> SEQ Table \* ARABIC </w:instrText>
      </w:r>
      <w:r w:rsidRPr="001F2282">
        <w:rPr>
          <w:rFonts w:cs="Arial"/>
          <w:b/>
          <w:i w:val="0"/>
          <w:iCs w:val="0"/>
          <w:color w:val="000000" w:themeColor="text1" w:themeShade="80"/>
          <w:sz w:val="22"/>
          <w:szCs w:val="24"/>
        </w:rPr>
        <w:fldChar w:fldCharType="separate"/>
      </w:r>
      <w:r w:rsidR="000742A1">
        <w:rPr>
          <w:rFonts w:cs="Arial"/>
          <w:b/>
          <w:i w:val="0"/>
          <w:iCs w:val="0"/>
          <w:noProof/>
          <w:color w:val="000000" w:themeColor="text1" w:themeShade="80"/>
          <w:sz w:val="22"/>
          <w:szCs w:val="24"/>
        </w:rPr>
        <w:t>15</w:t>
      </w:r>
      <w:r w:rsidRPr="001F2282">
        <w:rPr>
          <w:rFonts w:cs="Arial"/>
          <w:b/>
          <w:i w:val="0"/>
          <w:iCs w:val="0"/>
          <w:color w:val="000000" w:themeColor="text1" w:themeShade="80"/>
          <w:sz w:val="22"/>
          <w:szCs w:val="24"/>
        </w:rPr>
        <w:fldChar w:fldCharType="end"/>
      </w:r>
      <w:r w:rsidRPr="001F2282">
        <w:rPr>
          <w:rFonts w:cs="Arial"/>
          <w:b/>
          <w:i w:val="0"/>
          <w:iCs w:val="0"/>
          <w:color w:val="000000" w:themeColor="text1" w:themeShade="80"/>
          <w:sz w:val="22"/>
          <w:szCs w:val="24"/>
        </w:rPr>
        <w:t xml:space="preserve">: Cost breakdown (adolescent [15-17 years]): </w:t>
      </w:r>
      <w:r>
        <w:rPr>
          <w:rFonts w:cs="Arial"/>
          <w:b/>
          <w:i w:val="0"/>
          <w:iCs w:val="0"/>
          <w:color w:val="000000" w:themeColor="text1" w:themeShade="80"/>
          <w:sz w:val="22"/>
          <w:szCs w:val="24"/>
        </w:rPr>
        <w:t>Intervention treatment sequence</w:t>
      </w:r>
      <w:r w:rsidRPr="001F2282">
        <w:rPr>
          <w:rFonts w:cs="Arial"/>
          <w:b/>
          <w:i w:val="0"/>
          <w:iCs w:val="0"/>
          <w:color w:val="000000" w:themeColor="text1" w:themeShade="80"/>
          <w:sz w:val="22"/>
          <w:szCs w:val="24"/>
        </w:rPr>
        <w:t xml:space="preserve"> (per patient over three years</w:t>
      </w:r>
      <w:r>
        <w:rPr>
          <w:rFonts w:cs="Arial"/>
          <w:b/>
          <w:i w:val="0"/>
          <w:iCs w:val="0"/>
          <w:color w:val="000000" w:themeColor="text1" w:themeShade="80"/>
          <w:sz w:val="22"/>
          <w:szCs w:val="24"/>
        </w:rPr>
        <w:t>)</w:t>
      </w:r>
    </w:p>
    <w:tbl>
      <w:tblPr>
        <w:tblStyle w:val="TableGrid"/>
        <w:tblW w:w="0" w:type="auto"/>
        <w:tblLayout w:type="fixed"/>
        <w:tblLook w:val="04A0" w:firstRow="1" w:lastRow="0" w:firstColumn="1" w:lastColumn="0" w:noHBand="0" w:noVBand="1"/>
      </w:tblPr>
      <w:tblGrid>
        <w:gridCol w:w="1271"/>
        <w:gridCol w:w="1276"/>
        <w:gridCol w:w="1276"/>
        <w:gridCol w:w="1275"/>
        <w:gridCol w:w="1418"/>
        <w:gridCol w:w="1185"/>
        <w:gridCol w:w="1315"/>
      </w:tblGrid>
      <w:tr w:rsidR="001F2282" w:rsidRPr="008F1B61" w14:paraId="3F621B20" w14:textId="77777777" w:rsidTr="001F2282">
        <w:trPr>
          <w:trHeight w:val="407"/>
        </w:trPr>
        <w:tc>
          <w:tcPr>
            <w:tcW w:w="1271" w:type="dxa"/>
          </w:tcPr>
          <w:p w14:paraId="761E69F9" w14:textId="77777777" w:rsidR="001F2282" w:rsidRPr="008F1B61" w:rsidRDefault="001F2282" w:rsidP="00506A8A">
            <w:pPr>
              <w:rPr>
                <w:rFonts w:cs="Arial"/>
                <w:sz w:val="18"/>
                <w:szCs w:val="22"/>
              </w:rPr>
            </w:pPr>
          </w:p>
        </w:tc>
        <w:tc>
          <w:tcPr>
            <w:tcW w:w="1276" w:type="dxa"/>
            <w:vAlign w:val="center"/>
          </w:tcPr>
          <w:p w14:paraId="07D4688D" w14:textId="77777777" w:rsidR="001F2282" w:rsidRPr="008F1B61" w:rsidRDefault="001F2282" w:rsidP="00506A8A">
            <w:pPr>
              <w:jc w:val="center"/>
              <w:rPr>
                <w:rFonts w:cs="Arial"/>
                <w:b/>
                <w:bCs/>
                <w:sz w:val="18"/>
                <w:szCs w:val="22"/>
              </w:rPr>
            </w:pPr>
            <w:r>
              <w:rPr>
                <w:rFonts w:cs="Arial"/>
                <w:b/>
                <w:bCs/>
                <w:sz w:val="18"/>
                <w:szCs w:val="22"/>
              </w:rPr>
              <w:t>Lurasidone</w:t>
            </w:r>
          </w:p>
        </w:tc>
        <w:tc>
          <w:tcPr>
            <w:tcW w:w="1276" w:type="dxa"/>
            <w:vAlign w:val="center"/>
          </w:tcPr>
          <w:p w14:paraId="7ABB9CB2" w14:textId="77777777" w:rsidR="001F2282" w:rsidRDefault="001F2282" w:rsidP="00506A8A">
            <w:pPr>
              <w:jc w:val="center"/>
              <w:rPr>
                <w:rFonts w:cs="Arial"/>
                <w:b/>
                <w:bCs/>
                <w:sz w:val="18"/>
                <w:szCs w:val="22"/>
              </w:rPr>
            </w:pPr>
            <w:r>
              <w:rPr>
                <w:rFonts w:cs="Arial"/>
                <w:b/>
                <w:bCs/>
                <w:sz w:val="18"/>
                <w:szCs w:val="22"/>
              </w:rPr>
              <w:t>Haloperidol</w:t>
            </w:r>
          </w:p>
        </w:tc>
        <w:tc>
          <w:tcPr>
            <w:tcW w:w="1275" w:type="dxa"/>
            <w:vAlign w:val="center"/>
          </w:tcPr>
          <w:p w14:paraId="0A7750B4" w14:textId="77777777" w:rsidR="001F2282" w:rsidRDefault="001F2282" w:rsidP="00506A8A">
            <w:pPr>
              <w:jc w:val="center"/>
              <w:rPr>
                <w:rFonts w:cs="Arial"/>
                <w:b/>
                <w:bCs/>
                <w:sz w:val="18"/>
                <w:szCs w:val="22"/>
              </w:rPr>
            </w:pPr>
            <w:r>
              <w:rPr>
                <w:rFonts w:cs="Arial"/>
                <w:b/>
                <w:bCs/>
                <w:sz w:val="18"/>
                <w:szCs w:val="22"/>
              </w:rPr>
              <w:t>Aripiprazole</w:t>
            </w:r>
          </w:p>
        </w:tc>
        <w:tc>
          <w:tcPr>
            <w:tcW w:w="1418" w:type="dxa"/>
            <w:vAlign w:val="center"/>
          </w:tcPr>
          <w:p w14:paraId="1E5FBC92" w14:textId="77777777" w:rsidR="001F2282" w:rsidRDefault="001F2282" w:rsidP="00506A8A">
            <w:pPr>
              <w:jc w:val="center"/>
              <w:rPr>
                <w:rFonts w:cs="Arial"/>
                <w:b/>
                <w:bCs/>
                <w:sz w:val="18"/>
                <w:szCs w:val="22"/>
              </w:rPr>
            </w:pPr>
            <w:r>
              <w:rPr>
                <w:rFonts w:cs="Arial"/>
                <w:b/>
                <w:bCs/>
                <w:sz w:val="18"/>
                <w:szCs w:val="22"/>
              </w:rPr>
              <w:t>Paliperidone</w:t>
            </w:r>
          </w:p>
        </w:tc>
        <w:tc>
          <w:tcPr>
            <w:tcW w:w="1185" w:type="dxa"/>
            <w:vAlign w:val="center"/>
          </w:tcPr>
          <w:p w14:paraId="59D1E2D6" w14:textId="77777777" w:rsidR="001F2282" w:rsidRPr="008F1B61" w:rsidRDefault="001F2282" w:rsidP="00506A8A">
            <w:pPr>
              <w:jc w:val="center"/>
              <w:rPr>
                <w:rFonts w:cs="Arial"/>
                <w:b/>
                <w:bCs/>
                <w:sz w:val="18"/>
                <w:szCs w:val="22"/>
              </w:rPr>
            </w:pPr>
            <w:r>
              <w:rPr>
                <w:rFonts w:cs="Arial"/>
                <w:b/>
                <w:bCs/>
                <w:sz w:val="18"/>
                <w:szCs w:val="22"/>
              </w:rPr>
              <w:t>Clozapine</w:t>
            </w:r>
          </w:p>
        </w:tc>
        <w:tc>
          <w:tcPr>
            <w:tcW w:w="1315" w:type="dxa"/>
            <w:vAlign w:val="center"/>
          </w:tcPr>
          <w:p w14:paraId="63F8159D" w14:textId="77777777" w:rsidR="001F2282" w:rsidRPr="008F1B61" w:rsidRDefault="001F2282" w:rsidP="00506A8A">
            <w:pPr>
              <w:jc w:val="center"/>
              <w:rPr>
                <w:rFonts w:cs="Arial"/>
                <w:b/>
                <w:bCs/>
                <w:sz w:val="18"/>
                <w:szCs w:val="22"/>
              </w:rPr>
            </w:pPr>
            <w:r>
              <w:rPr>
                <w:rFonts w:cs="Arial"/>
                <w:b/>
                <w:bCs/>
                <w:sz w:val="18"/>
                <w:szCs w:val="22"/>
              </w:rPr>
              <w:t>Total</w:t>
            </w:r>
          </w:p>
        </w:tc>
      </w:tr>
      <w:tr w:rsidR="00B47DA8" w:rsidRPr="008F1B61" w14:paraId="557333FC" w14:textId="77777777" w:rsidTr="00B47DA8">
        <w:trPr>
          <w:trHeight w:val="297"/>
        </w:trPr>
        <w:tc>
          <w:tcPr>
            <w:tcW w:w="1271" w:type="dxa"/>
            <w:vAlign w:val="center"/>
          </w:tcPr>
          <w:p w14:paraId="31B77477" w14:textId="77777777" w:rsidR="00B47DA8" w:rsidRPr="008F1B61" w:rsidRDefault="00B47DA8" w:rsidP="00B47DA8">
            <w:pPr>
              <w:rPr>
                <w:rFonts w:cs="Arial"/>
                <w:sz w:val="18"/>
                <w:szCs w:val="22"/>
              </w:rPr>
            </w:pPr>
            <w:r w:rsidRPr="008F1B61">
              <w:rPr>
                <w:rFonts w:cs="Arial"/>
                <w:sz w:val="18"/>
                <w:szCs w:val="22"/>
              </w:rPr>
              <w:t>Treatment cost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FBCAE6" w14:textId="32859EC0" w:rsidR="00B47DA8" w:rsidRPr="000B1083" w:rsidRDefault="00B47DA8" w:rsidP="00B47DA8">
            <w:pPr>
              <w:jc w:val="center"/>
              <w:rPr>
                <w:rFonts w:cs="Arial"/>
                <w:sz w:val="18"/>
                <w:szCs w:val="22"/>
              </w:rPr>
            </w:pPr>
            <w:r w:rsidRPr="00B47DA8">
              <w:rPr>
                <w:sz w:val="18"/>
              </w:rPr>
              <w:t>£1,296</w:t>
            </w:r>
          </w:p>
        </w:tc>
        <w:tc>
          <w:tcPr>
            <w:tcW w:w="1276" w:type="dxa"/>
            <w:tcBorders>
              <w:top w:val="single" w:sz="4" w:space="0" w:color="auto"/>
              <w:left w:val="nil"/>
              <w:bottom w:val="single" w:sz="4" w:space="0" w:color="auto"/>
              <w:right w:val="single" w:sz="4" w:space="0" w:color="auto"/>
            </w:tcBorders>
            <w:shd w:val="clear" w:color="auto" w:fill="auto"/>
            <w:vAlign w:val="center"/>
          </w:tcPr>
          <w:p w14:paraId="07A3D950" w14:textId="564C277B" w:rsidR="00B47DA8" w:rsidRPr="000B1083" w:rsidRDefault="00B47DA8" w:rsidP="00B47DA8">
            <w:pPr>
              <w:jc w:val="center"/>
              <w:rPr>
                <w:rFonts w:cs="Arial"/>
                <w:sz w:val="18"/>
                <w:szCs w:val="22"/>
              </w:rPr>
            </w:pPr>
            <w:r w:rsidRPr="00B47DA8">
              <w:rPr>
                <w:sz w:val="18"/>
              </w:rPr>
              <w:t>£425</w:t>
            </w:r>
          </w:p>
        </w:tc>
        <w:tc>
          <w:tcPr>
            <w:tcW w:w="1275" w:type="dxa"/>
            <w:tcBorders>
              <w:top w:val="single" w:sz="4" w:space="0" w:color="auto"/>
              <w:left w:val="nil"/>
              <w:bottom w:val="single" w:sz="4" w:space="0" w:color="auto"/>
              <w:right w:val="single" w:sz="4" w:space="0" w:color="auto"/>
            </w:tcBorders>
            <w:shd w:val="clear" w:color="auto" w:fill="auto"/>
            <w:vAlign w:val="center"/>
          </w:tcPr>
          <w:p w14:paraId="33D479ED" w14:textId="2CE9372F" w:rsidR="00B47DA8" w:rsidRPr="000B1083" w:rsidRDefault="00B47DA8" w:rsidP="00B47DA8">
            <w:pPr>
              <w:jc w:val="center"/>
              <w:rPr>
                <w:rFonts w:cs="Arial"/>
                <w:sz w:val="18"/>
                <w:szCs w:val="22"/>
              </w:rPr>
            </w:pPr>
            <w:r w:rsidRPr="00B47DA8">
              <w:rPr>
                <w:sz w:val="18"/>
              </w:rPr>
              <w:t>£192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95644D9" w14:textId="5A195DCE" w:rsidR="00B47DA8" w:rsidRPr="000B1083" w:rsidRDefault="00B47DA8" w:rsidP="00B47DA8">
            <w:pPr>
              <w:jc w:val="center"/>
              <w:rPr>
                <w:rFonts w:cs="Arial"/>
                <w:sz w:val="18"/>
                <w:szCs w:val="22"/>
              </w:rPr>
            </w:pPr>
            <w:r w:rsidRPr="00B47DA8">
              <w:rPr>
                <w:sz w:val="18"/>
              </w:rPr>
              <w:t>£166</w:t>
            </w:r>
          </w:p>
        </w:tc>
        <w:tc>
          <w:tcPr>
            <w:tcW w:w="1185" w:type="dxa"/>
            <w:tcBorders>
              <w:top w:val="single" w:sz="4" w:space="0" w:color="auto"/>
              <w:left w:val="nil"/>
              <w:bottom w:val="single" w:sz="4" w:space="0" w:color="auto"/>
              <w:right w:val="single" w:sz="4" w:space="0" w:color="auto"/>
            </w:tcBorders>
            <w:shd w:val="clear" w:color="auto" w:fill="auto"/>
            <w:vAlign w:val="center"/>
          </w:tcPr>
          <w:p w14:paraId="7D9C2B2B" w14:textId="556C732B" w:rsidR="00B47DA8" w:rsidRPr="000B1083" w:rsidRDefault="00B47DA8" w:rsidP="00B47DA8">
            <w:pPr>
              <w:jc w:val="center"/>
              <w:rPr>
                <w:rFonts w:cs="Arial"/>
                <w:sz w:val="18"/>
                <w:szCs w:val="22"/>
              </w:rPr>
            </w:pPr>
            <w:r w:rsidRPr="00B47DA8">
              <w:rPr>
                <w:sz w:val="18"/>
              </w:rPr>
              <w:t>£15</w:t>
            </w:r>
          </w:p>
        </w:tc>
        <w:tc>
          <w:tcPr>
            <w:tcW w:w="1315" w:type="dxa"/>
            <w:tcBorders>
              <w:top w:val="single" w:sz="4" w:space="0" w:color="auto"/>
              <w:left w:val="nil"/>
              <w:bottom w:val="single" w:sz="4" w:space="0" w:color="auto"/>
              <w:right w:val="single" w:sz="4" w:space="0" w:color="auto"/>
            </w:tcBorders>
            <w:shd w:val="clear" w:color="auto" w:fill="auto"/>
            <w:vAlign w:val="center"/>
          </w:tcPr>
          <w:p w14:paraId="6B311804" w14:textId="4107AB3E" w:rsidR="00B47DA8" w:rsidRPr="000B1083" w:rsidRDefault="00B47DA8" w:rsidP="00B47DA8">
            <w:pPr>
              <w:jc w:val="center"/>
              <w:rPr>
                <w:rFonts w:cs="Arial"/>
                <w:b/>
                <w:sz w:val="18"/>
                <w:szCs w:val="22"/>
              </w:rPr>
            </w:pPr>
            <w:r w:rsidRPr="00B47DA8">
              <w:rPr>
                <w:b/>
                <w:sz w:val="18"/>
              </w:rPr>
              <w:t>£2,093</w:t>
            </w:r>
          </w:p>
        </w:tc>
      </w:tr>
      <w:tr w:rsidR="00B47DA8" w:rsidRPr="008F1B61" w14:paraId="4F3B1410" w14:textId="77777777" w:rsidTr="00B47DA8">
        <w:trPr>
          <w:trHeight w:val="297"/>
        </w:trPr>
        <w:tc>
          <w:tcPr>
            <w:tcW w:w="1271" w:type="dxa"/>
            <w:vAlign w:val="center"/>
          </w:tcPr>
          <w:p w14:paraId="3F9E1EFE" w14:textId="77777777" w:rsidR="00B47DA8" w:rsidRPr="008F1B61" w:rsidRDefault="00B47DA8" w:rsidP="00B47DA8">
            <w:pPr>
              <w:rPr>
                <w:rFonts w:cs="Arial"/>
                <w:sz w:val="18"/>
                <w:szCs w:val="22"/>
              </w:rPr>
            </w:pPr>
            <w:r w:rsidRPr="008F1B61">
              <w:rPr>
                <w:rFonts w:cs="Arial"/>
                <w:sz w:val="18"/>
                <w:szCs w:val="22"/>
              </w:rPr>
              <w:t>Heath state: Stable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17C4F3" w14:textId="08B698FA" w:rsidR="00B47DA8" w:rsidRPr="000B1083" w:rsidRDefault="00B47DA8" w:rsidP="00B47DA8">
            <w:pPr>
              <w:jc w:val="center"/>
              <w:rPr>
                <w:rFonts w:cs="Arial"/>
                <w:sz w:val="18"/>
                <w:szCs w:val="22"/>
              </w:rPr>
            </w:pPr>
            <w:r w:rsidRPr="00B47DA8">
              <w:rPr>
                <w:sz w:val="18"/>
              </w:rPr>
              <w:t>£11,190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EB6D7B" w14:textId="7E89F39A" w:rsidR="00B47DA8" w:rsidRPr="000B1083" w:rsidRDefault="00B47DA8" w:rsidP="00B47DA8">
            <w:pPr>
              <w:jc w:val="center"/>
              <w:rPr>
                <w:rFonts w:cs="Arial"/>
                <w:sz w:val="18"/>
                <w:szCs w:val="22"/>
              </w:rPr>
            </w:pPr>
            <w:r w:rsidRPr="00B47DA8">
              <w:rPr>
                <w:sz w:val="18"/>
              </w:rPr>
              <w:t>£3,935</w:t>
            </w:r>
          </w:p>
        </w:tc>
        <w:tc>
          <w:tcPr>
            <w:tcW w:w="1275" w:type="dxa"/>
            <w:tcBorders>
              <w:top w:val="single" w:sz="4" w:space="0" w:color="auto"/>
              <w:left w:val="nil"/>
              <w:bottom w:val="single" w:sz="4" w:space="0" w:color="auto"/>
              <w:right w:val="single" w:sz="4" w:space="0" w:color="auto"/>
            </w:tcBorders>
            <w:shd w:val="clear" w:color="auto" w:fill="auto"/>
            <w:vAlign w:val="center"/>
          </w:tcPr>
          <w:p w14:paraId="54D3BAEF" w14:textId="51DC928D" w:rsidR="00B47DA8" w:rsidRPr="000B1083" w:rsidRDefault="00B47DA8" w:rsidP="00B47DA8">
            <w:pPr>
              <w:jc w:val="center"/>
              <w:rPr>
                <w:rFonts w:cs="Arial"/>
                <w:sz w:val="18"/>
                <w:szCs w:val="22"/>
              </w:rPr>
            </w:pPr>
            <w:r w:rsidRPr="00B47DA8">
              <w:rPr>
                <w:sz w:val="18"/>
              </w:rPr>
              <w:t>£1,400</w:t>
            </w:r>
          </w:p>
        </w:tc>
        <w:tc>
          <w:tcPr>
            <w:tcW w:w="1418" w:type="dxa"/>
            <w:tcBorders>
              <w:top w:val="single" w:sz="4" w:space="0" w:color="auto"/>
              <w:left w:val="nil"/>
              <w:bottom w:val="single" w:sz="4" w:space="0" w:color="auto"/>
              <w:right w:val="single" w:sz="4" w:space="0" w:color="auto"/>
            </w:tcBorders>
            <w:shd w:val="clear" w:color="auto" w:fill="auto"/>
            <w:vAlign w:val="center"/>
          </w:tcPr>
          <w:p w14:paraId="59B745F4" w14:textId="0E9C1D3D" w:rsidR="00B47DA8" w:rsidRPr="000B1083" w:rsidRDefault="00B47DA8" w:rsidP="00B47DA8">
            <w:pPr>
              <w:jc w:val="center"/>
              <w:rPr>
                <w:rFonts w:cs="Arial"/>
                <w:sz w:val="18"/>
                <w:szCs w:val="22"/>
              </w:rPr>
            </w:pPr>
            <w:r w:rsidRPr="00B47DA8">
              <w:rPr>
                <w:sz w:val="18"/>
              </w:rPr>
              <w:t>£563</w:t>
            </w:r>
          </w:p>
        </w:tc>
        <w:tc>
          <w:tcPr>
            <w:tcW w:w="1185" w:type="dxa"/>
            <w:tcBorders>
              <w:top w:val="single" w:sz="4" w:space="0" w:color="auto"/>
              <w:left w:val="nil"/>
              <w:bottom w:val="single" w:sz="4" w:space="0" w:color="auto"/>
              <w:right w:val="single" w:sz="4" w:space="0" w:color="auto"/>
            </w:tcBorders>
            <w:shd w:val="clear" w:color="auto" w:fill="auto"/>
            <w:vAlign w:val="center"/>
          </w:tcPr>
          <w:p w14:paraId="67038764" w14:textId="23A25CE5" w:rsidR="00B47DA8" w:rsidRPr="000B1083" w:rsidRDefault="00B47DA8" w:rsidP="00B47DA8">
            <w:pPr>
              <w:jc w:val="center"/>
              <w:rPr>
                <w:rFonts w:cs="Arial"/>
                <w:sz w:val="18"/>
                <w:szCs w:val="22"/>
              </w:rPr>
            </w:pPr>
            <w:r w:rsidRPr="00B47DA8">
              <w:rPr>
                <w:sz w:val="18"/>
              </w:rPr>
              <w:t>£</w:t>
            </w:r>
            <w:r w:rsidR="00A76D03" w:rsidRPr="00B47DA8">
              <w:rPr>
                <w:sz w:val="18"/>
              </w:rPr>
              <w:t>7</w:t>
            </w:r>
            <w:r w:rsidR="00A76D03">
              <w:rPr>
                <w:sz w:val="18"/>
              </w:rPr>
              <w:t>7</w:t>
            </w:r>
          </w:p>
        </w:tc>
        <w:tc>
          <w:tcPr>
            <w:tcW w:w="1315" w:type="dxa"/>
            <w:tcBorders>
              <w:top w:val="single" w:sz="4" w:space="0" w:color="auto"/>
              <w:left w:val="nil"/>
              <w:bottom w:val="single" w:sz="4" w:space="0" w:color="auto"/>
              <w:right w:val="single" w:sz="4" w:space="0" w:color="auto"/>
            </w:tcBorders>
            <w:shd w:val="clear" w:color="auto" w:fill="auto"/>
            <w:vAlign w:val="center"/>
          </w:tcPr>
          <w:p w14:paraId="0D6DFACC" w14:textId="23C2639D" w:rsidR="00B47DA8" w:rsidRPr="000B1083" w:rsidRDefault="00B47DA8" w:rsidP="00B47DA8">
            <w:pPr>
              <w:jc w:val="center"/>
              <w:rPr>
                <w:rFonts w:cs="Arial"/>
                <w:b/>
                <w:sz w:val="18"/>
                <w:szCs w:val="22"/>
              </w:rPr>
            </w:pPr>
            <w:r w:rsidRPr="00B47DA8">
              <w:rPr>
                <w:b/>
                <w:sz w:val="18"/>
              </w:rPr>
              <w:t>£17,</w:t>
            </w:r>
            <w:r w:rsidR="00A76D03" w:rsidRPr="00B47DA8">
              <w:rPr>
                <w:b/>
                <w:sz w:val="18"/>
              </w:rPr>
              <w:t>16</w:t>
            </w:r>
            <w:r w:rsidR="00B9552A">
              <w:rPr>
                <w:b/>
                <w:sz w:val="18"/>
              </w:rPr>
              <w:t>5</w:t>
            </w:r>
          </w:p>
        </w:tc>
      </w:tr>
      <w:tr w:rsidR="00B47DA8" w:rsidRPr="008F1B61" w14:paraId="08D6B081" w14:textId="77777777" w:rsidTr="00B47DA8">
        <w:trPr>
          <w:trHeight w:val="297"/>
        </w:trPr>
        <w:tc>
          <w:tcPr>
            <w:tcW w:w="1271" w:type="dxa"/>
            <w:vAlign w:val="center"/>
          </w:tcPr>
          <w:p w14:paraId="287D8D3E" w14:textId="77777777" w:rsidR="00B47DA8" w:rsidRPr="008F1B61" w:rsidRDefault="00B47DA8" w:rsidP="00B47DA8">
            <w:pPr>
              <w:rPr>
                <w:rFonts w:cs="Arial"/>
                <w:sz w:val="18"/>
                <w:szCs w:val="22"/>
              </w:rPr>
            </w:pPr>
            <w:r w:rsidRPr="008F1B61">
              <w:rPr>
                <w:rFonts w:cs="Arial"/>
                <w:sz w:val="18"/>
                <w:szCs w:val="22"/>
              </w:rPr>
              <w:t>Health state: Relapse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A05EC9" w14:textId="737446F0" w:rsidR="00B47DA8" w:rsidRPr="000B1083" w:rsidRDefault="00B47DA8" w:rsidP="00B47DA8">
            <w:pPr>
              <w:jc w:val="center"/>
              <w:rPr>
                <w:rFonts w:cs="Arial"/>
                <w:sz w:val="18"/>
                <w:szCs w:val="22"/>
              </w:rPr>
            </w:pPr>
            <w:r w:rsidRPr="00B47DA8">
              <w:rPr>
                <w:sz w:val="18"/>
              </w:rPr>
              <w:t>£20,48</w:t>
            </w:r>
            <w:r w:rsidR="00B9552A">
              <w:rPr>
                <w:sz w:val="18"/>
              </w:rPr>
              <w:t>8</w:t>
            </w:r>
          </w:p>
        </w:tc>
        <w:tc>
          <w:tcPr>
            <w:tcW w:w="1276" w:type="dxa"/>
            <w:tcBorders>
              <w:top w:val="single" w:sz="4" w:space="0" w:color="auto"/>
              <w:left w:val="nil"/>
              <w:bottom w:val="single" w:sz="4" w:space="0" w:color="auto"/>
              <w:right w:val="single" w:sz="4" w:space="0" w:color="auto"/>
            </w:tcBorders>
            <w:shd w:val="clear" w:color="auto" w:fill="auto"/>
            <w:vAlign w:val="center"/>
          </w:tcPr>
          <w:p w14:paraId="6A6127FF" w14:textId="1237CADA" w:rsidR="00B47DA8" w:rsidRPr="000B1083" w:rsidRDefault="00B47DA8" w:rsidP="00B47DA8">
            <w:pPr>
              <w:jc w:val="center"/>
              <w:rPr>
                <w:rFonts w:cs="Arial"/>
                <w:sz w:val="18"/>
                <w:szCs w:val="22"/>
              </w:rPr>
            </w:pPr>
            <w:r w:rsidRPr="00B47DA8">
              <w:rPr>
                <w:sz w:val="18"/>
              </w:rPr>
              <w:t>£8,582</w:t>
            </w:r>
          </w:p>
        </w:tc>
        <w:tc>
          <w:tcPr>
            <w:tcW w:w="1275" w:type="dxa"/>
            <w:tcBorders>
              <w:top w:val="single" w:sz="4" w:space="0" w:color="auto"/>
              <w:left w:val="nil"/>
              <w:bottom w:val="single" w:sz="4" w:space="0" w:color="auto"/>
              <w:right w:val="single" w:sz="4" w:space="0" w:color="auto"/>
            </w:tcBorders>
            <w:shd w:val="clear" w:color="auto" w:fill="auto"/>
            <w:vAlign w:val="center"/>
          </w:tcPr>
          <w:p w14:paraId="2C485FE4" w14:textId="4ED25B46" w:rsidR="00B47DA8" w:rsidRPr="000B1083" w:rsidRDefault="00B47DA8" w:rsidP="00B47DA8">
            <w:pPr>
              <w:jc w:val="center"/>
              <w:rPr>
                <w:rFonts w:cs="Arial"/>
                <w:sz w:val="18"/>
                <w:szCs w:val="22"/>
              </w:rPr>
            </w:pPr>
            <w:r w:rsidRPr="00B47DA8">
              <w:rPr>
                <w:sz w:val="18"/>
              </w:rPr>
              <w:t>£3,15</w:t>
            </w:r>
            <w:r w:rsidR="00B9552A">
              <w:rPr>
                <w:sz w:val="18"/>
              </w:rPr>
              <w:t>8</w:t>
            </w:r>
          </w:p>
        </w:tc>
        <w:tc>
          <w:tcPr>
            <w:tcW w:w="1418" w:type="dxa"/>
            <w:tcBorders>
              <w:top w:val="single" w:sz="4" w:space="0" w:color="auto"/>
              <w:left w:val="nil"/>
              <w:bottom w:val="single" w:sz="4" w:space="0" w:color="auto"/>
              <w:right w:val="single" w:sz="4" w:space="0" w:color="auto"/>
            </w:tcBorders>
            <w:shd w:val="clear" w:color="auto" w:fill="auto"/>
            <w:vAlign w:val="center"/>
          </w:tcPr>
          <w:p w14:paraId="6F938A23" w14:textId="415FDE63" w:rsidR="00B47DA8" w:rsidRPr="000B1083" w:rsidRDefault="00B47DA8" w:rsidP="00B47DA8">
            <w:pPr>
              <w:jc w:val="center"/>
              <w:rPr>
                <w:rFonts w:cs="Arial"/>
                <w:sz w:val="18"/>
                <w:szCs w:val="22"/>
              </w:rPr>
            </w:pPr>
            <w:r w:rsidRPr="00B47DA8">
              <w:rPr>
                <w:sz w:val="18"/>
              </w:rPr>
              <w:t>£522</w:t>
            </w:r>
          </w:p>
        </w:tc>
        <w:tc>
          <w:tcPr>
            <w:tcW w:w="1185" w:type="dxa"/>
            <w:tcBorders>
              <w:top w:val="single" w:sz="4" w:space="0" w:color="auto"/>
              <w:left w:val="nil"/>
              <w:bottom w:val="single" w:sz="4" w:space="0" w:color="auto"/>
              <w:right w:val="single" w:sz="4" w:space="0" w:color="auto"/>
            </w:tcBorders>
            <w:shd w:val="clear" w:color="auto" w:fill="auto"/>
            <w:vAlign w:val="center"/>
          </w:tcPr>
          <w:p w14:paraId="0A275887" w14:textId="515E4001" w:rsidR="00B47DA8" w:rsidRPr="000B1083" w:rsidRDefault="00B47DA8" w:rsidP="00B47DA8">
            <w:pPr>
              <w:jc w:val="center"/>
              <w:rPr>
                <w:rFonts w:cs="Arial"/>
                <w:sz w:val="18"/>
                <w:szCs w:val="22"/>
              </w:rPr>
            </w:pPr>
            <w:r w:rsidRPr="00B47DA8">
              <w:rPr>
                <w:sz w:val="18"/>
              </w:rPr>
              <w:t>£</w:t>
            </w:r>
            <w:r w:rsidR="00A76D03">
              <w:rPr>
                <w:sz w:val="18"/>
              </w:rPr>
              <w:t>136</w:t>
            </w:r>
          </w:p>
        </w:tc>
        <w:tc>
          <w:tcPr>
            <w:tcW w:w="1315" w:type="dxa"/>
            <w:tcBorders>
              <w:top w:val="single" w:sz="4" w:space="0" w:color="auto"/>
              <w:left w:val="nil"/>
              <w:bottom w:val="single" w:sz="4" w:space="0" w:color="auto"/>
              <w:right w:val="single" w:sz="4" w:space="0" w:color="auto"/>
            </w:tcBorders>
            <w:shd w:val="clear" w:color="auto" w:fill="auto"/>
            <w:vAlign w:val="center"/>
          </w:tcPr>
          <w:p w14:paraId="227BF79B" w14:textId="77047075" w:rsidR="00B47DA8" w:rsidRPr="000B1083" w:rsidRDefault="00B47DA8" w:rsidP="00B47DA8">
            <w:pPr>
              <w:jc w:val="center"/>
              <w:rPr>
                <w:rFonts w:cs="Arial"/>
                <w:b/>
                <w:sz w:val="18"/>
                <w:szCs w:val="22"/>
              </w:rPr>
            </w:pPr>
            <w:r w:rsidRPr="00B47DA8">
              <w:rPr>
                <w:b/>
                <w:sz w:val="18"/>
              </w:rPr>
              <w:t>£32,</w:t>
            </w:r>
            <w:r w:rsidR="00A76D03">
              <w:rPr>
                <w:b/>
                <w:sz w:val="18"/>
              </w:rPr>
              <w:t>88</w:t>
            </w:r>
            <w:r w:rsidR="00B9552A">
              <w:rPr>
                <w:b/>
                <w:sz w:val="18"/>
              </w:rPr>
              <w:t>6</w:t>
            </w:r>
          </w:p>
        </w:tc>
      </w:tr>
      <w:tr w:rsidR="00B47DA8" w:rsidRPr="008F1B61" w14:paraId="7456CF60" w14:textId="77777777" w:rsidTr="00B47DA8">
        <w:trPr>
          <w:trHeight w:val="297"/>
        </w:trPr>
        <w:tc>
          <w:tcPr>
            <w:tcW w:w="1271" w:type="dxa"/>
            <w:vAlign w:val="center"/>
          </w:tcPr>
          <w:p w14:paraId="2F3E0B5F" w14:textId="77777777" w:rsidR="00B47DA8" w:rsidRPr="008F1B61" w:rsidRDefault="00B47DA8" w:rsidP="00B47DA8">
            <w:pPr>
              <w:rPr>
                <w:rFonts w:cs="Arial"/>
                <w:sz w:val="18"/>
                <w:szCs w:val="22"/>
              </w:rPr>
            </w:pPr>
            <w:r w:rsidRPr="008F1B61">
              <w:rPr>
                <w:rFonts w:cs="Arial"/>
                <w:sz w:val="18"/>
                <w:szCs w:val="22"/>
              </w:rPr>
              <w:t>Adverse events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47126D" w14:textId="74F38097" w:rsidR="00B47DA8" w:rsidRPr="000B1083" w:rsidRDefault="00B47DA8" w:rsidP="00B47DA8">
            <w:pPr>
              <w:jc w:val="center"/>
              <w:rPr>
                <w:rFonts w:cs="Arial"/>
                <w:sz w:val="18"/>
                <w:szCs w:val="22"/>
              </w:rPr>
            </w:pPr>
            <w:r w:rsidRPr="00B47DA8">
              <w:rPr>
                <w:sz w:val="18"/>
              </w:rPr>
              <w:t>£34</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9AD46A" w14:textId="5A45663B" w:rsidR="00B47DA8" w:rsidRPr="000B1083" w:rsidRDefault="00B47DA8" w:rsidP="00B47DA8">
            <w:pPr>
              <w:jc w:val="center"/>
              <w:rPr>
                <w:rFonts w:cs="Arial"/>
                <w:sz w:val="18"/>
                <w:szCs w:val="22"/>
              </w:rPr>
            </w:pPr>
            <w:r w:rsidRPr="00B47DA8">
              <w:rPr>
                <w:sz w:val="18"/>
              </w:rPr>
              <w:t>£71</w:t>
            </w:r>
          </w:p>
        </w:tc>
        <w:tc>
          <w:tcPr>
            <w:tcW w:w="1275" w:type="dxa"/>
            <w:tcBorders>
              <w:top w:val="single" w:sz="4" w:space="0" w:color="auto"/>
              <w:left w:val="nil"/>
              <w:bottom w:val="single" w:sz="4" w:space="0" w:color="auto"/>
              <w:right w:val="single" w:sz="4" w:space="0" w:color="auto"/>
            </w:tcBorders>
            <w:shd w:val="clear" w:color="auto" w:fill="auto"/>
            <w:vAlign w:val="center"/>
          </w:tcPr>
          <w:p w14:paraId="35D3A0E1" w14:textId="638AB543" w:rsidR="00B47DA8" w:rsidRPr="000B1083" w:rsidRDefault="00B47DA8" w:rsidP="00B47DA8">
            <w:pPr>
              <w:jc w:val="center"/>
              <w:rPr>
                <w:rFonts w:cs="Arial"/>
                <w:sz w:val="18"/>
                <w:szCs w:val="22"/>
              </w:rPr>
            </w:pPr>
            <w:r w:rsidRPr="00B47DA8">
              <w:rPr>
                <w:sz w:val="18"/>
              </w:rPr>
              <w:t>£16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12CF9E53" w14:textId="72F6852E" w:rsidR="00B47DA8" w:rsidRPr="000B1083" w:rsidRDefault="00B47DA8" w:rsidP="00B47DA8">
            <w:pPr>
              <w:jc w:val="center"/>
              <w:rPr>
                <w:rFonts w:cs="Arial"/>
                <w:sz w:val="18"/>
                <w:szCs w:val="22"/>
              </w:rPr>
            </w:pPr>
            <w:r w:rsidRPr="00B47DA8">
              <w:rPr>
                <w:sz w:val="18"/>
              </w:rPr>
              <w:t>£8</w:t>
            </w:r>
          </w:p>
        </w:tc>
        <w:tc>
          <w:tcPr>
            <w:tcW w:w="1185" w:type="dxa"/>
            <w:tcBorders>
              <w:top w:val="single" w:sz="4" w:space="0" w:color="auto"/>
              <w:left w:val="nil"/>
              <w:bottom w:val="single" w:sz="4" w:space="0" w:color="auto"/>
              <w:right w:val="single" w:sz="4" w:space="0" w:color="auto"/>
            </w:tcBorders>
            <w:shd w:val="clear" w:color="auto" w:fill="auto"/>
            <w:vAlign w:val="center"/>
          </w:tcPr>
          <w:p w14:paraId="41F98DAD" w14:textId="64EFB918" w:rsidR="00B47DA8" w:rsidRPr="000B1083" w:rsidRDefault="00B47DA8" w:rsidP="00B47DA8">
            <w:pPr>
              <w:jc w:val="center"/>
              <w:rPr>
                <w:rFonts w:cs="Arial"/>
                <w:sz w:val="18"/>
                <w:szCs w:val="22"/>
              </w:rPr>
            </w:pPr>
            <w:r w:rsidRPr="00B47DA8">
              <w:rPr>
                <w:sz w:val="18"/>
              </w:rPr>
              <w:t>£1</w:t>
            </w:r>
          </w:p>
        </w:tc>
        <w:tc>
          <w:tcPr>
            <w:tcW w:w="1315" w:type="dxa"/>
            <w:tcBorders>
              <w:top w:val="single" w:sz="4" w:space="0" w:color="auto"/>
              <w:left w:val="nil"/>
              <w:bottom w:val="single" w:sz="4" w:space="0" w:color="auto"/>
              <w:right w:val="single" w:sz="4" w:space="0" w:color="auto"/>
            </w:tcBorders>
            <w:shd w:val="clear" w:color="auto" w:fill="auto"/>
            <w:vAlign w:val="center"/>
          </w:tcPr>
          <w:p w14:paraId="1DBCF02E" w14:textId="2658CDA7" w:rsidR="00B47DA8" w:rsidRPr="000B1083" w:rsidRDefault="00B47DA8" w:rsidP="00B47DA8">
            <w:pPr>
              <w:jc w:val="center"/>
              <w:rPr>
                <w:rFonts w:cs="Arial"/>
                <w:b/>
                <w:sz w:val="18"/>
                <w:szCs w:val="22"/>
              </w:rPr>
            </w:pPr>
            <w:r w:rsidRPr="00B47DA8">
              <w:rPr>
                <w:b/>
                <w:sz w:val="18"/>
              </w:rPr>
              <w:t>£130</w:t>
            </w:r>
          </w:p>
        </w:tc>
      </w:tr>
      <w:tr w:rsidR="00B47DA8" w:rsidRPr="008F1B61" w14:paraId="5336D783" w14:textId="77777777" w:rsidTr="00B47DA8">
        <w:trPr>
          <w:trHeight w:val="297"/>
        </w:trPr>
        <w:tc>
          <w:tcPr>
            <w:tcW w:w="1271" w:type="dxa"/>
            <w:vAlign w:val="center"/>
          </w:tcPr>
          <w:p w14:paraId="415E9EB2" w14:textId="77777777" w:rsidR="00B47DA8" w:rsidRPr="008F1B61" w:rsidRDefault="00B47DA8" w:rsidP="00B47DA8">
            <w:pPr>
              <w:rPr>
                <w:rFonts w:cs="Arial"/>
                <w:b/>
                <w:bCs/>
                <w:sz w:val="18"/>
                <w:szCs w:val="22"/>
              </w:rPr>
            </w:pPr>
            <w:r w:rsidRPr="008F1B61">
              <w:rPr>
                <w:rFonts w:cs="Arial"/>
                <w:b/>
                <w:bCs/>
                <w:sz w:val="18"/>
                <w:szCs w:val="22"/>
              </w:rPr>
              <w:t>Total</w:t>
            </w:r>
          </w:p>
        </w:tc>
        <w:tc>
          <w:tcPr>
            <w:tcW w:w="1276" w:type="dxa"/>
            <w:tcBorders>
              <w:top w:val="nil"/>
              <w:left w:val="single" w:sz="4" w:space="0" w:color="auto"/>
              <w:bottom w:val="single" w:sz="4" w:space="0" w:color="auto"/>
              <w:right w:val="nil"/>
            </w:tcBorders>
            <w:shd w:val="clear" w:color="auto" w:fill="auto"/>
            <w:vAlign w:val="center"/>
          </w:tcPr>
          <w:p w14:paraId="65FAE036" w14:textId="005B2527" w:rsidR="00B47DA8" w:rsidRPr="000B1083" w:rsidRDefault="00B47DA8" w:rsidP="00B47DA8">
            <w:pPr>
              <w:jc w:val="center"/>
              <w:rPr>
                <w:rFonts w:cs="Arial"/>
                <w:b/>
                <w:sz w:val="18"/>
                <w:szCs w:val="22"/>
              </w:rPr>
            </w:pPr>
            <w:r w:rsidRPr="00B47DA8">
              <w:rPr>
                <w:b/>
                <w:sz w:val="18"/>
              </w:rPr>
              <w:t>£33,00</w:t>
            </w:r>
            <w:r w:rsidR="00B9552A">
              <w:rPr>
                <w:b/>
                <w:sz w:val="18"/>
              </w:rPr>
              <w:t>8</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7877BE" w14:textId="43AD0B2E" w:rsidR="00B47DA8" w:rsidRPr="000B1083" w:rsidRDefault="00B47DA8" w:rsidP="00B47DA8">
            <w:pPr>
              <w:jc w:val="center"/>
              <w:rPr>
                <w:rFonts w:cs="Arial"/>
                <w:b/>
                <w:sz w:val="18"/>
                <w:szCs w:val="22"/>
              </w:rPr>
            </w:pPr>
            <w:r w:rsidRPr="00B47DA8">
              <w:rPr>
                <w:b/>
                <w:sz w:val="18"/>
              </w:rPr>
              <w:t>£13,01</w:t>
            </w:r>
            <w:r w:rsidR="00B9552A">
              <w:rPr>
                <w:b/>
                <w:sz w:val="18"/>
              </w:rPr>
              <w:t>3</w:t>
            </w:r>
          </w:p>
        </w:tc>
        <w:tc>
          <w:tcPr>
            <w:tcW w:w="1275" w:type="dxa"/>
            <w:tcBorders>
              <w:top w:val="nil"/>
              <w:left w:val="nil"/>
              <w:bottom w:val="single" w:sz="4" w:space="0" w:color="auto"/>
              <w:right w:val="single" w:sz="4" w:space="0" w:color="auto"/>
            </w:tcBorders>
            <w:shd w:val="clear" w:color="auto" w:fill="auto"/>
            <w:vAlign w:val="center"/>
          </w:tcPr>
          <w:p w14:paraId="7C96A516" w14:textId="11B65BEA" w:rsidR="00B47DA8" w:rsidRPr="000B1083" w:rsidRDefault="00B47DA8" w:rsidP="00B47DA8">
            <w:pPr>
              <w:jc w:val="center"/>
              <w:rPr>
                <w:rFonts w:cs="Arial"/>
                <w:b/>
                <w:sz w:val="18"/>
                <w:szCs w:val="22"/>
              </w:rPr>
            </w:pPr>
            <w:r w:rsidRPr="00B47DA8">
              <w:rPr>
                <w:b/>
                <w:sz w:val="18"/>
              </w:rPr>
              <w:t>£4,766</w:t>
            </w:r>
          </w:p>
        </w:tc>
        <w:tc>
          <w:tcPr>
            <w:tcW w:w="1418" w:type="dxa"/>
            <w:tcBorders>
              <w:top w:val="nil"/>
              <w:left w:val="nil"/>
              <w:bottom w:val="single" w:sz="4" w:space="0" w:color="auto"/>
              <w:right w:val="single" w:sz="4" w:space="0" w:color="auto"/>
            </w:tcBorders>
            <w:shd w:val="clear" w:color="auto" w:fill="auto"/>
            <w:vAlign w:val="center"/>
          </w:tcPr>
          <w:p w14:paraId="3A4840DE" w14:textId="72FFB760" w:rsidR="00B47DA8" w:rsidRPr="000B1083" w:rsidRDefault="00B47DA8" w:rsidP="00B47DA8">
            <w:pPr>
              <w:jc w:val="center"/>
              <w:rPr>
                <w:rFonts w:cs="Arial"/>
                <w:b/>
                <w:sz w:val="18"/>
                <w:szCs w:val="22"/>
              </w:rPr>
            </w:pPr>
            <w:r w:rsidRPr="00B47DA8">
              <w:rPr>
                <w:b/>
                <w:sz w:val="18"/>
              </w:rPr>
              <w:t>£1,</w:t>
            </w:r>
            <w:r w:rsidR="00A76D03" w:rsidRPr="00B47DA8">
              <w:rPr>
                <w:b/>
                <w:sz w:val="18"/>
              </w:rPr>
              <w:t>2</w:t>
            </w:r>
            <w:r w:rsidR="00A76D03">
              <w:rPr>
                <w:b/>
                <w:sz w:val="18"/>
              </w:rPr>
              <w:t>59</w:t>
            </w:r>
          </w:p>
        </w:tc>
        <w:tc>
          <w:tcPr>
            <w:tcW w:w="1185" w:type="dxa"/>
            <w:tcBorders>
              <w:top w:val="nil"/>
              <w:left w:val="nil"/>
              <w:bottom w:val="single" w:sz="4" w:space="0" w:color="auto"/>
              <w:right w:val="single" w:sz="4" w:space="0" w:color="auto"/>
            </w:tcBorders>
            <w:shd w:val="clear" w:color="auto" w:fill="auto"/>
            <w:vAlign w:val="center"/>
          </w:tcPr>
          <w:p w14:paraId="00ED5281" w14:textId="325B2D04" w:rsidR="00B47DA8" w:rsidRPr="000B1083" w:rsidRDefault="00B47DA8" w:rsidP="00B47DA8">
            <w:pPr>
              <w:jc w:val="center"/>
              <w:rPr>
                <w:rFonts w:cs="Arial"/>
                <w:b/>
                <w:sz w:val="18"/>
                <w:szCs w:val="22"/>
              </w:rPr>
            </w:pPr>
            <w:r w:rsidRPr="00B47DA8">
              <w:rPr>
                <w:b/>
                <w:sz w:val="18"/>
              </w:rPr>
              <w:t>£</w:t>
            </w:r>
            <w:r w:rsidR="00A76D03">
              <w:rPr>
                <w:b/>
                <w:sz w:val="18"/>
              </w:rPr>
              <w:t>229</w:t>
            </w:r>
          </w:p>
        </w:tc>
        <w:tc>
          <w:tcPr>
            <w:tcW w:w="1315" w:type="dxa"/>
            <w:tcBorders>
              <w:top w:val="nil"/>
              <w:left w:val="nil"/>
              <w:bottom w:val="single" w:sz="4" w:space="0" w:color="auto"/>
              <w:right w:val="single" w:sz="4" w:space="0" w:color="auto"/>
            </w:tcBorders>
            <w:shd w:val="clear" w:color="auto" w:fill="auto"/>
            <w:vAlign w:val="center"/>
          </w:tcPr>
          <w:p w14:paraId="2B82C7C7" w14:textId="6092BE86" w:rsidR="00B47DA8" w:rsidRPr="000B1083" w:rsidRDefault="00B47DA8" w:rsidP="00B47DA8">
            <w:pPr>
              <w:jc w:val="center"/>
              <w:rPr>
                <w:rFonts w:cs="Arial"/>
                <w:b/>
                <w:sz w:val="18"/>
                <w:szCs w:val="22"/>
              </w:rPr>
            </w:pPr>
            <w:r w:rsidRPr="00B47DA8">
              <w:rPr>
                <w:b/>
                <w:sz w:val="18"/>
              </w:rPr>
              <w:t>£52,</w:t>
            </w:r>
            <w:r w:rsidR="00D84DB0" w:rsidRPr="00B47DA8">
              <w:rPr>
                <w:b/>
                <w:sz w:val="18"/>
              </w:rPr>
              <w:t>2</w:t>
            </w:r>
            <w:r w:rsidR="00D84DB0">
              <w:rPr>
                <w:b/>
                <w:sz w:val="18"/>
              </w:rPr>
              <w:t>7</w:t>
            </w:r>
            <w:r w:rsidR="00B9552A">
              <w:rPr>
                <w:b/>
                <w:sz w:val="18"/>
              </w:rPr>
              <w:t>4</w:t>
            </w:r>
          </w:p>
        </w:tc>
      </w:tr>
    </w:tbl>
    <w:p w14:paraId="6A031DFB" w14:textId="7C7463D7" w:rsidR="001F2282" w:rsidRDefault="001F2282" w:rsidP="001F2282">
      <w:pPr>
        <w:jc w:val="right"/>
        <w:rPr>
          <w:rFonts w:cs="Arial"/>
          <w:b/>
          <w:bCs/>
        </w:rPr>
      </w:pPr>
    </w:p>
    <w:p w14:paraId="6FF18392" w14:textId="1657E061" w:rsidR="00B47DA8" w:rsidRPr="00B47DA8" w:rsidRDefault="00B47DA8" w:rsidP="00B47DA8">
      <w:pPr>
        <w:pStyle w:val="Caption"/>
        <w:keepNext/>
        <w:rPr>
          <w:rFonts w:cs="Arial"/>
          <w:b/>
          <w:i w:val="0"/>
          <w:iCs w:val="0"/>
          <w:color w:val="000000" w:themeColor="text1" w:themeShade="80"/>
          <w:sz w:val="22"/>
          <w:szCs w:val="24"/>
        </w:rPr>
      </w:pPr>
      <w:r w:rsidRPr="00B47DA8">
        <w:rPr>
          <w:rFonts w:cs="Arial"/>
          <w:b/>
          <w:i w:val="0"/>
          <w:iCs w:val="0"/>
          <w:color w:val="000000" w:themeColor="text1" w:themeShade="80"/>
          <w:sz w:val="22"/>
          <w:szCs w:val="24"/>
        </w:rPr>
        <w:t xml:space="preserve">Table </w:t>
      </w:r>
      <w:r w:rsidRPr="00B47DA8">
        <w:rPr>
          <w:rFonts w:cs="Arial"/>
          <w:b/>
          <w:i w:val="0"/>
          <w:iCs w:val="0"/>
          <w:color w:val="000000" w:themeColor="text1" w:themeShade="80"/>
          <w:sz w:val="22"/>
          <w:szCs w:val="24"/>
        </w:rPr>
        <w:fldChar w:fldCharType="begin"/>
      </w:r>
      <w:r w:rsidRPr="00B47DA8">
        <w:rPr>
          <w:rFonts w:cs="Arial"/>
          <w:b/>
          <w:i w:val="0"/>
          <w:iCs w:val="0"/>
          <w:color w:val="000000" w:themeColor="text1" w:themeShade="80"/>
          <w:sz w:val="22"/>
          <w:szCs w:val="24"/>
        </w:rPr>
        <w:instrText xml:space="preserve"> SEQ Table \* ARABIC </w:instrText>
      </w:r>
      <w:r w:rsidRPr="00B47DA8">
        <w:rPr>
          <w:rFonts w:cs="Arial"/>
          <w:b/>
          <w:i w:val="0"/>
          <w:iCs w:val="0"/>
          <w:color w:val="000000" w:themeColor="text1" w:themeShade="80"/>
          <w:sz w:val="22"/>
          <w:szCs w:val="24"/>
        </w:rPr>
        <w:fldChar w:fldCharType="separate"/>
      </w:r>
      <w:r w:rsidR="000742A1">
        <w:rPr>
          <w:rFonts w:cs="Arial"/>
          <w:b/>
          <w:i w:val="0"/>
          <w:iCs w:val="0"/>
          <w:noProof/>
          <w:color w:val="000000" w:themeColor="text1" w:themeShade="80"/>
          <w:sz w:val="22"/>
          <w:szCs w:val="24"/>
        </w:rPr>
        <w:t>16</w:t>
      </w:r>
      <w:r w:rsidRPr="00B47DA8">
        <w:rPr>
          <w:rFonts w:cs="Arial"/>
          <w:b/>
          <w:i w:val="0"/>
          <w:iCs w:val="0"/>
          <w:color w:val="000000" w:themeColor="text1" w:themeShade="80"/>
          <w:sz w:val="22"/>
          <w:szCs w:val="24"/>
        </w:rPr>
        <w:fldChar w:fldCharType="end"/>
      </w:r>
      <w:r w:rsidRPr="00B47DA8">
        <w:rPr>
          <w:rFonts w:cs="Arial"/>
          <w:b/>
          <w:i w:val="0"/>
          <w:iCs w:val="0"/>
          <w:color w:val="000000" w:themeColor="text1" w:themeShade="80"/>
          <w:sz w:val="22"/>
          <w:szCs w:val="24"/>
        </w:rPr>
        <w:t>: Cost breakdown (adolescent [15-17 years]): Comparator treatment sequence (per patient over three years)</w:t>
      </w:r>
    </w:p>
    <w:tbl>
      <w:tblPr>
        <w:tblStyle w:val="TableGrid"/>
        <w:tblW w:w="0" w:type="auto"/>
        <w:tblLayout w:type="fixed"/>
        <w:tblLook w:val="04A0" w:firstRow="1" w:lastRow="0" w:firstColumn="1" w:lastColumn="0" w:noHBand="0" w:noVBand="1"/>
      </w:tblPr>
      <w:tblGrid>
        <w:gridCol w:w="1271"/>
        <w:gridCol w:w="1276"/>
        <w:gridCol w:w="1276"/>
        <w:gridCol w:w="1275"/>
        <w:gridCol w:w="1418"/>
        <w:gridCol w:w="1185"/>
        <w:gridCol w:w="1315"/>
      </w:tblGrid>
      <w:tr w:rsidR="001F2282" w:rsidRPr="008F1B61" w14:paraId="5CDCBD28" w14:textId="77777777" w:rsidTr="00506A8A">
        <w:trPr>
          <w:trHeight w:val="407"/>
        </w:trPr>
        <w:tc>
          <w:tcPr>
            <w:tcW w:w="1271" w:type="dxa"/>
          </w:tcPr>
          <w:p w14:paraId="07129717" w14:textId="77777777" w:rsidR="001F2282" w:rsidRPr="008F1B61" w:rsidRDefault="001F2282" w:rsidP="00506A8A">
            <w:pPr>
              <w:rPr>
                <w:rFonts w:cs="Arial"/>
                <w:sz w:val="18"/>
                <w:szCs w:val="22"/>
              </w:rPr>
            </w:pPr>
          </w:p>
        </w:tc>
        <w:tc>
          <w:tcPr>
            <w:tcW w:w="1276" w:type="dxa"/>
            <w:vAlign w:val="center"/>
          </w:tcPr>
          <w:p w14:paraId="6F3B076C" w14:textId="521EC344" w:rsidR="001F2282" w:rsidRPr="008F1B61" w:rsidRDefault="00B47DA8" w:rsidP="00506A8A">
            <w:pPr>
              <w:jc w:val="center"/>
              <w:rPr>
                <w:rFonts w:cs="Arial"/>
                <w:b/>
                <w:bCs/>
                <w:sz w:val="18"/>
                <w:szCs w:val="22"/>
              </w:rPr>
            </w:pPr>
            <w:r>
              <w:rPr>
                <w:rFonts w:cs="Arial"/>
                <w:b/>
                <w:bCs/>
                <w:sz w:val="18"/>
                <w:szCs w:val="22"/>
              </w:rPr>
              <w:t>Haloperidol</w:t>
            </w:r>
          </w:p>
        </w:tc>
        <w:tc>
          <w:tcPr>
            <w:tcW w:w="1276" w:type="dxa"/>
            <w:vAlign w:val="center"/>
          </w:tcPr>
          <w:p w14:paraId="4698B1AC" w14:textId="4544BBAD" w:rsidR="001F2282" w:rsidRDefault="00B47DA8" w:rsidP="00506A8A">
            <w:pPr>
              <w:jc w:val="center"/>
              <w:rPr>
                <w:rFonts w:cs="Arial"/>
                <w:b/>
                <w:bCs/>
                <w:sz w:val="18"/>
                <w:szCs w:val="22"/>
              </w:rPr>
            </w:pPr>
            <w:r>
              <w:rPr>
                <w:rFonts w:cs="Arial"/>
                <w:b/>
                <w:bCs/>
                <w:sz w:val="18"/>
                <w:szCs w:val="22"/>
              </w:rPr>
              <w:t>Lurasidone</w:t>
            </w:r>
          </w:p>
        </w:tc>
        <w:tc>
          <w:tcPr>
            <w:tcW w:w="1275" w:type="dxa"/>
            <w:vAlign w:val="center"/>
          </w:tcPr>
          <w:p w14:paraId="6AE4DBA3" w14:textId="77777777" w:rsidR="001F2282" w:rsidRDefault="001F2282" w:rsidP="00506A8A">
            <w:pPr>
              <w:jc w:val="center"/>
              <w:rPr>
                <w:rFonts w:cs="Arial"/>
                <w:b/>
                <w:bCs/>
                <w:sz w:val="18"/>
                <w:szCs w:val="22"/>
              </w:rPr>
            </w:pPr>
            <w:r>
              <w:rPr>
                <w:rFonts w:cs="Arial"/>
                <w:b/>
                <w:bCs/>
                <w:sz w:val="18"/>
                <w:szCs w:val="22"/>
              </w:rPr>
              <w:t>Aripiprazole</w:t>
            </w:r>
          </w:p>
        </w:tc>
        <w:tc>
          <w:tcPr>
            <w:tcW w:w="1418" w:type="dxa"/>
            <w:vAlign w:val="center"/>
          </w:tcPr>
          <w:p w14:paraId="68CAF958" w14:textId="77777777" w:rsidR="001F2282" w:rsidRDefault="001F2282" w:rsidP="00506A8A">
            <w:pPr>
              <w:jc w:val="center"/>
              <w:rPr>
                <w:rFonts w:cs="Arial"/>
                <w:b/>
                <w:bCs/>
                <w:sz w:val="18"/>
                <w:szCs w:val="22"/>
              </w:rPr>
            </w:pPr>
            <w:r>
              <w:rPr>
                <w:rFonts w:cs="Arial"/>
                <w:b/>
                <w:bCs/>
                <w:sz w:val="18"/>
                <w:szCs w:val="22"/>
              </w:rPr>
              <w:t>Paliperidone</w:t>
            </w:r>
          </w:p>
        </w:tc>
        <w:tc>
          <w:tcPr>
            <w:tcW w:w="1185" w:type="dxa"/>
            <w:vAlign w:val="center"/>
          </w:tcPr>
          <w:p w14:paraId="4DCC8BFF" w14:textId="77777777" w:rsidR="001F2282" w:rsidRPr="008F1B61" w:rsidRDefault="001F2282" w:rsidP="00506A8A">
            <w:pPr>
              <w:jc w:val="center"/>
              <w:rPr>
                <w:rFonts w:cs="Arial"/>
                <w:b/>
                <w:bCs/>
                <w:sz w:val="18"/>
                <w:szCs w:val="22"/>
              </w:rPr>
            </w:pPr>
            <w:r>
              <w:rPr>
                <w:rFonts w:cs="Arial"/>
                <w:b/>
                <w:bCs/>
                <w:sz w:val="18"/>
                <w:szCs w:val="22"/>
              </w:rPr>
              <w:t>Clozapine</w:t>
            </w:r>
          </w:p>
        </w:tc>
        <w:tc>
          <w:tcPr>
            <w:tcW w:w="1315" w:type="dxa"/>
            <w:vAlign w:val="center"/>
          </w:tcPr>
          <w:p w14:paraId="3B23861C" w14:textId="77777777" w:rsidR="001F2282" w:rsidRPr="008F1B61" w:rsidRDefault="001F2282" w:rsidP="00506A8A">
            <w:pPr>
              <w:jc w:val="center"/>
              <w:rPr>
                <w:rFonts w:cs="Arial"/>
                <w:b/>
                <w:bCs/>
                <w:sz w:val="18"/>
                <w:szCs w:val="22"/>
              </w:rPr>
            </w:pPr>
            <w:r>
              <w:rPr>
                <w:rFonts w:cs="Arial"/>
                <w:b/>
                <w:bCs/>
                <w:sz w:val="18"/>
                <w:szCs w:val="22"/>
              </w:rPr>
              <w:t>Total</w:t>
            </w:r>
          </w:p>
        </w:tc>
      </w:tr>
      <w:tr w:rsidR="00B47DA8" w:rsidRPr="008F1B61" w14:paraId="19170A35" w14:textId="77777777" w:rsidTr="00B47DA8">
        <w:trPr>
          <w:trHeight w:val="297"/>
        </w:trPr>
        <w:tc>
          <w:tcPr>
            <w:tcW w:w="1271" w:type="dxa"/>
            <w:vAlign w:val="center"/>
          </w:tcPr>
          <w:p w14:paraId="1B519155" w14:textId="77777777" w:rsidR="00B47DA8" w:rsidRPr="008F1B61" w:rsidRDefault="00B47DA8" w:rsidP="00B47DA8">
            <w:pPr>
              <w:rPr>
                <w:rFonts w:cs="Arial"/>
                <w:sz w:val="18"/>
                <w:szCs w:val="22"/>
              </w:rPr>
            </w:pPr>
            <w:r w:rsidRPr="008F1B61">
              <w:rPr>
                <w:rFonts w:cs="Arial"/>
                <w:sz w:val="18"/>
                <w:szCs w:val="22"/>
              </w:rPr>
              <w:t>Treatment cost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412FA4" w14:textId="2B3CBE5F" w:rsidR="00B47DA8" w:rsidRPr="000B1083" w:rsidRDefault="00B47DA8" w:rsidP="00B47DA8">
            <w:pPr>
              <w:jc w:val="center"/>
              <w:rPr>
                <w:rFonts w:cs="Arial"/>
                <w:sz w:val="18"/>
                <w:szCs w:val="22"/>
              </w:rPr>
            </w:pPr>
            <w:r w:rsidRPr="00B47DA8">
              <w:rPr>
                <w:sz w:val="18"/>
              </w:rPr>
              <w:t>£42</w:t>
            </w:r>
          </w:p>
        </w:tc>
        <w:tc>
          <w:tcPr>
            <w:tcW w:w="1276" w:type="dxa"/>
            <w:tcBorders>
              <w:top w:val="single" w:sz="4" w:space="0" w:color="auto"/>
              <w:left w:val="nil"/>
              <w:bottom w:val="single" w:sz="4" w:space="0" w:color="auto"/>
              <w:right w:val="single" w:sz="4" w:space="0" w:color="auto"/>
            </w:tcBorders>
            <w:shd w:val="clear" w:color="auto" w:fill="auto"/>
            <w:vAlign w:val="center"/>
          </w:tcPr>
          <w:p w14:paraId="16CD5E2E" w14:textId="78A40899" w:rsidR="00B47DA8" w:rsidRPr="000B1083" w:rsidRDefault="00B47DA8" w:rsidP="00B47DA8">
            <w:pPr>
              <w:jc w:val="center"/>
              <w:rPr>
                <w:rFonts w:cs="Arial"/>
                <w:sz w:val="18"/>
                <w:szCs w:val="22"/>
              </w:rPr>
            </w:pPr>
            <w:r w:rsidRPr="00B47DA8">
              <w:rPr>
                <w:sz w:val="18"/>
              </w:rPr>
              <w:t>£1,26</w:t>
            </w:r>
            <w:r w:rsidR="00B9552A">
              <w:rPr>
                <w:sz w:val="18"/>
              </w:rPr>
              <w:t>8</w:t>
            </w:r>
          </w:p>
        </w:tc>
        <w:tc>
          <w:tcPr>
            <w:tcW w:w="1275" w:type="dxa"/>
            <w:tcBorders>
              <w:top w:val="single" w:sz="4" w:space="0" w:color="auto"/>
              <w:left w:val="nil"/>
              <w:bottom w:val="single" w:sz="4" w:space="0" w:color="auto"/>
              <w:right w:val="single" w:sz="4" w:space="0" w:color="auto"/>
            </w:tcBorders>
            <w:shd w:val="clear" w:color="auto" w:fill="auto"/>
            <w:vAlign w:val="center"/>
          </w:tcPr>
          <w:p w14:paraId="5FA2B5A5" w14:textId="35499397" w:rsidR="00B47DA8" w:rsidRPr="000B1083" w:rsidRDefault="00B47DA8" w:rsidP="00B47DA8">
            <w:pPr>
              <w:jc w:val="center"/>
              <w:rPr>
                <w:rFonts w:cs="Arial"/>
                <w:sz w:val="18"/>
                <w:szCs w:val="22"/>
              </w:rPr>
            </w:pPr>
            <w:r w:rsidRPr="00B47DA8">
              <w:rPr>
                <w:sz w:val="18"/>
              </w:rPr>
              <w:t>£192</w:t>
            </w:r>
          </w:p>
        </w:tc>
        <w:tc>
          <w:tcPr>
            <w:tcW w:w="1418" w:type="dxa"/>
            <w:tcBorders>
              <w:top w:val="single" w:sz="4" w:space="0" w:color="auto"/>
              <w:left w:val="nil"/>
              <w:bottom w:val="single" w:sz="4" w:space="0" w:color="auto"/>
              <w:right w:val="single" w:sz="4" w:space="0" w:color="auto"/>
            </w:tcBorders>
            <w:shd w:val="clear" w:color="auto" w:fill="auto"/>
            <w:vAlign w:val="center"/>
          </w:tcPr>
          <w:p w14:paraId="001F57DB" w14:textId="0F138B1E" w:rsidR="00B47DA8" w:rsidRPr="000B1083" w:rsidRDefault="00B47DA8" w:rsidP="00B47DA8">
            <w:pPr>
              <w:jc w:val="center"/>
              <w:rPr>
                <w:rFonts w:cs="Arial"/>
                <w:sz w:val="18"/>
                <w:szCs w:val="22"/>
              </w:rPr>
            </w:pPr>
            <w:r w:rsidRPr="00B47DA8">
              <w:rPr>
                <w:sz w:val="18"/>
              </w:rPr>
              <w:t>£166</w:t>
            </w:r>
          </w:p>
        </w:tc>
        <w:tc>
          <w:tcPr>
            <w:tcW w:w="1185" w:type="dxa"/>
            <w:tcBorders>
              <w:top w:val="single" w:sz="4" w:space="0" w:color="auto"/>
              <w:left w:val="nil"/>
              <w:bottom w:val="single" w:sz="4" w:space="0" w:color="auto"/>
              <w:right w:val="single" w:sz="4" w:space="0" w:color="auto"/>
            </w:tcBorders>
            <w:shd w:val="clear" w:color="auto" w:fill="auto"/>
            <w:vAlign w:val="center"/>
          </w:tcPr>
          <w:p w14:paraId="4D7A2906" w14:textId="77477B56" w:rsidR="00B47DA8" w:rsidRPr="000B1083" w:rsidRDefault="00B47DA8" w:rsidP="00B47DA8">
            <w:pPr>
              <w:jc w:val="center"/>
              <w:rPr>
                <w:rFonts w:cs="Arial"/>
                <w:sz w:val="18"/>
                <w:szCs w:val="22"/>
              </w:rPr>
            </w:pPr>
            <w:r w:rsidRPr="00B47DA8">
              <w:rPr>
                <w:sz w:val="18"/>
              </w:rPr>
              <w:t>£15</w:t>
            </w:r>
          </w:p>
        </w:tc>
        <w:tc>
          <w:tcPr>
            <w:tcW w:w="1315" w:type="dxa"/>
            <w:tcBorders>
              <w:top w:val="single" w:sz="4" w:space="0" w:color="auto"/>
              <w:left w:val="nil"/>
              <w:bottom w:val="single" w:sz="4" w:space="0" w:color="auto"/>
              <w:right w:val="single" w:sz="4" w:space="0" w:color="auto"/>
            </w:tcBorders>
            <w:shd w:val="clear" w:color="auto" w:fill="auto"/>
            <w:vAlign w:val="center"/>
          </w:tcPr>
          <w:p w14:paraId="6284BB6C" w14:textId="7C347C05" w:rsidR="00B47DA8" w:rsidRPr="000B1083" w:rsidRDefault="00B47DA8" w:rsidP="00B47DA8">
            <w:pPr>
              <w:jc w:val="center"/>
              <w:rPr>
                <w:rFonts w:cs="Arial"/>
                <w:b/>
                <w:sz w:val="18"/>
                <w:szCs w:val="22"/>
              </w:rPr>
            </w:pPr>
            <w:r w:rsidRPr="00B47DA8">
              <w:rPr>
                <w:b/>
                <w:sz w:val="18"/>
              </w:rPr>
              <w:t>£1,683</w:t>
            </w:r>
          </w:p>
        </w:tc>
      </w:tr>
      <w:tr w:rsidR="00B47DA8" w:rsidRPr="008F1B61" w14:paraId="2A390B73" w14:textId="77777777" w:rsidTr="00B47DA8">
        <w:trPr>
          <w:trHeight w:val="297"/>
        </w:trPr>
        <w:tc>
          <w:tcPr>
            <w:tcW w:w="1271" w:type="dxa"/>
            <w:vAlign w:val="center"/>
          </w:tcPr>
          <w:p w14:paraId="23EF6348" w14:textId="77777777" w:rsidR="00B47DA8" w:rsidRPr="008F1B61" w:rsidRDefault="00B47DA8" w:rsidP="00B47DA8">
            <w:pPr>
              <w:rPr>
                <w:rFonts w:cs="Arial"/>
                <w:sz w:val="18"/>
                <w:szCs w:val="22"/>
              </w:rPr>
            </w:pPr>
            <w:r w:rsidRPr="008F1B61">
              <w:rPr>
                <w:rFonts w:cs="Arial"/>
                <w:sz w:val="18"/>
                <w:szCs w:val="22"/>
              </w:rPr>
              <w:t>Heath state: Stable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C07455" w14:textId="436A40D6" w:rsidR="00B47DA8" w:rsidRPr="000B1083" w:rsidRDefault="00B47DA8" w:rsidP="00B47DA8">
            <w:pPr>
              <w:jc w:val="center"/>
              <w:rPr>
                <w:rFonts w:cs="Arial"/>
                <w:sz w:val="18"/>
                <w:szCs w:val="22"/>
              </w:rPr>
            </w:pPr>
            <w:r w:rsidRPr="00B47DA8">
              <w:rPr>
                <w:sz w:val="18"/>
              </w:rPr>
              <w:t>£8,746</w:t>
            </w:r>
          </w:p>
        </w:tc>
        <w:tc>
          <w:tcPr>
            <w:tcW w:w="1276" w:type="dxa"/>
            <w:tcBorders>
              <w:top w:val="single" w:sz="4" w:space="0" w:color="auto"/>
              <w:left w:val="nil"/>
              <w:bottom w:val="single" w:sz="4" w:space="0" w:color="auto"/>
              <w:right w:val="single" w:sz="4" w:space="0" w:color="auto"/>
            </w:tcBorders>
            <w:shd w:val="clear" w:color="auto" w:fill="auto"/>
            <w:vAlign w:val="center"/>
          </w:tcPr>
          <w:p w14:paraId="3F3BBD0B" w14:textId="4361F78E" w:rsidR="00B47DA8" w:rsidRPr="000B1083" w:rsidRDefault="00B47DA8" w:rsidP="00B47DA8">
            <w:pPr>
              <w:jc w:val="center"/>
              <w:rPr>
                <w:rFonts w:cs="Arial"/>
                <w:sz w:val="18"/>
                <w:szCs w:val="22"/>
              </w:rPr>
            </w:pPr>
            <w:r w:rsidRPr="00B47DA8">
              <w:rPr>
                <w:sz w:val="18"/>
              </w:rPr>
              <w:t>£6,320</w:t>
            </w:r>
          </w:p>
        </w:tc>
        <w:tc>
          <w:tcPr>
            <w:tcW w:w="1275" w:type="dxa"/>
            <w:tcBorders>
              <w:top w:val="single" w:sz="4" w:space="0" w:color="auto"/>
              <w:left w:val="nil"/>
              <w:bottom w:val="single" w:sz="4" w:space="0" w:color="auto"/>
              <w:right w:val="single" w:sz="4" w:space="0" w:color="auto"/>
            </w:tcBorders>
            <w:shd w:val="clear" w:color="auto" w:fill="auto"/>
            <w:vAlign w:val="center"/>
          </w:tcPr>
          <w:p w14:paraId="71D01281" w14:textId="092E101D" w:rsidR="00B47DA8" w:rsidRPr="000B1083" w:rsidRDefault="00B47DA8" w:rsidP="00B47DA8">
            <w:pPr>
              <w:jc w:val="center"/>
              <w:rPr>
                <w:rFonts w:cs="Arial"/>
                <w:sz w:val="18"/>
                <w:szCs w:val="22"/>
              </w:rPr>
            </w:pPr>
            <w:r w:rsidRPr="00B47DA8">
              <w:rPr>
                <w:sz w:val="18"/>
              </w:rPr>
              <w:t>£1,400</w:t>
            </w:r>
          </w:p>
        </w:tc>
        <w:tc>
          <w:tcPr>
            <w:tcW w:w="1418" w:type="dxa"/>
            <w:tcBorders>
              <w:top w:val="single" w:sz="4" w:space="0" w:color="auto"/>
              <w:left w:val="nil"/>
              <w:bottom w:val="single" w:sz="4" w:space="0" w:color="auto"/>
              <w:right w:val="single" w:sz="4" w:space="0" w:color="auto"/>
            </w:tcBorders>
            <w:shd w:val="clear" w:color="auto" w:fill="auto"/>
            <w:vAlign w:val="center"/>
          </w:tcPr>
          <w:p w14:paraId="5662D1F4" w14:textId="1EADD484" w:rsidR="00B47DA8" w:rsidRPr="000B1083" w:rsidRDefault="00B47DA8" w:rsidP="00B47DA8">
            <w:pPr>
              <w:jc w:val="center"/>
              <w:rPr>
                <w:rFonts w:cs="Arial"/>
                <w:sz w:val="18"/>
                <w:szCs w:val="22"/>
              </w:rPr>
            </w:pPr>
            <w:r w:rsidRPr="00B47DA8">
              <w:rPr>
                <w:sz w:val="18"/>
              </w:rPr>
              <w:t>£563</w:t>
            </w:r>
          </w:p>
        </w:tc>
        <w:tc>
          <w:tcPr>
            <w:tcW w:w="1185" w:type="dxa"/>
            <w:tcBorders>
              <w:top w:val="single" w:sz="4" w:space="0" w:color="auto"/>
              <w:left w:val="nil"/>
              <w:bottom w:val="single" w:sz="4" w:space="0" w:color="auto"/>
              <w:right w:val="single" w:sz="4" w:space="0" w:color="auto"/>
            </w:tcBorders>
            <w:shd w:val="clear" w:color="auto" w:fill="auto"/>
            <w:vAlign w:val="center"/>
          </w:tcPr>
          <w:p w14:paraId="281D577B" w14:textId="34D7211F" w:rsidR="00B47DA8" w:rsidRPr="000B1083" w:rsidRDefault="00B47DA8" w:rsidP="00B47DA8">
            <w:pPr>
              <w:jc w:val="center"/>
              <w:rPr>
                <w:rFonts w:cs="Arial"/>
                <w:sz w:val="18"/>
                <w:szCs w:val="22"/>
              </w:rPr>
            </w:pPr>
            <w:r w:rsidRPr="00B47DA8">
              <w:rPr>
                <w:sz w:val="18"/>
              </w:rPr>
              <w:t>£</w:t>
            </w:r>
            <w:r w:rsidR="00D84DB0" w:rsidRPr="00B47DA8">
              <w:rPr>
                <w:sz w:val="18"/>
              </w:rPr>
              <w:t>7</w:t>
            </w:r>
            <w:r w:rsidR="00D84DB0">
              <w:rPr>
                <w:sz w:val="18"/>
              </w:rPr>
              <w:t>7</w:t>
            </w:r>
          </w:p>
        </w:tc>
        <w:tc>
          <w:tcPr>
            <w:tcW w:w="1315" w:type="dxa"/>
            <w:tcBorders>
              <w:top w:val="single" w:sz="4" w:space="0" w:color="auto"/>
              <w:left w:val="nil"/>
              <w:bottom w:val="single" w:sz="4" w:space="0" w:color="auto"/>
              <w:right w:val="single" w:sz="4" w:space="0" w:color="auto"/>
            </w:tcBorders>
            <w:shd w:val="clear" w:color="auto" w:fill="auto"/>
            <w:vAlign w:val="center"/>
          </w:tcPr>
          <w:p w14:paraId="08B1DB5C" w14:textId="47EAC154" w:rsidR="00B47DA8" w:rsidRPr="000B1083" w:rsidRDefault="00B47DA8" w:rsidP="00B47DA8">
            <w:pPr>
              <w:jc w:val="center"/>
              <w:rPr>
                <w:rFonts w:cs="Arial"/>
                <w:b/>
                <w:sz w:val="18"/>
                <w:szCs w:val="22"/>
              </w:rPr>
            </w:pPr>
            <w:r w:rsidRPr="00B47DA8">
              <w:rPr>
                <w:b/>
                <w:sz w:val="18"/>
              </w:rPr>
              <w:t>£17,</w:t>
            </w:r>
            <w:r w:rsidR="00D84DB0" w:rsidRPr="00B47DA8">
              <w:rPr>
                <w:b/>
                <w:sz w:val="18"/>
              </w:rPr>
              <w:t>10</w:t>
            </w:r>
            <w:r w:rsidR="00B9552A">
              <w:rPr>
                <w:b/>
                <w:sz w:val="18"/>
              </w:rPr>
              <w:t>6</w:t>
            </w:r>
          </w:p>
        </w:tc>
      </w:tr>
      <w:tr w:rsidR="00B47DA8" w:rsidRPr="008F1B61" w14:paraId="08BDED4A" w14:textId="77777777" w:rsidTr="00B47DA8">
        <w:trPr>
          <w:trHeight w:val="297"/>
        </w:trPr>
        <w:tc>
          <w:tcPr>
            <w:tcW w:w="1271" w:type="dxa"/>
            <w:vAlign w:val="center"/>
          </w:tcPr>
          <w:p w14:paraId="69790900" w14:textId="77777777" w:rsidR="00B47DA8" w:rsidRPr="008F1B61" w:rsidRDefault="00B47DA8" w:rsidP="00B47DA8">
            <w:pPr>
              <w:rPr>
                <w:rFonts w:cs="Arial"/>
                <w:sz w:val="18"/>
                <w:szCs w:val="22"/>
              </w:rPr>
            </w:pPr>
            <w:r w:rsidRPr="008F1B61">
              <w:rPr>
                <w:rFonts w:cs="Arial"/>
                <w:sz w:val="18"/>
                <w:szCs w:val="22"/>
              </w:rPr>
              <w:t>Health state: Relapse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5B371D" w14:textId="14079500" w:rsidR="00B47DA8" w:rsidRPr="000B1083" w:rsidRDefault="00B47DA8" w:rsidP="00B47DA8">
            <w:pPr>
              <w:jc w:val="center"/>
              <w:rPr>
                <w:rFonts w:cs="Arial"/>
                <w:sz w:val="18"/>
                <w:szCs w:val="22"/>
              </w:rPr>
            </w:pPr>
            <w:r w:rsidRPr="00B47DA8">
              <w:rPr>
                <w:sz w:val="18"/>
              </w:rPr>
              <w:t>£21,46</w:t>
            </w:r>
            <w:r w:rsidR="00B9552A">
              <w:rPr>
                <w:sz w:val="18"/>
              </w:rPr>
              <w:t>4</w:t>
            </w:r>
          </w:p>
        </w:tc>
        <w:tc>
          <w:tcPr>
            <w:tcW w:w="1276" w:type="dxa"/>
            <w:tcBorders>
              <w:top w:val="single" w:sz="4" w:space="0" w:color="auto"/>
              <w:left w:val="nil"/>
              <w:bottom w:val="single" w:sz="4" w:space="0" w:color="auto"/>
              <w:right w:val="single" w:sz="4" w:space="0" w:color="auto"/>
            </w:tcBorders>
            <w:shd w:val="clear" w:color="auto" w:fill="auto"/>
            <w:vAlign w:val="center"/>
          </w:tcPr>
          <w:p w14:paraId="3D5E45E0" w14:textId="2322605B" w:rsidR="00B47DA8" w:rsidRPr="000B1083" w:rsidRDefault="00B47DA8" w:rsidP="00B47DA8">
            <w:pPr>
              <w:jc w:val="center"/>
              <w:rPr>
                <w:rFonts w:cs="Arial"/>
                <w:sz w:val="18"/>
                <w:szCs w:val="22"/>
              </w:rPr>
            </w:pPr>
            <w:r w:rsidRPr="00B47DA8">
              <w:rPr>
                <w:sz w:val="18"/>
              </w:rPr>
              <w:t>£10,013</w:t>
            </w:r>
          </w:p>
        </w:tc>
        <w:tc>
          <w:tcPr>
            <w:tcW w:w="1275" w:type="dxa"/>
            <w:tcBorders>
              <w:top w:val="single" w:sz="4" w:space="0" w:color="auto"/>
              <w:left w:val="nil"/>
              <w:bottom w:val="single" w:sz="4" w:space="0" w:color="auto"/>
              <w:right w:val="single" w:sz="4" w:space="0" w:color="auto"/>
            </w:tcBorders>
            <w:shd w:val="clear" w:color="auto" w:fill="auto"/>
            <w:vAlign w:val="center"/>
          </w:tcPr>
          <w:p w14:paraId="64AB8341" w14:textId="01EBE08B" w:rsidR="00B47DA8" w:rsidRPr="000B1083" w:rsidRDefault="00B47DA8" w:rsidP="00B47DA8">
            <w:pPr>
              <w:jc w:val="center"/>
              <w:rPr>
                <w:rFonts w:cs="Arial"/>
                <w:sz w:val="18"/>
                <w:szCs w:val="22"/>
              </w:rPr>
            </w:pPr>
            <w:r w:rsidRPr="00B47DA8">
              <w:rPr>
                <w:sz w:val="18"/>
              </w:rPr>
              <w:t>£3,15</w:t>
            </w:r>
            <w:r w:rsidR="00B9552A">
              <w:rPr>
                <w:sz w:val="18"/>
              </w:rPr>
              <w:t>8</w:t>
            </w:r>
          </w:p>
        </w:tc>
        <w:tc>
          <w:tcPr>
            <w:tcW w:w="1418" w:type="dxa"/>
            <w:tcBorders>
              <w:top w:val="single" w:sz="4" w:space="0" w:color="auto"/>
              <w:left w:val="nil"/>
              <w:bottom w:val="single" w:sz="4" w:space="0" w:color="auto"/>
              <w:right w:val="single" w:sz="4" w:space="0" w:color="auto"/>
            </w:tcBorders>
            <w:shd w:val="clear" w:color="auto" w:fill="auto"/>
            <w:vAlign w:val="center"/>
          </w:tcPr>
          <w:p w14:paraId="22D74F7F" w14:textId="5FDF7E02" w:rsidR="00B47DA8" w:rsidRPr="000B1083" w:rsidRDefault="00B47DA8" w:rsidP="00B47DA8">
            <w:pPr>
              <w:jc w:val="center"/>
              <w:rPr>
                <w:rFonts w:cs="Arial"/>
                <w:sz w:val="18"/>
                <w:szCs w:val="22"/>
              </w:rPr>
            </w:pPr>
            <w:r w:rsidRPr="00B47DA8">
              <w:rPr>
                <w:sz w:val="18"/>
              </w:rPr>
              <w:t>£522</w:t>
            </w:r>
          </w:p>
        </w:tc>
        <w:tc>
          <w:tcPr>
            <w:tcW w:w="1185" w:type="dxa"/>
            <w:tcBorders>
              <w:top w:val="single" w:sz="4" w:space="0" w:color="auto"/>
              <w:left w:val="nil"/>
              <w:bottom w:val="single" w:sz="4" w:space="0" w:color="auto"/>
              <w:right w:val="single" w:sz="4" w:space="0" w:color="auto"/>
            </w:tcBorders>
            <w:shd w:val="clear" w:color="auto" w:fill="auto"/>
            <w:vAlign w:val="center"/>
          </w:tcPr>
          <w:p w14:paraId="391190C8" w14:textId="6DD8E52C" w:rsidR="00B47DA8" w:rsidRPr="000B1083" w:rsidRDefault="00B47DA8" w:rsidP="00B47DA8">
            <w:pPr>
              <w:jc w:val="center"/>
              <w:rPr>
                <w:rFonts w:cs="Arial"/>
                <w:sz w:val="18"/>
                <w:szCs w:val="22"/>
              </w:rPr>
            </w:pPr>
            <w:r w:rsidRPr="00B47DA8">
              <w:rPr>
                <w:sz w:val="18"/>
              </w:rPr>
              <w:t>£</w:t>
            </w:r>
            <w:r w:rsidR="00D84DB0">
              <w:rPr>
                <w:sz w:val="18"/>
              </w:rPr>
              <w:t>136</w:t>
            </w:r>
          </w:p>
        </w:tc>
        <w:tc>
          <w:tcPr>
            <w:tcW w:w="1315" w:type="dxa"/>
            <w:tcBorders>
              <w:top w:val="single" w:sz="4" w:space="0" w:color="auto"/>
              <w:left w:val="nil"/>
              <w:bottom w:val="single" w:sz="4" w:space="0" w:color="auto"/>
              <w:right w:val="single" w:sz="4" w:space="0" w:color="auto"/>
            </w:tcBorders>
            <w:shd w:val="clear" w:color="auto" w:fill="auto"/>
            <w:vAlign w:val="center"/>
          </w:tcPr>
          <w:p w14:paraId="71EC13BB" w14:textId="5111E92C" w:rsidR="00B47DA8" w:rsidRPr="000B1083" w:rsidRDefault="00B47DA8" w:rsidP="00B47DA8">
            <w:pPr>
              <w:jc w:val="center"/>
              <w:rPr>
                <w:rFonts w:cs="Arial"/>
                <w:b/>
                <w:sz w:val="18"/>
                <w:szCs w:val="22"/>
              </w:rPr>
            </w:pPr>
            <w:r w:rsidRPr="00B47DA8">
              <w:rPr>
                <w:b/>
                <w:sz w:val="18"/>
              </w:rPr>
              <w:t>£35,</w:t>
            </w:r>
            <w:r w:rsidR="00D84DB0" w:rsidRPr="00B47DA8">
              <w:rPr>
                <w:b/>
                <w:sz w:val="18"/>
              </w:rPr>
              <w:t>2</w:t>
            </w:r>
            <w:r w:rsidR="00D84DB0">
              <w:rPr>
                <w:b/>
                <w:sz w:val="18"/>
              </w:rPr>
              <w:t>9</w:t>
            </w:r>
            <w:r w:rsidR="00B9552A">
              <w:rPr>
                <w:b/>
                <w:sz w:val="18"/>
              </w:rPr>
              <w:t>3</w:t>
            </w:r>
          </w:p>
        </w:tc>
      </w:tr>
      <w:tr w:rsidR="00B47DA8" w:rsidRPr="008F1B61" w14:paraId="5E1F885C" w14:textId="77777777" w:rsidTr="00B47DA8">
        <w:trPr>
          <w:trHeight w:val="297"/>
        </w:trPr>
        <w:tc>
          <w:tcPr>
            <w:tcW w:w="1271" w:type="dxa"/>
            <w:vAlign w:val="center"/>
          </w:tcPr>
          <w:p w14:paraId="7944E933" w14:textId="77777777" w:rsidR="00B47DA8" w:rsidRPr="008F1B61" w:rsidRDefault="00B47DA8" w:rsidP="00B47DA8">
            <w:pPr>
              <w:rPr>
                <w:rFonts w:cs="Arial"/>
                <w:sz w:val="18"/>
                <w:szCs w:val="22"/>
              </w:rPr>
            </w:pPr>
            <w:r w:rsidRPr="008F1B61">
              <w:rPr>
                <w:rFonts w:cs="Arial"/>
                <w:sz w:val="18"/>
                <w:szCs w:val="22"/>
              </w:rPr>
              <w:t>Adverse events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B34801" w14:textId="690F5E23" w:rsidR="00B47DA8" w:rsidRPr="000B1083" w:rsidRDefault="00B47DA8" w:rsidP="00B47DA8">
            <w:pPr>
              <w:jc w:val="center"/>
              <w:rPr>
                <w:rFonts w:cs="Arial"/>
                <w:sz w:val="18"/>
                <w:szCs w:val="22"/>
              </w:rPr>
            </w:pPr>
            <w:r w:rsidRPr="00B47DA8">
              <w:rPr>
                <w:sz w:val="18"/>
              </w:rPr>
              <w:t>£55</w:t>
            </w:r>
          </w:p>
        </w:tc>
        <w:tc>
          <w:tcPr>
            <w:tcW w:w="1276" w:type="dxa"/>
            <w:tcBorders>
              <w:top w:val="single" w:sz="4" w:space="0" w:color="auto"/>
              <w:left w:val="nil"/>
              <w:bottom w:val="single" w:sz="4" w:space="0" w:color="auto"/>
              <w:right w:val="single" w:sz="4" w:space="0" w:color="auto"/>
            </w:tcBorders>
            <w:shd w:val="clear" w:color="auto" w:fill="auto"/>
            <w:vAlign w:val="center"/>
          </w:tcPr>
          <w:p w14:paraId="6FDE3F94" w14:textId="1C61A9B8" w:rsidR="00B47DA8" w:rsidRPr="000B1083" w:rsidRDefault="00B47DA8" w:rsidP="00B47DA8">
            <w:pPr>
              <w:jc w:val="center"/>
              <w:rPr>
                <w:rFonts w:cs="Arial"/>
                <w:sz w:val="18"/>
                <w:szCs w:val="22"/>
              </w:rPr>
            </w:pPr>
            <w:r w:rsidRPr="00B47DA8">
              <w:rPr>
                <w:sz w:val="18"/>
              </w:rPr>
              <w:t>£52</w:t>
            </w:r>
          </w:p>
        </w:tc>
        <w:tc>
          <w:tcPr>
            <w:tcW w:w="1275" w:type="dxa"/>
            <w:tcBorders>
              <w:top w:val="single" w:sz="4" w:space="0" w:color="auto"/>
              <w:left w:val="nil"/>
              <w:bottom w:val="single" w:sz="4" w:space="0" w:color="auto"/>
              <w:right w:val="single" w:sz="4" w:space="0" w:color="auto"/>
            </w:tcBorders>
            <w:shd w:val="clear" w:color="auto" w:fill="auto"/>
            <w:vAlign w:val="center"/>
          </w:tcPr>
          <w:p w14:paraId="3C39FC37" w14:textId="6F881851" w:rsidR="00B47DA8" w:rsidRPr="000B1083" w:rsidRDefault="00B47DA8" w:rsidP="00B47DA8">
            <w:pPr>
              <w:jc w:val="center"/>
              <w:rPr>
                <w:rFonts w:cs="Arial"/>
                <w:sz w:val="18"/>
                <w:szCs w:val="22"/>
              </w:rPr>
            </w:pPr>
            <w:r w:rsidRPr="00B47DA8">
              <w:rPr>
                <w:sz w:val="18"/>
              </w:rPr>
              <w:t>£16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178D8FBE" w14:textId="1FE959CF" w:rsidR="00B47DA8" w:rsidRPr="000B1083" w:rsidRDefault="00B47DA8" w:rsidP="00B47DA8">
            <w:pPr>
              <w:jc w:val="center"/>
              <w:rPr>
                <w:rFonts w:cs="Arial"/>
                <w:sz w:val="18"/>
                <w:szCs w:val="22"/>
              </w:rPr>
            </w:pPr>
            <w:r w:rsidRPr="00B47DA8">
              <w:rPr>
                <w:sz w:val="18"/>
              </w:rPr>
              <w:t>£8</w:t>
            </w:r>
          </w:p>
        </w:tc>
        <w:tc>
          <w:tcPr>
            <w:tcW w:w="1185" w:type="dxa"/>
            <w:tcBorders>
              <w:top w:val="single" w:sz="4" w:space="0" w:color="auto"/>
              <w:left w:val="nil"/>
              <w:bottom w:val="single" w:sz="4" w:space="0" w:color="auto"/>
              <w:right w:val="single" w:sz="4" w:space="0" w:color="auto"/>
            </w:tcBorders>
            <w:shd w:val="clear" w:color="auto" w:fill="auto"/>
            <w:vAlign w:val="center"/>
          </w:tcPr>
          <w:p w14:paraId="2CD0239F" w14:textId="369A311C" w:rsidR="00B47DA8" w:rsidRPr="000B1083" w:rsidRDefault="00B47DA8" w:rsidP="00B47DA8">
            <w:pPr>
              <w:jc w:val="center"/>
              <w:rPr>
                <w:rFonts w:cs="Arial"/>
                <w:sz w:val="18"/>
                <w:szCs w:val="22"/>
              </w:rPr>
            </w:pPr>
            <w:r w:rsidRPr="00B47DA8">
              <w:rPr>
                <w:sz w:val="18"/>
              </w:rPr>
              <w:t>£1</w:t>
            </w:r>
          </w:p>
        </w:tc>
        <w:tc>
          <w:tcPr>
            <w:tcW w:w="1315" w:type="dxa"/>
            <w:tcBorders>
              <w:top w:val="single" w:sz="4" w:space="0" w:color="auto"/>
              <w:left w:val="nil"/>
              <w:bottom w:val="single" w:sz="4" w:space="0" w:color="auto"/>
              <w:right w:val="single" w:sz="4" w:space="0" w:color="auto"/>
            </w:tcBorders>
            <w:shd w:val="clear" w:color="auto" w:fill="auto"/>
            <w:vAlign w:val="center"/>
          </w:tcPr>
          <w:p w14:paraId="47F35C0F" w14:textId="00C6866A" w:rsidR="00B47DA8" w:rsidRPr="000B1083" w:rsidRDefault="00B47DA8" w:rsidP="00B47DA8">
            <w:pPr>
              <w:jc w:val="center"/>
              <w:rPr>
                <w:rFonts w:cs="Arial"/>
                <w:b/>
                <w:sz w:val="18"/>
                <w:szCs w:val="22"/>
              </w:rPr>
            </w:pPr>
            <w:r w:rsidRPr="00B47DA8">
              <w:rPr>
                <w:b/>
                <w:sz w:val="18"/>
              </w:rPr>
              <w:t>£</w:t>
            </w:r>
            <w:r w:rsidR="00D84DB0" w:rsidRPr="00B47DA8">
              <w:rPr>
                <w:b/>
                <w:sz w:val="18"/>
              </w:rPr>
              <w:t>13</w:t>
            </w:r>
            <w:r w:rsidR="00D84DB0">
              <w:rPr>
                <w:b/>
                <w:sz w:val="18"/>
              </w:rPr>
              <w:t>1</w:t>
            </w:r>
          </w:p>
        </w:tc>
      </w:tr>
      <w:tr w:rsidR="00B47DA8" w:rsidRPr="008F1B61" w14:paraId="6B04A552" w14:textId="77777777" w:rsidTr="00B47DA8">
        <w:trPr>
          <w:trHeight w:val="297"/>
        </w:trPr>
        <w:tc>
          <w:tcPr>
            <w:tcW w:w="1271" w:type="dxa"/>
            <w:vAlign w:val="center"/>
          </w:tcPr>
          <w:p w14:paraId="7ABF1440" w14:textId="77777777" w:rsidR="00B47DA8" w:rsidRPr="008F1B61" w:rsidRDefault="00B47DA8" w:rsidP="00B47DA8">
            <w:pPr>
              <w:rPr>
                <w:rFonts w:cs="Arial"/>
                <w:b/>
                <w:bCs/>
                <w:sz w:val="18"/>
                <w:szCs w:val="22"/>
              </w:rPr>
            </w:pPr>
            <w:r w:rsidRPr="008F1B61">
              <w:rPr>
                <w:rFonts w:cs="Arial"/>
                <w:b/>
                <w:bCs/>
                <w:sz w:val="18"/>
                <w:szCs w:val="22"/>
              </w:rPr>
              <w:t>Total</w:t>
            </w:r>
          </w:p>
        </w:tc>
        <w:tc>
          <w:tcPr>
            <w:tcW w:w="1276" w:type="dxa"/>
            <w:tcBorders>
              <w:top w:val="nil"/>
              <w:left w:val="single" w:sz="4" w:space="0" w:color="auto"/>
              <w:bottom w:val="single" w:sz="4" w:space="0" w:color="auto"/>
              <w:right w:val="nil"/>
            </w:tcBorders>
            <w:shd w:val="clear" w:color="auto" w:fill="auto"/>
            <w:vAlign w:val="center"/>
          </w:tcPr>
          <w:p w14:paraId="0F78CB7F" w14:textId="372B0B10" w:rsidR="00B47DA8" w:rsidRPr="000B1083" w:rsidRDefault="00B47DA8" w:rsidP="00B47DA8">
            <w:pPr>
              <w:jc w:val="center"/>
              <w:rPr>
                <w:rFonts w:cs="Arial"/>
                <w:b/>
                <w:sz w:val="18"/>
                <w:szCs w:val="22"/>
              </w:rPr>
            </w:pPr>
            <w:r w:rsidRPr="00B47DA8">
              <w:rPr>
                <w:b/>
                <w:sz w:val="18"/>
              </w:rPr>
              <w:t>£30,30</w:t>
            </w:r>
            <w:r w:rsidR="00B9552A">
              <w:rPr>
                <w:b/>
                <w:sz w:val="18"/>
              </w:rPr>
              <w:t>7</w:t>
            </w:r>
          </w:p>
        </w:tc>
        <w:tc>
          <w:tcPr>
            <w:tcW w:w="1276" w:type="dxa"/>
            <w:tcBorders>
              <w:top w:val="nil"/>
              <w:left w:val="single" w:sz="4" w:space="0" w:color="auto"/>
              <w:bottom w:val="single" w:sz="4" w:space="0" w:color="auto"/>
              <w:right w:val="single" w:sz="4" w:space="0" w:color="auto"/>
            </w:tcBorders>
            <w:shd w:val="clear" w:color="auto" w:fill="auto"/>
            <w:vAlign w:val="center"/>
          </w:tcPr>
          <w:p w14:paraId="28237E83" w14:textId="095439A3" w:rsidR="00B47DA8" w:rsidRPr="000B1083" w:rsidRDefault="00B47DA8" w:rsidP="00B47DA8">
            <w:pPr>
              <w:jc w:val="center"/>
              <w:rPr>
                <w:rFonts w:cs="Arial"/>
                <w:b/>
                <w:sz w:val="18"/>
                <w:szCs w:val="22"/>
              </w:rPr>
            </w:pPr>
            <w:r w:rsidRPr="00B47DA8">
              <w:rPr>
                <w:b/>
                <w:sz w:val="18"/>
              </w:rPr>
              <w:t>£17,65</w:t>
            </w:r>
            <w:r w:rsidR="00B9552A">
              <w:rPr>
                <w:b/>
                <w:sz w:val="18"/>
              </w:rPr>
              <w:t>3</w:t>
            </w:r>
          </w:p>
        </w:tc>
        <w:tc>
          <w:tcPr>
            <w:tcW w:w="1275" w:type="dxa"/>
            <w:tcBorders>
              <w:top w:val="nil"/>
              <w:left w:val="nil"/>
              <w:bottom w:val="single" w:sz="4" w:space="0" w:color="auto"/>
              <w:right w:val="single" w:sz="4" w:space="0" w:color="auto"/>
            </w:tcBorders>
            <w:shd w:val="clear" w:color="auto" w:fill="auto"/>
            <w:vAlign w:val="center"/>
          </w:tcPr>
          <w:p w14:paraId="74B923FB" w14:textId="667DF358" w:rsidR="00B47DA8" w:rsidRPr="000B1083" w:rsidRDefault="00B47DA8" w:rsidP="00B47DA8">
            <w:pPr>
              <w:jc w:val="center"/>
              <w:rPr>
                <w:rFonts w:cs="Arial"/>
                <w:b/>
                <w:sz w:val="18"/>
                <w:szCs w:val="22"/>
              </w:rPr>
            </w:pPr>
            <w:r w:rsidRPr="00B47DA8">
              <w:rPr>
                <w:b/>
                <w:sz w:val="18"/>
              </w:rPr>
              <w:t>£4,766</w:t>
            </w:r>
          </w:p>
        </w:tc>
        <w:tc>
          <w:tcPr>
            <w:tcW w:w="1418" w:type="dxa"/>
            <w:tcBorders>
              <w:top w:val="nil"/>
              <w:left w:val="nil"/>
              <w:bottom w:val="single" w:sz="4" w:space="0" w:color="auto"/>
              <w:right w:val="single" w:sz="4" w:space="0" w:color="auto"/>
            </w:tcBorders>
            <w:shd w:val="clear" w:color="auto" w:fill="auto"/>
            <w:vAlign w:val="center"/>
          </w:tcPr>
          <w:p w14:paraId="7DA63D74" w14:textId="6F8D5E1E" w:rsidR="00B47DA8" w:rsidRPr="000B1083" w:rsidRDefault="00B47DA8" w:rsidP="00B47DA8">
            <w:pPr>
              <w:jc w:val="center"/>
              <w:rPr>
                <w:rFonts w:cs="Arial"/>
                <w:b/>
                <w:sz w:val="18"/>
                <w:szCs w:val="22"/>
              </w:rPr>
            </w:pPr>
            <w:r w:rsidRPr="00B47DA8">
              <w:rPr>
                <w:b/>
                <w:sz w:val="18"/>
              </w:rPr>
              <w:t>£1,2</w:t>
            </w:r>
            <w:r w:rsidR="00F24979">
              <w:rPr>
                <w:b/>
                <w:sz w:val="18"/>
              </w:rPr>
              <w:t>59</w:t>
            </w:r>
          </w:p>
        </w:tc>
        <w:tc>
          <w:tcPr>
            <w:tcW w:w="1185" w:type="dxa"/>
            <w:tcBorders>
              <w:top w:val="nil"/>
              <w:left w:val="nil"/>
              <w:bottom w:val="single" w:sz="4" w:space="0" w:color="auto"/>
              <w:right w:val="single" w:sz="4" w:space="0" w:color="auto"/>
            </w:tcBorders>
            <w:shd w:val="clear" w:color="auto" w:fill="auto"/>
            <w:vAlign w:val="center"/>
          </w:tcPr>
          <w:p w14:paraId="6D909348" w14:textId="58744A99" w:rsidR="00B47DA8" w:rsidRPr="000B1083" w:rsidRDefault="00B47DA8" w:rsidP="00B47DA8">
            <w:pPr>
              <w:jc w:val="center"/>
              <w:rPr>
                <w:rFonts w:cs="Arial"/>
                <w:b/>
                <w:sz w:val="18"/>
                <w:szCs w:val="22"/>
              </w:rPr>
            </w:pPr>
            <w:r w:rsidRPr="00B47DA8">
              <w:rPr>
                <w:b/>
                <w:sz w:val="18"/>
              </w:rPr>
              <w:t>£</w:t>
            </w:r>
            <w:r w:rsidR="00D84DB0">
              <w:rPr>
                <w:b/>
                <w:sz w:val="18"/>
              </w:rPr>
              <w:t>229</w:t>
            </w:r>
          </w:p>
        </w:tc>
        <w:tc>
          <w:tcPr>
            <w:tcW w:w="1315" w:type="dxa"/>
            <w:tcBorders>
              <w:top w:val="nil"/>
              <w:left w:val="nil"/>
              <w:bottom w:val="single" w:sz="4" w:space="0" w:color="auto"/>
              <w:right w:val="single" w:sz="4" w:space="0" w:color="auto"/>
            </w:tcBorders>
            <w:shd w:val="clear" w:color="auto" w:fill="auto"/>
            <w:vAlign w:val="center"/>
          </w:tcPr>
          <w:p w14:paraId="5E6F3301" w14:textId="7F33C700" w:rsidR="00B47DA8" w:rsidRPr="000B1083" w:rsidRDefault="00B47DA8" w:rsidP="00B47DA8">
            <w:pPr>
              <w:jc w:val="center"/>
              <w:rPr>
                <w:rFonts w:cs="Arial"/>
                <w:b/>
                <w:sz w:val="18"/>
                <w:szCs w:val="22"/>
              </w:rPr>
            </w:pPr>
            <w:r w:rsidRPr="00B47DA8">
              <w:rPr>
                <w:b/>
                <w:sz w:val="18"/>
              </w:rPr>
              <w:t>£54,</w:t>
            </w:r>
            <w:r w:rsidR="00D84DB0">
              <w:rPr>
                <w:b/>
                <w:sz w:val="18"/>
              </w:rPr>
              <w:t>21</w:t>
            </w:r>
            <w:r w:rsidR="00B9552A">
              <w:rPr>
                <w:b/>
                <w:sz w:val="18"/>
              </w:rPr>
              <w:t>4</w:t>
            </w:r>
          </w:p>
        </w:tc>
      </w:tr>
    </w:tbl>
    <w:p w14:paraId="18272DF6" w14:textId="77777777" w:rsidR="001F2282" w:rsidRDefault="001F2282" w:rsidP="001F2282">
      <w:pPr>
        <w:jc w:val="right"/>
        <w:rPr>
          <w:rFonts w:cs="Arial"/>
          <w:b/>
          <w:bCs/>
        </w:rPr>
      </w:pPr>
    </w:p>
    <w:p w14:paraId="53D62F18" w14:textId="29382ED6" w:rsidR="00B47DA8" w:rsidRPr="00B47DA8" w:rsidRDefault="00B47DA8" w:rsidP="008F1B61">
      <w:pPr>
        <w:rPr>
          <w:rFonts w:cs="Arial"/>
          <w:b/>
          <w:bCs/>
          <w:i/>
        </w:rPr>
      </w:pPr>
      <w:r w:rsidRPr="00B47DA8">
        <w:rPr>
          <w:rFonts w:cs="Arial"/>
          <w:b/>
          <w:i/>
        </w:rPr>
        <w:t>Adults (18 years and over)</w:t>
      </w:r>
    </w:p>
    <w:p w14:paraId="75AE6269" w14:textId="5238754B" w:rsidR="00134805" w:rsidRPr="008F1B61" w:rsidRDefault="00134805" w:rsidP="008F1B61">
      <w:pPr>
        <w:rPr>
          <w:rFonts w:cs="Arial"/>
          <w:i/>
          <w:iCs/>
        </w:rPr>
      </w:pPr>
      <w:r w:rsidRPr="008F1B61">
        <w:rPr>
          <w:rFonts w:cs="Arial"/>
          <w:b/>
          <w:bCs/>
        </w:rPr>
        <w:t xml:space="preserve">Table </w:t>
      </w:r>
      <w:r w:rsidR="001F2282">
        <w:rPr>
          <w:rFonts w:cs="Arial"/>
          <w:b/>
          <w:bCs/>
        </w:rPr>
        <w:fldChar w:fldCharType="begin"/>
      </w:r>
      <w:r w:rsidR="001F2282">
        <w:rPr>
          <w:rFonts w:cs="Arial"/>
          <w:b/>
          <w:bCs/>
        </w:rPr>
        <w:instrText xml:space="preserve"> SEQ Table \* ARABIC </w:instrText>
      </w:r>
      <w:r w:rsidR="001F2282">
        <w:rPr>
          <w:rFonts w:cs="Arial"/>
          <w:b/>
          <w:bCs/>
        </w:rPr>
        <w:fldChar w:fldCharType="separate"/>
      </w:r>
      <w:r w:rsidR="000742A1">
        <w:rPr>
          <w:rFonts w:cs="Arial"/>
          <w:b/>
          <w:bCs/>
          <w:noProof/>
        </w:rPr>
        <w:t>17</w:t>
      </w:r>
      <w:r w:rsidR="001F2282">
        <w:rPr>
          <w:rFonts w:cs="Arial"/>
          <w:b/>
          <w:bCs/>
        </w:rPr>
        <w:fldChar w:fldCharType="end"/>
      </w:r>
      <w:r w:rsidR="001F5083" w:rsidRPr="008F1B61">
        <w:rPr>
          <w:rFonts w:cs="Arial"/>
          <w:b/>
          <w:bCs/>
        </w:rPr>
        <w:t>.</w:t>
      </w:r>
      <w:r w:rsidRPr="008F1B61">
        <w:rPr>
          <w:rFonts w:cs="Arial"/>
        </w:rPr>
        <w:t xml:space="preserve"> </w:t>
      </w:r>
      <w:r w:rsidR="001F5083" w:rsidRPr="0052540B">
        <w:rPr>
          <w:rFonts w:cs="Arial"/>
          <w:b/>
        </w:rPr>
        <w:t xml:space="preserve">Cost </w:t>
      </w:r>
      <w:r w:rsidR="007124C7">
        <w:rPr>
          <w:rFonts w:cs="Arial"/>
          <w:b/>
        </w:rPr>
        <w:t>b</w:t>
      </w:r>
      <w:r w:rsidR="001F5083" w:rsidRPr="0052540B">
        <w:rPr>
          <w:rFonts w:cs="Arial"/>
          <w:b/>
        </w:rPr>
        <w:t>reakdown (</w:t>
      </w:r>
      <w:r w:rsidR="007124C7">
        <w:rPr>
          <w:rFonts w:cs="Arial"/>
          <w:b/>
        </w:rPr>
        <w:t>a</w:t>
      </w:r>
      <w:r w:rsidR="001F5083" w:rsidRPr="0052540B">
        <w:rPr>
          <w:rFonts w:cs="Arial"/>
          <w:b/>
        </w:rPr>
        <w:t xml:space="preserve">dults </w:t>
      </w:r>
      <w:r w:rsidR="000C66A1">
        <w:rPr>
          <w:rFonts w:cs="Arial"/>
          <w:b/>
        </w:rPr>
        <w:t>[</w:t>
      </w:r>
      <w:r w:rsidR="001F5083" w:rsidRPr="0052540B">
        <w:rPr>
          <w:rFonts w:cs="Arial"/>
          <w:b/>
        </w:rPr>
        <w:t xml:space="preserve">18 </w:t>
      </w:r>
      <w:r w:rsidR="007124C7">
        <w:rPr>
          <w:rFonts w:cs="Arial"/>
          <w:b/>
        </w:rPr>
        <w:t>y</w:t>
      </w:r>
      <w:r w:rsidR="001F5083" w:rsidRPr="0052540B">
        <w:rPr>
          <w:rFonts w:cs="Arial"/>
          <w:b/>
        </w:rPr>
        <w:t xml:space="preserve">ears and </w:t>
      </w:r>
      <w:r w:rsidR="007124C7">
        <w:rPr>
          <w:rFonts w:cs="Arial"/>
          <w:b/>
        </w:rPr>
        <w:t>o</w:t>
      </w:r>
      <w:r w:rsidR="001F5083" w:rsidRPr="0052540B">
        <w:rPr>
          <w:rFonts w:cs="Arial"/>
          <w:b/>
        </w:rPr>
        <w:t>ver</w:t>
      </w:r>
      <w:r w:rsidR="000C66A1">
        <w:rPr>
          <w:rFonts w:cs="Arial"/>
          <w:b/>
        </w:rPr>
        <w:t>]</w:t>
      </w:r>
      <w:r w:rsidR="007124C7">
        <w:rPr>
          <w:rFonts w:cs="Arial"/>
          <w:b/>
        </w:rPr>
        <w:t>)</w:t>
      </w:r>
      <w:r w:rsidR="001F5083" w:rsidRPr="0052540B">
        <w:rPr>
          <w:rFonts w:cs="Arial"/>
          <w:b/>
        </w:rPr>
        <w:t xml:space="preserve">: Lurasidone as </w:t>
      </w:r>
      <w:r w:rsidR="007124C7">
        <w:rPr>
          <w:rFonts w:cs="Arial"/>
          <w:b/>
        </w:rPr>
        <w:t>f</w:t>
      </w:r>
      <w:r w:rsidR="001F5083" w:rsidRPr="0052540B">
        <w:rPr>
          <w:rFonts w:cs="Arial"/>
          <w:b/>
        </w:rPr>
        <w:t>irst-</w:t>
      </w:r>
      <w:r w:rsidR="007124C7">
        <w:rPr>
          <w:rFonts w:cs="Arial"/>
          <w:b/>
        </w:rPr>
        <w:t>l</w:t>
      </w:r>
      <w:r w:rsidR="001F5083" w:rsidRPr="0052540B">
        <w:rPr>
          <w:rFonts w:cs="Arial"/>
          <w:b/>
        </w:rPr>
        <w:t xml:space="preserve">ine vs </w:t>
      </w:r>
      <w:r w:rsidR="00D7727C">
        <w:rPr>
          <w:rFonts w:cs="Arial"/>
          <w:b/>
        </w:rPr>
        <w:t>third</w:t>
      </w:r>
      <w:r w:rsidR="001F5083" w:rsidRPr="0052540B">
        <w:rPr>
          <w:rFonts w:cs="Arial"/>
          <w:b/>
        </w:rPr>
        <w:t>-</w:t>
      </w:r>
      <w:r w:rsidR="007124C7">
        <w:rPr>
          <w:rFonts w:cs="Arial"/>
          <w:b/>
        </w:rPr>
        <w:t>l</w:t>
      </w:r>
      <w:r w:rsidR="001F5083" w:rsidRPr="0052540B">
        <w:rPr>
          <w:rFonts w:cs="Arial"/>
          <w:b/>
        </w:rPr>
        <w:t>ine (</w:t>
      </w:r>
      <w:r w:rsidR="007124C7">
        <w:rPr>
          <w:rFonts w:cs="Arial"/>
          <w:b/>
        </w:rPr>
        <w:t>p</w:t>
      </w:r>
      <w:r w:rsidR="001F5083" w:rsidRPr="0052540B">
        <w:rPr>
          <w:rFonts w:cs="Arial"/>
          <w:b/>
        </w:rPr>
        <w:t xml:space="preserve">er </w:t>
      </w:r>
      <w:r w:rsidR="007124C7">
        <w:rPr>
          <w:rFonts w:cs="Arial"/>
          <w:b/>
        </w:rPr>
        <w:t>p</w:t>
      </w:r>
      <w:r w:rsidR="001F5083" w:rsidRPr="0052540B">
        <w:rPr>
          <w:rFonts w:cs="Arial"/>
          <w:b/>
        </w:rPr>
        <w:t xml:space="preserve">atient </w:t>
      </w:r>
      <w:r w:rsidR="007124C7">
        <w:rPr>
          <w:rFonts w:cs="Arial"/>
          <w:b/>
        </w:rPr>
        <w:t>o</w:t>
      </w:r>
      <w:r w:rsidR="001F5083" w:rsidRPr="0052540B">
        <w:rPr>
          <w:rFonts w:cs="Arial"/>
          <w:b/>
        </w:rPr>
        <w:t xml:space="preserve">ver </w:t>
      </w:r>
      <w:r w:rsidR="007124C7">
        <w:rPr>
          <w:rFonts w:cs="Arial"/>
          <w:b/>
        </w:rPr>
        <w:t>f</w:t>
      </w:r>
      <w:r w:rsidR="001F5083" w:rsidRPr="0052540B">
        <w:rPr>
          <w:rFonts w:cs="Arial"/>
          <w:b/>
        </w:rPr>
        <w:t xml:space="preserve">ive </w:t>
      </w:r>
      <w:r w:rsidR="007124C7">
        <w:rPr>
          <w:rFonts w:cs="Arial"/>
          <w:b/>
        </w:rPr>
        <w:t>y</w:t>
      </w:r>
      <w:r w:rsidR="001F5083" w:rsidRPr="0052540B">
        <w:rPr>
          <w:rFonts w:cs="Arial"/>
          <w:b/>
        </w:rPr>
        <w:t>ears)</w:t>
      </w:r>
    </w:p>
    <w:tbl>
      <w:tblPr>
        <w:tblStyle w:val="TableGrid"/>
        <w:tblW w:w="0" w:type="auto"/>
        <w:tblLook w:val="04A0" w:firstRow="1" w:lastRow="0" w:firstColumn="1" w:lastColumn="0" w:noHBand="0" w:noVBand="1"/>
      </w:tblPr>
      <w:tblGrid>
        <w:gridCol w:w="2254"/>
        <w:gridCol w:w="2254"/>
        <w:gridCol w:w="2254"/>
        <w:gridCol w:w="2254"/>
      </w:tblGrid>
      <w:tr w:rsidR="00E61F9A" w:rsidRPr="008F1B61" w14:paraId="2279FBD7" w14:textId="77777777" w:rsidTr="003424AB">
        <w:trPr>
          <w:trHeight w:val="407"/>
        </w:trPr>
        <w:tc>
          <w:tcPr>
            <w:tcW w:w="2254" w:type="dxa"/>
          </w:tcPr>
          <w:p w14:paraId="3E024830" w14:textId="77777777" w:rsidR="00E61F9A" w:rsidRPr="008F1B61" w:rsidRDefault="00E61F9A" w:rsidP="00E61F9A">
            <w:pPr>
              <w:rPr>
                <w:rFonts w:cs="Arial"/>
                <w:sz w:val="18"/>
                <w:szCs w:val="18"/>
              </w:rPr>
            </w:pPr>
          </w:p>
        </w:tc>
        <w:tc>
          <w:tcPr>
            <w:tcW w:w="2254" w:type="dxa"/>
            <w:vAlign w:val="center"/>
          </w:tcPr>
          <w:p w14:paraId="78981E98" w14:textId="371663BA" w:rsidR="00E61F9A" w:rsidRPr="008F1B61" w:rsidRDefault="00E61F9A" w:rsidP="00E61F9A">
            <w:pPr>
              <w:jc w:val="center"/>
              <w:rPr>
                <w:rFonts w:cs="Arial"/>
                <w:b/>
                <w:bCs/>
                <w:sz w:val="18"/>
                <w:szCs w:val="18"/>
              </w:rPr>
            </w:pPr>
            <w:r>
              <w:rPr>
                <w:rFonts w:cs="Arial"/>
                <w:b/>
                <w:bCs/>
                <w:sz w:val="18"/>
                <w:szCs w:val="22"/>
              </w:rPr>
              <w:t>Intervention</w:t>
            </w:r>
            <w:r w:rsidR="003D7BC7">
              <w:rPr>
                <w:rFonts w:cs="Arial"/>
                <w:b/>
                <w:bCs/>
                <w:sz w:val="18"/>
                <w:szCs w:val="22"/>
              </w:rPr>
              <w:t xml:space="preserve"> sequence</w:t>
            </w:r>
          </w:p>
        </w:tc>
        <w:tc>
          <w:tcPr>
            <w:tcW w:w="2254" w:type="dxa"/>
            <w:vAlign w:val="center"/>
          </w:tcPr>
          <w:p w14:paraId="7EDAA028" w14:textId="41661069" w:rsidR="00E61F9A" w:rsidRPr="008F1B61" w:rsidRDefault="00E61F9A" w:rsidP="00E61F9A">
            <w:pPr>
              <w:jc w:val="center"/>
              <w:rPr>
                <w:rFonts w:cs="Arial"/>
                <w:b/>
                <w:bCs/>
                <w:sz w:val="18"/>
                <w:szCs w:val="18"/>
              </w:rPr>
            </w:pPr>
            <w:r>
              <w:rPr>
                <w:rFonts w:cs="Arial"/>
                <w:b/>
                <w:bCs/>
                <w:sz w:val="18"/>
                <w:szCs w:val="22"/>
              </w:rPr>
              <w:t>Comparator</w:t>
            </w:r>
            <w:r w:rsidR="003D7BC7">
              <w:rPr>
                <w:rFonts w:cs="Arial"/>
                <w:b/>
                <w:bCs/>
                <w:sz w:val="18"/>
                <w:szCs w:val="22"/>
              </w:rPr>
              <w:t xml:space="preserve"> sequence</w:t>
            </w:r>
          </w:p>
        </w:tc>
        <w:tc>
          <w:tcPr>
            <w:tcW w:w="2254" w:type="dxa"/>
            <w:vAlign w:val="center"/>
          </w:tcPr>
          <w:p w14:paraId="243F10F3" w14:textId="77777777" w:rsidR="00E61F9A" w:rsidRPr="008F1B61" w:rsidRDefault="00E61F9A" w:rsidP="00E61F9A">
            <w:pPr>
              <w:jc w:val="center"/>
              <w:rPr>
                <w:rFonts w:cs="Arial"/>
                <w:b/>
                <w:bCs/>
                <w:sz w:val="18"/>
                <w:szCs w:val="18"/>
              </w:rPr>
            </w:pPr>
            <w:r w:rsidRPr="008F1B61">
              <w:rPr>
                <w:rFonts w:cs="Arial"/>
                <w:b/>
                <w:bCs/>
                <w:sz w:val="18"/>
                <w:szCs w:val="18"/>
              </w:rPr>
              <w:t>Difference</w:t>
            </w:r>
          </w:p>
        </w:tc>
      </w:tr>
      <w:tr w:rsidR="00D5413E" w:rsidRPr="008F1B61" w14:paraId="181DEF18" w14:textId="77777777" w:rsidTr="003424AB">
        <w:trPr>
          <w:trHeight w:val="297"/>
        </w:trPr>
        <w:tc>
          <w:tcPr>
            <w:tcW w:w="2254" w:type="dxa"/>
            <w:vAlign w:val="center"/>
          </w:tcPr>
          <w:p w14:paraId="3CBF3E79" w14:textId="77777777" w:rsidR="00D5413E" w:rsidRPr="008F1B61" w:rsidRDefault="00D5413E" w:rsidP="00D5413E">
            <w:pPr>
              <w:rPr>
                <w:rFonts w:cs="Arial"/>
                <w:sz w:val="18"/>
                <w:szCs w:val="18"/>
              </w:rPr>
            </w:pPr>
            <w:r w:rsidRPr="008F1B61">
              <w:rPr>
                <w:rFonts w:cs="Arial"/>
                <w:sz w:val="18"/>
                <w:szCs w:val="18"/>
              </w:rPr>
              <w:t>Treatment cost</w:t>
            </w:r>
          </w:p>
        </w:tc>
        <w:tc>
          <w:tcPr>
            <w:tcW w:w="2254" w:type="dxa"/>
          </w:tcPr>
          <w:p w14:paraId="0FCC79DB" w14:textId="7448617C" w:rsidR="00D5413E" w:rsidRPr="00D5413E" w:rsidRDefault="00D5413E" w:rsidP="00D5413E">
            <w:pPr>
              <w:jc w:val="center"/>
              <w:rPr>
                <w:rFonts w:cs="Arial"/>
                <w:sz w:val="18"/>
                <w:szCs w:val="22"/>
              </w:rPr>
            </w:pPr>
            <w:r w:rsidRPr="00D5413E">
              <w:rPr>
                <w:rFonts w:cs="Arial"/>
                <w:sz w:val="18"/>
                <w:szCs w:val="22"/>
              </w:rPr>
              <w:t>£3,</w:t>
            </w:r>
            <w:r w:rsidR="00D84DB0" w:rsidRPr="00D5413E">
              <w:rPr>
                <w:rFonts w:cs="Arial"/>
                <w:sz w:val="18"/>
                <w:szCs w:val="22"/>
              </w:rPr>
              <w:t>1</w:t>
            </w:r>
            <w:r w:rsidR="00D84DB0">
              <w:rPr>
                <w:rFonts w:cs="Arial"/>
                <w:sz w:val="18"/>
                <w:szCs w:val="22"/>
              </w:rPr>
              <w:t>79</w:t>
            </w:r>
          </w:p>
        </w:tc>
        <w:tc>
          <w:tcPr>
            <w:tcW w:w="2254" w:type="dxa"/>
          </w:tcPr>
          <w:p w14:paraId="326B8E7E" w14:textId="24EAFB8A" w:rsidR="00D5413E" w:rsidRPr="00D5413E" w:rsidRDefault="00D5413E" w:rsidP="00D5413E">
            <w:pPr>
              <w:jc w:val="center"/>
              <w:rPr>
                <w:rFonts w:cs="Arial"/>
                <w:sz w:val="18"/>
                <w:szCs w:val="22"/>
              </w:rPr>
            </w:pPr>
            <w:r w:rsidRPr="00D5413E">
              <w:rPr>
                <w:rFonts w:cs="Arial"/>
                <w:sz w:val="18"/>
                <w:szCs w:val="22"/>
              </w:rPr>
              <w:t>£2,</w:t>
            </w:r>
            <w:r w:rsidR="00D84DB0" w:rsidRPr="00D5413E">
              <w:rPr>
                <w:rFonts w:cs="Arial"/>
                <w:sz w:val="18"/>
                <w:szCs w:val="22"/>
              </w:rPr>
              <w:t>62</w:t>
            </w:r>
            <w:r w:rsidR="00D84DB0">
              <w:rPr>
                <w:rFonts w:cs="Arial"/>
                <w:sz w:val="18"/>
                <w:szCs w:val="22"/>
              </w:rPr>
              <w:t>0</w:t>
            </w:r>
          </w:p>
        </w:tc>
        <w:tc>
          <w:tcPr>
            <w:tcW w:w="2254" w:type="dxa"/>
          </w:tcPr>
          <w:p w14:paraId="634639A2" w14:textId="7945E260" w:rsidR="00D5413E" w:rsidRPr="00D5413E" w:rsidRDefault="00D5413E" w:rsidP="00D5413E">
            <w:pPr>
              <w:jc w:val="center"/>
              <w:rPr>
                <w:rFonts w:cs="Arial"/>
                <w:sz w:val="18"/>
                <w:szCs w:val="22"/>
              </w:rPr>
            </w:pPr>
            <w:r w:rsidRPr="00D5413E">
              <w:rPr>
                <w:rFonts w:cs="Arial"/>
                <w:sz w:val="18"/>
                <w:szCs w:val="22"/>
              </w:rPr>
              <w:t>£559</w:t>
            </w:r>
          </w:p>
        </w:tc>
      </w:tr>
      <w:tr w:rsidR="00D5413E" w:rsidRPr="008F1B61" w14:paraId="28A15F27" w14:textId="77777777" w:rsidTr="003424AB">
        <w:trPr>
          <w:trHeight w:val="297"/>
        </w:trPr>
        <w:tc>
          <w:tcPr>
            <w:tcW w:w="2254" w:type="dxa"/>
            <w:vAlign w:val="center"/>
          </w:tcPr>
          <w:p w14:paraId="4F6A2D21" w14:textId="77777777" w:rsidR="00D5413E" w:rsidRPr="008F1B61" w:rsidRDefault="00D5413E" w:rsidP="00D5413E">
            <w:pPr>
              <w:rPr>
                <w:rFonts w:cs="Arial"/>
                <w:sz w:val="18"/>
                <w:szCs w:val="18"/>
              </w:rPr>
            </w:pPr>
            <w:r w:rsidRPr="008F1B61">
              <w:rPr>
                <w:rFonts w:cs="Arial"/>
                <w:sz w:val="18"/>
                <w:szCs w:val="18"/>
              </w:rPr>
              <w:t>Heath state: Stable</w:t>
            </w:r>
          </w:p>
        </w:tc>
        <w:tc>
          <w:tcPr>
            <w:tcW w:w="2254" w:type="dxa"/>
          </w:tcPr>
          <w:p w14:paraId="37523AC8" w14:textId="00665253" w:rsidR="00D5413E" w:rsidRPr="00D5413E" w:rsidRDefault="00D5413E" w:rsidP="00D5413E">
            <w:pPr>
              <w:jc w:val="center"/>
              <w:rPr>
                <w:rFonts w:cs="Arial"/>
                <w:sz w:val="18"/>
                <w:szCs w:val="22"/>
              </w:rPr>
            </w:pPr>
            <w:r w:rsidRPr="00D5413E">
              <w:rPr>
                <w:rFonts w:cs="Arial"/>
                <w:sz w:val="18"/>
                <w:szCs w:val="22"/>
              </w:rPr>
              <w:t>£76,</w:t>
            </w:r>
            <w:r w:rsidR="00D84DB0">
              <w:rPr>
                <w:rFonts w:cs="Arial"/>
                <w:sz w:val="18"/>
                <w:szCs w:val="22"/>
              </w:rPr>
              <w:t>8</w:t>
            </w:r>
            <w:r w:rsidR="00983A72">
              <w:rPr>
                <w:rFonts w:cs="Arial"/>
                <w:sz w:val="18"/>
                <w:szCs w:val="22"/>
              </w:rPr>
              <w:t>5</w:t>
            </w:r>
            <w:r w:rsidR="00D84DB0">
              <w:rPr>
                <w:rFonts w:cs="Arial"/>
                <w:sz w:val="18"/>
                <w:szCs w:val="22"/>
              </w:rPr>
              <w:t>1</w:t>
            </w:r>
          </w:p>
        </w:tc>
        <w:tc>
          <w:tcPr>
            <w:tcW w:w="2254" w:type="dxa"/>
          </w:tcPr>
          <w:p w14:paraId="68A5E4CB" w14:textId="7070EF46" w:rsidR="00D5413E" w:rsidRPr="00D5413E" w:rsidRDefault="00D5413E" w:rsidP="00D5413E">
            <w:pPr>
              <w:jc w:val="center"/>
              <w:rPr>
                <w:rFonts w:cs="Arial"/>
                <w:sz w:val="18"/>
                <w:szCs w:val="22"/>
              </w:rPr>
            </w:pPr>
            <w:r w:rsidRPr="00D5413E">
              <w:rPr>
                <w:rFonts w:cs="Arial"/>
                <w:sz w:val="18"/>
                <w:szCs w:val="22"/>
              </w:rPr>
              <w:t>£76,</w:t>
            </w:r>
            <w:r w:rsidR="00D84DB0">
              <w:rPr>
                <w:rFonts w:cs="Arial"/>
                <w:sz w:val="18"/>
                <w:szCs w:val="22"/>
              </w:rPr>
              <w:t>7</w:t>
            </w:r>
            <w:r w:rsidR="00983A72">
              <w:rPr>
                <w:rFonts w:cs="Arial"/>
                <w:sz w:val="18"/>
                <w:szCs w:val="22"/>
              </w:rPr>
              <w:t>4</w:t>
            </w:r>
            <w:r w:rsidR="00D84DB0">
              <w:rPr>
                <w:rFonts w:cs="Arial"/>
                <w:sz w:val="18"/>
                <w:szCs w:val="22"/>
              </w:rPr>
              <w:t>6</w:t>
            </w:r>
          </w:p>
        </w:tc>
        <w:tc>
          <w:tcPr>
            <w:tcW w:w="2254" w:type="dxa"/>
          </w:tcPr>
          <w:p w14:paraId="3F472D4B" w14:textId="6C4B2552" w:rsidR="00D5413E" w:rsidRPr="00D5413E" w:rsidRDefault="00D5413E" w:rsidP="00D5413E">
            <w:pPr>
              <w:jc w:val="center"/>
              <w:rPr>
                <w:rFonts w:cs="Arial"/>
                <w:sz w:val="18"/>
                <w:szCs w:val="22"/>
              </w:rPr>
            </w:pPr>
            <w:r w:rsidRPr="00D5413E">
              <w:rPr>
                <w:rFonts w:cs="Arial"/>
                <w:sz w:val="18"/>
                <w:szCs w:val="22"/>
              </w:rPr>
              <w:t>£105</w:t>
            </w:r>
          </w:p>
        </w:tc>
      </w:tr>
      <w:tr w:rsidR="00D5413E" w:rsidRPr="008F1B61" w14:paraId="63CDD084" w14:textId="77777777" w:rsidTr="003424AB">
        <w:trPr>
          <w:trHeight w:val="297"/>
        </w:trPr>
        <w:tc>
          <w:tcPr>
            <w:tcW w:w="2254" w:type="dxa"/>
            <w:vAlign w:val="center"/>
          </w:tcPr>
          <w:p w14:paraId="51CC2AE4" w14:textId="77777777" w:rsidR="00D5413E" w:rsidRPr="008F1B61" w:rsidRDefault="00D5413E" w:rsidP="00D5413E">
            <w:pPr>
              <w:rPr>
                <w:rFonts w:cs="Arial"/>
                <w:sz w:val="18"/>
                <w:szCs w:val="18"/>
              </w:rPr>
            </w:pPr>
            <w:r w:rsidRPr="008F1B61">
              <w:rPr>
                <w:rFonts w:cs="Arial"/>
                <w:sz w:val="18"/>
                <w:szCs w:val="18"/>
              </w:rPr>
              <w:t>Health state: Relapse</w:t>
            </w:r>
          </w:p>
        </w:tc>
        <w:tc>
          <w:tcPr>
            <w:tcW w:w="2254" w:type="dxa"/>
          </w:tcPr>
          <w:p w14:paraId="209650DC" w14:textId="37984851" w:rsidR="00D5413E" w:rsidRPr="00D5413E" w:rsidRDefault="00D5413E" w:rsidP="00D5413E">
            <w:pPr>
              <w:jc w:val="center"/>
              <w:rPr>
                <w:rFonts w:cs="Arial"/>
                <w:sz w:val="18"/>
                <w:szCs w:val="22"/>
              </w:rPr>
            </w:pPr>
            <w:r w:rsidRPr="00D5413E">
              <w:rPr>
                <w:rFonts w:cs="Arial"/>
                <w:sz w:val="18"/>
                <w:szCs w:val="22"/>
              </w:rPr>
              <w:t>£</w:t>
            </w:r>
            <w:r w:rsidR="00D84DB0">
              <w:rPr>
                <w:rFonts w:cs="Arial"/>
                <w:sz w:val="18"/>
                <w:szCs w:val="22"/>
              </w:rPr>
              <w:t>61,38</w:t>
            </w:r>
            <w:r w:rsidR="00983A72">
              <w:rPr>
                <w:rFonts w:cs="Arial"/>
                <w:sz w:val="18"/>
                <w:szCs w:val="22"/>
              </w:rPr>
              <w:t>0</w:t>
            </w:r>
          </w:p>
        </w:tc>
        <w:tc>
          <w:tcPr>
            <w:tcW w:w="2254" w:type="dxa"/>
          </w:tcPr>
          <w:p w14:paraId="41A8CE34" w14:textId="681B2543" w:rsidR="00D5413E" w:rsidRPr="00D5413E" w:rsidRDefault="00D5413E" w:rsidP="00D5413E">
            <w:pPr>
              <w:jc w:val="center"/>
              <w:rPr>
                <w:rFonts w:cs="Arial"/>
                <w:sz w:val="18"/>
                <w:szCs w:val="22"/>
              </w:rPr>
            </w:pPr>
            <w:r w:rsidRPr="00D5413E">
              <w:rPr>
                <w:rFonts w:cs="Arial"/>
                <w:sz w:val="18"/>
                <w:szCs w:val="22"/>
              </w:rPr>
              <w:t>£</w:t>
            </w:r>
            <w:r w:rsidR="00D84DB0" w:rsidRPr="00D5413E">
              <w:rPr>
                <w:rFonts w:cs="Arial"/>
                <w:sz w:val="18"/>
                <w:szCs w:val="22"/>
              </w:rPr>
              <w:t>6</w:t>
            </w:r>
            <w:r w:rsidR="00D84DB0">
              <w:rPr>
                <w:rFonts w:cs="Arial"/>
                <w:sz w:val="18"/>
                <w:szCs w:val="22"/>
              </w:rPr>
              <w:t>2</w:t>
            </w:r>
            <w:r w:rsidRPr="00D5413E">
              <w:rPr>
                <w:rFonts w:cs="Arial"/>
                <w:sz w:val="18"/>
                <w:szCs w:val="22"/>
              </w:rPr>
              <w:t>,</w:t>
            </w:r>
            <w:r w:rsidR="00983A72">
              <w:rPr>
                <w:rFonts w:cs="Arial"/>
                <w:sz w:val="18"/>
                <w:szCs w:val="22"/>
              </w:rPr>
              <w:t>8</w:t>
            </w:r>
            <w:r w:rsidR="00D84DB0">
              <w:rPr>
                <w:rFonts w:cs="Arial"/>
                <w:sz w:val="18"/>
                <w:szCs w:val="22"/>
              </w:rPr>
              <w:t>4</w:t>
            </w:r>
            <w:r w:rsidR="00983A72">
              <w:rPr>
                <w:rFonts w:cs="Arial"/>
                <w:sz w:val="18"/>
                <w:szCs w:val="22"/>
              </w:rPr>
              <w:t>6</w:t>
            </w:r>
          </w:p>
        </w:tc>
        <w:tc>
          <w:tcPr>
            <w:tcW w:w="2254" w:type="dxa"/>
          </w:tcPr>
          <w:p w14:paraId="03FB8945" w14:textId="5197F48B" w:rsidR="00D5413E" w:rsidRPr="00D5413E" w:rsidRDefault="00D5413E" w:rsidP="00D5413E">
            <w:pPr>
              <w:jc w:val="center"/>
              <w:rPr>
                <w:rFonts w:cs="Arial"/>
                <w:sz w:val="18"/>
                <w:szCs w:val="22"/>
              </w:rPr>
            </w:pPr>
            <w:r w:rsidRPr="00D5413E">
              <w:rPr>
                <w:rFonts w:cs="Arial"/>
                <w:sz w:val="18"/>
                <w:szCs w:val="22"/>
              </w:rPr>
              <w:t>-£1,466</w:t>
            </w:r>
          </w:p>
        </w:tc>
      </w:tr>
      <w:tr w:rsidR="00D5413E" w:rsidRPr="008F1B61" w14:paraId="6FFA9278" w14:textId="77777777" w:rsidTr="003424AB">
        <w:trPr>
          <w:trHeight w:val="297"/>
        </w:trPr>
        <w:tc>
          <w:tcPr>
            <w:tcW w:w="2254" w:type="dxa"/>
            <w:vAlign w:val="center"/>
          </w:tcPr>
          <w:p w14:paraId="69C5377C" w14:textId="77777777" w:rsidR="00D5413E" w:rsidRPr="008F1B61" w:rsidRDefault="00D5413E" w:rsidP="00D5413E">
            <w:pPr>
              <w:rPr>
                <w:rFonts w:cs="Arial"/>
                <w:sz w:val="18"/>
                <w:szCs w:val="18"/>
              </w:rPr>
            </w:pPr>
            <w:r w:rsidRPr="008F1B61">
              <w:rPr>
                <w:rFonts w:cs="Arial"/>
                <w:sz w:val="18"/>
                <w:szCs w:val="18"/>
              </w:rPr>
              <w:t>Adverse events</w:t>
            </w:r>
          </w:p>
        </w:tc>
        <w:tc>
          <w:tcPr>
            <w:tcW w:w="2254" w:type="dxa"/>
          </w:tcPr>
          <w:p w14:paraId="4DEE8097" w14:textId="437C8951" w:rsidR="00D5413E" w:rsidRPr="00D5413E" w:rsidRDefault="00D5413E" w:rsidP="00D5413E">
            <w:pPr>
              <w:jc w:val="center"/>
              <w:rPr>
                <w:rFonts w:cs="Arial"/>
                <w:sz w:val="18"/>
                <w:szCs w:val="22"/>
              </w:rPr>
            </w:pPr>
            <w:r w:rsidRPr="00D5413E">
              <w:rPr>
                <w:rFonts w:cs="Arial"/>
                <w:sz w:val="18"/>
                <w:szCs w:val="22"/>
              </w:rPr>
              <w:t>£148</w:t>
            </w:r>
          </w:p>
        </w:tc>
        <w:tc>
          <w:tcPr>
            <w:tcW w:w="2254" w:type="dxa"/>
          </w:tcPr>
          <w:p w14:paraId="51C7F3F3" w14:textId="4DED5924" w:rsidR="00D5413E" w:rsidRPr="00D5413E" w:rsidRDefault="00D5413E" w:rsidP="00D5413E">
            <w:pPr>
              <w:jc w:val="center"/>
              <w:rPr>
                <w:rFonts w:cs="Arial"/>
                <w:sz w:val="18"/>
                <w:szCs w:val="22"/>
              </w:rPr>
            </w:pPr>
            <w:r w:rsidRPr="00D5413E">
              <w:rPr>
                <w:rFonts w:cs="Arial"/>
                <w:sz w:val="18"/>
                <w:szCs w:val="22"/>
              </w:rPr>
              <w:t>£142</w:t>
            </w:r>
          </w:p>
        </w:tc>
        <w:tc>
          <w:tcPr>
            <w:tcW w:w="2254" w:type="dxa"/>
          </w:tcPr>
          <w:p w14:paraId="7EE69BF9" w14:textId="78D1FBFF" w:rsidR="00D5413E" w:rsidRPr="00D5413E" w:rsidRDefault="00D5413E" w:rsidP="00D5413E">
            <w:pPr>
              <w:jc w:val="center"/>
              <w:rPr>
                <w:rFonts w:cs="Arial"/>
                <w:sz w:val="18"/>
                <w:szCs w:val="22"/>
              </w:rPr>
            </w:pPr>
            <w:r w:rsidRPr="00D5413E">
              <w:rPr>
                <w:rFonts w:cs="Arial"/>
                <w:sz w:val="18"/>
                <w:szCs w:val="22"/>
              </w:rPr>
              <w:t>£6</w:t>
            </w:r>
          </w:p>
        </w:tc>
      </w:tr>
      <w:tr w:rsidR="00D5413E" w:rsidRPr="008F1B61" w14:paraId="35657265" w14:textId="77777777" w:rsidTr="003424AB">
        <w:trPr>
          <w:trHeight w:val="297"/>
        </w:trPr>
        <w:tc>
          <w:tcPr>
            <w:tcW w:w="2254" w:type="dxa"/>
            <w:vAlign w:val="center"/>
          </w:tcPr>
          <w:p w14:paraId="7AD1FEE6" w14:textId="77777777" w:rsidR="00D5413E" w:rsidRPr="008F1B61" w:rsidRDefault="00D5413E" w:rsidP="00D5413E">
            <w:pPr>
              <w:rPr>
                <w:rFonts w:cs="Arial"/>
                <w:b/>
                <w:bCs/>
                <w:sz w:val="18"/>
                <w:szCs w:val="18"/>
              </w:rPr>
            </w:pPr>
            <w:r w:rsidRPr="008F1B61">
              <w:rPr>
                <w:rFonts w:cs="Arial"/>
                <w:b/>
                <w:bCs/>
                <w:sz w:val="18"/>
                <w:szCs w:val="18"/>
              </w:rPr>
              <w:t>Total</w:t>
            </w:r>
          </w:p>
        </w:tc>
        <w:tc>
          <w:tcPr>
            <w:tcW w:w="2254" w:type="dxa"/>
          </w:tcPr>
          <w:p w14:paraId="652CC0C1" w14:textId="7471735F" w:rsidR="00D5413E" w:rsidRPr="00D5413E" w:rsidRDefault="00D5413E" w:rsidP="00D5413E">
            <w:pPr>
              <w:jc w:val="center"/>
              <w:rPr>
                <w:rFonts w:cs="Arial"/>
                <w:b/>
                <w:bCs/>
                <w:sz w:val="18"/>
                <w:szCs w:val="22"/>
              </w:rPr>
            </w:pPr>
            <w:r w:rsidRPr="00D5413E">
              <w:rPr>
                <w:rFonts w:cs="Arial"/>
                <w:b/>
                <w:bCs/>
                <w:sz w:val="18"/>
                <w:szCs w:val="22"/>
              </w:rPr>
              <w:t>£</w:t>
            </w:r>
            <w:r w:rsidR="00D84DB0">
              <w:rPr>
                <w:rFonts w:cs="Arial"/>
                <w:b/>
                <w:bCs/>
                <w:sz w:val="18"/>
                <w:szCs w:val="22"/>
              </w:rPr>
              <w:t>141,5</w:t>
            </w:r>
            <w:r w:rsidR="00983A72">
              <w:rPr>
                <w:rFonts w:cs="Arial"/>
                <w:b/>
                <w:bCs/>
                <w:sz w:val="18"/>
                <w:szCs w:val="22"/>
              </w:rPr>
              <w:t>58</w:t>
            </w:r>
          </w:p>
        </w:tc>
        <w:tc>
          <w:tcPr>
            <w:tcW w:w="2254" w:type="dxa"/>
          </w:tcPr>
          <w:p w14:paraId="00EB880E" w14:textId="3F640344" w:rsidR="00D5413E" w:rsidRPr="00D5413E" w:rsidRDefault="00D5413E" w:rsidP="00D5413E">
            <w:pPr>
              <w:jc w:val="center"/>
              <w:rPr>
                <w:rFonts w:cs="Arial"/>
                <w:b/>
                <w:bCs/>
                <w:sz w:val="18"/>
                <w:szCs w:val="22"/>
              </w:rPr>
            </w:pPr>
            <w:r w:rsidRPr="00D5413E">
              <w:rPr>
                <w:rFonts w:cs="Arial"/>
                <w:b/>
                <w:bCs/>
                <w:sz w:val="18"/>
                <w:szCs w:val="22"/>
              </w:rPr>
              <w:t>£</w:t>
            </w:r>
            <w:r w:rsidR="00D84DB0" w:rsidRPr="00D5413E">
              <w:rPr>
                <w:rFonts w:cs="Arial"/>
                <w:b/>
                <w:bCs/>
                <w:sz w:val="18"/>
                <w:szCs w:val="22"/>
              </w:rPr>
              <w:t>14</w:t>
            </w:r>
            <w:r w:rsidR="00D84DB0">
              <w:rPr>
                <w:rFonts w:cs="Arial"/>
                <w:b/>
                <w:bCs/>
                <w:sz w:val="18"/>
                <w:szCs w:val="22"/>
              </w:rPr>
              <w:t>2</w:t>
            </w:r>
            <w:r w:rsidRPr="00D5413E">
              <w:rPr>
                <w:rFonts w:cs="Arial"/>
                <w:b/>
                <w:bCs/>
                <w:sz w:val="18"/>
                <w:szCs w:val="22"/>
              </w:rPr>
              <w:t>,</w:t>
            </w:r>
            <w:r w:rsidR="00D84DB0">
              <w:rPr>
                <w:rFonts w:cs="Arial"/>
                <w:b/>
                <w:bCs/>
                <w:sz w:val="18"/>
                <w:szCs w:val="22"/>
              </w:rPr>
              <w:t>3</w:t>
            </w:r>
            <w:r w:rsidR="00983A72">
              <w:rPr>
                <w:rFonts w:cs="Arial"/>
                <w:b/>
                <w:bCs/>
                <w:sz w:val="18"/>
                <w:szCs w:val="22"/>
              </w:rPr>
              <w:t>55</w:t>
            </w:r>
          </w:p>
        </w:tc>
        <w:tc>
          <w:tcPr>
            <w:tcW w:w="2254" w:type="dxa"/>
          </w:tcPr>
          <w:p w14:paraId="66CF2FB0" w14:textId="753487C3" w:rsidR="00D5413E" w:rsidRPr="00D5413E" w:rsidRDefault="00D5413E" w:rsidP="00D5413E">
            <w:pPr>
              <w:jc w:val="center"/>
              <w:rPr>
                <w:rFonts w:cs="Arial"/>
                <w:b/>
                <w:bCs/>
                <w:sz w:val="18"/>
                <w:szCs w:val="22"/>
              </w:rPr>
            </w:pPr>
            <w:r w:rsidRPr="00D5413E">
              <w:rPr>
                <w:rFonts w:cs="Arial"/>
                <w:b/>
                <w:bCs/>
                <w:sz w:val="18"/>
                <w:szCs w:val="22"/>
              </w:rPr>
              <w:t>-£797</w:t>
            </w:r>
          </w:p>
        </w:tc>
      </w:tr>
    </w:tbl>
    <w:p w14:paraId="77A4FE63" w14:textId="52754ADE" w:rsidR="00C50413" w:rsidRDefault="00C50413" w:rsidP="008F1B61">
      <w:pPr>
        <w:rPr>
          <w:rFonts w:cs="Arial"/>
        </w:rPr>
      </w:pPr>
    </w:p>
    <w:p w14:paraId="2699F4AF" w14:textId="6FB72F92" w:rsidR="00B47DA8" w:rsidRPr="00B47DA8" w:rsidRDefault="00B47DA8" w:rsidP="00B47DA8">
      <w:pPr>
        <w:pStyle w:val="Caption"/>
        <w:keepNext/>
        <w:rPr>
          <w:rFonts w:cs="Arial"/>
          <w:b/>
          <w:i w:val="0"/>
          <w:iCs w:val="0"/>
          <w:color w:val="000000" w:themeColor="text1" w:themeShade="80"/>
          <w:sz w:val="22"/>
          <w:szCs w:val="24"/>
        </w:rPr>
      </w:pPr>
      <w:r w:rsidRPr="00B47DA8">
        <w:rPr>
          <w:rFonts w:cs="Arial"/>
          <w:b/>
          <w:i w:val="0"/>
          <w:iCs w:val="0"/>
          <w:color w:val="000000" w:themeColor="text1" w:themeShade="80"/>
          <w:sz w:val="22"/>
          <w:szCs w:val="24"/>
        </w:rPr>
        <w:t xml:space="preserve">Table </w:t>
      </w:r>
      <w:r w:rsidRPr="00B47DA8">
        <w:rPr>
          <w:rFonts w:cs="Arial"/>
          <w:b/>
          <w:i w:val="0"/>
          <w:iCs w:val="0"/>
          <w:color w:val="000000" w:themeColor="text1" w:themeShade="80"/>
          <w:sz w:val="22"/>
          <w:szCs w:val="24"/>
        </w:rPr>
        <w:fldChar w:fldCharType="begin"/>
      </w:r>
      <w:r w:rsidRPr="00B47DA8">
        <w:rPr>
          <w:rFonts w:cs="Arial"/>
          <w:b/>
          <w:i w:val="0"/>
          <w:iCs w:val="0"/>
          <w:color w:val="000000" w:themeColor="text1" w:themeShade="80"/>
          <w:sz w:val="22"/>
          <w:szCs w:val="24"/>
        </w:rPr>
        <w:instrText xml:space="preserve"> SEQ Table \* ARABIC </w:instrText>
      </w:r>
      <w:r w:rsidRPr="00B47DA8">
        <w:rPr>
          <w:rFonts w:cs="Arial"/>
          <w:b/>
          <w:i w:val="0"/>
          <w:iCs w:val="0"/>
          <w:color w:val="000000" w:themeColor="text1" w:themeShade="80"/>
          <w:sz w:val="22"/>
          <w:szCs w:val="24"/>
        </w:rPr>
        <w:fldChar w:fldCharType="separate"/>
      </w:r>
      <w:r w:rsidR="000742A1">
        <w:rPr>
          <w:rFonts w:cs="Arial"/>
          <w:b/>
          <w:i w:val="0"/>
          <w:iCs w:val="0"/>
          <w:noProof/>
          <w:color w:val="000000" w:themeColor="text1" w:themeShade="80"/>
          <w:sz w:val="22"/>
          <w:szCs w:val="24"/>
        </w:rPr>
        <w:t>18</w:t>
      </w:r>
      <w:r w:rsidRPr="00B47DA8">
        <w:rPr>
          <w:rFonts w:cs="Arial"/>
          <w:b/>
          <w:i w:val="0"/>
          <w:iCs w:val="0"/>
          <w:color w:val="000000" w:themeColor="text1" w:themeShade="80"/>
          <w:sz w:val="22"/>
          <w:szCs w:val="24"/>
        </w:rPr>
        <w:fldChar w:fldCharType="end"/>
      </w:r>
      <w:r w:rsidRPr="00B47DA8">
        <w:rPr>
          <w:rFonts w:cs="Arial"/>
          <w:b/>
          <w:i w:val="0"/>
          <w:iCs w:val="0"/>
          <w:color w:val="000000" w:themeColor="text1" w:themeShade="80"/>
          <w:sz w:val="22"/>
          <w:szCs w:val="24"/>
        </w:rPr>
        <w:t>: Cost breakdown (adults [18 years and over]): Intervention treatment sequence (per patient over five years)</w:t>
      </w:r>
    </w:p>
    <w:tbl>
      <w:tblPr>
        <w:tblStyle w:val="TableGrid"/>
        <w:tblW w:w="9022" w:type="dxa"/>
        <w:tblLayout w:type="fixed"/>
        <w:tblLook w:val="04A0" w:firstRow="1" w:lastRow="0" w:firstColumn="1" w:lastColumn="0" w:noHBand="0" w:noVBand="1"/>
      </w:tblPr>
      <w:tblGrid>
        <w:gridCol w:w="1509"/>
        <w:gridCol w:w="1515"/>
        <w:gridCol w:w="1515"/>
        <w:gridCol w:w="1514"/>
        <w:gridCol w:w="1407"/>
        <w:gridCol w:w="1562"/>
      </w:tblGrid>
      <w:tr w:rsidR="00B47DA8" w:rsidRPr="008F1B61" w14:paraId="7DC77113" w14:textId="77777777" w:rsidTr="00B47DA8">
        <w:trPr>
          <w:trHeight w:val="377"/>
        </w:trPr>
        <w:tc>
          <w:tcPr>
            <w:tcW w:w="1509" w:type="dxa"/>
          </w:tcPr>
          <w:p w14:paraId="288A480D" w14:textId="77777777" w:rsidR="00B47DA8" w:rsidRPr="008F1B61" w:rsidRDefault="00B47DA8" w:rsidP="00506A8A">
            <w:pPr>
              <w:rPr>
                <w:rFonts w:cs="Arial"/>
                <w:sz w:val="18"/>
                <w:szCs w:val="22"/>
              </w:rPr>
            </w:pPr>
          </w:p>
        </w:tc>
        <w:tc>
          <w:tcPr>
            <w:tcW w:w="1515" w:type="dxa"/>
            <w:vAlign w:val="center"/>
          </w:tcPr>
          <w:p w14:paraId="5BFAD8C3" w14:textId="509FC0B7" w:rsidR="00B47DA8" w:rsidRPr="008F1B61" w:rsidRDefault="00B47DA8" w:rsidP="00506A8A">
            <w:pPr>
              <w:jc w:val="center"/>
              <w:rPr>
                <w:rFonts w:cs="Arial"/>
                <w:b/>
                <w:bCs/>
                <w:sz w:val="18"/>
                <w:szCs w:val="22"/>
              </w:rPr>
            </w:pPr>
            <w:r>
              <w:rPr>
                <w:rFonts w:cs="Arial"/>
                <w:b/>
                <w:bCs/>
                <w:sz w:val="18"/>
                <w:szCs w:val="22"/>
              </w:rPr>
              <w:t>Lurasidone</w:t>
            </w:r>
          </w:p>
        </w:tc>
        <w:tc>
          <w:tcPr>
            <w:tcW w:w="1515" w:type="dxa"/>
            <w:vAlign w:val="center"/>
          </w:tcPr>
          <w:p w14:paraId="415A99F7" w14:textId="7D7ADECE" w:rsidR="00B47DA8" w:rsidRDefault="00B47DA8" w:rsidP="00506A8A">
            <w:pPr>
              <w:jc w:val="center"/>
              <w:rPr>
                <w:rFonts w:cs="Arial"/>
                <w:b/>
                <w:bCs/>
                <w:sz w:val="18"/>
                <w:szCs w:val="22"/>
              </w:rPr>
            </w:pPr>
            <w:proofErr w:type="spellStart"/>
            <w:r>
              <w:rPr>
                <w:rFonts w:cs="Arial"/>
                <w:b/>
                <w:bCs/>
                <w:sz w:val="18"/>
                <w:szCs w:val="22"/>
              </w:rPr>
              <w:t>Cariprazine</w:t>
            </w:r>
            <w:proofErr w:type="spellEnd"/>
          </w:p>
        </w:tc>
        <w:tc>
          <w:tcPr>
            <w:tcW w:w="1514" w:type="dxa"/>
            <w:vAlign w:val="center"/>
          </w:tcPr>
          <w:p w14:paraId="4BD16C80" w14:textId="45D8314F" w:rsidR="00B47DA8" w:rsidRDefault="00B47DA8" w:rsidP="00506A8A">
            <w:pPr>
              <w:jc w:val="center"/>
              <w:rPr>
                <w:rFonts w:cs="Arial"/>
                <w:b/>
                <w:bCs/>
                <w:sz w:val="18"/>
                <w:szCs w:val="22"/>
              </w:rPr>
            </w:pPr>
            <w:r>
              <w:rPr>
                <w:rFonts w:cs="Arial"/>
                <w:b/>
                <w:bCs/>
                <w:sz w:val="18"/>
                <w:szCs w:val="22"/>
              </w:rPr>
              <w:t>Brexpiprazole</w:t>
            </w:r>
          </w:p>
        </w:tc>
        <w:tc>
          <w:tcPr>
            <w:tcW w:w="1407" w:type="dxa"/>
            <w:vAlign w:val="center"/>
          </w:tcPr>
          <w:p w14:paraId="6F83CA5C" w14:textId="77777777" w:rsidR="00B47DA8" w:rsidRPr="008F1B61" w:rsidRDefault="00B47DA8" w:rsidP="00506A8A">
            <w:pPr>
              <w:jc w:val="center"/>
              <w:rPr>
                <w:rFonts w:cs="Arial"/>
                <w:b/>
                <w:bCs/>
                <w:sz w:val="18"/>
                <w:szCs w:val="22"/>
              </w:rPr>
            </w:pPr>
            <w:r>
              <w:rPr>
                <w:rFonts w:cs="Arial"/>
                <w:b/>
                <w:bCs/>
                <w:sz w:val="18"/>
                <w:szCs w:val="22"/>
              </w:rPr>
              <w:t>Clozapine</w:t>
            </w:r>
          </w:p>
        </w:tc>
        <w:tc>
          <w:tcPr>
            <w:tcW w:w="1562" w:type="dxa"/>
            <w:vAlign w:val="center"/>
          </w:tcPr>
          <w:p w14:paraId="2DF72807" w14:textId="77777777" w:rsidR="00B47DA8" w:rsidRPr="008F1B61" w:rsidRDefault="00B47DA8" w:rsidP="00506A8A">
            <w:pPr>
              <w:jc w:val="center"/>
              <w:rPr>
                <w:rFonts w:cs="Arial"/>
                <w:b/>
                <w:bCs/>
                <w:sz w:val="18"/>
                <w:szCs w:val="22"/>
              </w:rPr>
            </w:pPr>
            <w:r>
              <w:rPr>
                <w:rFonts w:cs="Arial"/>
                <w:b/>
                <w:bCs/>
                <w:sz w:val="18"/>
                <w:szCs w:val="22"/>
              </w:rPr>
              <w:t>Total</w:t>
            </w:r>
          </w:p>
        </w:tc>
      </w:tr>
      <w:tr w:rsidR="00B47DA8" w:rsidRPr="008F1B61" w14:paraId="6EE5B116" w14:textId="77777777" w:rsidTr="00B47DA8">
        <w:trPr>
          <w:trHeight w:val="275"/>
        </w:trPr>
        <w:tc>
          <w:tcPr>
            <w:tcW w:w="1509" w:type="dxa"/>
            <w:vAlign w:val="center"/>
          </w:tcPr>
          <w:p w14:paraId="6749F29E" w14:textId="77777777" w:rsidR="00B47DA8" w:rsidRPr="008F1B61" w:rsidRDefault="00B47DA8" w:rsidP="00B47DA8">
            <w:pPr>
              <w:rPr>
                <w:rFonts w:cs="Arial"/>
                <w:sz w:val="18"/>
                <w:szCs w:val="22"/>
              </w:rPr>
            </w:pPr>
            <w:r w:rsidRPr="008F1B61">
              <w:rPr>
                <w:rFonts w:cs="Arial"/>
                <w:sz w:val="18"/>
                <w:szCs w:val="22"/>
              </w:rPr>
              <w:t>Treatment cost</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14:paraId="1AED7609" w14:textId="095EB930" w:rsidR="00B47DA8" w:rsidRPr="000B1083" w:rsidRDefault="00B47DA8" w:rsidP="00B47DA8">
            <w:pPr>
              <w:jc w:val="center"/>
              <w:rPr>
                <w:rFonts w:cs="Arial"/>
                <w:sz w:val="18"/>
                <w:szCs w:val="18"/>
              </w:rPr>
            </w:pPr>
            <w:r w:rsidRPr="00B47DA8">
              <w:rPr>
                <w:sz w:val="18"/>
                <w:szCs w:val="18"/>
              </w:rPr>
              <w:t>£1,436</w:t>
            </w:r>
          </w:p>
        </w:tc>
        <w:tc>
          <w:tcPr>
            <w:tcW w:w="1515" w:type="dxa"/>
            <w:tcBorders>
              <w:top w:val="single" w:sz="4" w:space="0" w:color="auto"/>
              <w:left w:val="nil"/>
              <w:bottom w:val="single" w:sz="4" w:space="0" w:color="auto"/>
              <w:right w:val="single" w:sz="4" w:space="0" w:color="auto"/>
            </w:tcBorders>
            <w:shd w:val="clear" w:color="auto" w:fill="auto"/>
            <w:vAlign w:val="center"/>
          </w:tcPr>
          <w:p w14:paraId="22D5FA8F" w14:textId="33CED35B" w:rsidR="00B47DA8" w:rsidRPr="000B1083" w:rsidRDefault="00B47DA8" w:rsidP="00B47DA8">
            <w:pPr>
              <w:jc w:val="center"/>
              <w:rPr>
                <w:rFonts w:cs="Arial"/>
                <w:sz w:val="18"/>
                <w:szCs w:val="18"/>
              </w:rPr>
            </w:pPr>
            <w:r w:rsidRPr="00B47DA8">
              <w:rPr>
                <w:sz w:val="18"/>
                <w:szCs w:val="18"/>
              </w:rPr>
              <w:t>£878</w:t>
            </w:r>
          </w:p>
        </w:tc>
        <w:tc>
          <w:tcPr>
            <w:tcW w:w="1514" w:type="dxa"/>
            <w:tcBorders>
              <w:top w:val="single" w:sz="4" w:space="0" w:color="auto"/>
              <w:left w:val="nil"/>
              <w:bottom w:val="single" w:sz="4" w:space="0" w:color="auto"/>
              <w:right w:val="single" w:sz="4" w:space="0" w:color="auto"/>
            </w:tcBorders>
            <w:shd w:val="clear" w:color="auto" w:fill="auto"/>
            <w:vAlign w:val="center"/>
          </w:tcPr>
          <w:p w14:paraId="05F9F7C6" w14:textId="2E3E81C8" w:rsidR="00B47DA8" w:rsidRPr="000B1083" w:rsidRDefault="00B47DA8" w:rsidP="00B47DA8">
            <w:pPr>
              <w:jc w:val="center"/>
              <w:rPr>
                <w:rFonts w:cs="Arial"/>
                <w:sz w:val="18"/>
                <w:szCs w:val="18"/>
              </w:rPr>
            </w:pPr>
            <w:r w:rsidRPr="00B47DA8">
              <w:rPr>
                <w:sz w:val="18"/>
                <w:szCs w:val="18"/>
              </w:rPr>
              <w:t>£563</w:t>
            </w:r>
          </w:p>
        </w:tc>
        <w:tc>
          <w:tcPr>
            <w:tcW w:w="1407" w:type="dxa"/>
            <w:tcBorders>
              <w:top w:val="single" w:sz="4" w:space="0" w:color="auto"/>
              <w:left w:val="nil"/>
              <w:bottom w:val="single" w:sz="4" w:space="0" w:color="auto"/>
              <w:right w:val="single" w:sz="4" w:space="0" w:color="auto"/>
            </w:tcBorders>
            <w:shd w:val="clear" w:color="auto" w:fill="auto"/>
            <w:vAlign w:val="center"/>
          </w:tcPr>
          <w:p w14:paraId="4B13241D" w14:textId="60B769E7" w:rsidR="00B47DA8" w:rsidRPr="000B1083" w:rsidRDefault="00B47DA8" w:rsidP="00B47DA8">
            <w:pPr>
              <w:jc w:val="center"/>
              <w:rPr>
                <w:rFonts w:cs="Arial"/>
                <w:sz w:val="18"/>
                <w:szCs w:val="18"/>
              </w:rPr>
            </w:pPr>
            <w:r w:rsidRPr="00B47DA8">
              <w:rPr>
                <w:sz w:val="18"/>
                <w:szCs w:val="18"/>
              </w:rPr>
              <w:t>£</w:t>
            </w:r>
            <w:r w:rsidR="00D84DB0" w:rsidRPr="00B47DA8">
              <w:rPr>
                <w:sz w:val="18"/>
                <w:szCs w:val="18"/>
              </w:rPr>
              <w:t>30</w:t>
            </w:r>
            <w:r w:rsidR="00D84DB0">
              <w:rPr>
                <w:sz w:val="18"/>
                <w:szCs w:val="18"/>
              </w:rPr>
              <w:t>2</w:t>
            </w:r>
          </w:p>
        </w:tc>
        <w:tc>
          <w:tcPr>
            <w:tcW w:w="1562" w:type="dxa"/>
            <w:tcBorders>
              <w:top w:val="single" w:sz="4" w:space="0" w:color="auto"/>
              <w:left w:val="nil"/>
              <w:bottom w:val="single" w:sz="4" w:space="0" w:color="auto"/>
              <w:right w:val="single" w:sz="4" w:space="0" w:color="auto"/>
            </w:tcBorders>
            <w:shd w:val="clear" w:color="auto" w:fill="auto"/>
            <w:vAlign w:val="center"/>
          </w:tcPr>
          <w:p w14:paraId="385D507E" w14:textId="38A4D117" w:rsidR="00B47DA8" w:rsidRPr="000B1083" w:rsidRDefault="00B47DA8" w:rsidP="00B47DA8">
            <w:pPr>
              <w:jc w:val="center"/>
              <w:rPr>
                <w:rFonts w:cs="Arial"/>
                <w:b/>
                <w:sz w:val="18"/>
                <w:szCs w:val="18"/>
              </w:rPr>
            </w:pPr>
            <w:r w:rsidRPr="00D342D1">
              <w:rPr>
                <w:b/>
                <w:sz w:val="18"/>
                <w:szCs w:val="18"/>
              </w:rPr>
              <w:t>£3,</w:t>
            </w:r>
            <w:r w:rsidR="00D84DB0" w:rsidRPr="00D342D1">
              <w:rPr>
                <w:b/>
                <w:sz w:val="18"/>
                <w:szCs w:val="18"/>
              </w:rPr>
              <w:t>1</w:t>
            </w:r>
            <w:r w:rsidR="00D84DB0">
              <w:rPr>
                <w:b/>
                <w:sz w:val="18"/>
                <w:szCs w:val="18"/>
              </w:rPr>
              <w:t>79</w:t>
            </w:r>
          </w:p>
        </w:tc>
      </w:tr>
      <w:tr w:rsidR="00B47DA8" w:rsidRPr="008F1B61" w14:paraId="63283287" w14:textId="77777777" w:rsidTr="00B47DA8">
        <w:trPr>
          <w:trHeight w:val="275"/>
        </w:trPr>
        <w:tc>
          <w:tcPr>
            <w:tcW w:w="1509" w:type="dxa"/>
            <w:vAlign w:val="center"/>
          </w:tcPr>
          <w:p w14:paraId="7CC7857C" w14:textId="77777777" w:rsidR="00B47DA8" w:rsidRPr="008F1B61" w:rsidRDefault="00B47DA8" w:rsidP="00B47DA8">
            <w:pPr>
              <w:rPr>
                <w:rFonts w:cs="Arial"/>
                <w:sz w:val="18"/>
                <w:szCs w:val="22"/>
              </w:rPr>
            </w:pPr>
            <w:r w:rsidRPr="008F1B61">
              <w:rPr>
                <w:rFonts w:cs="Arial"/>
                <w:sz w:val="18"/>
                <w:szCs w:val="22"/>
              </w:rPr>
              <w:t>Heath state: Stable</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14:paraId="0D58E6DA" w14:textId="7ADE1600" w:rsidR="00B47DA8" w:rsidRPr="000B1083" w:rsidRDefault="00B47DA8" w:rsidP="00B47DA8">
            <w:pPr>
              <w:jc w:val="center"/>
              <w:rPr>
                <w:rFonts w:cs="Arial"/>
                <w:sz w:val="18"/>
                <w:szCs w:val="18"/>
              </w:rPr>
            </w:pPr>
            <w:r w:rsidRPr="00B47DA8">
              <w:rPr>
                <w:sz w:val="18"/>
                <w:szCs w:val="18"/>
              </w:rPr>
              <w:t>£33,1</w:t>
            </w:r>
            <w:r w:rsidR="00983A72">
              <w:rPr>
                <w:sz w:val="18"/>
                <w:szCs w:val="18"/>
              </w:rPr>
              <w:t>58</w:t>
            </w:r>
          </w:p>
        </w:tc>
        <w:tc>
          <w:tcPr>
            <w:tcW w:w="1515" w:type="dxa"/>
            <w:tcBorders>
              <w:top w:val="single" w:sz="4" w:space="0" w:color="auto"/>
              <w:left w:val="nil"/>
              <w:bottom w:val="single" w:sz="4" w:space="0" w:color="auto"/>
              <w:right w:val="single" w:sz="4" w:space="0" w:color="auto"/>
            </w:tcBorders>
            <w:shd w:val="clear" w:color="auto" w:fill="auto"/>
            <w:vAlign w:val="center"/>
          </w:tcPr>
          <w:p w14:paraId="269CF5F7" w14:textId="34FEF716" w:rsidR="00B47DA8" w:rsidRPr="000B1083" w:rsidRDefault="00B47DA8" w:rsidP="00B47DA8">
            <w:pPr>
              <w:jc w:val="center"/>
              <w:rPr>
                <w:rFonts w:cs="Arial"/>
                <w:sz w:val="18"/>
                <w:szCs w:val="18"/>
              </w:rPr>
            </w:pPr>
            <w:r w:rsidRPr="00B47DA8">
              <w:rPr>
                <w:sz w:val="18"/>
                <w:szCs w:val="18"/>
              </w:rPr>
              <w:t>£23,07</w:t>
            </w:r>
            <w:r w:rsidR="00983A72">
              <w:rPr>
                <w:sz w:val="18"/>
                <w:szCs w:val="18"/>
              </w:rPr>
              <w:t>2</w:t>
            </w:r>
          </w:p>
        </w:tc>
        <w:tc>
          <w:tcPr>
            <w:tcW w:w="1514" w:type="dxa"/>
            <w:tcBorders>
              <w:top w:val="single" w:sz="4" w:space="0" w:color="auto"/>
              <w:left w:val="nil"/>
              <w:bottom w:val="single" w:sz="4" w:space="0" w:color="auto"/>
              <w:right w:val="single" w:sz="4" w:space="0" w:color="auto"/>
            </w:tcBorders>
            <w:shd w:val="clear" w:color="auto" w:fill="auto"/>
            <w:vAlign w:val="center"/>
          </w:tcPr>
          <w:p w14:paraId="6E94C41E" w14:textId="3459CED9" w:rsidR="00B47DA8" w:rsidRPr="000B1083" w:rsidRDefault="00B47DA8" w:rsidP="00B47DA8">
            <w:pPr>
              <w:jc w:val="center"/>
              <w:rPr>
                <w:rFonts w:cs="Arial"/>
                <w:sz w:val="18"/>
                <w:szCs w:val="18"/>
              </w:rPr>
            </w:pPr>
            <w:r w:rsidRPr="00B47DA8">
              <w:rPr>
                <w:sz w:val="18"/>
                <w:szCs w:val="18"/>
              </w:rPr>
              <w:t>£13,0</w:t>
            </w:r>
            <w:r w:rsidR="00983A72">
              <w:rPr>
                <w:sz w:val="18"/>
                <w:szCs w:val="18"/>
              </w:rPr>
              <w:t>59</w:t>
            </w:r>
          </w:p>
        </w:tc>
        <w:tc>
          <w:tcPr>
            <w:tcW w:w="1407" w:type="dxa"/>
            <w:tcBorders>
              <w:top w:val="single" w:sz="4" w:space="0" w:color="auto"/>
              <w:left w:val="nil"/>
              <w:bottom w:val="single" w:sz="4" w:space="0" w:color="auto"/>
              <w:right w:val="single" w:sz="4" w:space="0" w:color="auto"/>
            </w:tcBorders>
            <w:shd w:val="clear" w:color="auto" w:fill="auto"/>
            <w:vAlign w:val="center"/>
          </w:tcPr>
          <w:p w14:paraId="6ADF142D" w14:textId="7DC41559" w:rsidR="00B47DA8" w:rsidRPr="000B1083" w:rsidRDefault="00B47DA8" w:rsidP="00B47DA8">
            <w:pPr>
              <w:jc w:val="center"/>
              <w:rPr>
                <w:rFonts w:cs="Arial"/>
                <w:sz w:val="18"/>
                <w:szCs w:val="18"/>
              </w:rPr>
            </w:pPr>
            <w:r w:rsidRPr="00B47DA8">
              <w:rPr>
                <w:sz w:val="18"/>
                <w:szCs w:val="18"/>
              </w:rPr>
              <w:t>£7,</w:t>
            </w:r>
            <w:r w:rsidR="00D84DB0">
              <w:rPr>
                <w:sz w:val="18"/>
                <w:szCs w:val="18"/>
              </w:rPr>
              <w:t>563</w:t>
            </w:r>
          </w:p>
        </w:tc>
        <w:tc>
          <w:tcPr>
            <w:tcW w:w="1562" w:type="dxa"/>
            <w:tcBorders>
              <w:top w:val="single" w:sz="4" w:space="0" w:color="auto"/>
              <w:left w:val="nil"/>
              <w:bottom w:val="single" w:sz="4" w:space="0" w:color="auto"/>
              <w:right w:val="single" w:sz="4" w:space="0" w:color="auto"/>
            </w:tcBorders>
            <w:shd w:val="clear" w:color="auto" w:fill="auto"/>
            <w:vAlign w:val="center"/>
          </w:tcPr>
          <w:p w14:paraId="0B15ECC0" w14:textId="74613C16" w:rsidR="00B47DA8" w:rsidRPr="000B1083" w:rsidRDefault="00B47DA8" w:rsidP="00B47DA8">
            <w:pPr>
              <w:jc w:val="center"/>
              <w:rPr>
                <w:rFonts w:cs="Arial"/>
                <w:b/>
                <w:sz w:val="18"/>
                <w:szCs w:val="18"/>
              </w:rPr>
            </w:pPr>
            <w:r w:rsidRPr="00D342D1">
              <w:rPr>
                <w:b/>
                <w:sz w:val="18"/>
                <w:szCs w:val="18"/>
              </w:rPr>
              <w:t>£76,</w:t>
            </w:r>
            <w:r w:rsidR="00D84DB0">
              <w:rPr>
                <w:b/>
                <w:sz w:val="18"/>
                <w:szCs w:val="18"/>
              </w:rPr>
              <w:t>8</w:t>
            </w:r>
            <w:r w:rsidR="00983A72">
              <w:rPr>
                <w:b/>
                <w:sz w:val="18"/>
                <w:szCs w:val="18"/>
              </w:rPr>
              <w:t>51</w:t>
            </w:r>
          </w:p>
        </w:tc>
      </w:tr>
      <w:tr w:rsidR="00B47DA8" w:rsidRPr="008F1B61" w14:paraId="5156DD2E" w14:textId="77777777" w:rsidTr="00B47DA8">
        <w:trPr>
          <w:trHeight w:val="275"/>
        </w:trPr>
        <w:tc>
          <w:tcPr>
            <w:tcW w:w="1509" w:type="dxa"/>
            <w:vAlign w:val="center"/>
          </w:tcPr>
          <w:p w14:paraId="18274867" w14:textId="77777777" w:rsidR="00B47DA8" w:rsidRPr="008F1B61" w:rsidRDefault="00B47DA8" w:rsidP="00B47DA8">
            <w:pPr>
              <w:rPr>
                <w:rFonts w:cs="Arial"/>
                <w:sz w:val="18"/>
                <w:szCs w:val="22"/>
              </w:rPr>
            </w:pPr>
            <w:r w:rsidRPr="008F1B61">
              <w:rPr>
                <w:rFonts w:cs="Arial"/>
                <w:sz w:val="18"/>
                <w:szCs w:val="22"/>
              </w:rPr>
              <w:t>Health state: Relapse</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14:paraId="3611455A" w14:textId="514B0F5A" w:rsidR="00B47DA8" w:rsidRPr="000B1083" w:rsidRDefault="00B47DA8" w:rsidP="00B47DA8">
            <w:pPr>
              <w:jc w:val="center"/>
              <w:rPr>
                <w:rFonts w:cs="Arial"/>
                <w:sz w:val="18"/>
                <w:szCs w:val="18"/>
              </w:rPr>
            </w:pPr>
            <w:r w:rsidRPr="00B47DA8">
              <w:rPr>
                <w:sz w:val="18"/>
                <w:szCs w:val="18"/>
              </w:rPr>
              <w:t>£26,40</w:t>
            </w:r>
            <w:r w:rsidR="00983A72">
              <w:rPr>
                <w:sz w:val="18"/>
                <w:szCs w:val="18"/>
              </w:rPr>
              <w:t>5</w:t>
            </w:r>
          </w:p>
        </w:tc>
        <w:tc>
          <w:tcPr>
            <w:tcW w:w="1515" w:type="dxa"/>
            <w:tcBorders>
              <w:top w:val="single" w:sz="4" w:space="0" w:color="auto"/>
              <w:left w:val="nil"/>
              <w:bottom w:val="single" w:sz="4" w:space="0" w:color="auto"/>
              <w:right w:val="single" w:sz="4" w:space="0" w:color="auto"/>
            </w:tcBorders>
            <w:shd w:val="clear" w:color="auto" w:fill="auto"/>
            <w:vAlign w:val="center"/>
          </w:tcPr>
          <w:p w14:paraId="4F9E4E6F" w14:textId="4798D72C" w:rsidR="00B47DA8" w:rsidRPr="000B1083" w:rsidRDefault="00B47DA8" w:rsidP="00B47DA8">
            <w:pPr>
              <w:jc w:val="center"/>
              <w:rPr>
                <w:rFonts w:cs="Arial"/>
                <w:sz w:val="18"/>
                <w:szCs w:val="18"/>
              </w:rPr>
            </w:pPr>
            <w:r w:rsidRPr="00B47DA8">
              <w:rPr>
                <w:sz w:val="18"/>
                <w:szCs w:val="18"/>
              </w:rPr>
              <w:t>£19,73</w:t>
            </w:r>
            <w:r w:rsidR="00983A72">
              <w:rPr>
                <w:sz w:val="18"/>
                <w:szCs w:val="18"/>
              </w:rPr>
              <w:t>5</w:t>
            </w:r>
          </w:p>
        </w:tc>
        <w:tc>
          <w:tcPr>
            <w:tcW w:w="1514" w:type="dxa"/>
            <w:tcBorders>
              <w:top w:val="single" w:sz="4" w:space="0" w:color="auto"/>
              <w:left w:val="nil"/>
              <w:bottom w:val="single" w:sz="4" w:space="0" w:color="auto"/>
              <w:right w:val="single" w:sz="4" w:space="0" w:color="auto"/>
            </w:tcBorders>
            <w:shd w:val="clear" w:color="auto" w:fill="auto"/>
            <w:vAlign w:val="center"/>
          </w:tcPr>
          <w:p w14:paraId="0733CFC5" w14:textId="4D8386E7" w:rsidR="00B47DA8" w:rsidRPr="000B1083" w:rsidRDefault="00B47DA8" w:rsidP="00B47DA8">
            <w:pPr>
              <w:jc w:val="center"/>
              <w:rPr>
                <w:rFonts w:cs="Arial"/>
                <w:sz w:val="18"/>
                <w:szCs w:val="18"/>
              </w:rPr>
            </w:pPr>
            <w:r w:rsidRPr="00B47DA8">
              <w:rPr>
                <w:sz w:val="18"/>
                <w:szCs w:val="18"/>
              </w:rPr>
              <w:t>£9,92</w:t>
            </w:r>
            <w:r w:rsidR="00983A72">
              <w:rPr>
                <w:sz w:val="18"/>
                <w:szCs w:val="18"/>
              </w:rPr>
              <w:t>0</w:t>
            </w:r>
          </w:p>
        </w:tc>
        <w:tc>
          <w:tcPr>
            <w:tcW w:w="1407" w:type="dxa"/>
            <w:tcBorders>
              <w:top w:val="single" w:sz="4" w:space="0" w:color="auto"/>
              <w:left w:val="nil"/>
              <w:bottom w:val="single" w:sz="4" w:space="0" w:color="auto"/>
              <w:right w:val="single" w:sz="4" w:space="0" w:color="auto"/>
            </w:tcBorders>
            <w:shd w:val="clear" w:color="auto" w:fill="auto"/>
            <w:vAlign w:val="center"/>
          </w:tcPr>
          <w:p w14:paraId="1636555A" w14:textId="49DB368A" w:rsidR="00B47DA8" w:rsidRPr="000B1083" w:rsidRDefault="00B47DA8" w:rsidP="00B47DA8">
            <w:pPr>
              <w:jc w:val="center"/>
              <w:rPr>
                <w:rFonts w:cs="Arial"/>
                <w:sz w:val="18"/>
                <w:szCs w:val="18"/>
              </w:rPr>
            </w:pPr>
            <w:r w:rsidRPr="00B47DA8">
              <w:rPr>
                <w:sz w:val="18"/>
                <w:szCs w:val="18"/>
              </w:rPr>
              <w:t>£</w:t>
            </w:r>
            <w:r w:rsidR="00D84DB0">
              <w:rPr>
                <w:sz w:val="18"/>
                <w:szCs w:val="18"/>
              </w:rPr>
              <w:t>5</w:t>
            </w:r>
            <w:r w:rsidRPr="00B47DA8">
              <w:rPr>
                <w:sz w:val="18"/>
                <w:szCs w:val="18"/>
              </w:rPr>
              <w:t>,</w:t>
            </w:r>
            <w:r w:rsidR="00D84DB0">
              <w:rPr>
                <w:sz w:val="18"/>
                <w:szCs w:val="18"/>
              </w:rPr>
              <w:t>3</w:t>
            </w:r>
            <w:r w:rsidR="00983A72">
              <w:rPr>
                <w:sz w:val="18"/>
                <w:szCs w:val="18"/>
              </w:rPr>
              <w:t>19</w:t>
            </w:r>
          </w:p>
        </w:tc>
        <w:tc>
          <w:tcPr>
            <w:tcW w:w="1562" w:type="dxa"/>
            <w:tcBorders>
              <w:top w:val="single" w:sz="4" w:space="0" w:color="auto"/>
              <w:left w:val="nil"/>
              <w:bottom w:val="single" w:sz="4" w:space="0" w:color="auto"/>
              <w:right w:val="single" w:sz="4" w:space="0" w:color="auto"/>
            </w:tcBorders>
            <w:shd w:val="clear" w:color="auto" w:fill="auto"/>
            <w:vAlign w:val="center"/>
          </w:tcPr>
          <w:p w14:paraId="3D751FEF" w14:textId="79C8382D" w:rsidR="00B47DA8" w:rsidRPr="000B1083" w:rsidRDefault="00B47DA8" w:rsidP="00B47DA8">
            <w:pPr>
              <w:jc w:val="center"/>
              <w:rPr>
                <w:rFonts w:cs="Arial"/>
                <w:b/>
                <w:sz w:val="18"/>
                <w:szCs w:val="18"/>
              </w:rPr>
            </w:pPr>
            <w:r w:rsidRPr="00D342D1">
              <w:rPr>
                <w:b/>
                <w:sz w:val="18"/>
                <w:szCs w:val="18"/>
              </w:rPr>
              <w:t>£</w:t>
            </w:r>
            <w:r w:rsidR="00D84DB0">
              <w:rPr>
                <w:b/>
                <w:sz w:val="18"/>
                <w:szCs w:val="18"/>
              </w:rPr>
              <w:t>61</w:t>
            </w:r>
            <w:r w:rsidRPr="00D342D1">
              <w:rPr>
                <w:b/>
                <w:sz w:val="18"/>
                <w:szCs w:val="18"/>
              </w:rPr>
              <w:t>,</w:t>
            </w:r>
            <w:r w:rsidR="00D84DB0">
              <w:rPr>
                <w:b/>
                <w:sz w:val="18"/>
                <w:szCs w:val="18"/>
              </w:rPr>
              <w:t>38</w:t>
            </w:r>
            <w:r w:rsidR="00983A72">
              <w:rPr>
                <w:b/>
                <w:sz w:val="18"/>
                <w:szCs w:val="18"/>
              </w:rPr>
              <w:t>0</w:t>
            </w:r>
          </w:p>
        </w:tc>
      </w:tr>
      <w:tr w:rsidR="00B47DA8" w:rsidRPr="008F1B61" w14:paraId="348510B0" w14:textId="77777777" w:rsidTr="00B47DA8">
        <w:trPr>
          <w:trHeight w:val="275"/>
        </w:trPr>
        <w:tc>
          <w:tcPr>
            <w:tcW w:w="1509" w:type="dxa"/>
            <w:vAlign w:val="center"/>
          </w:tcPr>
          <w:p w14:paraId="0C7000E3" w14:textId="77777777" w:rsidR="00B47DA8" w:rsidRPr="008F1B61" w:rsidRDefault="00B47DA8" w:rsidP="00B47DA8">
            <w:pPr>
              <w:rPr>
                <w:rFonts w:cs="Arial"/>
                <w:sz w:val="18"/>
                <w:szCs w:val="22"/>
              </w:rPr>
            </w:pPr>
            <w:r w:rsidRPr="008F1B61">
              <w:rPr>
                <w:rFonts w:cs="Arial"/>
                <w:sz w:val="18"/>
                <w:szCs w:val="22"/>
              </w:rPr>
              <w:t>Adverse events</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14:paraId="3FDEA968" w14:textId="73D152FA" w:rsidR="00B47DA8" w:rsidRPr="000B1083" w:rsidRDefault="00B47DA8" w:rsidP="00B47DA8">
            <w:pPr>
              <w:jc w:val="center"/>
              <w:rPr>
                <w:rFonts w:cs="Arial"/>
                <w:sz w:val="18"/>
                <w:szCs w:val="18"/>
              </w:rPr>
            </w:pPr>
            <w:r w:rsidRPr="00B47DA8">
              <w:rPr>
                <w:sz w:val="18"/>
                <w:szCs w:val="18"/>
              </w:rPr>
              <w:t>£34</w:t>
            </w:r>
          </w:p>
        </w:tc>
        <w:tc>
          <w:tcPr>
            <w:tcW w:w="1515" w:type="dxa"/>
            <w:tcBorders>
              <w:top w:val="single" w:sz="4" w:space="0" w:color="auto"/>
              <w:left w:val="nil"/>
              <w:bottom w:val="single" w:sz="4" w:space="0" w:color="auto"/>
              <w:right w:val="single" w:sz="4" w:space="0" w:color="auto"/>
            </w:tcBorders>
            <w:shd w:val="clear" w:color="auto" w:fill="auto"/>
            <w:vAlign w:val="center"/>
          </w:tcPr>
          <w:p w14:paraId="5C15C34F" w14:textId="1F440846" w:rsidR="00B47DA8" w:rsidRPr="000B1083" w:rsidRDefault="00B47DA8" w:rsidP="00B47DA8">
            <w:pPr>
              <w:jc w:val="center"/>
              <w:rPr>
                <w:rFonts w:cs="Arial"/>
                <w:sz w:val="18"/>
                <w:szCs w:val="18"/>
              </w:rPr>
            </w:pPr>
            <w:r w:rsidRPr="00B47DA8">
              <w:rPr>
                <w:sz w:val="18"/>
                <w:szCs w:val="18"/>
              </w:rPr>
              <w:t>£65</w:t>
            </w:r>
          </w:p>
        </w:tc>
        <w:tc>
          <w:tcPr>
            <w:tcW w:w="1514" w:type="dxa"/>
            <w:tcBorders>
              <w:top w:val="single" w:sz="4" w:space="0" w:color="auto"/>
              <w:left w:val="nil"/>
              <w:bottom w:val="single" w:sz="4" w:space="0" w:color="auto"/>
              <w:right w:val="single" w:sz="4" w:space="0" w:color="auto"/>
            </w:tcBorders>
            <w:shd w:val="clear" w:color="auto" w:fill="auto"/>
            <w:vAlign w:val="center"/>
          </w:tcPr>
          <w:p w14:paraId="49F2A74F" w14:textId="241C564A" w:rsidR="00B47DA8" w:rsidRPr="000B1083" w:rsidRDefault="00B47DA8" w:rsidP="00B47DA8">
            <w:pPr>
              <w:jc w:val="center"/>
              <w:rPr>
                <w:rFonts w:cs="Arial"/>
                <w:sz w:val="18"/>
                <w:szCs w:val="18"/>
              </w:rPr>
            </w:pPr>
            <w:r w:rsidRPr="00B47DA8">
              <w:rPr>
                <w:sz w:val="18"/>
                <w:szCs w:val="18"/>
              </w:rPr>
              <w:t>£36</w:t>
            </w:r>
          </w:p>
        </w:tc>
        <w:tc>
          <w:tcPr>
            <w:tcW w:w="1407" w:type="dxa"/>
            <w:tcBorders>
              <w:top w:val="single" w:sz="4" w:space="0" w:color="auto"/>
              <w:left w:val="nil"/>
              <w:bottom w:val="single" w:sz="4" w:space="0" w:color="auto"/>
              <w:right w:val="single" w:sz="4" w:space="0" w:color="auto"/>
            </w:tcBorders>
            <w:shd w:val="clear" w:color="auto" w:fill="auto"/>
            <w:vAlign w:val="center"/>
          </w:tcPr>
          <w:p w14:paraId="69E73BDD" w14:textId="528AC780" w:rsidR="00B47DA8" w:rsidRPr="000B1083" w:rsidRDefault="00B47DA8" w:rsidP="00B47DA8">
            <w:pPr>
              <w:jc w:val="center"/>
              <w:rPr>
                <w:rFonts w:cs="Arial"/>
                <w:sz w:val="18"/>
                <w:szCs w:val="18"/>
              </w:rPr>
            </w:pPr>
            <w:r w:rsidRPr="00B47DA8">
              <w:rPr>
                <w:sz w:val="18"/>
                <w:szCs w:val="18"/>
              </w:rPr>
              <w:t>£13</w:t>
            </w:r>
          </w:p>
        </w:tc>
        <w:tc>
          <w:tcPr>
            <w:tcW w:w="1562" w:type="dxa"/>
            <w:tcBorders>
              <w:top w:val="single" w:sz="4" w:space="0" w:color="auto"/>
              <w:left w:val="nil"/>
              <w:bottom w:val="single" w:sz="4" w:space="0" w:color="auto"/>
              <w:right w:val="single" w:sz="4" w:space="0" w:color="auto"/>
            </w:tcBorders>
            <w:shd w:val="clear" w:color="auto" w:fill="auto"/>
            <w:vAlign w:val="center"/>
          </w:tcPr>
          <w:p w14:paraId="66F08757" w14:textId="7657BC0D" w:rsidR="00B47DA8" w:rsidRPr="000B1083" w:rsidRDefault="00B47DA8" w:rsidP="00B47DA8">
            <w:pPr>
              <w:jc w:val="center"/>
              <w:rPr>
                <w:rFonts w:cs="Arial"/>
                <w:b/>
                <w:sz w:val="18"/>
                <w:szCs w:val="18"/>
              </w:rPr>
            </w:pPr>
            <w:r w:rsidRPr="00D342D1">
              <w:rPr>
                <w:b/>
                <w:sz w:val="18"/>
                <w:szCs w:val="18"/>
              </w:rPr>
              <w:t>£148</w:t>
            </w:r>
          </w:p>
        </w:tc>
      </w:tr>
      <w:tr w:rsidR="00B47DA8" w:rsidRPr="008F1B61" w14:paraId="67B249F2" w14:textId="77777777" w:rsidTr="00B47DA8">
        <w:trPr>
          <w:trHeight w:val="275"/>
        </w:trPr>
        <w:tc>
          <w:tcPr>
            <w:tcW w:w="1509" w:type="dxa"/>
            <w:vAlign w:val="center"/>
          </w:tcPr>
          <w:p w14:paraId="6FDE01FB" w14:textId="77777777" w:rsidR="00B47DA8" w:rsidRPr="00B47DA8" w:rsidRDefault="00B47DA8" w:rsidP="00B47DA8">
            <w:pPr>
              <w:rPr>
                <w:rFonts w:cs="Arial"/>
                <w:b/>
                <w:bCs/>
                <w:sz w:val="18"/>
                <w:szCs w:val="22"/>
              </w:rPr>
            </w:pPr>
            <w:r w:rsidRPr="00B47DA8">
              <w:rPr>
                <w:rFonts w:cs="Arial"/>
                <w:b/>
                <w:bCs/>
                <w:sz w:val="18"/>
                <w:szCs w:val="22"/>
              </w:rPr>
              <w:t>Total</w:t>
            </w:r>
          </w:p>
        </w:tc>
        <w:tc>
          <w:tcPr>
            <w:tcW w:w="1515" w:type="dxa"/>
            <w:tcBorders>
              <w:top w:val="nil"/>
              <w:left w:val="single" w:sz="4" w:space="0" w:color="auto"/>
              <w:bottom w:val="single" w:sz="4" w:space="0" w:color="auto"/>
              <w:right w:val="nil"/>
            </w:tcBorders>
            <w:shd w:val="clear" w:color="auto" w:fill="auto"/>
            <w:vAlign w:val="center"/>
          </w:tcPr>
          <w:p w14:paraId="32FEF66A" w14:textId="112013B5" w:rsidR="00B47DA8" w:rsidRPr="000B1083" w:rsidRDefault="00B47DA8" w:rsidP="00B47DA8">
            <w:pPr>
              <w:jc w:val="center"/>
              <w:rPr>
                <w:rFonts w:cs="Arial"/>
                <w:b/>
                <w:sz w:val="18"/>
                <w:szCs w:val="18"/>
              </w:rPr>
            </w:pPr>
            <w:r w:rsidRPr="00D342D1">
              <w:rPr>
                <w:b/>
                <w:sz w:val="18"/>
                <w:szCs w:val="18"/>
              </w:rPr>
              <w:t>£61,03</w:t>
            </w:r>
            <w:r w:rsidR="00983A72">
              <w:rPr>
                <w:b/>
                <w:sz w:val="18"/>
                <w:szCs w:val="18"/>
              </w:rPr>
              <w:t>3</w:t>
            </w:r>
          </w:p>
        </w:tc>
        <w:tc>
          <w:tcPr>
            <w:tcW w:w="1515" w:type="dxa"/>
            <w:tcBorders>
              <w:top w:val="nil"/>
              <w:left w:val="single" w:sz="4" w:space="0" w:color="auto"/>
              <w:bottom w:val="single" w:sz="4" w:space="0" w:color="auto"/>
              <w:right w:val="single" w:sz="4" w:space="0" w:color="auto"/>
            </w:tcBorders>
            <w:shd w:val="clear" w:color="auto" w:fill="auto"/>
            <w:vAlign w:val="center"/>
          </w:tcPr>
          <w:p w14:paraId="7A4020A3" w14:textId="16A0B5E3" w:rsidR="00B47DA8" w:rsidRPr="000B1083" w:rsidRDefault="00B47DA8" w:rsidP="00B47DA8">
            <w:pPr>
              <w:jc w:val="center"/>
              <w:rPr>
                <w:rFonts w:cs="Arial"/>
                <w:b/>
                <w:sz w:val="18"/>
                <w:szCs w:val="18"/>
              </w:rPr>
            </w:pPr>
            <w:r w:rsidRPr="00D342D1">
              <w:rPr>
                <w:b/>
                <w:sz w:val="18"/>
                <w:szCs w:val="18"/>
              </w:rPr>
              <w:t>£43,75</w:t>
            </w:r>
            <w:r w:rsidR="00983A72">
              <w:rPr>
                <w:b/>
                <w:sz w:val="18"/>
                <w:szCs w:val="18"/>
              </w:rPr>
              <w:t>0</w:t>
            </w:r>
          </w:p>
        </w:tc>
        <w:tc>
          <w:tcPr>
            <w:tcW w:w="1514" w:type="dxa"/>
            <w:tcBorders>
              <w:top w:val="nil"/>
              <w:left w:val="nil"/>
              <w:bottom w:val="single" w:sz="4" w:space="0" w:color="auto"/>
              <w:right w:val="single" w:sz="4" w:space="0" w:color="auto"/>
            </w:tcBorders>
            <w:shd w:val="clear" w:color="auto" w:fill="auto"/>
            <w:vAlign w:val="center"/>
          </w:tcPr>
          <w:p w14:paraId="09310F25" w14:textId="2E6E829C" w:rsidR="00B47DA8" w:rsidRPr="000B1083" w:rsidRDefault="00B47DA8" w:rsidP="00B47DA8">
            <w:pPr>
              <w:jc w:val="center"/>
              <w:rPr>
                <w:rFonts w:cs="Arial"/>
                <w:b/>
                <w:sz w:val="18"/>
                <w:szCs w:val="18"/>
              </w:rPr>
            </w:pPr>
            <w:r w:rsidRPr="00D342D1">
              <w:rPr>
                <w:b/>
                <w:sz w:val="18"/>
                <w:szCs w:val="18"/>
              </w:rPr>
              <w:t>£23,5</w:t>
            </w:r>
            <w:r w:rsidR="00983A72">
              <w:rPr>
                <w:b/>
                <w:sz w:val="18"/>
                <w:szCs w:val="18"/>
              </w:rPr>
              <w:t>78</w:t>
            </w:r>
          </w:p>
        </w:tc>
        <w:tc>
          <w:tcPr>
            <w:tcW w:w="1407" w:type="dxa"/>
            <w:tcBorders>
              <w:top w:val="nil"/>
              <w:left w:val="nil"/>
              <w:bottom w:val="single" w:sz="4" w:space="0" w:color="auto"/>
              <w:right w:val="single" w:sz="4" w:space="0" w:color="auto"/>
            </w:tcBorders>
            <w:shd w:val="clear" w:color="auto" w:fill="auto"/>
            <w:vAlign w:val="center"/>
          </w:tcPr>
          <w:p w14:paraId="466E581D" w14:textId="6095568A" w:rsidR="00B47DA8" w:rsidRPr="000B1083" w:rsidRDefault="00B47DA8" w:rsidP="00B47DA8">
            <w:pPr>
              <w:jc w:val="center"/>
              <w:rPr>
                <w:rFonts w:cs="Arial"/>
                <w:b/>
                <w:sz w:val="18"/>
                <w:szCs w:val="18"/>
              </w:rPr>
            </w:pPr>
            <w:r w:rsidRPr="00D342D1">
              <w:rPr>
                <w:b/>
                <w:sz w:val="18"/>
                <w:szCs w:val="18"/>
              </w:rPr>
              <w:t>£</w:t>
            </w:r>
            <w:r w:rsidR="00D84DB0" w:rsidRPr="00D342D1">
              <w:rPr>
                <w:b/>
                <w:sz w:val="18"/>
                <w:szCs w:val="18"/>
              </w:rPr>
              <w:t>1</w:t>
            </w:r>
            <w:r w:rsidR="00D84DB0">
              <w:rPr>
                <w:b/>
                <w:sz w:val="18"/>
                <w:szCs w:val="18"/>
              </w:rPr>
              <w:t>3</w:t>
            </w:r>
            <w:r w:rsidRPr="00D342D1">
              <w:rPr>
                <w:b/>
                <w:sz w:val="18"/>
                <w:szCs w:val="18"/>
              </w:rPr>
              <w:t>,</w:t>
            </w:r>
            <w:r w:rsidR="00D84DB0">
              <w:rPr>
                <w:b/>
                <w:sz w:val="18"/>
                <w:szCs w:val="18"/>
              </w:rPr>
              <w:t>19</w:t>
            </w:r>
            <w:r w:rsidR="00983A72">
              <w:rPr>
                <w:b/>
                <w:sz w:val="18"/>
                <w:szCs w:val="18"/>
              </w:rPr>
              <w:t>6</w:t>
            </w:r>
          </w:p>
        </w:tc>
        <w:tc>
          <w:tcPr>
            <w:tcW w:w="1562" w:type="dxa"/>
            <w:tcBorders>
              <w:top w:val="nil"/>
              <w:left w:val="nil"/>
              <w:bottom w:val="single" w:sz="4" w:space="0" w:color="auto"/>
              <w:right w:val="single" w:sz="4" w:space="0" w:color="auto"/>
            </w:tcBorders>
            <w:shd w:val="clear" w:color="auto" w:fill="auto"/>
            <w:vAlign w:val="center"/>
          </w:tcPr>
          <w:p w14:paraId="12371F23" w14:textId="5C25CAFE" w:rsidR="00B47DA8" w:rsidRPr="000B1083" w:rsidRDefault="00B47DA8" w:rsidP="00B47DA8">
            <w:pPr>
              <w:jc w:val="center"/>
              <w:rPr>
                <w:rFonts w:cs="Arial"/>
                <w:b/>
                <w:sz w:val="18"/>
                <w:szCs w:val="18"/>
              </w:rPr>
            </w:pPr>
            <w:r w:rsidRPr="00D342D1">
              <w:rPr>
                <w:b/>
                <w:sz w:val="18"/>
                <w:szCs w:val="18"/>
              </w:rPr>
              <w:t>£</w:t>
            </w:r>
            <w:r w:rsidR="00D84DB0" w:rsidRPr="00D342D1">
              <w:rPr>
                <w:b/>
                <w:sz w:val="18"/>
                <w:szCs w:val="18"/>
              </w:rPr>
              <w:t>14</w:t>
            </w:r>
            <w:r w:rsidR="00D84DB0">
              <w:rPr>
                <w:b/>
                <w:sz w:val="18"/>
                <w:szCs w:val="18"/>
              </w:rPr>
              <w:t>1</w:t>
            </w:r>
            <w:r w:rsidRPr="00D342D1">
              <w:rPr>
                <w:b/>
                <w:sz w:val="18"/>
                <w:szCs w:val="18"/>
              </w:rPr>
              <w:t>,</w:t>
            </w:r>
            <w:r w:rsidR="00D84DB0">
              <w:rPr>
                <w:b/>
                <w:sz w:val="18"/>
                <w:szCs w:val="18"/>
              </w:rPr>
              <w:t>5</w:t>
            </w:r>
            <w:r w:rsidR="00983A72">
              <w:rPr>
                <w:b/>
                <w:sz w:val="18"/>
                <w:szCs w:val="18"/>
              </w:rPr>
              <w:t>58</w:t>
            </w:r>
          </w:p>
        </w:tc>
      </w:tr>
    </w:tbl>
    <w:p w14:paraId="78C5FCAA" w14:textId="43AD763D" w:rsidR="00B47DA8" w:rsidRDefault="00B47DA8" w:rsidP="008F1B61">
      <w:pPr>
        <w:rPr>
          <w:rFonts w:cs="Arial"/>
        </w:rPr>
      </w:pPr>
    </w:p>
    <w:p w14:paraId="67A6BBA9" w14:textId="29FDBA12" w:rsidR="00B47DA8" w:rsidRPr="00D342D1" w:rsidRDefault="00B47DA8" w:rsidP="00D342D1">
      <w:pPr>
        <w:pStyle w:val="Caption"/>
        <w:keepNext/>
        <w:rPr>
          <w:rFonts w:cs="Arial"/>
          <w:b/>
        </w:rPr>
      </w:pPr>
      <w:r w:rsidRPr="00D342D1">
        <w:rPr>
          <w:rFonts w:cs="Arial"/>
          <w:b/>
          <w:i w:val="0"/>
          <w:iCs w:val="0"/>
          <w:color w:val="000000" w:themeColor="text1" w:themeShade="80"/>
          <w:sz w:val="22"/>
          <w:szCs w:val="24"/>
        </w:rPr>
        <w:t xml:space="preserve">Table </w:t>
      </w:r>
      <w:r w:rsidRPr="00D342D1">
        <w:rPr>
          <w:rFonts w:cs="Arial"/>
          <w:b/>
          <w:i w:val="0"/>
          <w:iCs w:val="0"/>
          <w:color w:val="000000" w:themeColor="text1" w:themeShade="80"/>
          <w:sz w:val="22"/>
          <w:szCs w:val="24"/>
        </w:rPr>
        <w:fldChar w:fldCharType="begin"/>
      </w:r>
      <w:r w:rsidRPr="00D342D1">
        <w:rPr>
          <w:rFonts w:cs="Arial"/>
          <w:b/>
          <w:i w:val="0"/>
          <w:iCs w:val="0"/>
          <w:color w:val="000000" w:themeColor="text1" w:themeShade="80"/>
          <w:sz w:val="22"/>
          <w:szCs w:val="24"/>
        </w:rPr>
        <w:instrText xml:space="preserve"> SEQ Table \* ARABIC </w:instrText>
      </w:r>
      <w:r w:rsidRPr="00D342D1">
        <w:rPr>
          <w:rFonts w:cs="Arial"/>
          <w:b/>
          <w:i w:val="0"/>
          <w:iCs w:val="0"/>
          <w:color w:val="000000" w:themeColor="text1" w:themeShade="80"/>
          <w:sz w:val="22"/>
          <w:szCs w:val="24"/>
        </w:rPr>
        <w:fldChar w:fldCharType="separate"/>
      </w:r>
      <w:r w:rsidR="000742A1">
        <w:rPr>
          <w:rFonts w:cs="Arial"/>
          <w:b/>
          <w:i w:val="0"/>
          <w:iCs w:val="0"/>
          <w:noProof/>
          <w:color w:val="000000" w:themeColor="text1" w:themeShade="80"/>
          <w:sz w:val="22"/>
          <w:szCs w:val="24"/>
        </w:rPr>
        <w:t>19</w:t>
      </w:r>
      <w:r w:rsidRPr="00D342D1">
        <w:rPr>
          <w:rFonts w:cs="Arial"/>
          <w:b/>
          <w:i w:val="0"/>
          <w:iCs w:val="0"/>
          <w:color w:val="000000" w:themeColor="text1" w:themeShade="80"/>
          <w:sz w:val="22"/>
          <w:szCs w:val="24"/>
        </w:rPr>
        <w:fldChar w:fldCharType="end"/>
      </w:r>
      <w:r w:rsidRPr="00D342D1">
        <w:rPr>
          <w:rFonts w:cs="Arial"/>
          <w:b/>
          <w:i w:val="0"/>
          <w:iCs w:val="0"/>
          <w:color w:val="000000" w:themeColor="text1" w:themeShade="80"/>
          <w:sz w:val="22"/>
          <w:szCs w:val="24"/>
        </w:rPr>
        <w:t>: Cost breakdown (adults [18 years and over]): Comparator treatment sequence (per patient over five years)</w:t>
      </w:r>
    </w:p>
    <w:tbl>
      <w:tblPr>
        <w:tblStyle w:val="TableGrid"/>
        <w:tblW w:w="9022" w:type="dxa"/>
        <w:tblLayout w:type="fixed"/>
        <w:tblLook w:val="04A0" w:firstRow="1" w:lastRow="0" w:firstColumn="1" w:lastColumn="0" w:noHBand="0" w:noVBand="1"/>
      </w:tblPr>
      <w:tblGrid>
        <w:gridCol w:w="1509"/>
        <w:gridCol w:w="1515"/>
        <w:gridCol w:w="1515"/>
        <w:gridCol w:w="1514"/>
        <w:gridCol w:w="1407"/>
        <w:gridCol w:w="1562"/>
      </w:tblGrid>
      <w:tr w:rsidR="00B47DA8" w:rsidRPr="008F1B61" w14:paraId="3B516FB3" w14:textId="77777777" w:rsidTr="00506A8A">
        <w:trPr>
          <w:trHeight w:val="377"/>
        </w:trPr>
        <w:tc>
          <w:tcPr>
            <w:tcW w:w="1509" w:type="dxa"/>
          </w:tcPr>
          <w:p w14:paraId="4A0A36D7" w14:textId="77777777" w:rsidR="00B47DA8" w:rsidRPr="008F1B61" w:rsidRDefault="00B47DA8" w:rsidP="00B47DA8">
            <w:pPr>
              <w:rPr>
                <w:rFonts w:cs="Arial"/>
                <w:sz w:val="18"/>
                <w:szCs w:val="22"/>
              </w:rPr>
            </w:pPr>
          </w:p>
        </w:tc>
        <w:tc>
          <w:tcPr>
            <w:tcW w:w="1515" w:type="dxa"/>
            <w:vAlign w:val="center"/>
          </w:tcPr>
          <w:p w14:paraId="04E6BDF6" w14:textId="26577605" w:rsidR="00B47DA8" w:rsidRPr="008F1B61" w:rsidRDefault="00B47DA8" w:rsidP="00B47DA8">
            <w:pPr>
              <w:jc w:val="center"/>
              <w:rPr>
                <w:rFonts w:cs="Arial"/>
                <w:b/>
                <w:bCs/>
                <w:sz w:val="18"/>
                <w:szCs w:val="22"/>
              </w:rPr>
            </w:pPr>
            <w:proofErr w:type="spellStart"/>
            <w:r>
              <w:rPr>
                <w:rFonts w:cs="Arial"/>
                <w:b/>
                <w:bCs/>
                <w:sz w:val="18"/>
                <w:szCs w:val="22"/>
              </w:rPr>
              <w:t>Cariprazine</w:t>
            </w:r>
            <w:proofErr w:type="spellEnd"/>
          </w:p>
        </w:tc>
        <w:tc>
          <w:tcPr>
            <w:tcW w:w="1515" w:type="dxa"/>
            <w:vAlign w:val="center"/>
          </w:tcPr>
          <w:p w14:paraId="23123067" w14:textId="54E0DEA0" w:rsidR="00B47DA8" w:rsidRDefault="00B47DA8" w:rsidP="00B47DA8">
            <w:pPr>
              <w:jc w:val="center"/>
              <w:rPr>
                <w:rFonts w:cs="Arial"/>
                <w:b/>
                <w:bCs/>
                <w:sz w:val="18"/>
                <w:szCs w:val="22"/>
              </w:rPr>
            </w:pPr>
            <w:r>
              <w:rPr>
                <w:rFonts w:cs="Arial"/>
                <w:b/>
                <w:bCs/>
                <w:sz w:val="18"/>
                <w:szCs w:val="22"/>
              </w:rPr>
              <w:t>Brexpiprazole</w:t>
            </w:r>
          </w:p>
        </w:tc>
        <w:tc>
          <w:tcPr>
            <w:tcW w:w="1514" w:type="dxa"/>
            <w:vAlign w:val="center"/>
          </w:tcPr>
          <w:p w14:paraId="0BD7B570" w14:textId="6CB6D385" w:rsidR="00B47DA8" w:rsidRDefault="00B47DA8" w:rsidP="00B47DA8">
            <w:pPr>
              <w:jc w:val="center"/>
              <w:rPr>
                <w:rFonts w:cs="Arial"/>
                <w:b/>
                <w:bCs/>
                <w:sz w:val="18"/>
                <w:szCs w:val="22"/>
              </w:rPr>
            </w:pPr>
            <w:r>
              <w:rPr>
                <w:rFonts w:cs="Arial"/>
                <w:b/>
                <w:bCs/>
                <w:sz w:val="18"/>
                <w:szCs w:val="22"/>
              </w:rPr>
              <w:t>Lurasidone</w:t>
            </w:r>
          </w:p>
        </w:tc>
        <w:tc>
          <w:tcPr>
            <w:tcW w:w="1407" w:type="dxa"/>
            <w:vAlign w:val="center"/>
          </w:tcPr>
          <w:p w14:paraId="6D58513E" w14:textId="77777777" w:rsidR="00B47DA8" w:rsidRPr="008F1B61" w:rsidRDefault="00B47DA8" w:rsidP="00B47DA8">
            <w:pPr>
              <w:jc w:val="center"/>
              <w:rPr>
                <w:rFonts w:cs="Arial"/>
                <w:b/>
                <w:bCs/>
                <w:sz w:val="18"/>
                <w:szCs w:val="22"/>
              </w:rPr>
            </w:pPr>
            <w:r>
              <w:rPr>
                <w:rFonts w:cs="Arial"/>
                <w:b/>
                <w:bCs/>
                <w:sz w:val="18"/>
                <w:szCs w:val="22"/>
              </w:rPr>
              <w:t>Clozapine</w:t>
            </w:r>
          </w:p>
        </w:tc>
        <w:tc>
          <w:tcPr>
            <w:tcW w:w="1562" w:type="dxa"/>
            <w:vAlign w:val="center"/>
          </w:tcPr>
          <w:p w14:paraId="7031A345" w14:textId="77777777" w:rsidR="00B47DA8" w:rsidRPr="008F1B61" w:rsidRDefault="00B47DA8" w:rsidP="00B47DA8">
            <w:pPr>
              <w:jc w:val="center"/>
              <w:rPr>
                <w:rFonts w:cs="Arial"/>
                <w:b/>
                <w:bCs/>
                <w:sz w:val="18"/>
                <w:szCs w:val="22"/>
              </w:rPr>
            </w:pPr>
            <w:r>
              <w:rPr>
                <w:rFonts w:cs="Arial"/>
                <w:b/>
                <w:bCs/>
                <w:sz w:val="18"/>
                <w:szCs w:val="22"/>
              </w:rPr>
              <w:t>Total</w:t>
            </w:r>
          </w:p>
        </w:tc>
      </w:tr>
      <w:tr w:rsidR="00B47DA8" w:rsidRPr="008F1B61" w14:paraId="6C214B98" w14:textId="77777777" w:rsidTr="00D342D1">
        <w:trPr>
          <w:trHeight w:val="275"/>
        </w:trPr>
        <w:tc>
          <w:tcPr>
            <w:tcW w:w="1509" w:type="dxa"/>
            <w:vAlign w:val="center"/>
          </w:tcPr>
          <w:p w14:paraId="3E36F394" w14:textId="77777777" w:rsidR="00B47DA8" w:rsidRPr="008F1B61" w:rsidRDefault="00B47DA8" w:rsidP="00B47DA8">
            <w:pPr>
              <w:rPr>
                <w:rFonts w:cs="Arial"/>
                <w:sz w:val="18"/>
                <w:szCs w:val="22"/>
              </w:rPr>
            </w:pPr>
            <w:r w:rsidRPr="008F1B61">
              <w:rPr>
                <w:rFonts w:cs="Arial"/>
                <w:sz w:val="18"/>
                <w:szCs w:val="22"/>
              </w:rPr>
              <w:t>Treatment cost</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14:paraId="5D2B4E87" w14:textId="21AD8D52" w:rsidR="00B47DA8" w:rsidRPr="00B47DA8" w:rsidRDefault="00B47DA8">
            <w:pPr>
              <w:jc w:val="center"/>
              <w:rPr>
                <w:rFonts w:cs="Arial"/>
                <w:sz w:val="18"/>
                <w:szCs w:val="18"/>
              </w:rPr>
            </w:pPr>
            <w:r w:rsidRPr="00D342D1">
              <w:rPr>
                <w:sz w:val="18"/>
                <w:szCs w:val="18"/>
              </w:rPr>
              <w:t>£445</w:t>
            </w:r>
          </w:p>
        </w:tc>
        <w:tc>
          <w:tcPr>
            <w:tcW w:w="1515" w:type="dxa"/>
            <w:tcBorders>
              <w:top w:val="single" w:sz="4" w:space="0" w:color="auto"/>
              <w:left w:val="nil"/>
              <w:bottom w:val="single" w:sz="4" w:space="0" w:color="auto"/>
              <w:right w:val="single" w:sz="4" w:space="0" w:color="auto"/>
            </w:tcBorders>
            <w:shd w:val="clear" w:color="auto" w:fill="auto"/>
            <w:vAlign w:val="center"/>
          </w:tcPr>
          <w:p w14:paraId="6170821C" w14:textId="72E3E905" w:rsidR="00B47DA8" w:rsidRPr="00B47DA8" w:rsidRDefault="00B47DA8">
            <w:pPr>
              <w:jc w:val="center"/>
              <w:rPr>
                <w:rFonts w:cs="Arial"/>
                <w:sz w:val="18"/>
                <w:szCs w:val="18"/>
              </w:rPr>
            </w:pPr>
            <w:r w:rsidRPr="00D342D1">
              <w:rPr>
                <w:sz w:val="18"/>
                <w:szCs w:val="18"/>
              </w:rPr>
              <w:t>£865</w:t>
            </w:r>
          </w:p>
        </w:tc>
        <w:tc>
          <w:tcPr>
            <w:tcW w:w="1514" w:type="dxa"/>
            <w:tcBorders>
              <w:top w:val="single" w:sz="4" w:space="0" w:color="auto"/>
              <w:left w:val="nil"/>
              <w:bottom w:val="single" w:sz="4" w:space="0" w:color="auto"/>
              <w:right w:val="single" w:sz="4" w:space="0" w:color="auto"/>
            </w:tcBorders>
            <w:shd w:val="clear" w:color="auto" w:fill="auto"/>
            <w:vAlign w:val="center"/>
          </w:tcPr>
          <w:p w14:paraId="343C49AF" w14:textId="489481C9" w:rsidR="00B47DA8" w:rsidRPr="00B47DA8" w:rsidRDefault="00B47DA8">
            <w:pPr>
              <w:jc w:val="center"/>
              <w:rPr>
                <w:rFonts w:cs="Arial"/>
                <w:sz w:val="18"/>
                <w:szCs w:val="18"/>
              </w:rPr>
            </w:pPr>
            <w:r w:rsidRPr="00D342D1">
              <w:rPr>
                <w:sz w:val="18"/>
                <w:szCs w:val="18"/>
              </w:rPr>
              <w:t>£1,008</w:t>
            </w:r>
          </w:p>
        </w:tc>
        <w:tc>
          <w:tcPr>
            <w:tcW w:w="1407" w:type="dxa"/>
            <w:tcBorders>
              <w:top w:val="single" w:sz="4" w:space="0" w:color="auto"/>
              <w:left w:val="nil"/>
              <w:bottom w:val="single" w:sz="4" w:space="0" w:color="auto"/>
              <w:right w:val="single" w:sz="4" w:space="0" w:color="auto"/>
            </w:tcBorders>
            <w:shd w:val="clear" w:color="auto" w:fill="auto"/>
            <w:vAlign w:val="center"/>
          </w:tcPr>
          <w:p w14:paraId="07E38C6E" w14:textId="1920A4A2" w:rsidR="00B47DA8" w:rsidRPr="00B47DA8" w:rsidRDefault="00B47DA8">
            <w:pPr>
              <w:jc w:val="center"/>
              <w:rPr>
                <w:rFonts w:cs="Arial"/>
                <w:sz w:val="18"/>
                <w:szCs w:val="18"/>
              </w:rPr>
            </w:pPr>
            <w:r w:rsidRPr="00D342D1">
              <w:rPr>
                <w:sz w:val="18"/>
                <w:szCs w:val="18"/>
              </w:rPr>
              <w:t>£30</w:t>
            </w:r>
            <w:r w:rsidR="00D84DB0">
              <w:rPr>
                <w:sz w:val="18"/>
                <w:szCs w:val="18"/>
              </w:rPr>
              <w:t>2</w:t>
            </w:r>
          </w:p>
        </w:tc>
        <w:tc>
          <w:tcPr>
            <w:tcW w:w="1562" w:type="dxa"/>
            <w:tcBorders>
              <w:top w:val="single" w:sz="4" w:space="0" w:color="auto"/>
              <w:left w:val="nil"/>
              <w:bottom w:val="single" w:sz="4" w:space="0" w:color="auto"/>
              <w:right w:val="single" w:sz="4" w:space="0" w:color="auto"/>
            </w:tcBorders>
            <w:shd w:val="clear" w:color="auto" w:fill="auto"/>
            <w:vAlign w:val="center"/>
          </w:tcPr>
          <w:p w14:paraId="3F8F00DF" w14:textId="3410B3B2" w:rsidR="00B47DA8" w:rsidRPr="00F24979" w:rsidRDefault="00B47DA8">
            <w:pPr>
              <w:jc w:val="center"/>
              <w:rPr>
                <w:rFonts w:cs="Arial"/>
                <w:b/>
                <w:sz w:val="18"/>
                <w:szCs w:val="18"/>
              </w:rPr>
            </w:pPr>
            <w:r w:rsidRPr="00D342D1">
              <w:rPr>
                <w:b/>
                <w:sz w:val="18"/>
                <w:szCs w:val="18"/>
              </w:rPr>
              <w:t>£2,62</w:t>
            </w:r>
            <w:r w:rsidR="00CD23C4" w:rsidRPr="00D342D1">
              <w:rPr>
                <w:b/>
                <w:sz w:val="18"/>
                <w:szCs w:val="18"/>
              </w:rPr>
              <w:t>0</w:t>
            </w:r>
          </w:p>
        </w:tc>
      </w:tr>
      <w:tr w:rsidR="00B47DA8" w:rsidRPr="008F1B61" w14:paraId="376CE45F" w14:textId="77777777" w:rsidTr="00D342D1">
        <w:trPr>
          <w:trHeight w:val="275"/>
        </w:trPr>
        <w:tc>
          <w:tcPr>
            <w:tcW w:w="1509" w:type="dxa"/>
            <w:vAlign w:val="center"/>
          </w:tcPr>
          <w:p w14:paraId="545DE53A" w14:textId="77777777" w:rsidR="00B47DA8" w:rsidRPr="008F1B61" w:rsidRDefault="00B47DA8" w:rsidP="00B47DA8">
            <w:pPr>
              <w:rPr>
                <w:rFonts w:cs="Arial"/>
                <w:sz w:val="18"/>
                <w:szCs w:val="22"/>
              </w:rPr>
            </w:pPr>
            <w:r w:rsidRPr="008F1B61">
              <w:rPr>
                <w:rFonts w:cs="Arial"/>
                <w:sz w:val="18"/>
                <w:szCs w:val="22"/>
              </w:rPr>
              <w:t>Heath state: Stable</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14:paraId="312FC833" w14:textId="30E94A77" w:rsidR="00B47DA8" w:rsidRPr="00B47DA8" w:rsidRDefault="00B47DA8">
            <w:pPr>
              <w:jc w:val="center"/>
              <w:rPr>
                <w:rFonts w:cs="Arial"/>
                <w:sz w:val="18"/>
                <w:szCs w:val="18"/>
              </w:rPr>
            </w:pPr>
            <w:r w:rsidRPr="00D342D1">
              <w:rPr>
                <w:sz w:val="18"/>
                <w:szCs w:val="18"/>
              </w:rPr>
              <w:t>£32,45</w:t>
            </w:r>
            <w:r w:rsidR="00983A72">
              <w:rPr>
                <w:sz w:val="18"/>
                <w:szCs w:val="18"/>
              </w:rPr>
              <w:t>7</w:t>
            </w:r>
          </w:p>
        </w:tc>
        <w:tc>
          <w:tcPr>
            <w:tcW w:w="1515" w:type="dxa"/>
            <w:tcBorders>
              <w:top w:val="single" w:sz="4" w:space="0" w:color="auto"/>
              <w:left w:val="nil"/>
              <w:bottom w:val="single" w:sz="4" w:space="0" w:color="auto"/>
              <w:right w:val="single" w:sz="4" w:space="0" w:color="auto"/>
            </w:tcBorders>
            <w:shd w:val="clear" w:color="auto" w:fill="auto"/>
            <w:vAlign w:val="center"/>
          </w:tcPr>
          <w:p w14:paraId="1120161C" w14:textId="00DA890E" w:rsidR="00B47DA8" w:rsidRPr="00B47DA8" w:rsidRDefault="00B47DA8">
            <w:pPr>
              <w:jc w:val="center"/>
              <w:rPr>
                <w:rFonts w:cs="Arial"/>
                <w:sz w:val="18"/>
                <w:szCs w:val="18"/>
              </w:rPr>
            </w:pPr>
            <w:r w:rsidRPr="00D342D1">
              <w:rPr>
                <w:sz w:val="18"/>
                <w:szCs w:val="18"/>
              </w:rPr>
              <w:t>£24,15</w:t>
            </w:r>
            <w:r w:rsidR="00983A72">
              <w:rPr>
                <w:sz w:val="18"/>
                <w:szCs w:val="18"/>
              </w:rPr>
              <w:t>6</w:t>
            </w:r>
          </w:p>
        </w:tc>
        <w:tc>
          <w:tcPr>
            <w:tcW w:w="1514" w:type="dxa"/>
            <w:tcBorders>
              <w:top w:val="single" w:sz="4" w:space="0" w:color="auto"/>
              <w:left w:val="nil"/>
              <w:bottom w:val="single" w:sz="4" w:space="0" w:color="auto"/>
              <w:right w:val="single" w:sz="4" w:space="0" w:color="auto"/>
            </w:tcBorders>
            <w:shd w:val="clear" w:color="auto" w:fill="auto"/>
            <w:vAlign w:val="center"/>
          </w:tcPr>
          <w:p w14:paraId="16FCF1E3" w14:textId="5AC89F0C" w:rsidR="00B47DA8" w:rsidRPr="00B47DA8" w:rsidRDefault="00B47DA8">
            <w:pPr>
              <w:jc w:val="center"/>
              <w:rPr>
                <w:rFonts w:cs="Arial"/>
                <w:sz w:val="18"/>
                <w:szCs w:val="18"/>
              </w:rPr>
            </w:pPr>
            <w:r w:rsidRPr="00D342D1">
              <w:rPr>
                <w:sz w:val="18"/>
                <w:szCs w:val="18"/>
              </w:rPr>
              <w:t>£12,57</w:t>
            </w:r>
            <w:r w:rsidR="00983A72">
              <w:rPr>
                <w:sz w:val="18"/>
                <w:szCs w:val="18"/>
              </w:rPr>
              <w:t>2</w:t>
            </w:r>
          </w:p>
        </w:tc>
        <w:tc>
          <w:tcPr>
            <w:tcW w:w="1407" w:type="dxa"/>
            <w:tcBorders>
              <w:top w:val="single" w:sz="4" w:space="0" w:color="auto"/>
              <w:left w:val="nil"/>
              <w:bottom w:val="single" w:sz="4" w:space="0" w:color="auto"/>
              <w:right w:val="single" w:sz="4" w:space="0" w:color="auto"/>
            </w:tcBorders>
            <w:shd w:val="clear" w:color="auto" w:fill="auto"/>
            <w:vAlign w:val="center"/>
          </w:tcPr>
          <w:p w14:paraId="00D85069" w14:textId="5D8A7BB5" w:rsidR="00B47DA8" w:rsidRPr="00B47DA8" w:rsidRDefault="00B47DA8">
            <w:pPr>
              <w:jc w:val="center"/>
              <w:rPr>
                <w:rFonts w:cs="Arial"/>
                <w:sz w:val="18"/>
                <w:szCs w:val="18"/>
              </w:rPr>
            </w:pPr>
            <w:r w:rsidRPr="00D342D1">
              <w:rPr>
                <w:sz w:val="18"/>
                <w:szCs w:val="18"/>
              </w:rPr>
              <w:t>£7,</w:t>
            </w:r>
            <w:r w:rsidR="00CD23C4">
              <w:rPr>
                <w:sz w:val="18"/>
                <w:szCs w:val="18"/>
              </w:rPr>
              <w:t>56</w:t>
            </w:r>
            <w:r w:rsidR="00983A72">
              <w:rPr>
                <w:sz w:val="18"/>
                <w:szCs w:val="18"/>
              </w:rPr>
              <w:t>2</w:t>
            </w:r>
          </w:p>
        </w:tc>
        <w:tc>
          <w:tcPr>
            <w:tcW w:w="1562" w:type="dxa"/>
            <w:tcBorders>
              <w:top w:val="single" w:sz="4" w:space="0" w:color="auto"/>
              <w:left w:val="nil"/>
              <w:bottom w:val="single" w:sz="4" w:space="0" w:color="auto"/>
              <w:right w:val="single" w:sz="4" w:space="0" w:color="auto"/>
            </w:tcBorders>
            <w:shd w:val="clear" w:color="auto" w:fill="auto"/>
            <w:vAlign w:val="center"/>
          </w:tcPr>
          <w:p w14:paraId="05916F71" w14:textId="24B8A6B9" w:rsidR="00B47DA8" w:rsidRPr="00F24979" w:rsidRDefault="00B47DA8">
            <w:pPr>
              <w:jc w:val="center"/>
              <w:rPr>
                <w:rFonts w:cs="Arial"/>
                <w:b/>
                <w:sz w:val="18"/>
                <w:szCs w:val="18"/>
              </w:rPr>
            </w:pPr>
            <w:r w:rsidRPr="00D342D1">
              <w:rPr>
                <w:b/>
                <w:sz w:val="18"/>
                <w:szCs w:val="18"/>
              </w:rPr>
              <w:t>£76,</w:t>
            </w:r>
            <w:r w:rsidR="00CD23C4" w:rsidRPr="00D342D1">
              <w:rPr>
                <w:b/>
                <w:sz w:val="18"/>
                <w:szCs w:val="18"/>
              </w:rPr>
              <w:t>7</w:t>
            </w:r>
            <w:r w:rsidR="00983A72">
              <w:rPr>
                <w:b/>
                <w:sz w:val="18"/>
                <w:szCs w:val="18"/>
              </w:rPr>
              <w:t>46</w:t>
            </w:r>
          </w:p>
        </w:tc>
      </w:tr>
      <w:tr w:rsidR="00B47DA8" w:rsidRPr="008F1B61" w14:paraId="124B7BE7" w14:textId="77777777" w:rsidTr="00D342D1">
        <w:trPr>
          <w:trHeight w:val="275"/>
        </w:trPr>
        <w:tc>
          <w:tcPr>
            <w:tcW w:w="1509" w:type="dxa"/>
            <w:vAlign w:val="center"/>
          </w:tcPr>
          <w:p w14:paraId="6781D6D3" w14:textId="77777777" w:rsidR="00B47DA8" w:rsidRPr="008F1B61" w:rsidRDefault="00B47DA8" w:rsidP="00B47DA8">
            <w:pPr>
              <w:rPr>
                <w:rFonts w:cs="Arial"/>
                <w:sz w:val="18"/>
                <w:szCs w:val="22"/>
              </w:rPr>
            </w:pPr>
            <w:r w:rsidRPr="008F1B61">
              <w:rPr>
                <w:rFonts w:cs="Arial"/>
                <w:sz w:val="18"/>
                <w:szCs w:val="22"/>
              </w:rPr>
              <w:t>Health state: Relapse</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14:paraId="7B1B5416" w14:textId="5AE0C41F" w:rsidR="00B47DA8" w:rsidRPr="00B47DA8" w:rsidRDefault="00B47DA8">
            <w:pPr>
              <w:jc w:val="center"/>
              <w:rPr>
                <w:rFonts w:cs="Arial"/>
                <w:sz w:val="18"/>
                <w:szCs w:val="18"/>
              </w:rPr>
            </w:pPr>
            <w:r w:rsidRPr="00D342D1">
              <w:rPr>
                <w:sz w:val="18"/>
                <w:szCs w:val="18"/>
              </w:rPr>
              <w:t>£29,50</w:t>
            </w:r>
            <w:r w:rsidR="00983A72">
              <w:rPr>
                <w:sz w:val="18"/>
                <w:szCs w:val="18"/>
              </w:rPr>
              <w:t>1</w:t>
            </w:r>
          </w:p>
        </w:tc>
        <w:tc>
          <w:tcPr>
            <w:tcW w:w="1515" w:type="dxa"/>
            <w:tcBorders>
              <w:top w:val="single" w:sz="4" w:space="0" w:color="auto"/>
              <w:left w:val="nil"/>
              <w:bottom w:val="single" w:sz="4" w:space="0" w:color="auto"/>
              <w:right w:val="single" w:sz="4" w:space="0" w:color="auto"/>
            </w:tcBorders>
            <w:shd w:val="clear" w:color="auto" w:fill="auto"/>
            <w:vAlign w:val="center"/>
          </w:tcPr>
          <w:p w14:paraId="6275BE5C" w14:textId="7BD0CCF3" w:rsidR="00B47DA8" w:rsidRPr="00B47DA8" w:rsidRDefault="00B47DA8">
            <w:pPr>
              <w:jc w:val="center"/>
              <w:rPr>
                <w:rFonts w:cs="Arial"/>
                <w:sz w:val="18"/>
                <w:szCs w:val="18"/>
              </w:rPr>
            </w:pPr>
            <w:r w:rsidRPr="00D342D1">
              <w:rPr>
                <w:sz w:val="18"/>
                <w:szCs w:val="18"/>
              </w:rPr>
              <w:t>£19,34</w:t>
            </w:r>
            <w:r w:rsidR="00983A72">
              <w:rPr>
                <w:sz w:val="18"/>
                <w:szCs w:val="18"/>
              </w:rPr>
              <w:t>6</w:t>
            </w:r>
          </w:p>
        </w:tc>
        <w:tc>
          <w:tcPr>
            <w:tcW w:w="1514" w:type="dxa"/>
            <w:tcBorders>
              <w:top w:val="single" w:sz="4" w:space="0" w:color="auto"/>
              <w:left w:val="nil"/>
              <w:bottom w:val="single" w:sz="4" w:space="0" w:color="auto"/>
              <w:right w:val="single" w:sz="4" w:space="0" w:color="auto"/>
            </w:tcBorders>
            <w:shd w:val="clear" w:color="auto" w:fill="auto"/>
            <w:vAlign w:val="center"/>
          </w:tcPr>
          <w:p w14:paraId="5A14BEB0" w14:textId="14537181" w:rsidR="00B47DA8" w:rsidRPr="00B47DA8" w:rsidRDefault="00B47DA8">
            <w:pPr>
              <w:jc w:val="center"/>
              <w:rPr>
                <w:rFonts w:cs="Arial"/>
                <w:sz w:val="18"/>
                <w:szCs w:val="18"/>
              </w:rPr>
            </w:pPr>
            <w:r w:rsidRPr="00D342D1">
              <w:rPr>
                <w:sz w:val="18"/>
                <w:szCs w:val="18"/>
              </w:rPr>
              <w:t>£8,68</w:t>
            </w:r>
            <w:r w:rsidR="00983A72">
              <w:rPr>
                <w:sz w:val="18"/>
                <w:szCs w:val="18"/>
              </w:rPr>
              <w:t>0</w:t>
            </w:r>
          </w:p>
        </w:tc>
        <w:tc>
          <w:tcPr>
            <w:tcW w:w="1407" w:type="dxa"/>
            <w:tcBorders>
              <w:top w:val="single" w:sz="4" w:space="0" w:color="auto"/>
              <w:left w:val="nil"/>
              <w:bottom w:val="single" w:sz="4" w:space="0" w:color="auto"/>
              <w:right w:val="single" w:sz="4" w:space="0" w:color="auto"/>
            </w:tcBorders>
            <w:shd w:val="clear" w:color="auto" w:fill="auto"/>
            <w:vAlign w:val="center"/>
          </w:tcPr>
          <w:p w14:paraId="68E45C06" w14:textId="603612A4" w:rsidR="00B47DA8" w:rsidRPr="00B47DA8" w:rsidRDefault="00B47DA8">
            <w:pPr>
              <w:jc w:val="center"/>
              <w:rPr>
                <w:rFonts w:cs="Arial"/>
                <w:sz w:val="18"/>
                <w:szCs w:val="18"/>
              </w:rPr>
            </w:pPr>
            <w:r w:rsidRPr="00D342D1">
              <w:rPr>
                <w:sz w:val="18"/>
                <w:szCs w:val="18"/>
              </w:rPr>
              <w:t>£</w:t>
            </w:r>
            <w:r w:rsidR="00CD23C4">
              <w:rPr>
                <w:sz w:val="18"/>
                <w:szCs w:val="18"/>
              </w:rPr>
              <w:t>5,3</w:t>
            </w:r>
            <w:r w:rsidR="00983A72">
              <w:rPr>
                <w:sz w:val="18"/>
                <w:szCs w:val="18"/>
              </w:rPr>
              <w:t>19</w:t>
            </w:r>
          </w:p>
        </w:tc>
        <w:tc>
          <w:tcPr>
            <w:tcW w:w="1562" w:type="dxa"/>
            <w:tcBorders>
              <w:top w:val="single" w:sz="4" w:space="0" w:color="auto"/>
              <w:left w:val="nil"/>
              <w:bottom w:val="single" w:sz="4" w:space="0" w:color="auto"/>
              <w:right w:val="single" w:sz="4" w:space="0" w:color="auto"/>
            </w:tcBorders>
            <w:shd w:val="clear" w:color="auto" w:fill="auto"/>
            <w:vAlign w:val="center"/>
          </w:tcPr>
          <w:p w14:paraId="1BAB3636" w14:textId="157600F0" w:rsidR="00B47DA8" w:rsidRPr="00F24979" w:rsidRDefault="00B47DA8">
            <w:pPr>
              <w:jc w:val="center"/>
              <w:rPr>
                <w:rFonts w:cs="Arial"/>
                <w:b/>
                <w:sz w:val="18"/>
                <w:szCs w:val="18"/>
              </w:rPr>
            </w:pPr>
            <w:r w:rsidRPr="00D342D1">
              <w:rPr>
                <w:b/>
                <w:sz w:val="18"/>
                <w:szCs w:val="18"/>
              </w:rPr>
              <w:t>£6</w:t>
            </w:r>
            <w:r w:rsidR="00CD23C4" w:rsidRPr="00D342D1">
              <w:rPr>
                <w:b/>
                <w:sz w:val="18"/>
                <w:szCs w:val="18"/>
              </w:rPr>
              <w:t>2</w:t>
            </w:r>
            <w:r w:rsidRPr="00D342D1">
              <w:rPr>
                <w:b/>
                <w:sz w:val="18"/>
                <w:szCs w:val="18"/>
              </w:rPr>
              <w:t>,</w:t>
            </w:r>
            <w:r w:rsidR="00CD23C4" w:rsidRPr="00D342D1">
              <w:rPr>
                <w:b/>
                <w:sz w:val="18"/>
                <w:szCs w:val="18"/>
              </w:rPr>
              <w:t>8</w:t>
            </w:r>
            <w:r w:rsidR="00983A72">
              <w:rPr>
                <w:b/>
                <w:sz w:val="18"/>
                <w:szCs w:val="18"/>
              </w:rPr>
              <w:t>46</w:t>
            </w:r>
          </w:p>
        </w:tc>
      </w:tr>
      <w:tr w:rsidR="00B47DA8" w:rsidRPr="008F1B61" w14:paraId="1BECC013" w14:textId="77777777" w:rsidTr="00D342D1">
        <w:trPr>
          <w:trHeight w:val="275"/>
        </w:trPr>
        <w:tc>
          <w:tcPr>
            <w:tcW w:w="1509" w:type="dxa"/>
            <w:vAlign w:val="center"/>
          </w:tcPr>
          <w:p w14:paraId="74DD0EED" w14:textId="77777777" w:rsidR="00B47DA8" w:rsidRPr="008F1B61" w:rsidRDefault="00B47DA8" w:rsidP="00B47DA8">
            <w:pPr>
              <w:rPr>
                <w:rFonts w:cs="Arial"/>
                <w:sz w:val="18"/>
                <w:szCs w:val="22"/>
              </w:rPr>
            </w:pPr>
            <w:r w:rsidRPr="008F1B61">
              <w:rPr>
                <w:rFonts w:cs="Arial"/>
                <w:sz w:val="18"/>
                <w:szCs w:val="22"/>
              </w:rPr>
              <w:t>Adverse events</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14:paraId="5F929B46" w14:textId="3B73B2BE" w:rsidR="00B47DA8" w:rsidRPr="00B47DA8" w:rsidRDefault="00B47DA8">
            <w:pPr>
              <w:jc w:val="center"/>
              <w:rPr>
                <w:rFonts w:cs="Arial"/>
                <w:sz w:val="18"/>
                <w:szCs w:val="18"/>
              </w:rPr>
            </w:pPr>
            <w:r w:rsidRPr="00D342D1">
              <w:rPr>
                <w:sz w:val="18"/>
                <w:szCs w:val="18"/>
              </w:rPr>
              <w:t>£38</w:t>
            </w:r>
          </w:p>
        </w:tc>
        <w:tc>
          <w:tcPr>
            <w:tcW w:w="1515" w:type="dxa"/>
            <w:tcBorders>
              <w:top w:val="single" w:sz="4" w:space="0" w:color="auto"/>
              <w:left w:val="nil"/>
              <w:bottom w:val="single" w:sz="4" w:space="0" w:color="auto"/>
              <w:right w:val="single" w:sz="4" w:space="0" w:color="auto"/>
            </w:tcBorders>
            <w:shd w:val="clear" w:color="auto" w:fill="auto"/>
            <w:vAlign w:val="center"/>
          </w:tcPr>
          <w:p w14:paraId="165BABF7" w14:textId="01A33BB4" w:rsidR="00B47DA8" w:rsidRPr="00B47DA8" w:rsidRDefault="00B47DA8">
            <w:pPr>
              <w:jc w:val="center"/>
              <w:rPr>
                <w:rFonts w:cs="Arial"/>
                <w:sz w:val="18"/>
                <w:szCs w:val="18"/>
              </w:rPr>
            </w:pPr>
            <w:r w:rsidRPr="00D342D1">
              <w:rPr>
                <w:sz w:val="18"/>
                <w:szCs w:val="18"/>
              </w:rPr>
              <w:t>£53</w:t>
            </w:r>
          </w:p>
        </w:tc>
        <w:tc>
          <w:tcPr>
            <w:tcW w:w="1514" w:type="dxa"/>
            <w:tcBorders>
              <w:top w:val="single" w:sz="4" w:space="0" w:color="auto"/>
              <w:left w:val="nil"/>
              <w:bottom w:val="single" w:sz="4" w:space="0" w:color="auto"/>
              <w:right w:val="single" w:sz="4" w:space="0" w:color="auto"/>
            </w:tcBorders>
            <w:shd w:val="clear" w:color="auto" w:fill="auto"/>
            <w:vAlign w:val="center"/>
          </w:tcPr>
          <w:p w14:paraId="55E0ECE9" w14:textId="2B8A7453" w:rsidR="00B47DA8" w:rsidRPr="00B47DA8" w:rsidRDefault="00B47DA8">
            <w:pPr>
              <w:jc w:val="center"/>
              <w:rPr>
                <w:rFonts w:cs="Arial"/>
                <w:sz w:val="18"/>
                <w:szCs w:val="18"/>
              </w:rPr>
            </w:pPr>
            <w:r w:rsidRPr="00D342D1">
              <w:rPr>
                <w:sz w:val="18"/>
                <w:szCs w:val="18"/>
              </w:rPr>
              <w:t>£38</w:t>
            </w:r>
          </w:p>
        </w:tc>
        <w:tc>
          <w:tcPr>
            <w:tcW w:w="1407" w:type="dxa"/>
            <w:tcBorders>
              <w:top w:val="single" w:sz="4" w:space="0" w:color="auto"/>
              <w:left w:val="nil"/>
              <w:bottom w:val="single" w:sz="4" w:space="0" w:color="auto"/>
              <w:right w:val="single" w:sz="4" w:space="0" w:color="auto"/>
            </w:tcBorders>
            <w:shd w:val="clear" w:color="auto" w:fill="auto"/>
            <w:vAlign w:val="center"/>
          </w:tcPr>
          <w:p w14:paraId="30ED79BE" w14:textId="58DA2498" w:rsidR="00B47DA8" w:rsidRPr="00B47DA8" w:rsidRDefault="00B47DA8">
            <w:pPr>
              <w:jc w:val="center"/>
              <w:rPr>
                <w:rFonts w:cs="Arial"/>
                <w:sz w:val="18"/>
                <w:szCs w:val="18"/>
              </w:rPr>
            </w:pPr>
            <w:r w:rsidRPr="00D342D1">
              <w:rPr>
                <w:sz w:val="18"/>
                <w:szCs w:val="18"/>
              </w:rPr>
              <w:t>£13</w:t>
            </w:r>
          </w:p>
        </w:tc>
        <w:tc>
          <w:tcPr>
            <w:tcW w:w="1562" w:type="dxa"/>
            <w:tcBorders>
              <w:top w:val="single" w:sz="4" w:space="0" w:color="auto"/>
              <w:left w:val="nil"/>
              <w:bottom w:val="single" w:sz="4" w:space="0" w:color="auto"/>
              <w:right w:val="single" w:sz="4" w:space="0" w:color="auto"/>
            </w:tcBorders>
            <w:shd w:val="clear" w:color="auto" w:fill="auto"/>
            <w:vAlign w:val="center"/>
          </w:tcPr>
          <w:p w14:paraId="2164325C" w14:textId="6C33F875" w:rsidR="00B47DA8" w:rsidRPr="00F24979" w:rsidRDefault="00B47DA8">
            <w:pPr>
              <w:jc w:val="center"/>
              <w:rPr>
                <w:rFonts w:cs="Arial"/>
                <w:b/>
                <w:sz w:val="18"/>
                <w:szCs w:val="18"/>
              </w:rPr>
            </w:pPr>
            <w:r w:rsidRPr="00D342D1">
              <w:rPr>
                <w:b/>
                <w:sz w:val="18"/>
                <w:szCs w:val="18"/>
              </w:rPr>
              <w:t>£142</w:t>
            </w:r>
          </w:p>
        </w:tc>
      </w:tr>
      <w:tr w:rsidR="00B47DA8" w:rsidRPr="008F1B61" w14:paraId="67B43853" w14:textId="77777777" w:rsidTr="00D342D1">
        <w:trPr>
          <w:trHeight w:val="275"/>
        </w:trPr>
        <w:tc>
          <w:tcPr>
            <w:tcW w:w="1509" w:type="dxa"/>
            <w:vAlign w:val="center"/>
          </w:tcPr>
          <w:p w14:paraId="64916BC5" w14:textId="77777777" w:rsidR="00B47DA8" w:rsidRPr="002E0955" w:rsidRDefault="00B47DA8" w:rsidP="00B47DA8">
            <w:pPr>
              <w:rPr>
                <w:rFonts w:cs="Arial"/>
                <w:b/>
                <w:bCs/>
                <w:sz w:val="18"/>
                <w:szCs w:val="22"/>
              </w:rPr>
            </w:pPr>
            <w:r w:rsidRPr="002E0955">
              <w:rPr>
                <w:rFonts w:cs="Arial"/>
                <w:b/>
                <w:bCs/>
                <w:sz w:val="18"/>
                <w:szCs w:val="22"/>
              </w:rPr>
              <w:t>Total</w:t>
            </w:r>
          </w:p>
        </w:tc>
        <w:tc>
          <w:tcPr>
            <w:tcW w:w="1515" w:type="dxa"/>
            <w:tcBorders>
              <w:top w:val="nil"/>
              <w:left w:val="single" w:sz="4" w:space="0" w:color="auto"/>
              <w:bottom w:val="single" w:sz="4" w:space="0" w:color="auto"/>
              <w:right w:val="nil"/>
            </w:tcBorders>
            <w:shd w:val="clear" w:color="auto" w:fill="auto"/>
            <w:vAlign w:val="center"/>
          </w:tcPr>
          <w:p w14:paraId="39E060B9" w14:textId="6B0EA51E" w:rsidR="00B47DA8" w:rsidRPr="00F24979" w:rsidRDefault="00B47DA8">
            <w:pPr>
              <w:jc w:val="center"/>
              <w:rPr>
                <w:rFonts w:cs="Arial"/>
                <w:b/>
                <w:sz w:val="18"/>
                <w:szCs w:val="18"/>
              </w:rPr>
            </w:pPr>
            <w:r w:rsidRPr="00D342D1">
              <w:rPr>
                <w:b/>
                <w:sz w:val="18"/>
                <w:szCs w:val="18"/>
              </w:rPr>
              <w:t>£62,44</w:t>
            </w:r>
            <w:r w:rsidR="00983A72">
              <w:rPr>
                <w:b/>
                <w:sz w:val="18"/>
                <w:szCs w:val="18"/>
              </w:rPr>
              <w:t>1</w:t>
            </w:r>
          </w:p>
        </w:tc>
        <w:tc>
          <w:tcPr>
            <w:tcW w:w="1515" w:type="dxa"/>
            <w:tcBorders>
              <w:top w:val="nil"/>
              <w:left w:val="single" w:sz="4" w:space="0" w:color="auto"/>
              <w:bottom w:val="single" w:sz="4" w:space="0" w:color="auto"/>
              <w:right w:val="single" w:sz="4" w:space="0" w:color="auto"/>
            </w:tcBorders>
            <w:shd w:val="clear" w:color="auto" w:fill="auto"/>
            <w:vAlign w:val="center"/>
          </w:tcPr>
          <w:p w14:paraId="6FEB7238" w14:textId="2BE15700" w:rsidR="00B47DA8" w:rsidRPr="00F24979" w:rsidRDefault="00B47DA8">
            <w:pPr>
              <w:jc w:val="center"/>
              <w:rPr>
                <w:rFonts w:cs="Arial"/>
                <w:b/>
                <w:sz w:val="18"/>
                <w:szCs w:val="18"/>
              </w:rPr>
            </w:pPr>
            <w:r w:rsidRPr="00D342D1">
              <w:rPr>
                <w:b/>
                <w:sz w:val="18"/>
                <w:szCs w:val="18"/>
              </w:rPr>
              <w:t>£44,42</w:t>
            </w:r>
            <w:r w:rsidR="00983A72">
              <w:rPr>
                <w:b/>
                <w:sz w:val="18"/>
                <w:szCs w:val="18"/>
              </w:rPr>
              <w:t>0</w:t>
            </w:r>
          </w:p>
        </w:tc>
        <w:tc>
          <w:tcPr>
            <w:tcW w:w="1514" w:type="dxa"/>
            <w:tcBorders>
              <w:top w:val="nil"/>
              <w:left w:val="nil"/>
              <w:bottom w:val="single" w:sz="4" w:space="0" w:color="auto"/>
              <w:right w:val="single" w:sz="4" w:space="0" w:color="auto"/>
            </w:tcBorders>
            <w:shd w:val="clear" w:color="auto" w:fill="auto"/>
            <w:vAlign w:val="center"/>
          </w:tcPr>
          <w:p w14:paraId="3689C674" w14:textId="7ED37270" w:rsidR="00B47DA8" w:rsidRPr="00F24979" w:rsidRDefault="00B47DA8">
            <w:pPr>
              <w:jc w:val="center"/>
              <w:rPr>
                <w:rFonts w:cs="Arial"/>
                <w:b/>
                <w:sz w:val="18"/>
                <w:szCs w:val="18"/>
              </w:rPr>
            </w:pPr>
            <w:r w:rsidRPr="00D342D1">
              <w:rPr>
                <w:b/>
                <w:sz w:val="18"/>
                <w:szCs w:val="18"/>
              </w:rPr>
              <w:t>£22,</w:t>
            </w:r>
            <w:r w:rsidR="00983A72">
              <w:rPr>
                <w:b/>
                <w:sz w:val="18"/>
                <w:szCs w:val="18"/>
              </w:rPr>
              <w:t>296</w:t>
            </w:r>
          </w:p>
        </w:tc>
        <w:tc>
          <w:tcPr>
            <w:tcW w:w="1407" w:type="dxa"/>
            <w:tcBorders>
              <w:top w:val="nil"/>
              <w:left w:val="nil"/>
              <w:bottom w:val="single" w:sz="4" w:space="0" w:color="auto"/>
              <w:right w:val="single" w:sz="4" w:space="0" w:color="auto"/>
            </w:tcBorders>
            <w:shd w:val="clear" w:color="auto" w:fill="auto"/>
            <w:vAlign w:val="center"/>
          </w:tcPr>
          <w:p w14:paraId="5E8F3092" w14:textId="10DA31EB" w:rsidR="00B47DA8" w:rsidRPr="00F24979" w:rsidRDefault="00B47DA8">
            <w:pPr>
              <w:jc w:val="center"/>
              <w:rPr>
                <w:rFonts w:cs="Arial"/>
                <w:b/>
                <w:sz w:val="18"/>
                <w:szCs w:val="18"/>
              </w:rPr>
            </w:pPr>
            <w:r w:rsidRPr="00D342D1">
              <w:rPr>
                <w:b/>
                <w:sz w:val="18"/>
                <w:szCs w:val="18"/>
              </w:rPr>
              <w:t>£1</w:t>
            </w:r>
            <w:r w:rsidR="00CD23C4" w:rsidRPr="00D342D1">
              <w:rPr>
                <w:b/>
                <w:sz w:val="18"/>
                <w:szCs w:val="18"/>
              </w:rPr>
              <w:t>3</w:t>
            </w:r>
            <w:r w:rsidRPr="00D342D1">
              <w:rPr>
                <w:b/>
                <w:sz w:val="18"/>
                <w:szCs w:val="18"/>
              </w:rPr>
              <w:t>,</w:t>
            </w:r>
            <w:r w:rsidR="00CD23C4" w:rsidRPr="00D342D1">
              <w:rPr>
                <w:b/>
                <w:sz w:val="18"/>
                <w:szCs w:val="18"/>
              </w:rPr>
              <w:t>19</w:t>
            </w:r>
            <w:r w:rsidR="00983A72">
              <w:rPr>
                <w:b/>
                <w:sz w:val="18"/>
                <w:szCs w:val="18"/>
              </w:rPr>
              <w:t>6</w:t>
            </w:r>
          </w:p>
        </w:tc>
        <w:tc>
          <w:tcPr>
            <w:tcW w:w="1562" w:type="dxa"/>
            <w:tcBorders>
              <w:top w:val="nil"/>
              <w:left w:val="nil"/>
              <w:bottom w:val="single" w:sz="4" w:space="0" w:color="auto"/>
              <w:right w:val="single" w:sz="4" w:space="0" w:color="auto"/>
            </w:tcBorders>
            <w:shd w:val="clear" w:color="auto" w:fill="auto"/>
            <w:vAlign w:val="center"/>
          </w:tcPr>
          <w:p w14:paraId="3647487A" w14:textId="1DB9C82F" w:rsidR="00B47DA8" w:rsidRPr="00F24979" w:rsidRDefault="00B47DA8">
            <w:pPr>
              <w:jc w:val="center"/>
              <w:rPr>
                <w:rFonts w:cs="Arial"/>
                <w:b/>
                <w:sz w:val="18"/>
                <w:szCs w:val="18"/>
              </w:rPr>
            </w:pPr>
            <w:r w:rsidRPr="00D342D1">
              <w:rPr>
                <w:b/>
                <w:sz w:val="18"/>
                <w:szCs w:val="18"/>
              </w:rPr>
              <w:t>£14</w:t>
            </w:r>
            <w:r w:rsidR="00CD23C4" w:rsidRPr="00D342D1">
              <w:rPr>
                <w:b/>
                <w:sz w:val="18"/>
                <w:szCs w:val="18"/>
              </w:rPr>
              <w:t>2</w:t>
            </w:r>
            <w:r w:rsidRPr="00D342D1">
              <w:rPr>
                <w:b/>
                <w:sz w:val="18"/>
                <w:szCs w:val="18"/>
              </w:rPr>
              <w:t>,</w:t>
            </w:r>
            <w:r w:rsidR="00CD23C4" w:rsidRPr="00D342D1">
              <w:rPr>
                <w:b/>
                <w:sz w:val="18"/>
                <w:szCs w:val="18"/>
              </w:rPr>
              <w:t>3</w:t>
            </w:r>
            <w:r w:rsidR="00983A72">
              <w:rPr>
                <w:b/>
                <w:sz w:val="18"/>
                <w:szCs w:val="18"/>
              </w:rPr>
              <w:t>55</w:t>
            </w:r>
          </w:p>
        </w:tc>
      </w:tr>
    </w:tbl>
    <w:p w14:paraId="709DD75A" w14:textId="77777777" w:rsidR="00B47DA8" w:rsidRDefault="00B47DA8" w:rsidP="008F1B61">
      <w:pPr>
        <w:rPr>
          <w:rFonts w:cs="Arial"/>
        </w:rPr>
      </w:pPr>
    </w:p>
    <w:p w14:paraId="3CDB43E2" w14:textId="121A4A69" w:rsidR="001F2282" w:rsidRDefault="001F2282" w:rsidP="00F24979">
      <w:pPr>
        <w:pStyle w:val="Heading2"/>
      </w:pPr>
      <w:r w:rsidRPr="00D342D1">
        <w:t>Sensitivity Analysis</w:t>
      </w:r>
    </w:p>
    <w:p w14:paraId="15A5596A" w14:textId="0BC18227" w:rsidR="008B6F56" w:rsidRPr="00D60C5C" w:rsidRDefault="008B6F56" w:rsidP="00D342D1">
      <w:pPr>
        <w:pStyle w:val="Heading3"/>
      </w:pPr>
      <w:r>
        <w:t>Deterministic sensitivity analysis</w:t>
      </w:r>
    </w:p>
    <w:bookmarkStart w:id="6" w:name="_Ref86323629"/>
    <w:p w14:paraId="42ABA50F" w14:textId="00EFBD9A" w:rsidR="00C50413" w:rsidRDefault="00AA40B0" w:rsidP="00C50413">
      <w:pPr>
        <w:pStyle w:val="Caption"/>
        <w:keepNext/>
        <w:spacing w:after="160" w:line="480" w:lineRule="auto"/>
        <w:rPr>
          <w:rFonts w:cs="Arial"/>
          <w:i w:val="0"/>
          <w:iCs w:val="0"/>
          <w:color w:val="000000" w:themeColor="text1"/>
          <w:sz w:val="22"/>
          <w:szCs w:val="22"/>
        </w:rPr>
      </w:pPr>
      <w:r>
        <w:rPr>
          <w:noProof/>
          <w:lang w:val="en-US" w:eastAsia="en-US" w:bidi="ar-SA"/>
        </w:rPr>
        <mc:AlternateContent>
          <mc:Choice Requires="wps">
            <w:drawing>
              <wp:anchor distT="0" distB="0" distL="114300" distR="114300" simplePos="0" relativeHeight="251668480" behindDoc="1" locked="0" layoutInCell="1" allowOverlap="1" wp14:anchorId="49F8FB11" wp14:editId="6A3A2851">
                <wp:simplePos x="0" y="0"/>
                <wp:positionH relativeFrom="column">
                  <wp:posOffset>510540</wp:posOffset>
                </wp:positionH>
                <wp:positionV relativeFrom="paragraph">
                  <wp:posOffset>30480</wp:posOffset>
                </wp:positionV>
                <wp:extent cx="4679950" cy="457200"/>
                <wp:effectExtent l="0" t="0" r="6350" b="0"/>
                <wp:wrapTight wrapText="bothSides">
                  <wp:wrapPolygon edited="0">
                    <wp:start x="0" y="0"/>
                    <wp:lineTo x="0" y="20700"/>
                    <wp:lineTo x="21541" y="20700"/>
                    <wp:lineTo x="21541"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4679950" cy="457200"/>
                        </a:xfrm>
                        <a:prstGeom prst="rect">
                          <a:avLst/>
                        </a:prstGeom>
                        <a:solidFill>
                          <a:prstClr val="white"/>
                        </a:solidFill>
                        <a:ln>
                          <a:noFill/>
                        </a:ln>
                      </wps:spPr>
                      <wps:txbx>
                        <w:txbxContent>
                          <w:p w14:paraId="6C1D4EE8" w14:textId="2DF6D398" w:rsidR="00743526" w:rsidRPr="00073D26" w:rsidRDefault="00743526" w:rsidP="00AA40B0">
                            <w:pPr>
                              <w:pStyle w:val="Caption"/>
                              <w:rPr>
                                <w:noProof/>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sidRPr="00AA40B0">
                              <w:rPr>
                                <w:b/>
                                <w:bCs/>
                                <w:i w:val="0"/>
                                <w:iCs w:val="0"/>
                                <w:color w:val="000000" w:themeColor="text1"/>
                                <w:sz w:val="22"/>
                                <w:szCs w:val="22"/>
                              </w:rPr>
                              <w:fldChar w:fldCharType="begin"/>
                            </w:r>
                            <w:r w:rsidRPr="00AA40B0">
                              <w:rPr>
                                <w:b/>
                                <w:bCs/>
                                <w:i w:val="0"/>
                                <w:iCs w:val="0"/>
                                <w:color w:val="000000" w:themeColor="text1"/>
                                <w:sz w:val="22"/>
                                <w:szCs w:val="22"/>
                              </w:rPr>
                              <w:instrText xml:space="preserve"> SEQ Figure \* ARABIC </w:instrText>
                            </w:r>
                            <w:r w:rsidRPr="00AA40B0">
                              <w:rPr>
                                <w:b/>
                                <w:bCs/>
                                <w:i w:val="0"/>
                                <w:iCs w:val="0"/>
                                <w:color w:val="000000" w:themeColor="text1"/>
                                <w:sz w:val="22"/>
                                <w:szCs w:val="22"/>
                              </w:rPr>
                              <w:fldChar w:fldCharType="separate"/>
                            </w:r>
                            <w:r>
                              <w:rPr>
                                <w:b/>
                                <w:bCs/>
                                <w:i w:val="0"/>
                                <w:iCs w:val="0"/>
                                <w:noProof/>
                                <w:color w:val="000000" w:themeColor="text1"/>
                                <w:sz w:val="22"/>
                                <w:szCs w:val="22"/>
                              </w:rPr>
                              <w:t>1</w:t>
                            </w:r>
                            <w:r w:rsidRPr="00AA40B0">
                              <w:rPr>
                                <w:b/>
                                <w:bCs/>
                                <w:i w:val="0"/>
                                <w:iCs w:val="0"/>
                                <w:color w:val="000000" w:themeColor="text1"/>
                                <w:sz w:val="22"/>
                                <w:szCs w:val="22"/>
                              </w:rPr>
                              <w:fldChar w:fldCharType="end"/>
                            </w:r>
                            <w:r w:rsidRPr="00AA40B0">
                              <w:rPr>
                                <w:b/>
                                <w:bCs/>
                                <w:i w:val="0"/>
                                <w:iCs w:val="0"/>
                                <w:color w:val="000000" w:themeColor="text1"/>
                                <w:sz w:val="22"/>
                                <w:szCs w:val="22"/>
                              </w:rPr>
                              <w:t xml:space="preserve">. Tornado plots of </w:t>
                            </w:r>
                            <w:r>
                              <w:rPr>
                                <w:b/>
                                <w:bCs/>
                                <w:i w:val="0"/>
                                <w:iCs w:val="0"/>
                                <w:color w:val="000000" w:themeColor="text1"/>
                                <w:sz w:val="22"/>
                                <w:szCs w:val="22"/>
                              </w:rPr>
                              <w:t>intervention sequence</w:t>
                            </w:r>
                            <w:r w:rsidRPr="00AA40B0">
                              <w:rPr>
                                <w:b/>
                                <w:bCs/>
                                <w:i w:val="0"/>
                                <w:iCs w:val="0"/>
                                <w:color w:val="000000" w:themeColor="text1"/>
                                <w:sz w:val="22"/>
                                <w:szCs w:val="22"/>
                              </w:rPr>
                              <w:t xml:space="preserve"> vs </w:t>
                            </w:r>
                            <w:r>
                              <w:rPr>
                                <w:b/>
                                <w:bCs/>
                                <w:i w:val="0"/>
                                <w:iCs w:val="0"/>
                                <w:color w:val="000000" w:themeColor="text1"/>
                                <w:sz w:val="22"/>
                                <w:szCs w:val="22"/>
                              </w:rPr>
                              <w:t>comparator</w:t>
                            </w:r>
                            <w:r w:rsidRPr="00AA40B0">
                              <w:rPr>
                                <w:b/>
                                <w:bCs/>
                                <w:i w:val="0"/>
                                <w:iCs w:val="0"/>
                                <w:color w:val="000000" w:themeColor="text1"/>
                                <w:sz w:val="22"/>
                                <w:szCs w:val="22"/>
                              </w:rPr>
                              <w:t xml:space="preserve"> </w:t>
                            </w:r>
                            <w:r>
                              <w:rPr>
                                <w:b/>
                                <w:bCs/>
                                <w:i w:val="0"/>
                                <w:iCs w:val="0"/>
                                <w:color w:val="000000" w:themeColor="text1"/>
                                <w:sz w:val="22"/>
                                <w:szCs w:val="22"/>
                              </w:rPr>
                              <w:t xml:space="preserve">sequence </w:t>
                            </w:r>
                            <w:r w:rsidRPr="00AA40B0">
                              <w:rPr>
                                <w:b/>
                                <w:bCs/>
                                <w:i w:val="0"/>
                                <w:iCs w:val="0"/>
                                <w:color w:val="000000" w:themeColor="text1"/>
                                <w:sz w:val="22"/>
                                <w:szCs w:val="22"/>
                              </w:rPr>
                              <w:t>(adolescent aged 13-17 years</w:t>
                            </w:r>
                            <w:r w:rsidRPr="00D342D1">
                              <w:rPr>
                                <w:b/>
                                <w:bCs/>
                                <w:i w:val="0"/>
                                <w:iCs w:val="0"/>
                                <w:color w:val="000000" w:themeColor="text1"/>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F8FB11" id="_x0000_t202" coordsize="21600,21600" o:spt="202" path="m,l,21600r21600,l21600,xe">
                <v:stroke joinstyle="miter"/>
                <v:path gradientshapeok="t" o:connecttype="rect"/>
              </v:shapetype>
              <v:shape id="Text Box 8" o:spid="_x0000_s1026" type="#_x0000_t202" style="position:absolute;margin-left:40.2pt;margin-top:2.4pt;width:368.5pt;height:36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" stroked="f">
                <v:textbox inset="0,0,0,0">
                  <w:txbxContent>
                    <w:p w14:paraId="6C1D4EE8" w14:textId="2DF6D398" w:rsidR="00743526" w:rsidRPr="00073D26" w:rsidRDefault="00743526" w:rsidP="00AA40B0">
                      <w:pPr>
                        <w:pStyle w:val="Caption"/>
                        <w:rPr>
                          <w:noProof/>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sidRPr="00AA40B0">
                        <w:rPr>
                          <w:b/>
                          <w:bCs/>
                          <w:i w:val="0"/>
                          <w:iCs w:val="0"/>
                          <w:color w:val="000000" w:themeColor="text1"/>
                          <w:sz w:val="22"/>
                          <w:szCs w:val="22"/>
                        </w:rPr>
                        <w:fldChar w:fldCharType="begin"/>
                      </w:r>
                      <w:r w:rsidRPr="00AA40B0">
                        <w:rPr>
                          <w:b/>
                          <w:bCs/>
                          <w:i w:val="0"/>
                          <w:iCs w:val="0"/>
                          <w:color w:val="000000" w:themeColor="text1"/>
                          <w:sz w:val="22"/>
                          <w:szCs w:val="22"/>
                        </w:rPr>
                        <w:instrText xml:space="preserve"> SEQ Figure \* ARABIC </w:instrText>
                      </w:r>
                      <w:r w:rsidRPr="00AA40B0">
                        <w:rPr>
                          <w:b/>
                          <w:bCs/>
                          <w:i w:val="0"/>
                          <w:iCs w:val="0"/>
                          <w:color w:val="000000" w:themeColor="text1"/>
                          <w:sz w:val="22"/>
                          <w:szCs w:val="22"/>
                        </w:rPr>
                        <w:fldChar w:fldCharType="separate"/>
                      </w:r>
                      <w:r>
                        <w:rPr>
                          <w:b/>
                          <w:bCs/>
                          <w:i w:val="0"/>
                          <w:iCs w:val="0"/>
                          <w:noProof/>
                          <w:color w:val="000000" w:themeColor="text1"/>
                          <w:sz w:val="22"/>
                          <w:szCs w:val="22"/>
                        </w:rPr>
                        <w:t>1</w:t>
                      </w:r>
                      <w:r w:rsidRPr="00AA40B0">
                        <w:rPr>
                          <w:b/>
                          <w:bCs/>
                          <w:i w:val="0"/>
                          <w:iCs w:val="0"/>
                          <w:color w:val="000000" w:themeColor="text1"/>
                          <w:sz w:val="22"/>
                          <w:szCs w:val="22"/>
                        </w:rPr>
                        <w:fldChar w:fldCharType="end"/>
                      </w:r>
                      <w:r w:rsidRPr="00AA40B0">
                        <w:rPr>
                          <w:b/>
                          <w:bCs/>
                          <w:i w:val="0"/>
                          <w:iCs w:val="0"/>
                          <w:color w:val="000000" w:themeColor="text1"/>
                          <w:sz w:val="22"/>
                          <w:szCs w:val="22"/>
                        </w:rPr>
                        <w:t xml:space="preserve">. Tornado plots of </w:t>
                      </w:r>
                      <w:r>
                        <w:rPr>
                          <w:b/>
                          <w:bCs/>
                          <w:i w:val="0"/>
                          <w:iCs w:val="0"/>
                          <w:color w:val="000000" w:themeColor="text1"/>
                          <w:sz w:val="22"/>
                          <w:szCs w:val="22"/>
                        </w:rPr>
                        <w:t>intervention sequence</w:t>
                      </w:r>
                      <w:r w:rsidRPr="00AA40B0">
                        <w:rPr>
                          <w:b/>
                          <w:bCs/>
                          <w:i w:val="0"/>
                          <w:iCs w:val="0"/>
                          <w:color w:val="000000" w:themeColor="text1"/>
                          <w:sz w:val="22"/>
                          <w:szCs w:val="22"/>
                        </w:rPr>
                        <w:t xml:space="preserve"> vs </w:t>
                      </w:r>
                      <w:r>
                        <w:rPr>
                          <w:b/>
                          <w:bCs/>
                          <w:i w:val="0"/>
                          <w:iCs w:val="0"/>
                          <w:color w:val="000000" w:themeColor="text1"/>
                          <w:sz w:val="22"/>
                          <w:szCs w:val="22"/>
                        </w:rPr>
                        <w:t>comparator</w:t>
                      </w:r>
                      <w:r w:rsidRPr="00AA40B0">
                        <w:rPr>
                          <w:b/>
                          <w:bCs/>
                          <w:i w:val="0"/>
                          <w:iCs w:val="0"/>
                          <w:color w:val="000000" w:themeColor="text1"/>
                          <w:sz w:val="22"/>
                          <w:szCs w:val="22"/>
                        </w:rPr>
                        <w:t xml:space="preserve"> </w:t>
                      </w:r>
                      <w:r>
                        <w:rPr>
                          <w:b/>
                          <w:bCs/>
                          <w:i w:val="0"/>
                          <w:iCs w:val="0"/>
                          <w:color w:val="000000" w:themeColor="text1"/>
                          <w:sz w:val="22"/>
                          <w:szCs w:val="22"/>
                        </w:rPr>
                        <w:t xml:space="preserve">sequence </w:t>
                      </w:r>
                      <w:r w:rsidRPr="00AA40B0">
                        <w:rPr>
                          <w:b/>
                          <w:bCs/>
                          <w:i w:val="0"/>
                          <w:iCs w:val="0"/>
                          <w:color w:val="000000" w:themeColor="text1"/>
                          <w:sz w:val="22"/>
                          <w:szCs w:val="22"/>
                        </w:rPr>
                        <w:t>(adolescent aged 13-17 years</w:t>
                      </w:r>
                      <w:r w:rsidRPr="00D342D1">
                        <w:rPr>
                          <w:b/>
                          <w:bCs/>
                          <w:i w:val="0"/>
                          <w:iCs w:val="0"/>
                          <w:color w:val="000000" w:themeColor="text1"/>
                          <w:sz w:val="22"/>
                          <w:szCs w:val="22"/>
                        </w:rPr>
                        <w:t>)</w:t>
                      </w:r>
                    </w:p>
                  </w:txbxContent>
                </v:textbox>
                <w10:wrap type="tight"/>
              </v:shape>
            </w:pict>
          </mc:Fallback>
        </mc:AlternateContent>
      </w:r>
      <w:bookmarkEnd w:id="6"/>
    </w:p>
    <w:p w14:paraId="0C9A0B59" w14:textId="1B1553F5" w:rsidR="007118B2" w:rsidRDefault="00AA40B0" w:rsidP="00C50413">
      <w:pPr>
        <w:jc w:val="center"/>
        <w:rPr>
          <w:rFonts w:cs="Arial"/>
        </w:rPr>
      </w:pPr>
      <w:r>
        <w:rPr>
          <w:noProof/>
          <w:lang w:val="en-US" w:eastAsia="en-US" w:bidi="ar-SA"/>
        </w:rPr>
        <mc:AlternateContent>
          <mc:Choice Requires="wps">
            <w:drawing>
              <wp:anchor distT="0" distB="0" distL="114300" distR="114300" simplePos="0" relativeHeight="251670528" behindDoc="1" locked="0" layoutInCell="1" allowOverlap="1" wp14:anchorId="277A2AAB" wp14:editId="0D4BE447">
                <wp:simplePos x="0" y="0"/>
                <wp:positionH relativeFrom="column">
                  <wp:posOffset>509905</wp:posOffset>
                </wp:positionH>
                <wp:positionV relativeFrom="paragraph">
                  <wp:posOffset>116840</wp:posOffset>
                </wp:positionV>
                <wp:extent cx="4776470" cy="509905"/>
                <wp:effectExtent l="0" t="0" r="5080" b="4445"/>
                <wp:wrapTight wrapText="bothSides">
                  <wp:wrapPolygon edited="0">
                    <wp:start x="0" y="0"/>
                    <wp:lineTo x="0" y="20981"/>
                    <wp:lineTo x="21537" y="20981"/>
                    <wp:lineTo x="21537"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4776470" cy="509905"/>
                        </a:xfrm>
                        <a:prstGeom prst="rect">
                          <a:avLst/>
                        </a:prstGeom>
                        <a:solidFill>
                          <a:prstClr val="white"/>
                        </a:solidFill>
                        <a:ln>
                          <a:noFill/>
                        </a:ln>
                      </wps:spPr>
                      <wps:txbx>
                        <w:txbxContent>
                          <w:p w14:paraId="4EB24077" w14:textId="71203EFD" w:rsidR="00743526" w:rsidRPr="00AA40B0" w:rsidRDefault="00743526" w:rsidP="00AA40B0">
                            <w:pPr>
                              <w:pStyle w:val="Caption"/>
                              <w:rPr>
                                <w:b/>
                                <w:bCs/>
                                <w:i w:val="0"/>
                                <w:iCs w:val="0"/>
                                <w:noProof/>
                                <w:color w:val="000000" w:themeColor="text1"/>
                                <w:sz w:val="22"/>
                                <w:szCs w:val="32"/>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sidRPr="00AA40B0">
                              <w:rPr>
                                <w:b/>
                                <w:bCs/>
                                <w:i w:val="0"/>
                                <w:iCs w:val="0"/>
                                <w:color w:val="000000" w:themeColor="text1"/>
                                <w:sz w:val="22"/>
                                <w:szCs w:val="22"/>
                              </w:rPr>
                              <w:fldChar w:fldCharType="begin"/>
                            </w:r>
                            <w:r w:rsidRPr="00AA40B0">
                              <w:rPr>
                                <w:b/>
                                <w:bCs/>
                                <w:i w:val="0"/>
                                <w:iCs w:val="0"/>
                                <w:color w:val="000000" w:themeColor="text1"/>
                                <w:sz w:val="22"/>
                                <w:szCs w:val="22"/>
                              </w:rPr>
                              <w:instrText xml:space="preserve"> SEQ Figure \* ARABIC </w:instrText>
                            </w:r>
                            <w:r w:rsidRPr="00AA40B0">
                              <w:rPr>
                                <w:b/>
                                <w:bCs/>
                                <w:i w:val="0"/>
                                <w:iCs w:val="0"/>
                                <w:color w:val="000000" w:themeColor="text1"/>
                                <w:sz w:val="22"/>
                                <w:szCs w:val="22"/>
                              </w:rPr>
                              <w:fldChar w:fldCharType="separate"/>
                            </w:r>
                            <w:r>
                              <w:rPr>
                                <w:b/>
                                <w:bCs/>
                                <w:i w:val="0"/>
                                <w:iCs w:val="0"/>
                                <w:noProof/>
                                <w:color w:val="000000" w:themeColor="text1"/>
                                <w:sz w:val="22"/>
                                <w:szCs w:val="22"/>
                              </w:rPr>
                              <w:t>2</w:t>
                            </w:r>
                            <w:r w:rsidRPr="00AA40B0">
                              <w:rPr>
                                <w:b/>
                                <w:bCs/>
                                <w:i w:val="0"/>
                                <w:iCs w:val="0"/>
                                <w:color w:val="000000" w:themeColor="text1"/>
                                <w:sz w:val="22"/>
                                <w:szCs w:val="22"/>
                              </w:rPr>
                              <w:fldChar w:fldCharType="end"/>
                            </w:r>
                            <w:r w:rsidRPr="00AA40B0">
                              <w:rPr>
                                <w:b/>
                                <w:bCs/>
                                <w:i w:val="0"/>
                                <w:iCs w:val="0"/>
                                <w:color w:val="000000" w:themeColor="text1"/>
                                <w:sz w:val="22"/>
                                <w:szCs w:val="22"/>
                              </w:rPr>
                              <w:t xml:space="preserve">. Tornado plots of </w:t>
                            </w:r>
                            <w:r>
                              <w:rPr>
                                <w:b/>
                                <w:bCs/>
                                <w:i w:val="0"/>
                                <w:iCs w:val="0"/>
                                <w:color w:val="000000" w:themeColor="text1"/>
                                <w:sz w:val="22"/>
                                <w:szCs w:val="22"/>
                              </w:rPr>
                              <w:t>intervention sequence</w:t>
                            </w:r>
                            <w:r w:rsidRPr="00AA40B0">
                              <w:rPr>
                                <w:b/>
                                <w:bCs/>
                                <w:i w:val="0"/>
                                <w:iCs w:val="0"/>
                                <w:color w:val="000000" w:themeColor="text1"/>
                                <w:sz w:val="22"/>
                                <w:szCs w:val="22"/>
                              </w:rPr>
                              <w:t xml:space="preserve"> vs </w:t>
                            </w:r>
                            <w:r>
                              <w:rPr>
                                <w:b/>
                                <w:bCs/>
                                <w:i w:val="0"/>
                                <w:iCs w:val="0"/>
                                <w:color w:val="000000" w:themeColor="text1"/>
                                <w:sz w:val="22"/>
                                <w:szCs w:val="22"/>
                              </w:rPr>
                              <w:t>comparator</w:t>
                            </w:r>
                            <w:r w:rsidRPr="00AA40B0">
                              <w:rPr>
                                <w:b/>
                                <w:bCs/>
                                <w:i w:val="0"/>
                                <w:iCs w:val="0"/>
                                <w:color w:val="000000" w:themeColor="text1"/>
                                <w:sz w:val="22"/>
                                <w:szCs w:val="22"/>
                              </w:rPr>
                              <w:t xml:space="preserve"> </w:t>
                            </w:r>
                            <w:r>
                              <w:rPr>
                                <w:b/>
                                <w:bCs/>
                                <w:i w:val="0"/>
                                <w:iCs w:val="0"/>
                                <w:color w:val="000000" w:themeColor="text1"/>
                                <w:sz w:val="22"/>
                                <w:szCs w:val="22"/>
                              </w:rPr>
                              <w:t xml:space="preserve">sequence </w:t>
                            </w:r>
                            <w:r w:rsidRPr="00AA40B0">
                              <w:rPr>
                                <w:b/>
                                <w:bCs/>
                                <w:i w:val="0"/>
                                <w:iCs w:val="0"/>
                                <w:color w:val="000000" w:themeColor="text1"/>
                                <w:sz w:val="22"/>
                                <w:szCs w:val="22"/>
                              </w:rPr>
                              <w:t>(adolescent aged 15-17 years)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7A2AAB" id="Text Box 9" o:spid="_x0000_s1027" type="#_x0000_t202" style="position:absolute;left:0;text-align:left;margin-left:40.15pt;margin-top:9.2pt;width:376.1pt;height:40.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" stroked="f">
                <v:textbox inset="0,0,0,0">
                  <w:txbxContent>
                    <w:p w14:paraId="4EB24077" w14:textId="71203EFD" w:rsidR="00743526" w:rsidRPr="00AA40B0" w:rsidRDefault="00743526" w:rsidP="00AA40B0">
                      <w:pPr>
                        <w:pStyle w:val="Caption"/>
                        <w:rPr>
                          <w:b/>
                          <w:bCs/>
                          <w:i w:val="0"/>
                          <w:iCs w:val="0"/>
                          <w:noProof/>
                          <w:color w:val="000000" w:themeColor="text1"/>
                          <w:sz w:val="22"/>
                          <w:szCs w:val="32"/>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sidRPr="00AA40B0">
                        <w:rPr>
                          <w:b/>
                          <w:bCs/>
                          <w:i w:val="0"/>
                          <w:iCs w:val="0"/>
                          <w:color w:val="000000" w:themeColor="text1"/>
                          <w:sz w:val="22"/>
                          <w:szCs w:val="22"/>
                        </w:rPr>
                        <w:fldChar w:fldCharType="begin"/>
                      </w:r>
                      <w:r w:rsidRPr="00AA40B0">
                        <w:rPr>
                          <w:b/>
                          <w:bCs/>
                          <w:i w:val="0"/>
                          <w:iCs w:val="0"/>
                          <w:color w:val="000000" w:themeColor="text1"/>
                          <w:sz w:val="22"/>
                          <w:szCs w:val="22"/>
                        </w:rPr>
                        <w:instrText xml:space="preserve"> SEQ Figure \* ARABIC </w:instrText>
                      </w:r>
                      <w:r w:rsidRPr="00AA40B0">
                        <w:rPr>
                          <w:b/>
                          <w:bCs/>
                          <w:i w:val="0"/>
                          <w:iCs w:val="0"/>
                          <w:color w:val="000000" w:themeColor="text1"/>
                          <w:sz w:val="22"/>
                          <w:szCs w:val="22"/>
                        </w:rPr>
                        <w:fldChar w:fldCharType="separate"/>
                      </w:r>
                      <w:r>
                        <w:rPr>
                          <w:b/>
                          <w:bCs/>
                          <w:i w:val="0"/>
                          <w:iCs w:val="0"/>
                          <w:noProof/>
                          <w:color w:val="000000" w:themeColor="text1"/>
                          <w:sz w:val="22"/>
                          <w:szCs w:val="22"/>
                        </w:rPr>
                        <w:t>2</w:t>
                      </w:r>
                      <w:r w:rsidRPr="00AA40B0">
                        <w:rPr>
                          <w:b/>
                          <w:bCs/>
                          <w:i w:val="0"/>
                          <w:iCs w:val="0"/>
                          <w:color w:val="000000" w:themeColor="text1"/>
                          <w:sz w:val="22"/>
                          <w:szCs w:val="22"/>
                        </w:rPr>
                        <w:fldChar w:fldCharType="end"/>
                      </w:r>
                      <w:r w:rsidRPr="00AA40B0">
                        <w:rPr>
                          <w:b/>
                          <w:bCs/>
                          <w:i w:val="0"/>
                          <w:iCs w:val="0"/>
                          <w:color w:val="000000" w:themeColor="text1"/>
                          <w:sz w:val="22"/>
                          <w:szCs w:val="22"/>
                        </w:rPr>
                        <w:t xml:space="preserve">. Tornado plots of </w:t>
                      </w:r>
                      <w:r>
                        <w:rPr>
                          <w:b/>
                          <w:bCs/>
                          <w:i w:val="0"/>
                          <w:iCs w:val="0"/>
                          <w:color w:val="000000" w:themeColor="text1"/>
                          <w:sz w:val="22"/>
                          <w:szCs w:val="22"/>
                        </w:rPr>
                        <w:t>intervention sequence</w:t>
                      </w:r>
                      <w:r w:rsidRPr="00AA40B0">
                        <w:rPr>
                          <w:b/>
                          <w:bCs/>
                          <w:i w:val="0"/>
                          <w:iCs w:val="0"/>
                          <w:color w:val="000000" w:themeColor="text1"/>
                          <w:sz w:val="22"/>
                          <w:szCs w:val="22"/>
                        </w:rPr>
                        <w:t xml:space="preserve"> vs </w:t>
                      </w:r>
                      <w:r>
                        <w:rPr>
                          <w:b/>
                          <w:bCs/>
                          <w:i w:val="0"/>
                          <w:iCs w:val="0"/>
                          <w:color w:val="000000" w:themeColor="text1"/>
                          <w:sz w:val="22"/>
                          <w:szCs w:val="22"/>
                        </w:rPr>
                        <w:t>comparator</w:t>
                      </w:r>
                      <w:r w:rsidRPr="00AA40B0">
                        <w:rPr>
                          <w:b/>
                          <w:bCs/>
                          <w:i w:val="0"/>
                          <w:iCs w:val="0"/>
                          <w:color w:val="000000" w:themeColor="text1"/>
                          <w:sz w:val="22"/>
                          <w:szCs w:val="22"/>
                        </w:rPr>
                        <w:t xml:space="preserve"> </w:t>
                      </w:r>
                      <w:r>
                        <w:rPr>
                          <w:b/>
                          <w:bCs/>
                          <w:i w:val="0"/>
                          <w:iCs w:val="0"/>
                          <w:color w:val="000000" w:themeColor="text1"/>
                          <w:sz w:val="22"/>
                          <w:szCs w:val="22"/>
                        </w:rPr>
                        <w:t xml:space="preserve">sequence </w:t>
                      </w:r>
                      <w:r w:rsidRPr="00AA40B0">
                        <w:rPr>
                          <w:b/>
                          <w:bCs/>
                          <w:i w:val="0"/>
                          <w:iCs w:val="0"/>
                          <w:color w:val="000000" w:themeColor="text1"/>
                          <w:sz w:val="22"/>
                          <w:szCs w:val="22"/>
                        </w:rPr>
                        <w:t>(adolescent aged 15-17 years)</w:t>
                      </w:r>
                    </w:p>
                  </w:txbxContent>
                </v:textbox>
                <w10:wrap type="tight"/>
              </v:shape>
            </w:pict>
          </mc:Fallback>
        </mc:AlternateContent>
      </w:r>
    </w:p>
    <w:p w14:paraId="323489F0" w14:textId="72BE400B" w:rsidR="007118B2" w:rsidRDefault="00E61F9A" w:rsidP="007118B2">
      <w:pPr>
        <w:jc w:val="center"/>
        <w:rPr>
          <w:rFonts w:cs="Arial"/>
        </w:rPr>
      </w:pPr>
      <w:r>
        <w:rPr>
          <w:noProof/>
          <w:lang w:val="en-US" w:eastAsia="en-US" w:bidi="ar-SA"/>
        </w:rPr>
        <mc:AlternateContent>
          <mc:Choice Requires="wps">
            <w:drawing>
              <wp:anchor distT="0" distB="0" distL="114300" distR="114300" simplePos="0" relativeHeight="251672576" behindDoc="1" locked="0" layoutInCell="1" allowOverlap="1" wp14:anchorId="49CF2BB1" wp14:editId="672A7E3B">
                <wp:simplePos x="0" y="0"/>
                <wp:positionH relativeFrom="column">
                  <wp:posOffset>507171</wp:posOffset>
                </wp:positionH>
                <wp:positionV relativeFrom="paragraph">
                  <wp:posOffset>128574</wp:posOffset>
                </wp:positionV>
                <wp:extent cx="4679950" cy="457200"/>
                <wp:effectExtent l="0" t="0" r="6350" b="0"/>
                <wp:wrapTight wrapText="bothSides">
                  <wp:wrapPolygon edited="0">
                    <wp:start x="0" y="0"/>
                    <wp:lineTo x="0" y="20700"/>
                    <wp:lineTo x="21541" y="20700"/>
                    <wp:lineTo x="21541"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4679950" cy="457200"/>
                        </a:xfrm>
                        <a:prstGeom prst="rect">
                          <a:avLst/>
                        </a:prstGeom>
                        <a:solidFill>
                          <a:prstClr val="white"/>
                        </a:solidFill>
                        <a:ln>
                          <a:noFill/>
                        </a:ln>
                      </wps:spPr>
                      <wps:txbx>
                        <w:txbxContent>
                          <w:p w14:paraId="327AC162" w14:textId="7D1D68C4" w:rsidR="00743526" w:rsidRPr="00AA40B0" w:rsidRDefault="00743526" w:rsidP="00AA40B0">
                            <w:pPr>
                              <w:pStyle w:val="Caption"/>
                              <w:rPr>
                                <w:b/>
                                <w:bCs/>
                                <w:i w:val="0"/>
                                <w:iCs w:val="0"/>
                                <w:noProof/>
                                <w:color w:val="000000" w:themeColor="text1"/>
                                <w:sz w:val="22"/>
                                <w:szCs w:val="32"/>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sidRPr="00AA40B0">
                              <w:rPr>
                                <w:b/>
                                <w:bCs/>
                                <w:i w:val="0"/>
                                <w:iCs w:val="0"/>
                                <w:color w:val="000000" w:themeColor="text1"/>
                                <w:sz w:val="22"/>
                                <w:szCs w:val="22"/>
                              </w:rPr>
                              <w:fldChar w:fldCharType="begin"/>
                            </w:r>
                            <w:r w:rsidRPr="00AA40B0">
                              <w:rPr>
                                <w:b/>
                                <w:bCs/>
                                <w:i w:val="0"/>
                                <w:iCs w:val="0"/>
                                <w:color w:val="000000" w:themeColor="text1"/>
                                <w:sz w:val="22"/>
                                <w:szCs w:val="22"/>
                              </w:rPr>
                              <w:instrText xml:space="preserve"> SEQ Figure \* ARABIC </w:instrText>
                            </w:r>
                            <w:r w:rsidRPr="00AA40B0">
                              <w:rPr>
                                <w:b/>
                                <w:bCs/>
                                <w:i w:val="0"/>
                                <w:iCs w:val="0"/>
                                <w:color w:val="000000" w:themeColor="text1"/>
                                <w:sz w:val="22"/>
                                <w:szCs w:val="22"/>
                              </w:rPr>
                              <w:fldChar w:fldCharType="separate"/>
                            </w:r>
                            <w:r w:rsidRPr="00AA40B0">
                              <w:rPr>
                                <w:b/>
                                <w:bCs/>
                                <w:i w:val="0"/>
                                <w:iCs w:val="0"/>
                                <w:noProof/>
                                <w:color w:val="000000" w:themeColor="text1"/>
                                <w:sz w:val="22"/>
                                <w:szCs w:val="22"/>
                              </w:rPr>
                              <w:t>3</w:t>
                            </w:r>
                            <w:r w:rsidRPr="00AA40B0">
                              <w:rPr>
                                <w:b/>
                                <w:bCs/>
                                <w:i w:val="0"/>
                                <w:iCs w:val="0"/>
                                <w:color w:val="000000" w:themeColor="text1"/>
                                <w:sz w:val="22"/>
                                <w:szCs w:val="22"/>
                              </w:rPr>
                              <w:fldChar w:fldCharType="end"/>
                            </w:r>
                            <w:r w:rsidRPr="00AA40B0">
                              <w:rPr>
                                <w:b/>
                                <w:bCs/>
                                <w:i w:val="0"/>
                                <w:iCs w:val="0"/>
                                <w:color w:val="000000" w:themeColor="text1"/>
                                <w:sz w:val="22"/>
                                <w:szCs w:val="22"/>
                              </w:rPr>
                              <w:t xml:space="preserve">. Tornado plots of </w:t>
                            </w:r>
                            <w:r>
                              <w:rPr>
                                <w:b/>
                                <w:bCs/>
                                <w:i w:val="0"/>
                                <w:iCs w:val="0"/>
                                <w:color w:val="000000" w:themeColor="text1"/>
                                <w:sz w:val="22"/>
                                <w:szCs w:val="22"/>
                              </w:rPr>
                              <w:t>intervention sequence</w:t>
                            </w:r>
                            <w:r w:rsidRPr="00AA40B0">
                              <w:rPr>
                                <w:b/>
                                <w:bCs/>
                                <w:i w:val="0"/>
                                <w:iCs w:val="0"/>
                                <w:color w:val="000000" w:themeColor="text1"/>
                                <w:sz w:val="22"/>
                                <w:szCs w:val="22"/>
                              </w:rPr>
                              <w:t xml:space="preserve"> vs </w:t>
                            </w:r>
                            <w:r>
                              <w:rPr>
                                <w:b/>
                                <w:bCs/>
                                <w:i w:val="0"/>
                                <w:iCs w:val="0"/>
                                <w:color w:val="000000" w:themeColor="text1"/>
                                <w:sz w:val="22"/>
                                <w:szCs w:val="22"/>
                              </w:rPr>
                              <w:t>comparator</w:t>
                            </w:r>
                            <w:r w:rsidRPr="00AA40B0">
                              <w:rPr>
                                <w:b/>
                                <w:bCs/>
                                <w:i w:val="0"/>
                                <w:iCs w:val="0"/>
                                <w:color w:val="000000" w:themeColor="text1"/>
                                <w:sz w:val="22"/>
                                <w:szCs w:val="22"/>
                              </w:rPr>
                              <w:t xml:space="preserve"> </w:t>
                            </w:r>
                            <w:proofErr w:type="gramStart"/>
                            <w:r>
                              <w:rPr>
                                <w:b/>
                                <w:bCs/>
                                <w:i w:val="0"/>
                                <w:iCs w:val="0"/>
                                <w:color w:val="000000" w:themeColor="text1"/>
                                <w:sz w:val="22"/>
                                <w:szCs w:val="22"/>
                              </w:rPr>
                              <w:t xml:space="preserve">sequence </w:t>
                            </w:r>
                            <w:r w:rsidRPr="00AA40B0">
                              <w:rPr>
                                <w:b/>
                                <w:bCs/>
                                <w:i w:val="0"/>
                                <w:iCs w:val="0"/>
                                <w:color w:val="000000" w:themeColor="text1"/>
                                <w:sz w:val="22"/>
                                <w:szCs w:val="22"/>
                              </w:rPr>
                              <w:t xml:space="preserve"> (</w:t>
                            </w:r>
                            <w:proofErr w:type="gramEnd"/>
                            <w:r w:rsidRPr="00AA40B0">
                              <w:rPr>
                                <w:b/>
                                <w:bCs/>
                                <w:i w:val="0"/>
                                <w:iCs w:val="0"/>
                                <w:color w:val="000000" w:themeColor="text1"/>
                                <w:sz w:val="22"/>
                                <w:szCs w:val="22"/>
                              </w:rPr>
                              <w:t>adults aged 18 years and older)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CF2BB1" id="Text Box 10" o:spid="_x0000_s1028" type="#_x0000_t202" style="position:absolute;left:0;text-align:left;margin-left:39.95pt;margin-top:10.1pt;width:368.5pt;height:36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" stroked="f">
                <v:textbox inset="0,0,0,0">
                  <w:txbxContent>
                    <w:p w14:paraId="327AC162" w14:textId="7D1D68C4" w:rsidR="00743526" w:rsidRPr="00AA40B0" w:rsidRDefault="00743526" w:rsidP="00AA40B0">
                      <w:pPr>
                        <w:pStyle w:val="Caption"/>
                        <w:rPr>
                          <w:b/>
                          <w:bCs/>
                          <w:i w:val="0"/>
                          <w:iCs w:val="0"/>
                          <w:noProof/>
                          <w:color w:val="000000" w:themeColor="text1"/>
                          <w:sz w:val="22"/>
                          <w:szCs w:val="32"/>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sidRPr="00AA40B0">
                        <w:rPr>
                          <w:b/>
                          <w:bCs/>
                          <w:i w:val="0"/>
                          <w:iCs w:val="0"/>
                          <w:color w:val="000000" w:themeColor="text1"/>
                          <w:sz w:val="22"/>
                          <w:szCs w:val="22"/>
                        </w:rPr>
                        <w:fldChar w:fldCharType="begin"/>
                      </w:r>
                      <w:r w:rsidRPr="00AA40B0">
                        <w:rPr>
                          <w:b/>
                          <w:bCs/>
                          <w:i w:val="0"/>
                          <w:iCs w:val="0"/>
                          <w:color w:val="000000" w:themeColor="text1"/>
                          <w:sz w:val="22"/>
                          <w:szCs w:val="22"/>
                        </w:rPr>
                        <w:instrText xml:space="preserve"> SEQ Figure \* ARABIC </w:instrText>
                      </w:r>
                      <w:r w:rsidRPr="00AA40B0">
                        <w:rPr>
                          <w:b/>
                          <w:bCs/>
                          <w:i w:val="0"/>
                          <w:iCs w:val="0"/>
                          <w:color w:val="000000" w:themeColor="text1"/>
                          <w:sz w:val="22"/>
                          <w:szCs w:val="22"/>
                        </w:rPr>
                        <w:fldChar w:fldCharType="separate"/>
                      </w:r>
                      <w:r w:rsidRPr="00AA40B0">
                        <w:rPr>
                          <w:b/>
                          <w:bCs/>
                          <w:i w:val="0"/>
                          <w:iCs w:val="0"/>
                          <w:noProof/>
                          <w:color w:val="000000" w:themeColor="text1"/>
                          <w:sz w:val="22"/>
                          <w:szCs w:val="22"/>
                        </w:rPr>
                        <w:t>3</w:t>
                      </w:r>
                      <w:r w:rsidRPr="00AA40B0">
                        <w:rPr>
                          <w:b/>
                          <w:bCs/>
                          <w:i w:val="0"/>
                          <w:iCs w:val="0"/>
                          <w:color w:val="000000" w:themeColor="text1"/>
                          <w:sz w:val="22"/>
                          <w:szCs w:val="22"/>
                        </w:rPr>
                        <w:fldChar w:fldCharType="end"/>
                      </w:r>
                      <w:r w:rsidRPr="00AA40B0">
                        <w:rPr>
                          <w:b/>
                          <w:bCs/>
                          <w:i w:val="0"/>
                          <w:iCs w:val="0"/>
                          <w:color w:val="000000" w:themeColor="text1"/>
                          <w:sz w:val="22"/>
                          <w:szCs w:val="22"/>
                        </w:rPr>
                        <w:t xml:space="preserve">. Tornado plots of </w:t>
                      </w:r>
                      <w:r>
                        <w:rPr>
                          <w:b/>
                          <w:bCs/>
                          <w:i w:val="0"/>
                          <w:iCs w:val="0"/>
                          <w:color w:val="000000" w:themeColor="text1"/>
                          <w:sz w:val="22"/>
                          <w:szCs w:val="22"/>
                        </w:rPr>
                        <w:t>intervention sequence</w:t>
                      </w:r>
                      <w:r w:rsidRPr="00AA40B0">
                        <w:rPr>
                          <w:b/>
                          <w:bCs/>
                          <w:i w:val="0"/>
                          <w:iCs w:val="0"/>
                          <w:color w:val="000000" w:themeColor="text1"/>
                          <w:sz w:val="22"/>
                          <w:szCs w:val="22"/>
                        </w:rPr>
                        <w:t xml:space="preserve"> vs </w:t>
                      </w:r>
                      <w:r>
                        <w:rPr>
                          <w:b/>
                          <w:bCs/>
                          <w:i w:val="0"/>
                          <w:iCs w:val="0"/>
                          <w:color w:val="000000" w:themeColor="text1"/>
                          <w:sz w:val="22"/>
                          <w:szCs w:val="22"/>
                        </w:rPr>
                        <w:t>comparator</w:t>
                      </w:r>
                      <w:r w:rsidRPr="00AA40B0">
                        <w:rPr>
                          <w:b/>
                          <w:bCs/>
                          <w:i w:val="0"/>
                          <w:iCs w:val="0"/>
                          <w:color w:val="000000" w:themeColor="text1"/>
                          <w:sz w:val="22"/>
                          <w:szCs w:val="22"/>
                        </w:rPr>
                        <w:t xml:space="preserve"> </w:t>
                      </w:r>
                      <w:proofErr w:type="gramStart"/>
                      <w:r>
                        <w:rPr>
                          <w:b/>
                          <w:bCs/>
                          <w:i w:val="0"/>
                          <w:iCs w:val="0"/>
                          <w:color w:val="000000" w:themeColor="text1"/>
                          <w:sz w:val="22"/>
                          <w:szCs w:val="22"/>
                        </w:rPr>
                        <w:t xml:space="preserve">sequence </w:t>
                      </w:r>
                      <w:r w:rsidRPr="00AA40B0">
                        <w:rPr>
                          <w:b/>
                          <w:bCs/>
                          <w:i w:val="0"/>
                          <w:iCs w:val="0"/>
                          <w:color w:val="000000" w:themeColor="text1"/>
                          <w:sz w:val="22"/>
                          <w:szCs w:val="22"/>
                        </w:rPr>
                        <w:t xml:space="preserve"> (</w:t>
                      </w:r>
                      <w:proofErr w:type="gramEnd"/>
                      <w:r w:rsidRPr="00AA40B0">
                        <w:rPr>
                          <w:b/>
                          <w:bCs/>
                          <w:i w:val="0"/>
                          <w:iCs w:val="0"/>
                          <w:color w:val="000000" w:themeColor="text1"/>
                          <w:sz w:val="22"/>
                          <w:szCs w:val="22"/>
                        </w:rPr>
                        <w:t>adults aged 18 years and older)</w:t>
                      </w:r>
                    </w:p>
                  </w:txbxContent>
                </v:textbox>
                <w10:wrap type="tight"/>
              </v:shape>
            </w:pict>
          </mc:Fallback>
        </mc:AlternateContent>
      </w:r>
    </w:p>
    <w:p w14:paraId="1DC97151" w14:textId="58204C51" w:rsidR="008B6F56" w:rsidRPr="00FD3721" w:rsidRDefault="008B6F56" w:rsidP="008B6F56">
      <w:pPr>
        <w:pStyle w:val="Heading3"/>
      </w:pPr>
      <w:r>
        <w:lastRenderedPageBreak/>
        <w:t>Probabilistic sensitivity analysis</w:t>
      </w:r>
    </w:p>
    <w:p w14:paraId="77C29775" w14:textId="6C109F98" w:rsidR="003E1799" w:rsidRDefault="00605DB1" w:rsidP="008F1B61">
      <w:pPr>
        <w:rPr>
          <w:rFonts w:cs="Arial"/>
        </w:rPr>
      </w:pPr>
      <w:r>
        <w:rPr>
          <w:noProof/>
          <w:lang w:val="en-US" w:eastAsia="en-US" w:bidi="ar-SA"/>
        </w:rPr>
        <mc:AlternateContent>
          <mc:Choice Requires="wps">
            <w:drawing>
              <wp:anchor distT="0" distB="0" distL="114300" distR="114300" simplePos="0" relativeHeight="251674624" behindDoc="1" locked="0" layoutInCell="1" allowOverlap="1" wp14:anchorId="28078BD0" wp14:editId="4AF80259">
                <wp:simplePos x="0" y="0"/>
                <wp:positionH relativeFrom="column">
                  <wp:posOffset>508000</wp:posOffset>
                </wp:positionH>
                <wp:positionV relativeFrom="paragraph">
                  <wp:posOffset>137160</wp:posOffset>
                </wp:positionV>
                <wp:extent cx="4679950" cy="349250"/>
                <wp:effectExtent l="0" t="0" r="6350" b="0"/>
                <wp:wrapTight wrapText="bothSides">
                  <wp:wrapPolygon edited="0">
                    <wp:start x="0" y="0"/>
                    <wp:lineTo x="0" y="20029"/>
                    <wp:lineTo x="21541" y="20029"/>
                    <wp:lineTo x="21541"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4679950" cy="349250"/>
                        </a:xfrm>
                        <a:prstGeom prst="rect">
                          <a:avLst/>
                        </a:prstGeom>
                        <a:solidFill>
                          <a:prstClr val="white"/>
                        </a:solidFill>
                        <a:ln>
                          <a:noFill/>
                        </a:ln>
                      </wps:spPr>
                      <wps:txbx>
                        <w:txbxContent>
                          <w:p w14:paraId="4B7A45D0" w14:textId="3D659E78" w:rsidR="00743526" w:rsidRPr="00073D26" w:rsidRDefault="00743526" w:rsidP="00605DB1">
                            <w:pPr>
                              <w:pStyle w:val="Caption"/>
                              <w:rPr>
                                <w:noProof/>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Pr>
                                <w:b/>
                                <w:bCs/>
                                <w:i w:val="0"/>
                                <w:iCs w:val="0"/>
                                <w:color w:val="000000" w:themeColor="text1"/>
                                <w:sz w:val="22"/>
                                <w:szCs w:val="22"/>
                              </w:rPr>
                              <w:t>4</w:t>
                            </w:r>
                            <w:r w:rsidRPr="00AA40B0">
                              <w:rPr>
                                <w:b/>
                                <w:bCs/>
                                <w:i w:val="0"/>
                                <w:iCs w:val="0"/>
                                <w:color w:val="000000" w:themeColor="text1"/>
                                <w:sz w:val="22"/>
                                <w:szCs w:val="22"/>
                              </w:rPr>
                              <w:t xml:space="preserve">. </w:t>
                            </w:r>
                            <w:r>
                              <w:rPr>
                                <w:b/>
                                <w:bCs/>
                                <w:i w:val="0"/>
                                <w:iCs w:val="0"/>
                                <w:color w:val="000000" w:themeColor="text1"/>
                                <w:sz w:val="22"/>
                                <w:szCs w:val="22"/>
                              </w:rPr>
                              <w:t xml:space="preserve">Distribution of probabilistic incremental costs </w:t>
                            </w:r>
                            <w:r w:rsidRPr="00AA40B0">
                              <w:rPr>
                                <w:b/>
                                <w:bCs/>
                                <w:i w:val="0"/>
                                <w:iCs w:val="0"/>
                                <w:color w:val="000000" w:themeColor="text1"/>
                                <w:sz w:val="22"/>
                                <w:szCs w:val="22"/>
                              </w:rPr>
                              <w:t>(adolescent aged 13-17 years</w:t>
                            </w:r>
                            <w:r w:rsidRPr="00D342D1">
                              <w:rPr>
                                <w:b/>
                                <w:bCs/>
                                <w:i w:val="0"/>
                                <w:iCs w:val="0"/>
                                <w:color w:val="000000" w:themeColor="text1"/>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078BD0" id="Text Box 1" o:spid="_x0000_s1029" type="#_x0000_t202" style="position:absolute;margin-left:40pt;margin-top:10.8pt;width:368.5pt;height:27.5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" stroked="f">
                <v:textbox inset="0,0,0,0">
                  <w:txbxContent>
                    <w:p w14:paraId="4B7A45D0" w14:textId="3D659E78" w:rsidR="00743526" w:rsidRPr="00073D26" w:rsidRDefault="00743526" w:rsidP="00605DB1">
                      <w:pPr>
                        <w:pStyle w:val="Caption"/>
                        <w:rPr>
                          <w:noProof/>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Pr>
                          <w:b/>
                          <w:bCs/>
                          <w:i w:val="0"/>
                          <w:iCs w:val="0"/>
                          <w:color w:val="000000" w:themeColor="text1"/>
                          <w:sz w:val="22"/>
                          <w:szCs w:val="22"/>
                        </w:rPr>
                        <w:t>4</w:t>
                      </w:r>
                      <w:r w:rsidRPr="00AA40B0">
                        <w:rPr>
                          <w:b/>
                          <w:bCs/>
                          <w:i w:val="0"/>
                          <w:iCs w:val="0"/>
                          <w:color w:val="000000" w:themeColor="text1"/>
                          <w:sz w:val="22"/>
                          <w:szCs w:val="22"/>
                        </w:rPr>
                        <w:t xml:space="preserve">. </w:t>
                      </w:r>
                      <w:r>
                        <w:rPr>
                          <w:b/>
                          <w:bCs/>
                          <w:i w:val="0"/>
                          <w:iCs w:val="0"/>
                          <w:color w:val="000000" w:themeColor="text1"/>
                          <w:sz w:val="22"/>
                          <w:szCs w:val="22"/>
                        </w:rPr>
                        <w:t xml:space="preserve">Distribution of probabilistic incremental costs </w:t>
                      </w:r>
                      <w:r w:rsidRPr="00AA40B0">
                        <w:rPr>
                          <w:b/>
                          <w:bCs/>
                          <w:i w:val="0"/>
                          <w:iCs w:val="0"/>
                          <w:color w:val="000000" w:themeColor="text1"/>
                          <w:sz w:val="22"/>
                          <w:szCs w:val="22"/>
                        </w:rPr>
                        <w:t>(adolescent aged 13-17 years</w:t>
                      </w:r>
                      <w:r w:rsidRPr="00D342D1">
                        <w:rPr>
                          <w:b/>
                          <w:bCs/>
                          <w:i w:val="0"/>
                          <w:iCs w:val="0"/>
                          <w:color w:val="000000" w:themeColor="text1"/>
                          <w:sz w:val="22"/>
                          <w:szCs w:val="22"/>
                        </w:rPr>
                        <w:t>)</w:t>
                      </w:r>
                    </w:p>
                  </w:txbxContent>
                </v:textbox>
                <w10:wrap type="tight"/>
              </v:shape>
            </w:pict>
          </mc:Fallback>
        </mc:AlternateContent>
      </w:r>
    </w:p>
    <w:p w14:paraId="28C11CE2" w14:textId="48F0D7C3" w:rsidR="00605DB1" w:rsidRDefault="00605DB1" w:rsidP="008F1B61">
      <w:pPr>
        <w:rPr>
          <w:rFonts w:cs="Arial"/>
        </w:rPr>
      </w:pPr>
      <w:r>
        <w:rPr>
          <w:noProof/>
          <w:lang w:val="en-US" w:eastAsia="en-US" w:bidi="ar-SA"/>
        </w:rPr>
        <mc:AlternateContent>
          <mc:Choice Requires="wps">
            <w:drawing>
              <wp:anchor distT="0" distB="0" distL="114300" distR="114300" simplePos="0" relativeHeight="251676672" behindDoc="1" locked="0" layoutInCell="1" allowOverlap="1" wp14:anchorId="30D2DF7A" wp14:editId="56756DF2">
                <wp:simplePos x="0" y="0"/>
                <wp:positionH relativeFrom="column">
                  <wp:posOffset>508000</wp:posOffset>
                </wp:positionH>
                <wp:positionV relativeFrom="paragraph">
                  <wp:posOffset>269240</wp:posOffset>
                </wp:positionV>
                <wp:extent cx="4724400" cy="355600"/>
                <wp:effectExtent l="0" t="0" r="0" b="6350"/>
                <wp:wrapTight wrapText="bothSides">
                  <wp:wrapPolygon edited="0">
                    <wp:start x="0" y="0"/>
                    <wp:lineTo x="0" y="20829"/>
                    <wp:lineTo x="21513" y="20829"/>
                    <wp:lineTo x="21513"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4724400" cy="355600"/>
                        </a:xfrm>
                        <a:prstGeom prst="rect">
                          <a:avLst/>
                        </a:prstGeom>
                        <a:solidFill>
                          <a:prstClr val="white"/>
                        </a:solidFill>
                        <a:ln>
                          <a:noFill/>
                        </a:ln>
                      </wps:spPr>
                      <wps:txbx>
                        <w:txbxContent>
                          <w:p w14:paraId="1DE7F360" w14:textId="1579BE39" w:rsidR="00743526" w:rsidRPr="00073D26" w:rsidRDefault="00743526" w:rsidP="00605DB1">
                            <w:pPr>
                              <w:pStyle w:val="Caption"/>
                              <w:rPr>
                                <w:noProof/>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Pr>
                                <w:b/>
                                <w:bCs/>
                                <w:i w:val="0"/>
                                <w:iCs w:val="0"/>
                                <w:color w:val="000000" w:themeColor="text1"/>
                                <w:sz w:val="22"/>
                                <w:szCs w:val="22"/>
                              </w:rPr>
                              <w:t>5</w:t>
                            </w:r>
                            <w:r w:rsidRPr="00AA40B0">
                              <w:rPr>
                                <w:b/>
                                <w:bCs/>
                                <w:i w:val="0"/>
                                <w:iCs w:val="0"/>
                                <w:color w:val="000000" w:themeColor="text1"/>
                                <w:sz w:val="22"/>
                                <w:szCs w:val="22"/>
                              </w:rPr>
                              <w:t xml:space="preserve">. </w:t>
                            </w:r>
                            <w:r>
                              <w:rPr>
                                <w:b/>
                                <w:bCs/>
                                <w:i w:val="0"/>
                                <w:iCs w:val="0"/>
                                <w:color w:val="000000" w:themeColor="text1"/>
                                <w:sz w:val="22"/>
                                <w:szCs w:val="22"/>
                              </w:rPr>
                              <w:t xml:space="preserve">Distribution of probabilistic incremental costs </w:t>
                            </w:r>
                            <w:r w:rsidRPr="00AA40B0">
                              <w:rPr>
                                <w:b/>
                                <w:bCs/>
                                <w:i w:val="0"/>
                                <w:iCs w:val="0"/>
                                <w:color w:val="000000" w:themeColor="text1"/>
                                <w:sz w:val="22"/>
                                <w:szCs w:val="22"/>
                              </w:rPr>
                              <w:t>(adolescent aged 1</w:t>
                            </w:r>
                            <w:r>
                              <w:rPr>
                                <w:b/>
                                <w:bCs/>
                                <w:i w:val="0"/>
                                <w:iCs w:val="0"/>
                                <w:color w:val="000000" w:themeColor="text1"/>
                                <w:sz w:val="22"/>
                                <w:szCs w:val="22"/>
                              </w:rPr>
                              <w:t>5</w:t>
                            </w:r>
                            <w:r w:rsidRPr="00AA40B0">
                              <w:rPr>
                                <w:b/>
                                <w:bCs/>
                                <w:i w:val="0"/>
                                <w:iCs w:val="0"/>
                                <w:color w:val="000000" w:themeColor="text1"/>
                                <w:sz w:val="22"/>
                                <w:szCs w:val="22"/>
                              </w:rPr>
                              <w:t>-17 years</w:t>
                            </w:r>
                            <w:r w:rsidRPr="00D342D1">
                              <w:rPr>
                                <w:b/>
                                <w:bCs/>
                                <w:i w:val="0"/>
                                <w:iCs w:val="0"/>
                                <w:color w:val="000000" w:themeColor="text1"/>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D2DF7A" id="Text Box 2" o:spid="_x0000_s1030" type="#_x0000_t202" style="position:absolute;margin-left:40pt;margin-top:21.2pt;width:372pt;height:2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" stroked="f">
                <v:textbox inset="0,0,0,0">
                  <w:txbxContent>
                    <w:p w14:paraId="1DE7F360" w14:textId="1579BE39" w:rsidR="00743526" w:rsidRPr="00073D26" w:rsidRDefault="00743526" w:rsidP="00605DB1">
                      <w:pPr>
                        <w:pStyle w:val="Caption"/>
                        <w:rPr>
                          <w:noProof/>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Pr>
                          <w:b/>
                          <w:bCs/>
                          <w:i w:val="0"/>
                          <w:iCs w:val="0"/>
                          <w:color w:val="000000" w:themeColor="text1"/>
                          <w:sz w:val="22"/>
                          <w:szCs w:val="22"/>
                        </w:rPr>
                        <w:t>5</w:t>
                      </w:r>
                      <w:r w:rsidRPr="00AA40B0">
                        <w:rPr>
                          <w:b/>
                          <w:bCs/>
                          <w:i w:val="0"/>
                          <w:iCs w:val="0"/>
                          <w:color w:val="000000" w:themeColor="text1"/>
                          <w:sz w:val="22"/>
                          <w:szCs w:val="22"/>
                        </w:rPr>
                        <w:t xml:space="preserve">. </w:t>
                      </w:r>
                      <w:r>
                        <w:rPr>
                          <w:b/>
                          <w:bCs/>
                          <w:i w:val="0"/>
                          <w:iCs w:val="0"/>
                          <w:color w:val="000000" w:themeColor="text1"/>
                          <w:sz w:val="22"/>
                          <w:szCs w:val="22"/>
                        </w:rPr>
                        <w:t xml:space="preserve">Distribution of probabilistic incremental costs </w:t>
                      </w:r>
                      <w:r w:rsidRPr="00AA40B0">
                        <w:rPr>
                          <w:b/>
                          <w:bCs/>
                          <w:i w:val="0"/>
                          <w:iCs w:val="0"/>
                          <w:color w:val="000000" w:themeColor="text1"/>
                          <w:sz w:val="22"/>
                          <w:szCs w:val="22"/>
                        </w:rPr>
                        <w:t>(adolescent aged 1</w:t>
                      </w:r>
                      <w:r>
                        <w:rPr>
                          <w:b/>
                          <w:bCs/>
                          <w:i w:val="0"/>
                          <w:iCs w:val="0"/>
                          <w:color w:val="000000" w:themeColor="text1"/>
                          <w:sz w:val="22"/>
                          <w:szCs w:val="22"/>
                        </w:rPr>
                        <w:t>5</w:t>
                      </w:r>
                      <w:r w:rsidRPr="00AA40B0">
                        <w:rPr>
                          <w:b/>
                          <w:bCs/>
                          <w:i w:val="0"/>
                          <w:iCs w:val="0"/>
                          <w:color w:val="000000" w:themeColor="text1"/>
                          <w:sz w:val="22"/>
                          <w:szCs w:val="22"/>
                        </w:rPr>
                        <w:t>-17 years</w:t>
                      </w:r>
                      <w:r w:rsidRPr="00D342D1">
                        <w:rPr>
                          <w:b/>
                          <w:bCs/>
                          <w:i w:val="0"/>
                          <w:iCs w:val="0"/>
                          <w:color w:val="000000" w:themeColor="text1"/>
                          <w:sz w:val="22"/>
                          <w:szCs w:val="22"/>
                        </w:rPr>
                        <w:t>)</w:t>
                      </w:r>
                    </w:p>
                  </w:txbxContent>
                </v:textbox>
                <w10:wrap type="tight"/>
              </v:shape>
            </w:pict>
          </mc:Fallback>
        </mc:AlternateContent>
      </w:r>
    </w:p>
    <w:p w14:paraId="7447A0E6" w14:textId="6374B363" w:rsidR="00605DB1" w:rsidRDefault="00605DB1" w:rsidP="008F1B61">
      <w:pPr>
        <w:rPr>
          <w:rFonts w:cs="Arial"/>
        </w:rPr>
      </w:pPr>
    </w:p>
    <w:p w14:paraId="7F9587BA" w14:textId="5A923086" w:rsidR="00605DB1" w:rsidRDefault="00605DB1" w:rsidP="008F1B61">
      <w:pPr>
        <w:rPr>
          <w:rFonts w:cs="Arial"/>
        </w:rPr>
      </w:pPr>
      <w:r>
        <w:rPr>
          <w:noProof/>
          <w:lang w:val="en-US" w:eastAsia="en-US" w:bidi="ar-SA"/>
        </w:rPr>
        <mc:AlternateContent>
          <mc:Choice Requires="wps">
            <w:drawing>
              <wp:anchor distT="0" distB="0" distL="114300" distR="114300" simplePos="0" relativeHeight="251678720" behindDoc="1" locked="0" layoutInCell="1" allowOverlap="1" wp14:anchorId="64640578" wp14:editId="5389CA45">
                <wp:simplePos x="0" y="0"/>
                <wp:positionH relativeFrom="column">
                  <wp:posOffset>513080</wp:posOffset>
                </wp:positionH>
                <wp:positionV relativeFrom="paragraph">
                  <wp:posOffset>13970</wp:posOffset>
                </wp:positionV>
                <wp:extent cx="4679950" cy="690880"/>
                <wp:effectExtent l="0" t="0" r="6350" b="0"/>
                <wp:wrapTight wrapText="bothSides">
                  <wp:wrapPolygon edited="0">
                    <wp:start x="0" y="0"/>
                    <wp:lineTo x="0" y="20846"/>
                    <wp:lineTo x="21541" y="20846"/>
                    <wp:lineTo x="21541" y="0"/>
                    <wp:lineTo x="0" y="0"/>
                  </wp:wrapPolygon>
                </wp:wrapTight>
                <wp:docPr id="3" name="Text Box 3"/>
                <wp:cNvGraphicFramePr/>
                <a:graphic xmlns:a="http://schemas.openxmlformats.org/drawingml/2006/main">
                  <a:graphicData uri="http://schemas.microsoft.com/office/word/2010/wordprocessingShape">
                    <wps:wsp>
                      <wps:cNvSpPr txBox="1"/>
                      <wps:spPr>
                        <a:xfrm>
                          <a:off x="0" y="0"/>
                          <a:ext cx="4679950" cy="690880"/>
                        </a:xfrm>
                        <a:prstGeom prst="rect">
                          <a:avLst/>
                        </a:prstGeom>
                        <a:solidFill>
                          <a:prstClr val="white"/>
                        </a:solidFill>
                        <a:ln>
                          <a:noFill/>
                        </a:ln>
                      </wps:spPr>
                      <wps:txbx>
                        <w:txbxContent>
                          <w:p w14:paraId="23095712" w14:textId="18615C18" w:rsidR="00743526" w:rsidRPr="00AA40B0" w:rsidRDefault="00743526" w:rsidP="00605DB1">
                            <w:pPr>
                              <w:pStyle w:val="Caption"/>
                              <w:rPr>
                                <w:b/>
                                <w:bCs/>
                                <w:i w:val="0"/>
                                <w:iCs w:val="0"/>
                                <w:noProof/>
                                <w:color w:val="000000" w:themeColor="text1"/>
                                <w:sz w:val="22"/>
                                <w:szCs w:val="32"/>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Pr>
                                <w:b/>
                                <w:bCs/>
                                <w:i w:val="0"/>
                                <w:iCs w:val="0"/>
                                <w:color w:val="000000" w:themeColor="text1"/>
                                <w:sz w:val="22"/>
                                <w:szCs w:val="22"/>
                              </w:rPr>
                              <w:t>6</w:t>
                            </w:r>
                            <w:r w:rsidRPr="00AA40B0">
                              <w:rPr>
                                <w:b/>
                                <w:bCs/>
                                <w:i w:val="0"/>
                                <w:iCs w:val="0"/>
                                <w:color w:val="000000" w:themeColor="text1"/>
                                <w:sz w:val="22"/>
                                <w:szCs w:val="22"/>
                              </w:rPr>
                              <w:t xml:space="preserve">. </w:t>
                            </w:r>
                            <w:r>
                              <w:rPr>
                                <w:b/>
                                <w:bCs/>
                                <w:i w:val="0"/>
                                <w:iCs w:val="0"/>
                                <w:color w:val="000000" w:themeColor="text1"/>
                                <w:sz w:val="22"/>
                                <w:szCs w:val="22"/>
                              </w:rPr>
                              <w:t xml:space="preserve">Distribution of probabilistic incremental costs </w:t>
                            </w:r>
                            <w:r w:rsidRPr="00AA40B0">
                              <w:rPr>
                                <w:b/>
                                <w:bCs/>
                                <w:i w:val="0"/>
                                <w:iCs w:val="0"/>
                                <w:color w:val="000000" w:themeColor="text1"/>
                                <w:sz w:val="22"/>
                                <w:szCs w:val="22"/>
                              </w:rPr>
                              <w:t>(adults aged 18 years and older)</w:t>
                            </w:r>
                          </w:p>
                          <w:p w14:paraId="2B76A1A9" w14:textId="700AEE4F" w:rsidR="00743526" w:rsidRPr="00073D26" w:rsidRDefault="00743526" w:rsidP="00605DB1">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640578" id="Text Box 3" o:spid="_x0000_s1031" type="#_x0000_t202" style="position:absolute;margin-left:40.4pt;margin-top:1.1pt;width:368.5pt;height:54.4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" stroked="f">
                <v:textbox inset="0,0,0,0">
                  <w:txbxContent>
                    <w:p w14:paraId="23095712" w14:textId="18615C18" w:rsidR="00743526" w:rsidRPr="00AA40B0" w:rsidRDefault="00743526" w:rsidP="00605DB1">
                      <w:pPr>
                        <w:pStyle w:val="Caption"/>
                        <w:rPr>
                          <w:b/>
                          <w:bCs/>
                          <w:i w:val="0"/>
                          <w:iCs w:val="0"/>
                          <w:noProof/>
                          <w:color w:val="000000" w:themeColor="text1"/>
                          <w:sz w:val="22"/>
                          <w:szCs w:val="32"/>
                        </w:rPr>
                      </w:pPr>
                      <w:r>
                        <w:rPr>
                          <w:b/>
                          <w:bCs/>
                          <w:i w:val="0"/>
                          <w:iCs w:val="0"/>
                          <w:color w:val="000000" w:themeColor="text1"/>
                          <w:sz w:val="22"/>
                          <w:szCs w:val="22"/>
                        </w:rPr>
                        <w:t>Supplementary f</w:t>
                      </w:r>
                      <w:r w:rsidRPr="00AA40B0">
                        <w:rPr>
                          <w:b/>
                          <w:bCs/>
                          <w:i w:val="0"/>
                          <w:iCs w:val="0"/>
                          <w:color w:val="000000" w:themeColor="text1"/>
                          <w:sz w:val="22"/>
                          <w:szCs w:val="22"/>
                        </w:rPr>
                        <w:t xml:space="preserve">igure </w:t>
                      </w:r>
                      <w:r>
                        <w:rPr>
                          <w:b/>
                          <w:bCs/>
                          <w:i w:val="0"/>
                          <w:iCs w:val="0"/>
                          <w:color w:val="000000" w:themeColor="text1"/>
                          <w:sz w:val="22"/>
                          <w:szCs w:val="22"/>
                        </w:rPr>
                        <w:t>6</w:t>
                      </w:r>
                      <w:r w:rsidRPr="00AA40B0">
                        <w:rPr>
                          <w:b/>
                          <w:bCs/>
                          <w:i w:val="0"/>
                          <w:iCs w:val="0"/>
                          <w:color w:val="000000" w:themeColor="text1"/>
                          <w:sz w:val="22"/>
                          <w:szCs w:val="22"/>
                        </w:rPr>
                        <w:t xml:space="preserve">. </w:t>
                      </w:r>
                      <w:r>
                        <w:rPr>
                          <w:b/>
                          <w:bCs/>
                          <w:i w:val="0"/>
                          <w:iCs w:val="0"/>
                          <w:color w:val="000000" w:themeColor="text1"/>
                          <w:sz w:val="22"/>
                          <w:szCs w:val="22"/>
                        </w:rPr>
                        <w:t xml:space="preserve">Distribution of probabilistic incremental costs </w:t>
                      </w:r>
                      <w:r w:rsidRPr="00AA40B0">
                        <w:rPr>
                          <w:b/>
                          <w:bCs/>
                          <w:i w:val="0"/>
                          <w:iCs w:val="0"/>
                          <w:color w:val="000000" w:themeColor="text1"/>
                          <w:sz w:val="22"/>
                          <w:szCs w:val="22"/>
                        </w:rPr>
                        <w:t>(adults aged 18 years and older)</w:t>
                      </w:r>
                    </w:p>
                    <w:p w14:paraId="2B76A1A9" w14:textId="700AEE4F" w:rsidR="00743526" w:rsidRPr="00073D26" w:rsidRDefault="00743526" w:rsidP="00605DB1">
                      <w:pPr>
                        <w:pStyle w:val="Caption"/>
                        <w:rPr>
                          <w:noProof/>
                        </w:rPr>
                      </w:pPr>
                    </w:p>
                  </w:txbxContent>
                </v:textbox>
                <w10:wrap type="tight"/>
              </v:shape>
            </w:pict>
          </mc:Fallback>
        </mc:AlternateContent>
      </w:r>
    </w:p>
    <w:p w14:paraId="2B6E8011" w14:textId="77777777" w:rsidR="00605DB1" w:rsidRPr="008F1B61" w:rsidRDefault="00605DB1" w:rsidP="008F1B61">
      <w:pPr>
        <w:rPr>
          <w:rFonts w:cs="Arial"/>
        </w:rPr>
      </w:pPr>
    </w:p>
    <w:p w14:paraId="497357BE" w14:textId="6CA3DD07" w:rsidR="001658C8" w:rsidRPr="008F1B61" w:rsidRDefault="001F5083" w:rsidP="008F1B61">
      <w:pPr>
        <w:pStyle w:val="Heading1"/>
        <w:rPr>
          <w:rFonts w:cs="Arial"/>
        </w:rPr>
      </w:pPr>
      <w:r w:rsidRPr="008F1B61">
        <w:rPr>
          <w:rFonts w:cs="Arial"/>
        </w:rPr>
        <w:t>REFERENCES</w:t>
      </w:r>
    </w:p>
    <w:p w14:paraId="22719052" w14:textId="09E4AB8F" w:rsidR="003E1799" w:rsidRPr="003E1799" w:rsidRDefault="00606182" w:rsidP="003E1799">
      <w:pPr>
        <w:pStyle w:val="EndNoteBibliography"/>
        <w:spacing w:line="480" w:lineRule="auto"/>
        <w:rPr>
          <w:rFonts w:ascii="Arial" w:hAnsi="Arial" w:cs="Arial"/>
        </w:rPr>
      </w:pPr>
      <w:r w:rsidRPr="003E1799">
        <w:rPr>
          <w:rFonts w:ascii="Arial" w:hAnsi="Arial" w:cs="Arial"/>
        </w:rPr>
        <w:fldChar w:fldCharType="begin"/>
      </w:r>
      <w:r w:rsidRPr="003E1799">
        <w:rPr>
          <w:rFonts w:ascii="Arial" w:hAnsi="Arial" w:cs="Arial"/>
        </w:rPr>
        <w:instrText xml:space="preserve"> ADDIN EN.REFLIST </w:instrText>
      </w:r>
      <w:r w:rsidRPr="003E1799">
        <w:rPr>
          <w:rFonts w:ascii="Arial" w:hAnsi="Arial" w:cs="Arial"/>
        </w:rPr>
        <w:fldChar w:fldCharType="separate"/>
      </w:r>
      <w:bookmarkStart w:id="7" w:name="_ENREF_1"/>
      <w:r w:rsidR="003E1799" w:rsidRPr="003E1799">
        <w:rPr>
          <w:rFonts w:ascii="Arial" w:hAnsi="Arial" w:cs="Arial"/>
        </w:rPr>
        <w:t>1.</w:t>
      </w:r>
      <w:r w:rsidR="003E1799">
        <w:rPr>
          <w:rFonts w:ascii="Arial" w:hAnsi="Arial" w:cs="Arial"/>
        </w:rPr>
        <w:t xml:space="preserve"> </w:t>
      </w:r>
      <w:r w:rsidR="003E1799" w:rsidRPr="003E1799">
        <w:rPr>
          <w:rFonts w:ascii="Arial" w:hAnsi="Arial" w:cs="Arial"/>
        </w:rPr>
        <w:tab/>
        <w:t xml:space="preserve">European Medicines Agency. Latuda. [Internet]. Amsterdam. 2020. [13 October 2020]. Available from: </w:t>
      </w:r>
      <w:hyperlink r:id="rId9" w:history="1">
        <w:r w:rsidR="003E1799" w:rsidRPr="003E1799">
          <w:rPr>
            <w:rStyle w:val="Hyperlink"/>
            <w:rFonts w:ascii="Arial" w:hAnsi="Arial" w:cs="Arial"/>
          </w:rPr>
          <w:t>https://www.ema.europa.eu/en/medicines/human/EPAR/latuda</w:t>
        </w:r>
      </w:hyperlink>
      <w:r w:rsidR="003E1799" w:rsidRPr="003E1799">
        <w:rPr>
          <w:rFonts w:ascii="Arial" w:hAnsi="Arial" w:cs="Arial"/>
        </w:rPr>
        <w:t>.</w:t>
      </w:r>
      <w:bookmarkEnd w:id="7"/>
    </w:p>
    <w:p w14:paraId="12A0EA17" w14:textId="492D1DF5" w:rsidR="003E1799" w:rsidRPr="003E1799" w:rsidRDefault="003E1799" w:rsidP="003E1799">
      <w:pPr>
        <w:pStyle w:val="EndNoteBibliography"/>
        <w:spacing w:line="480" w:lineRule="auto"/>
        <w:rPr>
          <w:rFonts w:ascii="Arial" w:hAnsi="Arial" w:cs="Arial"/>
        </w:rPr>
      </w:pPr>
      <w:bookmarkStart w:id="8" w:name="_ENREF_2"/>
      <w:r w:rsidRPr="003E1799">
        <w:rPr>
          <w:rFonts w:ascii="Arial" w:hAnsi="Arial" w:cs="Arial"/>
        </w:rPr>
        <w:t>2.</w:t>
      </w:r>
      <w:r w:rsidRPr="003E1799">
        <w:rPr>
          <w:rFonts w:ascii="Arial" w:hAnsi="Arial" w:cs="Arial"/>
        </w:rPr>
        <w:tab/>
      </w:r>
      <w:r>
        <w:rPr>
          <w:rFonts w:ascii="Arial" w:hAnsi="Arial" w:cs="Arial"/>
        </w:rPr>
        <w:t xml:space="preserve"> </w:t>
      </w:r>
      <w:r w:rsidRPr="003E1799">
        <w:rPr>
          <w:rFonts w:ascii="Arial" w:hAnsi="Arial" w:cs="Arial"/>
        </w:rPr>
        <w:t xml:space="preserve">National Institute of Health and Care Excellence (NICE). Haloperidol. [Internet].  </w:t>
      </w:r>
      <w:r>
        <w:rPr>
          <w:rFonts w:ascii="Arial" w:hAnsi="Arial" w:cs="Arial"/>
        </w:rPr>
        <w:t>Available from:</w:t>
      </w:r>
      <w:r w:rsidRPr="003E1799">
        <w:rPr>
          <w:rFonts w:ascii="Arial" w:hAnsi="Arial" w:cs="Arial"/>
        </w:rPr>
        <w:t xml:space="preserve"> </w:t>
      </w:r>
      <w:hyperlink r:id="rId10" w:anchor="indicationsAndDoses" w:history="1">
        <w:r w:rsidRPr="003E1799">
          <w:rPr>
            <w:rStyle w:val="Hyperlink"/>
            <w:rFonts w:ascii="Arial" w:hAnsi="Arial" w:cs="Arial"/>
          </w:rPr>
          <w:t>https://bnf.nice.org.uk/drug/haloperidol.html#indicationsAndDoses</w:t>
        </w:r>
      </w:hyperlink>
      <w:r w:rsidRPr="003E1799">
        <w:rPr>
          <w:rFonts w:ascii="Arial" w:hAnsi="Arial" w:cs="Arial"/>
        </w:rPr>
        <w:t>.</w:t>
      </w:r>
      <w:bookmarkEnd w:id="8"/>
    </w:p>
    <w:p w14:paraId="5ADB0E71" w14:textId="3E157D1F" w:rsidR="003E1799" w:rsidRPr="003E1799" w:rsidRDefault="003E1799" w:rsidP="003E1799">
      <w:pPr>
        <w:pStyle w:val="EndNoteBibliography"/>
        <w:spacing w:line="480" w:lineRule="auto"/>
        <w:rPr>
          <w:rFonts w:ascii="Arial" w:hAnsi="Arial" w:cs="Arial"/>
        </w:rPr>
      </w:pPr>
      <w:bookmarkStart w:id="9" w:name="_ENREF_3"/>
      <w:r w:rsidRPr="003E1799">
        <w:rPr>
          <w:rFonts w:ascii="Arial" w:hAnsi="Arial" w:cs="Arial"/>
        </w:rPr>
        <w:t>3.</w:t>
      </w:r>
      <w:r w:rsidRPr="003E1799">
        <w:rPr>
          <w:rFonts w:ascii="Arial" w:hAnsi="Arial" w:cs="Arial"/>
        </w:rPr>
        <w:tab/>
      </w:r>
      <w:r>
        <w:rPr>
          <w:rFonts w:ascii="Arial" w:hAnsi="Arial" w:cs="Arial"/>
        </w:rPr>
        <w:t xml:space="preserve"> </w:t>
      </w:r>
      <w:r w:rsidRPr="003E1799">
        <w:rPr>
          <w:rFonts w:ascii="Arial" w:hAnsi="Arial" w:cs="Arial"/>
        </w:rPr>
        <w:t xml:space="preserve">National Institute for Health and Care Excellence (NICE). Paliperidone. [Internet].  </w:t>
      </w:r>
      <w:r>
        <w:rPr>
          <w:rFonts w:ascii="Arial" w:hAnsi="Arial" w:cs="Arial"/>
        </w:rPr>
        <w:t>Available from:</w:t>
      </w:r>
      <w:r w:rsidRPr="003E1799">
        <w:rPr>
          <w:rFonts w:ascii="Arial" w:hAnsi="Arial" w:cs="Arial"/>
        </w:rPr>
        <w:t xml:space="preserve"> </w:t>
      </w:r>
      <w:hyperlink r:id="rId11" w:history="1">
        <w:r w:rsidRPr="003E1799">
          <w:rPr>
            <w:rStyle w:val="Hyperlink"/>
            <w:rFonts w:ascii="Arial" w:hAnsi="Arial" w:cs="Arial"/>
          </w:rPr>
          <w:t>https://bnf.nice.org.uk/medicinal-forms/paliperidone.html</w:t>
        </w:r>
      </w:hyperlink>
      <w:r w:rsidRPr="003E1799">
        <w:rPr>
          <w:rFonts w:ascii="Arial" w:hAnsi="Arial" w:cs="Arial"/>
        </w:rPr>
        <w:t>.</w:t>
      </w:r>
      <w:bookmarkEnd w:id="9"/>
    </w:p>
    <w:p w14:paraId="6C1319A7" w14:textId="6A50E963" w:rsidR="003E1799" w:rsidRPr="003E1799" w:rsidRDefault="003E1799" w:rsidP="003E1799">
      <w:pPr>
        <w:pStyle w:val="EndNoteBibliography"/>
        <w:spacing w:line="480" w:lineRule="auto"/>
        <w:rPr>
          <w:rFonts w:ascii="Arial" w:hAnsi="Arial" w:cs="Arial"/>
        </w:rPr>
      </w:pPr>
      <w:bookmarkStart w:id="10" w:name="_ENREF_4"/>
      <w:r w:rsidRPr="003E1799">
        <w:rPr>
          <w:rFonts w:ascii="Arial" w:hAnsi="Arial" w:cs="Arial"/>
        </w:rPr>
        <w:t>4.</w:t>
      </w:r>
      <w:r w:rsidRPr="003E1799">
        <w:rPr>
          <w:rFonts w:ascii="Arial" w:hAnsi="Arial" w:cs="Arial"/>
        </w:rPr>
        <w:tab/>
      </w:r>
      <w:r>
        <w:rPr>
          <w:rFonts w:ascii="Arial" w:hAnsi="Arial" w:cs="Arial"/>
        </w:rPr>
        <w:t xml:space="preserve"> </w:t>
      </w:r>
      <w:r w:rsidRPr="003E1799">
        <w:rPr>
          <w:rFonts w:ascii="Arial" w:hAnsi="Arial" w:cs="Arial"/>
        </w:rPr>
        <w:t xml:space="preserve">Electronic Medicine Compendium (EMC). Invega 3 mg prolonged-release tablets. [Internet]. 2018. </w:t>
      </w:r>
      <w:r>
        <w:rPr>
          <w:rFonts w:ascii="Arial" w:hAnsi="Arial" w:cs="Arial"/>
        </w:rPr>
        <w:t>Available from:</w:t>
      </w:r>
      <w:r w:rsidRPr="003E1799">
        <w:rPr>
          <w:rFonts w:ascii="Arial" w:hAnsi="Arial" w:cs="Arial"/>
        </w:rPr>
        <w:t xml:space="preserve"> </w:t>
      </w:r>
      <w:hyperlink r:id="rId12" w:history="1">
        <w:r w:rsidRPr="003E1799">
          <w:rPr>
            <w:rStyle w:val="Hyperlink"/>
            <w:rFonts w:ascii="Arial" w:hAnsi="Arial" w:cs="Arial"/>
          </w:rPr>
          <w:t>https://www.medicines.org.uk/emc/product/6816/smpc</w:t>
        </w:r>
      </w:hyperlink>
      <w:r w:rsidRPr="003E1799">
        <w:rPr>
          <w:rFonts w:ascii="Arial" w:hAnsi="Arial" w:cs="Arial"/>
        </w:rPr>
        <w:t>.</w:t>
      </w:r>
      <w:bookmarkEnd w:id="10"/>
    </w:p>
    <w:p w14:paraId="7A32EBA6" w14:textId="2229B62D" w:rsidR="003E1799" w:rsidRPr="003E1799" w:rsidRDefault="003E1799" w:rsidP="003E1799">
      <w:pPr>
        <w:pStyle w:val="EndNoteBibliography"/>
        <w:spacing w:line="480" w:lineRule="auto"/>
        <w:rPr>
          <w:rFonts w:ascii="Arial" w:hAnsi="Arial" w:cs="Arial"/>
        </w:rPr>
      </w:pPr>
      <w:bookmarkStart w:id="11" w:name="_ENREF_5"/>
      <w:r w:rsidRPr="003E1799">
        <w:rPr>
          <w:rFonts w:ascii="Arial" w:hAnsi="Arial" w:cs="Arial"/>
        </w:rPr>
        <w:t>5.</w:t>
      </w:r>
      <w:r w:rsidRPr="003E1799">
        <w:rPr>
          <w:rFonts w:ascii="Arial" w:hAnsi="Arial" w:cs="Arial"/>
        </w:rPr>
        <w:tab/>
      </w:r>
      <w:r>
        <w:rPr>
          <w:rFonts w:ascii="Arial" w:hAnsi="Arial" w:cs="Arial"/>
        </w:rPr>
        <w:t xml:space="preserve"> </w:t>
      </w:r>
      <w:r w:rsidRPr="003E1799">
        <w:rPr>
          <w:rFonts w:ascii="Arial" w:hAnsi="Arial" w:cs="Arial"/>
        </w:rPr>
        <w:t xml:space="preserve">Electronic Medicine Compendium (EMC). Aripiprazole 5mg tablets. [Internet]. 2020. </w:t>
      </w:r>
      <w:r>
        <w:rPr>
          <w:rFonts w:ascii="Arial" w:hAnsi="Arial" w:cs="Arial"/>
        </w:rPr>
        <w:t>Available from:</w:t>
      </w:r>
      <w:r w:rsidRPr="003E1799">
        <w:rPr>
          <w:rFonts w:ascii="Arial" w:hAnsi="Arial" w:cs="Arial"/>
        </w:rPr>
        <w:t xml:space="preserve"> </w:t>
      </w:r>
      <w:hyperlink r:id="rId13" w:history="1">
        <w:r w:rsidRPr="003E1799">
          <w:rPr>
            <w:rStyle w:val="Hyperlink"/>
            <w:rFonts w:ascii="Arial" w:hAnsi="Arial" w:cs="Arial"/>
          </w:rPr>
          <w:t>https://www.medicines.org.uk/emc/product/7073/smpc</w:t>
        </w:r>
      </w:hyperlink>
      <w:r w:rsidRPr="003E1799">
        <w:rPr>
          <w:rFonts w:ascii="Arial" w:hAnsi="Arial" w:cs="Arial"/>
        </w:rPr>
        <w:t>.</w:t>
      </w:r>
      <w:bookmarkEnd w:id="11"/>
    </w:p>
    <w:p w14:paraId="767C65E2" w14:textId="3D56D55C" w:rsidR="003E1799" w:rsidRPr="003E1799" w:rsidRDefault="003E1799" w:rsidP="003E1799">
      <w:pPr>
        <w:pStyle w:val="EndNoteBibliography"/>
        <w:spacing w:line="480" w:lineRule="auto"/>
        <w:rPr>
          <w:rFonts w:ascii="Arial" w:hAnsi="Arial" w:cs="Arial"/>
        </w:rPr>
      </w:pPr>
      <w:bookmarkStart w:id="12" w:name="_ENREF_6"/>
      <w:r w:rsidRPr="003E1799">
        <w:rPr>
          <w:rFonts w:ascii="Arial" w:hAnsi="Arial" w:cs="Arial"/>
        </w:rPr>
        <w:t>6.</w:t>
      </w:r>
      <w:r w:rsidRPr="003E1799">
        <w:rPr>
          <w:rFonts w:ascii="Arial" w:hAnsi="Arial" w:cs="Arial"/>
        </w:rPr>
        <w:tab/>
      </w:r>
      <w:r>
        <w:rPr>
          <w:rFonts w:ascii="Arial" w:hAnsi="Arial" w:cs="Arial"/>
        </w:rPr>
        <w:t xml:space="preserve"> </w:t>
      </w:r>
      <w:r w:rsidRPr="003E1799">
        <w:rPr>
          <w:rFonts w:ascii="Arial" w:hAnsi="Arial" w:cs="Arial"/>
        </w:rPr>
        <w:t xml:space="preserve">European Medicines Agency. Brexpiprazole. [Internet].  </w:t>
      </w:r>
      <w:r>
        <w:rPr>
          <w:rFonts w:ascii="Arial" w:hAnsi="Arial" w:cs="Arial"/>
        </w:rPr>
        <w:t>Available from:</w:t>
      </w:r>
      <w:r w:rsidRPr="003E1799">
        <w:rPr>
          <w:rFonts w:ascii="Arial" w:hAnsi="Arial" w:cs="Arial"/>
        </w:rPr>
        <w:t xml:space="preserve"> </w:t>
      </w:r>
      <w:hyperlink r:id="rId14" w:history="1">
        <w:r w:rsidRPr="003E1799">
          <w:rPr>
            <w:rStyle w:val="Hyperlink"/>
            <w:rFonts w:ascii="Arial" w:hAnsi="Arial" w:cs="Arial"/>
          </w:rPr>
          <w:t>https://www.ema.europa.eu/en/documents/product-information/rxulti-epar-product-information_en.pdf</w:t>
        </w:r>
      </w:hyperlink>
      <w:r w:rsidRPr="003E1799">
        <w:rPr>
          <w:rFonts w:ascii="Arial" w:hAnsi="Arial" w:cs="Arial"/>
        </w:rPr>
        <w:t>.</w:t>
      </w:r>
      <w:bookmarkEnd w:id="12"/>
    </w:p>
    <w:p w14:paraId="50DA64D0" w14:textId="13DDB89F" w:rsidR="003E1799" w:rsidRPr="003E1799" w:rsidRDefault="003E1799" w:rsidP="003E1799">
      <w:pPr>
        <w:pStyle w:val="EndNoteBibliography"/>
        <w:spacing w:line="480" w:lineRule="auto"/>
        <w:rPr>
          <w:rFonts w:ascii="Arial" w:hAnsi="Arial" w:cs="Arial"/>
        </w:rPr>
      </w:pPr>
      <w:bookmarkStart w:id="13" w:name="_ENREF_7"/>
      <w:r w:rsidRPr="003E1799">
        <w:rPr>
          <w:rFonts w:ascii="Arial" w:hAnsi="Arial" w:cs="Arial"/>
        </w:rPr>
        <w:lastRenderedPageBreak/>
        <w:t>7.</w:t>
      </w:r>
      <w:r w:rsidRPr="003E1799">
        <w:rPr>
          <w:rFonts w:ascii="Arial" w:hAnsi="Arial" w:cs="Arial"/>
        </w:rPr>
        <w:tab/>
      </w:r>
      <w:r>
        <w:rPr>
          <w:rFonts w:ascii="Arial" w:hAnsi="Arial" w:cs="Arial"/>
        </w:rPr>
        <w:t xml:space="preserve"> </w:t>
      </w:r>
      <w:r w:rsidRPr="003E1799">
        <w:rPr>
          <w:rFonts w:ascii="Arial" w:hAnsi="Arial" w:cs="Arial"/>
        </w:rPr>
        <w:t xml:space="preserve">Electronic Medicine Compendium (EMC). Cariprazine. [Internet].  </w:t>
      </w:r>
      <w:r>
        <w:rPr>
          <w:rFonts w:ascii="Arial" w:hAnsi="Arial" w:cs="Arial"/>
        </w:rPr>
        <w:t>Available from:</w:t>
      </w:r>
      <w:r w:rsidRPr="003E1799">
        <w:rPr>
          <w:rFonts w:ascii="Arial" w:hAnsi="Arial" w:cs="Arial"/>
        </w:rPr>
        <w:t xml:space="preserve"> </w:t>
      </w:r>
      <w:hyperlink r:id="rId15" w:history="1">
        <w:r w:rsidRPr="003E1799">
          <w:rPr>
            <w:rStyle w:val="Hyperlink"/>
            <w:rFonts w:ascii="Arial" w:hAnsi="Arial" w:cs="Arial"/>
          </w:rPr>
          <w:t>https://www.ema.europa.eu/en/documents/product-information/reagila-epar-product-information_en.pdf</w:t>
        </w:r>
      </w:hyperlink>
      <w:r w:rsidRPr="003E1799">
        <w:rPr>
          <w:rFonts w:ascii="Arial" w:hAnsi="Arial" w:cs="Arial"/>
        </w:rPr>
        <w:t>.</w:t>
      </w:r>
      <w:bookmarkEnd w:id="13"/>
    </w:p>
    <w:p w14:paraId="347CF13A" w14:textId="7974493D" w:rsidR="003E1799" w:rsidRPr="003E1799" w:rsidRDefault="003E1799" w:rsidP="003E1799">
      <w:pPr>
        <w:pStyle w:val="EndNoteBibliography"/>
        <w:spacing w:line="480" w:lineRule="auto"/>
        <w:rPr>
          <w:rFonts w:ascii="Arial" w:hAnsi="Arial" w:cs="Arial"/>
        </w:rPr>
      </w:pPr>
      <w:bookmarkStart w:id="14" w:name="_ENREF_8"/>
      <w:r w:rsidRPr="003E1799">
        <w:rPr>
          <w:rFonts w:ascii="Arial" w:hAnsi="Arial" w:cs="Arial"/>
        </w:rPr>
        <w:t>8.</w:t>
      </w:r>
      <w:r w:rsidRPr="003E1799">
        <w:rPr>
          <w:rFonts w:ascii="Arial" w:hAnsi="Arial" w:cs="Arial"/>
        </w:rPr>
        <w:tab/>
      </w:r>
      <w:r>
        <w:rPr>
          <w:rFonts w:ascii="Arial" w:hAnsi="Arial" w:cs="Arial"/>
        </w:rPr>
        <w:t xml:space="preserve"> </w:t>
      </w:r>
      <w:r w:rsidRPr="003E1799">
        <w:rPr>
          <w:rFonts w:ascii="Arial" w:hAnsi="Arial" w:cs="Arial"/>
        </w:rPr>
        <w:t xml:space="preserve">Electronic Medicine Compendium (EMC). Clozaril 25mg and 100mg Tablets. [Internet]. 2020. </w:t>
      </w:r>
      <w:r>
        <w:rPr>
          <w:rFonts w:ascii="Arial" w:hAnsi="Arial" w:cs="Arial"/>
        </w:rPr>
        <w:t>Available from:</w:t>
      </w:r>
      <w:r w:rsidRPr="003E1799">
        <w:rPr>
          <w:rFonts w:ascii="Arial" w:hAnsi="Arial" w:cs="Arial"/>
        </w:rPr>
        <w:t xml:space="preserve"> </w:t>
      </w:r>
      <w:hyperlink r:id="rId16" w:history="1">
        <w:r w:rsidRPr="003E1799">
          <w:rPr>
            <w:rStyle w:val="Hyperlink"/>
            <w:rFonts w:ascii="Arial" w:hAnsi="Arial" w:cs="Arial"/>
          </w:rPr>
          <w:t>https://www.medicines.org.uk/emc/medicine/32564</w:t>
        </w:r>
      </w:hyperlink>
      <w:r w:rsidRPr="003E1799">
        <w:rPr>
          <w:rFonts w:ascii="Arial" w:hAnsi="Arial" w:cs="Arial"/>
        </w:rPr>
        <w:t>.</w:t>
      </w:r>
      <w:bookmarkEnd w:id="14"/>
    </w:p>
    <w:p w14:paraId="6748BA08" w14:textId="06C0A37C" w:rsidR="003E1799" w:rsidRPr="003E1799" w:rsidRDefault="003E1799" w:rsidP="003E1799">
      <w:pPr>
        <w:pStyle w:val="EndNoteBibliography"/>
        <w:spacing w:line="480" w:lineRule="auto"/>
        <w:rPr>
          <w:rFonts w:ascii="Arial" w:hAnsi="Arial" w:cs="Arial"/>
        </w:rPr>
      </w:pPr>
      <w:bookmarkStart w:id="15" w:name="_ENREF_9"/>
      <w:r w:rsidRPr="003E1799">
        <w:rPr>
          <w:rFonts w:ascii="Arial" w:hAnsi="Arial" w:cs="Arial"/>
        </w:rPr>
        <w:t>9.</w:t>
      </w:r>
      <w:r w:rsidRPr="003E1799">
        <w:rPr>
          <w:rFonts w:ascii="Arial" w:hAnsi="Arial" w:cs="Arial"/>
        </w:rPr>
        <w:tab/>
      </w:r>
      <w:r>
        <w:rPr>
          <w:rFonts w:ascii="Arial" w:hAnsi="Arial" w:cs="Arial"/>
        </w:rPr>
        <w:t xml:space="preserve"> </w:t>
      </w:r>
      <w:r w:rsidRPr="003E1799">
        <w:rPr>
          <w:rFonts w:ascii="Arial" w:hAnsi="Arial" w:cs="Arial"/>
        </w:rPr>
        <w:t>Sanderson A, McCool R, Wood H, Bunney M, Phalguni A. Systematic review and feasibility assessment for a network meta-analysis of treatments for schizophrenia [CRD42020167883]. 2020.</w:t>
      </w:r>
      <w:bookmarkEnd w:id="15"/>
    </w:p>
    <w:p w14:paraId="2CE3E83F" w14:textId="00793365" w:rsidR="003E1799" w:rsidRPr="003E1799" w:rsidRDefault="003E1799" w:rsidP="003E1799">
      <w:pPr>
        <w:pStyle w:val="EndNoteBibliography"/>
        <w:spacing w:line="480" w:lineRule="auto"/>
        <w:rPr>
          <w:rFonts w:ascii="Arial" w:hAnsi="Arial" w:cs="Arial"/>
        </w:rPr>
      </w:pPr>
      <w:bookmarkStart w:id="16" w:name="_ENREF_10"/>
      <w:r w:rsidRPr="003E1799">
        <w:rPr>
          <w:rFonts w:ascii="Arial" w:hAnsi="Arial" w:cs="Arial"/>
        </w:rPr>
        <w:t>10.</w:t>
      </w:r>
      <w:r>
        <w:rPr>
          <w:rFonts w:ascii="Arial" w:hAnsi="Arial" w:cs="Arial"/>
        </w:rPr>
        <w:t xml:space="preserve"> </w:t>
      </w:r>
      <w:r w:rsidRPr="003E1799">
        <w:rPr>
          <w:rFonts w:ascii="Arial" w:hAnsi="Arial" w:cs="Arial"/>
        </w:rPr>
        <w:tab/>
        <w:t>Watkins D, Wilson K, Wood H, Beale S, Patterson J, Mclean B. Systematic review, feasibility assessment and network meta-analysis of treatments for adolescents with schizophrenia [CRD42021244609]. 2021.</w:t>
      </w:r>
      <w:bookmarkEnd w:id="16"/>
    </w:p>
    <w:p w14:paraId="10012B57" w14:textId="63556E1E" w:rsidR="003E1799" w:rsidRPr="003E1799" w:rsidRDefault="003E1799" w:rsidP="003E1799">
      <w:pPr>
        <w:pStyle w:val="EndNoteBibliography"/>
        <w:spacing w:line="480" w:lineRule="auto"/>
        <w:rPr>
          <w:rFonts w:ascii="Arial" w:hAnsi="Arial" w:cs="Arial"/>
        </w:rPr>
      </w:pPr>
      <w:bookmarkStart w:id="17" w:name="_ENREF_11"/>
      <w:r w:rsidRPr="003E1799">
        <w:rPr>
          <w:rFonts w:ascii="Arial" w:hAnsi="Arial" w:cs="Arial"/>
        </w:rPr>
        <w:t>11.</w:t>
      </w:r>
      <w:r w:rsidRPr="003E1799">
        <w:rPr>
          <w:rFonts w:ascii="Arial" w:hAnsi="Arial" w:cs="Arial"/>
        </w:rPr>
        <w:tab/>
      </w:r>
      <w:r>
        <w:rPr>
          <w:rFonts w:ascii="Arial" w:hAnsi="Arial" w:cs="Arial"/>
        </w:rPr>
        <w:t xml:space="preserve"> </w:t>
      </w:r>
      <w:r w:rsidRPr="003E1799">
        <w:rPr>
          <w:rFonts w:ascii="Arial" w:hAnsi="Arial" w:cs="Arial"/>
        </w:rPr>
        <w:t>Huhn M, Nikolakopoulou A, Schneider-Thoma J, Krause M, Samara M, Peter N, et al. Comparative efficacy and tolerability of 32 oral antipsychotics for the acute treatment of adults with multi-episode schizophrenia: a systematic review and network meta-analysis. The Lancet. 2019;394(10202):939-51.</w:t>
      </w:r>
      <w:bookmarkEnd w:id="17"/>
    </w:p>
    <w:p w14:paraId="576CB76D" w14:textId="1B13558A" w:rsidR="003E1799" w:rsidRPr="003E1799" w:rsidRDefault="003E1799" w:rsidP="003E1799">
      <w:pPr>
        <w:pStyle w:val="EndNoteBibliography"/>
        <w:spacing w:line="480" w:lineRule="auto"/>
        <w:rPr>
          <w:rFonts w:ascii="Arial" w:hAnsi="Arial" w:cs="Arial"/>
        </w:rPr>
      </w:pPr>
      <w:bookmarkStart w:id="18" w:name="_ENREF_12"/>
      <w:r w:rsidRPr="003E1799">
        <w:rPr>
          <w:rFonts w:ascii="Arial" w:hAnsi="Arial" w:cs="Arial"/>
        </w:rPr>
        <w:t>12.</w:t>
      </w:r>
      <w:r w:rsidRPr="003E1799">
        <w:rPr>
          <w:rFonts w:ascii="Arial" w:hAnsi="Arial" w:cs="Arial"/>
        </w:rPr>
        <w:tab/>
      </w:r>
      <w:r>
        <w:rPr>
          <w:rFonts w:ascii="Arial" w:hAnsi="Arial" w:cs="Arial"/>
        </w:rPr>
        <w:t xml:space="preserve"> </w:t>
      </w:r>
      <w:r w:rsidRPr="003E1799">
        <w:rPr>
          <w:rFonts w:ascii="Arial" w:hAnsi="Arial" w:cs="Arial"/>
        </w:rPr>
        <w:t>Srisurapanont M, Suttajit S, Likhitsathian S, Maneeton B, Maneeton N. A network meta-analysis of the dose–response effects of lurasidone on acute schizophrenia. Scientific reports. 2021;11(1):1-3.</w:t>
      </w:r>
      <w:bookmarkEnd w:id="18"/>
    </w:p>
    <w:p w14:paraId="5650C317" w14:textId="1CCC7E4F" w:rsidR="003E1799" w:rsidRPr="003E1799" w:rsidRDefault="003E1799" w:rsidP="003E1799">
      <w:pPr>
        <w:pStyle w:val="EndNoteBibliography"/>
        <w:spacing w:line="480" w:lineRule="auto"/>
        <w:rPr>
          <w:rFonts w:ascii="Arial" w:hAnsi="Arial" w:cs="Arial"/>
        </w:rPr>
      </w:pPr>
      <w:bookmarkStart w:id="19" w:name="_ENREF_13"/>
      <w:r w:rsidRPr="003E1799">
        <w:rPr>
          <w:rFonts w:ascii="Arial" w:hAnsi="Arial" w:cs="Arial"/>
        </w:rPr>
        <w:t>13.</w:t>
      </w:r>
      <w:r w:rsidRPr="003E1799">
        <w:rPr>
          <w:rFonts w:ascii="Arial" w:hAnsi="Arial" w:cs="Arial"/>
        </w:rPr>
        <w:tab/>
      </w:r>
      <w:r>
        <w:rPr>
          <w:rFonts w:ascii="Arial" w:hAnsi="Arial" w:cs="Arial"/>
        </w:rPr>
        <w:t xml:space="preserve"> </w:t>
      </w:r>
      <w:r w:rsidRPr="003E1799">
        <w:rPr>
          <w:rFonts w:ascii="Arial" w:hAnsi="Arial" w:cs="Arial"/>
        </w:rPr>
        <w:t>Zhao YJ, Lin L, Teng M, Khoo AL, Soh LB, Furukawa TA, et al. Long-term antipsychotic treatment in schizophrenia: systematic review and network meta-analysis of randomised controlled trials. BJPsych Open. 2016;2(1):59-66.</w:t>
      </w:r>
      <w:bookmarkEnd w:id="19"/>
    </w:p>
    <w:p w14:paraId="7F8A72C2" w14:textId="65910A7C" w:rsidR="003E1799" w:rsidRPr="003E1799" w:rsidRDefault="003E1799" w:rsidP="003E1799">
      <w:pPr>
        <w:pStyle w:val="EndNoteBibliography"/>
        <w:spacing w:line="480" w:lineRule="auto"/>
        <w:rPr>
          <w:rFonts w:ascii="Arial" w:hAnsi="Arial" w:cs="Arial"/>
        </w:rPr>
      </w:pPr>
      <w:bookmarkStart w:id="20" w:name="_ENREF_14"/>
      <w:r w:rsidRPr="003E1799">
        <w:rPr>
          <w:rFonts w:ascii="Arial" w:hAnsi="Arial" w:cs="Arial"/>
        </w:rPr>
        <w:t>14.</w:t>
      </w:r>
      <w:r w:rsidRPr="003E1799">
        <w:rPr>
          <w:rFonts w:ascii="Arial" w:hAnsi="Arial" w:cs="Arial"/>
        </w:rPr>
        <w:tab/>
      </w:r>
      <w:r>
        <w:rPr>
          <w:rFonts w:ascii="Arial" w:hAnsi="Arial" w:cs="Arial"/>
        </w:rPr>
        <w:t xml:space="preserve"> </w:t>
      </w:r>
      <w:r w:rsidRPr="003E1799">
        <w:rPr>
          <w:rFonts w:ascii="Arial" w:hAnsi="Arial" w:cs="Arial"/>
        </w:rPr>
        <w:t xml:space="preserve">Gidwani R. Deriving Transition Probabilities for Decision Models. 2014. </w:t>
      </w:r>
      <w:r>
        <w:rPr>
          <w:rFonts w:ascii="Arial" w:hAnsi="Arial" w:cs="Arial"/>
        </w:rPr>
        <w:t>Available from:</w:t>
      </w:r>
      <w:r w:rsidRPr="003E1799">
        <w:rPr>
          <w:rFonts w:ascii="Arial" w:hAnsi="Arial" w:cs="Arial"/>
        </w:rPr>
        <w:t xml:space="preserve"> </w:t>
      </w:r>
      <w:hyperlink r:id="rId17" w:history="1">
        <w:r w:rsidRPr="003E1799">
          <w:rPr>
            <w:rStyle w:val="Hyperlink"/>
            <w:rFonts w:ascii="Arial" w:hAnsi="Arial" w:cs="Arial"/>
          </w:rPr>
          <w:t>https://pdfs.semanticscholar.org/5c71/d24a836b8a88fa83ac9f74d154163bea3e79.pdf</w:t>
        </w:r>
      </w:hyperlink>
      <w:r w:rsidRPr="003E1799">
        <w:rPr>
          <w:rFonts w:ascii="Arial" w:hAnsi="Arial" w:cs="Arial"/>
        </w:rPr>
        <w:t>.</w:t>
      </w:r>
      <w:bookmarkEnd w:id="20"/>
    </w:p>
    <w:p w14:paraId="20B57214" w14:textId="09C4ACE1" w:rsidR="003E1799" w:rsidRPr="003E1799" w:rsidRDefault="003E1799" w:rsidP="003E1799">
      <w:pPr>
        <w:pStyle w:val="EndNoteBibliography"/>
        <w:spacing w:line="480" w:lineRule="auto"/>
        <w:rPr>
          <w:rFonts w:ascii="Arial" w:hAnsi="Arial" w:cs="Arial"/>
        </w:rPr>
      </w:pPr>
      <w:bookmarkStart w:id="21" w:name="_ENREF_15"/>
      <w:r w:rsidRPr="003E1799">
        <w:rPr>
          <w:rFonts w:ascii="Arial" w:hAnsi="Arial" w:cs="Arial"/>
        </w:rPr>
        <w:lastRenderedPageBreak/>
        <w:t>15.</w:t>
      </w:r>
      <w:r w:rsidRPr="003E1799">
        <w:rPr>
          <w:rFonts w:ascii="Arial" w:hAnsi="Arial" w:cs="Arial"/>
        </w:rPr>
        <w:tab/>
      </w:r>
      <w:r>
        <w:rPr>
          <w:rFonts w:ascii="Arial" w:hAnsi="Arial" w:cs="Arial"/>
        </w:rPr>
        <w:t xml:space="preserve"> </w:t>
      </w:r>
      <w:r w:rsidRPr="003E1799">
        <w:rPr>
          <w:rFonts w:ascii="Arial" w:hAnsi="Arial" w:cs="Arial"/>
        </w:rPr>
        <w:t>Kearns B, Cooper K, Cantrell A, Thomas C. Schizophrenia Treatment with Second-Generation Antipsychotics: A Multi-Country Comparison of the Costs of Cardiovascular and Metabolic Adverse Events and Weight Gain. Neuropsychiatric Disease and Treatment. 2021;17:125-37.</w:t>
      </w:r>
      <w:bookmarkEnd w:id="21"/>
    </w:p>
    <w:p w14:paraId="783C7BEC" w14:textId="7FD664A5" w:rsidR="003E1799" w:rsidRPr="003E1799" w:rsidRDefault="003E1799" w:rsidP="003E1799">
      <w:pPr>
        <w:pStyle w:val="EndNoteBibliography"/>
        <w:spacing w:line="480" w:lineRule="auto"/>
        <w:rPr>
          <w:rFonts w:ascii="Arial" w:hAnsi="Arial" w:cs="Arial"/>
        </w:rPr>
      </w:pPr>
      <w:bookmarkStart w:id="22" w:name="_ENREF_16"/>
      <w:r w:rsidRPr="003E1799">
        <w:rPr>
          <w:rFonts w:ascii="Arial" w:hAnsi="Arial" w:cs="Arial"/>
        </w:rPr>
        <w:t>16.</w:t>
      </w:r>
      <w:r w:rsidRPr="003E1799">
        <w:rPr>
          <w:rFonts w:ascii="Arial" w:hAnsi="Arial" w:cs="Arial"/>
        </w:rPr>
        <w:tab/>
      </w:r>
      <w:r>
        <w:rPr>
          <w:rFonts w:ascii="Arial" w:hAnsi="Arial" w:cs="Arial"/>
        </w:rPr>
        <w:t xml:space="preserve"> </w:t>
      </w:r>
      <w:r w:rsidRPr="003E1799">
        <w:rPr>
          <w:rFonts w:ascii="Arial" w:hAnsi="Arial" w:cs="Arial"/>
        </w:rPr>
        <w:t>Adams CE, Bergman H, Irving CB, Lawrie S. Haloperidol versus placebo for schizophrenia. Cochrane Database of Systematic Reviews. 2013(11):CD003082.</w:t>
      </w:r>
      <w:bookmarkEnd w:id="22"/>
    </w:p>
    <w:p w14:paraId="5DD9A6F5" w14:textId="2810576C" w:rsidR="003E1799" w:rsidRPr="003E1799" w:rsidRDefault="003E1799" w:rsidP="003E1799">
      <w:pPr>
        <w:pStyle w:val="EndNoteBibliography"/>
        <w:spacing w:line="480" w:lineRule="auto"/>
        <w:rPr>
          <w:rFonts w:ascii="Arial" w:hAnsi="Arial" w:cs="Arial"/>
        </w:rPr>
      </w:pPr>
      <w:bookmarkStart w:id="23" w:name="_ENREF_17"/>
      <w:r w:rsidRPr="003E1799">
        <w:rPr>
          <w:rFonts w:ascii="Arial" w:hAnsi="Arial" w:cs="Arial"/>
        </w:rPr>
        <w:t>17.</w:t>
      </w:r>
      <w:r w:rsidRPr="003E1799">
        <w:rPr>
          <w:rFonts w:ascii="Arial" w:hAnsi="Arial" w:cs="Arial"/>
        </w:rPr>
        <w:tab/>
      </w:r>
      <w:r>
        <w:rPr>
          <w:rFonts w:ascii="Arial" w:hAnsi="Arial" w:cs="Arial"/>
        </w:rPr>
        <w:t xml:space="preserve"> </w:t>
      </w:r>
      <w:r w:rsidRPr="003E1799">
        <w:rPr>
          <w:rFonts w:ascii="Arial" w:hAnsi="Arial" w:cs="Arial"/>
        </w:rPr>
        <w:t>Kishimoto T, Agarwal V, Kishi T, Leucht S, Kane JM, Correll CU. Relapse prevention in schizophrenia: a systematic review and meta-analysis of second-generation antipsychotics versus first-generation antipsychotics. Molecular psychiatry. 2013;18(1):53-66.</w:t>
      </w:r>
      <w:bookmarkEnd w:id="23"/>
    </w:p>
    <w:p w14:paraId="0463185B" w14:textId="1F2BBD01" w:rsidR="003E1799" w:rsidRPr="003E1799" w:rsidRDefault="003E1799" w:rsidP="003E1799">
      <w:pPr>
        <w:pStyle w:val="EndNoteBibliography"/>
        <w:spacing w:line="480" w:lineRule="auto"/>
        <w:rPr>
          <w:rFonts w:ascii="Arial" w:hAnsi="Arial" w:cs="Arial"/>
        </w:rPr>
      </w:pPr>
      <w:bookmarkStart w:id="24" w:name="_ENREF_18"/>
      <w:r w:rsidRPr="003E1799">
        <w:rPr>
          <w:rFonts w:ascii="Arial" w:hAnsi="Arial" w:cs="Arial"/>
        </w:rPr>
        <w:t>18.</w:t>
      </w:r>
      <w:r w:rsidRPr="003E1799">
        <w:rPr>
          <w:rFonts w:ascii="Arial" w:hAnsi="Arial" w:cs="Arial"/>
        </w:rPr>
        <w:tab/>
      </w:r>
      <w:r>
        <w:rPr>
          <w:rFonts w:ascii="Arial" w:hAnsi="Arial" w:cs="Arial"/>
        </w:rPr>
        <w:t xml:space="preserve"> </w:t>
      </w:r>
      <w:r w:rsidRPr="003E1799">
        <w:rPr>
          <w:rFonts w:ascii="Arial" w:hAnsi="Arial" w:cs="Arial"/>
        </w:rPr>
        <w:t>Spertus J, Horvitz-Lennon M, Abing H, Normand SL. Risk of weight gain for specific antipsychotic drugs: a meta-analysis. npj Schizophrenia. 2018;4(1):12.</w:t>
      </w:r>
      <w:bookmarkEnd w:id="24"/>
    </w:p>
    <w:p w14:paraId="427FF631" w14:textId="696463CE" w:rsidR="003E1799" w:rsidRPr="003E1799" w:rsidRDefault="003E1799" w:rsidP="003E1799">
      <w:pPr>
        <w:pStyle w:val="EndNoteBibliography"/>
        <w:spacing w:line="480" w:lineRule="auto"/>
        <w:rPr>
          <w:rFonts w:ascii="Arial" w:hAnsi="Arial" w:cs="Arial"/>
        </w:rPr>
      </w:pPr>
      <w:bookmarkStart w:id="25" w:name="_ENREF_19"/>
      <w:r w:rsidRPr="003E1799">
        <w:rPr>
          <w:rFonts w:ascii="Arial" w:hAnsi="Arial" w:cs="Arial"/>
        </w:rPr>
        <w:t>19.</w:t>
      </w:r>
      <w:r w:rsidRPr="003E1799">
        <w:rPr>
          <w:rFonts w:ascii="Arial" w:hAnsi="Arial" w:cs="Arial"/>
        </w:rPr>
        <w:tab/>
      </w:r>
      <w:r>
        <w:rPr>
          <w:rFonts w:ascii="Arial" w:hAnsi="Arial" w:cs="Arial"/>
        </w:rPr>
        <w:t xml:space="preserve"> </w:t>
      </w:r>
      <w:r w:rsidRPr="003E1799">
        <w:rPr>
          <w:rFonts w:ascii="Arial" w:hAnsi="Arial" w:cs="Arial"/>
        </w:rPr>
        <w:t xml:space="preserve">Health Research Authority (HRA). Why does Clozapine cause weight gain? 2013. </w:t>
      </w:r>
      <w:r>
        <w:rPr>
          <w:rFonts w:ascii="Arial" w:hAnsi="Arial" w:cs="Arial"/>
        </w:rPr>
        <w:t>Available from:</w:t>
      </w:r>
      <w:r w:rsidRPr="003E1799">
        <w:rPr>
          <w:rFonts w:ascii="Arial" w:hAnsi="Arial" w:cs="Arial"/>
        </w:rPr>
        <w:t xml:space="preserve"> </w:t>
      </w:r>
      <w:hyperlink r:id="rId18" w:history="1">
        <w:r w:rsidRPr="003E1799">
          <w:rPr>
            <w:rStyle w:val="Hyperlink"/>
            <w:rFonts w:ascii="Arial" w:hAnsi="Arial" w:cs="Arial"/>
          </w:rPr>
          <w:t>https://www.hra.nhs.uk/planning-and-improving-research/application-summaries/research-summaries/why-does-clozapine-cause-weight-gain/</w:t>
        </w:r>
      </w:hyperlink>
      <w:r w:rsidRPr="003E1799">
        <w:rPr>
          <w:rFonts w:ascii="Arial" w:hAnsi="Arial" w:cs="Arial"/>
        </w:rPr>
        <w:t>.</w:t>
      </w:r>
      <w:bookmarkEnd w:id="25"/>
    </w:p>
    <w:p w14:paraId="62C29158" w14:textId="225A8E8B" w:rsidR="003E1799" w:rsidRPr="003E1799" w:rsidRDefault="003E1799" w:rsidP="003E1799">
      <w:pPr>
        <w:pStyle w:val="EndNoteBibliography"/>
        <w:spacing w:line="480" w:lineRule="auto"/>
        <w:rPr>
          <w:rFonts w:ascii="Arial" w:hAnsi="Arial" w:cs="Arial"/>
        </w:rPr>
      </w:pPr>
      <w:bookmarkStart w:id="26" w:name="_ENREF_20"/>
      <w:r w:rsidRPr="003E1799">
        <w:rPr>
          <w:rFonts w:ascii="Arial" w:hAnsi="Arial" w:cs="Arial"/>
        </w:rPr>
        <w:t>20.</w:t>
      </w:r>
      <w:r w:rsidRPr="003E1799">
        <w:rPr>
          <w:rFonts w:ascii="Arial" w:hAnsi="Arial" w:cs="Arial"/>
        </w:rPr>
        <w:tab/>
      </w:r>
      <w:r>
        <w:rPr>
          <w:rFonts w:ascii="Arial" w:hAnsi="Arial" w:cs="Arial"/>
        </w:rPr>
        <w:t xml:space="preserve"> </w:t>
      </w:r>
      <w:r w:rsidRPr="003E1799">
        <w:rPr>
          <w:rFonts w:ascii="Arial" w:hAnsi="Arial" w:cs="Arial"/>
        </w:rPr>
        <w:t>Leucht S, Arbter D, Engel RR, Kissling W, Davis JM. How effective are second-generation antipsychotic drugs? A meta-analysis of placebo-controlled trials. Molecular psychiatry. 2009;14(4):429-47.</w:t>
      </w:r>
      <w:bookmarkEnd w:id="26"/>
    </w:p>
    <w:p w14:paraId="32D011F4" w14:textId="62AB4770" w:rsidR="003E1799" w:rsidRPr="003E1799" w:rsidRDefault="003E1799" w:rsidP="003E1799">
      <w:pPr>
        <w:pStyle w:val="EndNoteBibliography"/>
        <w:spacing w:line="480" w:lineRule="auto"/>
        <w:rPr>
          <w:rFonts w:ascii="Arial" w:hAnsi="Arial" w:cs="Arial"/>
        </w:rPr>
      </w:pPr>
      <w:bookmarkStart w:id="27" w:name="_ENREF_21"/>
      <w:r w:rsidRPr="003E1799">
        <w:rPr>
          <w:rFonts w:ascii="Arial" w:hAnsi="Arial" w:cs="Arial"/>
        </w:rPr>
        <w:t>21.</w:t>
      </w:r>
      <w:r w:rsidRPr="003E1799">
        <w:rPr>
          <w:rFonts w:ascii="Arial" w:hAnsi="Arial" w:cs="Arial"/>
        </w:rPr>
        <w:tab/>
      </w:r>
      <w:r>
        <w:rPr>
          <w:rFonts w:ascii="Arial" w:hAnsi="Arial" w:cs="Arial"/>
        </w:rPr>
        <w:t xml:space="preserve"> </w:t>
      </w:r>
      <w:r w:rsidRPr="003E1799">
        <w:rPr>
          <w:rFonts w:ascii="Arial" w:hAnsi="Arial" w:cs="Arial"/>
        </w:rPr>
        <w:t>Almond S, Knapp M, Francois C, Toumi M, Brugha T. Relapse in schizophrenia: costs, clinical outcomes and quality of life. The British Journal of Psychiatry. 2004;184(4):346-51.</w:t>
      </w:r>
      <w:bookmarkEnd w:id="27"/>
    </w:p>
    <w:p w14:paraId="2027FC7A" w14:textId="658DBE3E" w:rsidR="003E1799" w:rsidRPr="003E1799" w:rsidRDefault="003E1799" w:rsidP="003E1799">
      <w:pPr>
        <w:pStyle w:val="EndNoteBibliography"/>
        <w:spacing w:line="480" w:lineRule="auto"/>
        <w:rPr>
          <w:rFonts w:ascii="Arial" w:hAnsi="Arial" w:cs="Arial"/>
        </w:rPr>
      </w:pPr>
      <w:bookmarkStart w:id="28" w:name="_ENREF_22"/>
      <w:r w:rsidRPr="003E1799">
        <w:rPr>
          <w:rFonts w:ascii="Arial" w:hAnsi="Arial" w:cs="Arial"/>
        </w:rPr>
        <w:t>22.</w:t>
      </w:r>
      <w:r w:rsidRPr="003E1799">
        <w:rPr>
          <w:rFonts w:ascii="Arial" w:hAnsi="Arial" w:cs="Arial"/>
        </w:rPr>
        <w:tab/>
      </w:r>
      <w:r>
        <w:rPr>
          <w:rFonts w:ascii="Arial" w:hAnsi="Arial" w:cs="Arial"/>
        </w:rPr>
        <w:t xml:space="preserve"> </w:t>
      </w:r>
      <w:r w:rsidRPr="003E1799">
        <w:rPr>
          <w:rFonts w:ascii="Arial" w:hAnsi="Arial" w:cs="Arial"/>
        </w:rPr>
        <w:t>National Collaborating Centre for Mental Health. Psychosis and Schizophrenia in Adults: The NICE Guideline on Treatment and Management. 2014.</w:t>
      </w:r>
      <w:bookmarkEnd w:id="28"/>
    </w:p>
    <w:p w14:paraId="0EE28754" w14:textId="37518BAF" w:rsidR="003E1799" w:rsidRPr="003E1799" w:rsidRDefault="003E1799" w:rsidP="003E1799">
      <w:pPr>
        <w:pStyle w:val="EndNoteBibliography"/>
        <w:spacing w:line="480" w:lineRule="auto"/>
        <w:rPr>
          <w:rFonts w:ascii="Arial" w:hAnsi="Arial" w:cs="Arial"/>
        </w:rPr>
      </w:pPr>
      <w:bookmarkStart w:id="29" w:name="_ENREF_23"/>
      <w:r w:rsidRPr="003E1799">
        <w:rPr>
          <w:rFonts w:ascii="Arial" w:hAnsi="Arial" w:cs="Arial"/>
        </w:rPr>
        <w:t>23.</w:t>
      </w:r>
      <w:r w:rsidRPr="003E1799">
        <w:rPr>
          <w:rFonts w:ascii="Arial" w:hAnsi="Arial" w:cs="Arial"/>
        </w:rPr>
        <w:tab/>
      </w:r>
      <w:r>
        <w:rPr>
          <w:rFonts w:ascii="Arial" w:hAnsi="Arial" w:cs="Arial"/>
        </w:rPr>
        <w:t xml:space="preserve"> </w:t>
      </w:r>
      <w:r w:rsidRPr="003E1799">
        <w:rPr>
          <w:rFonts w:ascii="Arial" w:hAnsi="Arial" w:cs="Arial"/>
        </w:rPr>
        <w:t xml:space="preserve">Curtis L, Burns A. Unit Costs of Health and Social Care 2020. Caterbury: 2020. </w:t>
      </w:r>
      <w:r>
        <w:rPr>
          <w:rFonts w:ascii="Arial" w:hAnsi="Arial" w:cs="Arial"/>
        </w:rPr>
        <w:t>Available from:</w:t>
      </w:r>
      <w:r w:rsidRPr="003E1799">
        <w:rPr>
          <w:rFonts w:ascii="Arial" w:hAnsi="Arial" w:cs="Arial"/>
        </w:rPr>
        <w:t xml:space="preserve"> </w:t>
      </w:r>
      <w:hyperlink r:id="rId19" w:history="1">
        <w:r w:rsidRPr="003E1799">
          <w:rPr>
            <w:rStyle w:val="Hyperlink"/>
            <w:rFonts w:ascii="Arial" w:hAnsi="Arial" w:cs="Arial"/>
          </w:rPr>
          <w:t>https://www.pssru.ac.uk/project-pages/unit-costs/unit-costs-2020/</w:t>
        </w:r>
      </w:hyperlink>
      <w:r w:rsidRPr="003E1799">
        <w:rPr>
          <w:rFonts w:ascii="Arial" w:hAnsi="Arial" w:cs="Arial"/>
        </w:rPr>
        <w:t>.</w:t>
      </w:r>
      <w:bookmarkEnd w:id="29"/>
    </w:p>
    <w:p w14:paraId="5E5FDC2C" w14:textId="4DB7187A" w:rsidR="003E1799" w:rsidRPr="003E1799" w:rsidRDefault="003E1799" w:rsidP="003E1799">
      <w:pPr>
        <w:pStyle w:val="EndNoteBibliography"/>
        <w:spacing w:line="480" w:lineRule="auto"/>
        <w:rPr>
          <w:rFonts w:ascii="Arial" w:hAnsi="Arial" w:cs="Arial"/>
        </w:rPr>
      </w:pPr>
      <w:bookmarkStart w:id="30" w:name="_ENREF_24"/>
      <w:r w:rsidRPr="003E1799">
        <w:rPr>
          <w:rFonts w:ascii="Arial" w:hAnsi="Arial" w:cs="Arial"/>
        </w:rPr>
        <w:t>24.</w:t>
      </w:r>
      <w:r w:rsidRPr="003E1799">
        <w:rPr>
          <w:rFonts w:ascii="Arial" w:hAnsi="Arial" w:cs="Arial"/>
        </w:rPr>
        <w:tab/>
      </w:r>
      <w:r>
        <w:rPr>
          <w:rFonts w:ascii="Arial" w:hAnsi="Arial" w:cs="Arial"/>
        </w:rPr>
        <w:t xml:space="preserve"> </w:t>
      </w:r>
      <w:r w:rsidRPr="003E1799">
        <w:rPr>
          <w:rFonts w:ascii="Arial" w:hAnsi="Arial" w:cs="Arial"/>
        </w:rPr>
        <w:t>National Health Service (NHS). National Schedule of NHS Costs 2018/19. 2021.</w:t>
      </w:r>
      <w:bookmarkEnd w:id="30"/>
    </w:p>
    <w:p w14:paraId="3D49A040" w14:textId="1CA8FF7A" w:rsidR="003E1799" w:rsidRPr="003E1799" w:rsidRDefault="003E1799" w:rsidP="003E1799">
      <w:pPr>
        <w:pStyle w:val="EndNoteBibliography"/>
        <w:spacing w:line="480" w:lineRule="auto"/>
        <w:rPr>
          <w:rFonts w:ascii="Arial" w:hAnsi="Arial" w:cs="Arial"/>
        </w:rPr>
      </w:pPr>
      <w:bookmarkStart w:id="31" w:name="_ENREF_25"/>
      <w:r w:rsidRPr="003E1799">
        <w:rPr>
          <w:rFonts w:ascii="Arial" w:hAnsi="Arial" w:cs="Arial"/>
        </w:rPr>
        <w:lastRenderedPageBreak/>
        <w:t>25.</w:t>
      </w:r>
      <w:r w:rsidRPr="003E1799">
        <w:rPr>
          <w:rFonts w:ascii="Arial" w:hAnsi="Arial" w:cs="Arial"/>
        </w:rPr>
        <w:tab/>
      </w:r>
      <w:r>
        <w:rPr>
          <w:rFonts w:ascii="Arial" w:hAnsi="Arial" w:cs="Arial"/>
        </w:rPr>
        <w:t xml:space="preserve"> </w:t>
      </w:r>
      <w:r w:rsidRPr="003E1799">
        <w:rPr>
          <w:rFonts w:ascii="Arial" w:hAnsi="Arial" w:cs="Arial"/>
        </w:rPr>
        <w:t xml:space="preserve">NHS Digital. Hospital Episode Statistics for Admitted Patient Care and Outpatient Data. 2021. </w:t>
      </w:r>
      <w:r>
        <w:rPr>
          <w:rFonts w:ascii="Arial" w:hAnsi="Arial" w:cs="Arial"/>
        </w:rPr>
        <w:t>Available from:</w:t>
      </w:r>
      <w:r w:rsidRPr="003E1799">
        <w:rPr>
          <w:rFonts w:ascii="Arial" w:hAnsi="Arial" w:cs="Arial"/>
        </w:rPr>
        <w:t xml:space="preserve"> </w:t>
      </w:r>
      <w:hyperlink r:id="rId20" w:history="1">
        <w:r w:rsidRPr="003E1799">
          <w:rPr>
            <w:rStyle w:val="Hyperlink"/>
            <w:rFonts w:ascii="Arial" w:hAnsi="Arial" w:cs="Arial"/>
          </w:rPr>
          <w:t>https://digital.nhs.uk/data-and-information/publications/statistical/hospital-episode-statistics-for-admitted-patient-care-outpatient-and-accident-and-emergency-data</w:t>
        </w:r>
      </w:hyperlink>
      <w:r w:rsidRPr="003E1799">
        <w:rPr>
          <w:rFonts w:ascii="Arial" w:hAnsi="Arial" w:cs="Arial"/>
        </w:rPr>
        <w:t>.</w:t>
      </w:r>
      <w:bookmarkEnd w:id="31"/>
    </w:p>
    <w:p w14:paraId="21CC26F1" w14:textId="70B10080" w:rsidR="003E1799" w:rsidRPr="003E1799" w:rsidRDefault="003E1799" w:rsidP="003E1799">
      <w:pPr>
        <w:pStyle w:val="EndNoteBibliography"/>
        <w:spacing w:line="480" w:lineRule="auto"/>
        <w:rPr>
          <w:rFonts w:ascii="Arial" w:hAnsi="Arial" w:cs="Arial"/>
        </w:rPr>
      </w:pPr>
      <w:bookmarkStart w:id="32" w:name="_ENREF_26"/>
      <w:r w:rsidRPr="003E1799">
        <w:rPr>
          <w:rFonts w:ascii="Arial" w:hAnsi="Arial" w:cs="Arial"/>
        </w:rPr>
        <w:t>26.</w:t>
      </w:r>
      <w:r w:rsidRPr="003E1799">
        <w:rPr>
          <w:rFonts w:ascii="Arial" w:hAnsi="Arial" w:cs="Arial"/>
        </w:rPr>
        <w:tab/>
      </w:r>
      <w:r>
        <w:rPr>
          <w:rFonts w:ascii="Arial" w:hAnsi="Arial" w:cs="Arial"/>
        </w:rPr>
        <w:t xml:space="preserve"> </w:t>
      </w:r>
      <w:r w:rsidRPr="003E1799">
        <w:rPr>
          <w:rFonts w:ascii="Arial" w:hAnsi="Arial" w:cs="Arial"/>
        </w:rPr>
        <w:t>Curtis L, Burns A. Unit Costs of Health and Social Care. 2007.</w:t>
      </w:r>
      <w:bookmarkEnd w:id="32"/>
    </w:p>
    <w:p w14:paraId="2F31A242" w14:textId="03EB7882" w:rsidR="003E1799" w:rsidRPr="003E1799" w:rsidRDefault="003E1799" w:rsidP="003E1799">
      <w:pPr>
        <w:pStyle w:val="EndNoteBibliography"/>
        <w:spacing w:line="480" w:lineRule="auto"/>
        <w:rPr>
          <w:rFonts w:ascii="Arial" w:hAnsi="Arial" w:cs="Arial"/>
        </w:rPr>
      </w:pPr>
      <w:bookmarkStart w:id="33" w:name="_ENREF_27"/>
      <w:r w:rsidRPr="003E1799">
        <w:rPr>
          <w:rFonts w:ascii="Arial" w:hAnsi="Arial" w:cs="Arial"/>
        </w:rPr>
        <w:t>27.</w:t>
      </w:r>
      <w:r w:rsidRPr="003E1799">
        <w:rPr>
          <w:rFonts w:ascii="Arial" w:hAnsi="Arial" w:cs="Arial"/>
        </w:rPr>
        <w:tab/>
      </w:r>
      <w:r>
        <w:rPr>
          <w:rFonts w:ascii="Arial" w:hAnsi="Arial" w:cs="Arial"/>
        </w:rPr>
        <w:t xml:space="preserve"> </w:t>
      </w:r>
      <w:r w:rsidRPr="003E1799">
        <w:rPr>
          <w:rFonts w:ascii="Arial" w:hAnsi="Arial" w:cs="Arial"/>
        </w:rPr>
        <w:t>Curtis L, Burns A. Unit Costs of Health and Social Care. 2017.</w:t>
      </w:r>
      <w:bookmarkEnd w:id="33"/>
    </w:p>
    <w:p w14:paraId="61966F8A" w14:textId="14FDC5A5" w:rsidR="003E1799" w:rsidRPr="003E1799" w:rsidRDefault="003E1799" w:rsidP="003E1799">
      <w:pPr>
        <w:pStyle w:val="EndNoteBibliography"/>
        <w:spacing w:line="480" w:lineRule="auto"/>
        <w:rPr>
          <w:rFonts w:ascii="Arial" w:hAnsi="Arial" w:cs="Arial"/>
        </w:rPr>
      </w:pPr>
      <w:bookmarkStart w:id="34" w:name="_ENREF_28"/>
      <w:r w:rsidRPr="003E1799">
        <w:rPr>
          <w:rFonts w:ascii="Arial" w:hAnsi="Arial" w:cs="Arial"/>
        </w:rPr>
        <w:t>28.</w:t>
      </w:r>
      <w:r w:rsidRPr="003E1799">
        <w:rPr>
          <w:rFonts w:ascii="Arial" w:hAnsi="Arial" w:cs="Arial"/>
        </w:rPr>
        <w:tab/>
      </w:r>
      <w:r>
        <w:rPr>
          <w:rFonts w:ascii="Arial" w:hAnsi="Arial" w:cs="Arial"/>
        </w:rPr>
        <w:t xml:space="preserve"> </w:t>
      </w:r>
      <w:r w:rsidRPr="003E1799">
        <w:rPr>
          <w:rFonts w:ascii="Arial" w:hAnsi="Arial" w:cs="Arial"/>
        </w:rPr>
        <w:t xml:space="preserve">National Institute for Health and Care Excellence (NICE). Olanzapine. [Internet].  </w:t>
      </w:r>
      <w:r>
        <w:rPr>
          <w:rFonts w:ascii="Arial" w:hAnsi="Arial" w:cs="Arial"/>
        </w:rPr>
        <w:t>Available from:</w:t>
      </w:r>
      <w:r w:rsidRPr="003E1799">
        <w:rPr>
          <w:rFonts w:ascii="Arial" w:hAnsi="Arial" w:cs="Arial"/>
        </w:rPr>
        <w:t xml:space="preserve"> </w:t>
      </w:r>
      <w:hyperlink r:id="rId21" w:anchor="indicationsAndDoses" w:history="1">
        <w:r w:rsidRPr="003E1799">
          <w:rPr>
            <w:rStyle w:val="Hyperlink"/>
            <w:rFonts w:ascii="Arial" w:hAnsi="Arial" w:cs="Arial"/>
          </w:rPr>
          <w:t>https://bnf.nice.org.uk/drug/olanzapine.html#indicationsAndDoses</w:t>
        </w:r>
      </w:hyperlink>
      <w:r w:rsidRPr="003E1799">
        <w:rPr>
          <w:rFonts w:ascii="Arial" w:hAnsi="Arial" w:cs="Arial"/>
        </w:rPr>
        <w:t>.</w:t>
      </w:r>
      <w:bookmarkEnd w:id="34"/>
    </w:p>
    <w:p w14:paraId="7A8121FC" w14:textId="59BEBC12" w:rsidR="003E1799" w:rsidRPr="003E1799" w:rsidRDefault="003E1799" w:rsidP="003E1799">
      <w:pPr>
        <w:pStyle w:val="EndNoteBibliography"/>
        <w:spacing w:line="480" w:lineRule="auto"/>
        <w:rPr>
          <w:rFonts w:ascii="Arial" w:hAnsi="Arial" w:cs="Arial"/>
        </w:rPr>
      </w:pPr>
      <w:bookmarkStart w:id="35" w:name="_ENREF_29"/>
      <w:r w:rsidRPr="003E1799">
        <w:rPr>
          <w:rFonts w:ascii="Arial" w:hAnsi="Arial" w:cs="Arial"/>
        </w:rPr>
        <w:t>29.</w:t>
      </w:r>
      <w:r w:rsidRPr="003E1799">
        <w:rPr>
          <w:rFonts w:ascii="Arial" w:hAnsi="Arial" w:cs="Arial"/>
        </w:rPr>
        <w:tab/>
      </w:r>
      <w:r>
        <w:rPr>
          <w:rFonts w:ascii="Arial" w:hAnsi="Arial" w:cs="Arial"/>
        </w:rPr>
        <w:t xml:space="preserve"> </w:t>
      </w:r>
      <w:r w:rsidRPr="003E1799">
        <w:rPr>
          <w:rFonts w:ascii="Arial" w:hAnsi="Arial" w:cs="Arial"/>
        </w:rPr>
        <w:t xml:space="preserve">Department of Health and Social Care. Drugs and pharmaceutical electronic market information tool (eMIT). 2021. </w:t>
      </w:r>
      <w:r>
        <w:rPr>
          <w:rFonts w:ascii="Arial" w:hAnsi="Arial" w:cs="Arial"/>
        </w:rPr>
        <w:t>Available from:</w:t>
      </w:r>
      <w:r w:rsidRPr="003E1799">
        <w:rPr>
          <w:rFonts w:ascii="Arial" w:hAnsi="Arial" w:cs="Arial"/>
        </w:rPr>
        <w:t xml:space="preserve"> </w:t>
      </w:r>
      <w:hyperlink r:id="rId22" w:history="1">
        <w:r w:rsidRPr="003E1799">
          <w:rPr>
            <w:rStyle w:val="Hyperlink"/>
            <w:rFonts w:ascii="Arial" w:hAnsi="Arial" w:cs="Arial"/>
          </w:rPr>
          <w:t>https://www.gov.uk/government/publications/drugs-and-pharmaceutical-electronic-market-information-emit</w:t>
        </w:r>
      </w:hyperlink>
      <w:r w:rsidRPr="003E1799">
        <w:rPr>
          <w:rFonts w:ascii="Arial" w:hAnsi="Arial" w:cs="Arial"/>
        </w:rPr>
        <w:t>.</w:t>
      </w:r>
      <w:bookmarkEnd w:id="35"/>
    </w:p>
    <w:p w14:paraId="70C5837E" w14:textId="202DBEEF" w:rsidR="003E1799" w:rsidRPr="003E1799" w:rsidRDefault="003E1799" w:rsidP="003E1799">
      <w:pPr>
        <w:pStyle w:val="EndNoteBibliography"/>
        <w:spacing w:line="480" w:lineRule="auto"/>
        <w:rPr>
          <w:rFonts w:ascii="Arial" w:hAnsi="Arial" w:cs="Arial"/>
        </w:rPr>
      </w:pPr>
      <w:bookmarkStart w:id="36" w:name="_ENREF_30"/>
      <w:r w:rsidRPr="003E1799">
        <w:rPr>
          <w:rFonts w:ascii="Arial" w:hAnsi="Arial" w:cs="Arial"/>
        </w:rPr>
        <w:t>30.</w:t>
      </w:r>
      <w:r w:rsidRPr="003E1799">
        <w:rPr>
          <w:rFonts w:ascii="Arial" w:hAnsi="Arial" w:cs="Arial"/>
        </w:rPr>
        <w:tab/>
      </w:r>
      <w:r>
        <w:rPr>
          <w:rFonts w:ascii="Arial" w:hAnsi="Arial" w:cs="Arial"/>
        </w:rPr>
        <w:t xml:space="preserve"> </w:t>
      </w:r>
      <w:r w:rsidRPr="003E1799">
        <w:rPr>
          <w:rFonts w:ascii="Arial" w:hAnsi="Arial" w:cs="Arial"/>
        </w:rPr>
        <w:t>Curtis L, Burns A. Unit Costs of Health and Social Care 2020. Canterbury: Personal Social Services Research Unit, University of Kent; 2020.</w:t>
      </w:r>
      <w:bookmarkEnd w:id="36"/>
    </w:p>
    <w:p w14:paraId="489C3BBA" w14:textId="78B0FF46" w:rsidR="003E1799" w:rsidRPr="003E1799" w:rsidRDefault="003E1799" w:rsidP="003E1799">
      <w:pPr>
        <w:pStyle w:val="EndNoteBibliography"/>
        <w:spacing w:line="480" w:lineRule="auto"/>
        <w:rPr>
          <w:rFonts w:ascii="Arial" w:hAnsi="Arial" w:cs="Arial"/>
        </w:rPr>
      </w:pPr>
      <w:bookmarkStart w:id="37" w:name="_ENREF_31"/>
      <w:r w:rsidRPr="003E1799">
        <w:rPr>
          <w:rFonts w:ascii="Arial" w:hAnsi="Arial" w:cs="Arial"/>
        </w:rPr>
        <w:t>31.</w:t>
      </w:r>
      <w:r w:rsidRPr="003E1799">
        <w:rPr>
          <w:rFonts w:ascii="Arial" w:hAnsi="Arial" w:cs="Arial"/>
        </w:rPr>
        <w:tab/>
      </w:r>
      <w:r>
        <w:rPr>
          <w:rFonts w:ascii="Arial" w:hAnsi="Arial" w:cs="Arial"/>
        </w:rPr>
        <w:t xml:space="preserve"> </w:t>
      </w:r>
      <w:r w:rsidRPr="003E1799">
        <w:rPr>
          <w:rFonts w:ascii="Arial" w:hAnsi="Arial" w:cs="Arial"/>
        </w:rPr>
        <w:t>National Collaborating Centre for Mental Health. Psychosis and Schizophrenia in Adults: The NICE Guideline on Treatment and Management. 2014.</w:t>
      </w:r>
      <w:bookmarkEnd w:id="37"/>
    </w:p>
    <w:p w14:paraId="55F14D83" w14:textId="1AE848A3" w:rsidR="003E1799" w:rsidRPr="003E1799" w:rsidRDefault="003E1799" w:rsidP="003E1799">
      <w:pPr>
        <w:pStyle w:val="EndNoteBibliography"/>
        <w:spacing w:line="480" w:lineRule="auto"/>
        <w:rPr>
          <w:rFonts w:ascii="Arial" w:hAnsi="Arial" w:cs="Arial"/>
        </w:rPr>
      </w:pPr>
      <w:bookmarkStart w:id="38" w:name="_ENREF_32"/>
      <w:r w:rsidRPr="003E1799">
        <w:rPr>
          <w:rFonts w:ascii="Arial" w:hAnsi="Arial" w:cs="Arial"/>
        </w:rPr>
        <w:t>32.</w:t>
      </w:r>
      <w:r w:rsidRPr="003E1799">
        <w:rPr>
          <w:rFonts w:ascii="Arial" w:hAnsi="Arial" w:cs="Arial"/>
        </w:rPr>
        <w:tab/>
      </w:r>
      <w:r>
        <w:rPr>
          <w:rFonts w:ascii="Arial" w:hAnsi="Arial" w:cs="Arial"/>
        </w:rPr>
        <w:t xml:space="preserve"> </w:t>
      </w:r>
      <w:r w:rsidRPr="003E1799">
        <w:rPr>
          <w:rFonts w:ascii="Arial" w:hAnsi="Arial" w:cs="Arial"/>
        </w:rPr>
        <w:t>National Institute for Health and Care Excellence. Psychosis and schizophrenia in children and young people: recognition and management (CG155). London; 2013.</w:t>
      </w:r>
      <w:bookmarkEnd w:id="38"/>
    </w:p>
    <w:p w14:paraId="77422637" w14:textId="33FC9572" w:rsidR="003E1799" w:rsidRPr="003E1799" w:rsidRDefault="003E1799" w:rsidP="003E1799">
      <w:pPr>
        <w:pStyle w:val="EndNoteBibliography"/>
        <w:spacing w:line="480" w:lineRule="auto"/>
        <w:rPr>
          <w:rFonts w:ascii="Arial" w:hAnsi="Arial" w:cs="Arial"/>
        </w:rPr>
      </w:pPr>
      <w:bookmarkStart w:id="39" w:name="_ENREF_33"/>
      <w:r w:rsidRPr="003E1799">
        <w:rPr>
          <w:rFonts w:ascii="Arial" w:hAnsi="Arial" w:cs="Arial"/>
        </w:rPr>
        <w:t>33.</w:t>
      </w:r>
      <w:r w:rsidRPr="003E1799">
        <w:rPr>
          <w:rFonts w:ascii="Arial" w:hAnsi="Arial" w:cs="Arial"/>
        </w:rPr>
        <w:tab/>
      </w:r>
      <w:r>
        <w:rPr>
          <w:rFonts w:ascii="Arial" w:hAnsi="Arial" w:cs="Arial"/>
        </w:rPr>
        <w:t xml:space="preserve"> </w:t>
      </w:r>
      <w:r w:rsidRPr="003E1799">
        <w:rPr>
          <w:rFonts w:ascii="Arial" w:hAnsi="Arial" w:cs="Arial"/>
        </w:rPr>
        <w:t xml:space="preserve">National Health Service (NHS). Drug Tariff 2021. [Internet]. 2021. </w:t>
      </w:r>
      <w:r>
        <w:rPr>
          <w:rFonts w:ascii="Arial" w:hAnsi="Arial" w:cs="Arial"/>
        </w:rPr>
        <w:t>Available from:</w:t>
      </w:r>
      <w:r w:rsidRPr="003E1799">
        <w:rPr>
          <w:rFonts w:ascii="Arial" w:hAnsi="Arial" w:cs="Arial"/>
        </w:rPr>
        <w:t xml:space="preserve"> </w:t>
      </w:r>
      <w:hyperlink r:id="rId23" w:history="1">
        <w:r w:rsidRPr="003E1799">
          <w:rPr>
            <w:rStyle w:val="Hyperlink"/>
            <w:rFonts w:ascii="Arial" w:hAnsi="Arial" w:cs="Arial"/>
          </w:rPr>
          <w:t>https://www.nhsbsa.nhs.uk/pharmacies-gp-practices-and-appliance-contractors/drug-tariff</w:t>
        </w:r>
      </w:hyperlink>
      <w:r w:rsidRPr="003E1799">
        <w:rPr>
          <w:rFonts w:ascii="Arial" w:hAnsi="Arial" w:cs="Arial"/>
        </w:rPr>
        <w:t>.</w:t>
      </w:r>
      <w:bookmarkEnd w:id="39"/>
    </w:p>
    <w:p w14:paraId="75D8C611" w14:textId="000E2D34" w:rsidR="00AA5208" w:rsidRPr="008F1B61" w:rsidRDefault="00606182" w:rsidP="003E1799">
      <w:pPr>
        <w:rPr>
          <w:rFonts w:cs="Arial"/>
        </w:rPr>
      </w:pPr>
      <w:r w:rsidRPr="003E1799">
        <w:rPr>
          <w:rFonts w:cs="Arial"/>
        </w:rPr>
        <w:fldChar w:fldCharType="end"/>
      </w:r>
    </w:p>
    <w:sectPr w:rsidR="00AA5208" w:rsidRPr="008F1B61" w:rsidSect="00941050">
      <w:footerReference w:type="default" r:id="rId24"/>
      <w:pgSz w:w="11906" w:h="16838"/>
      <w:pgMar w:top="1440" w:right="1440" w:bottom="1440" w:left="1440"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4527D" w16cex:dateUtc="2022-06-27T14:59: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91A5D" w14:textId="77777777" w:rsidR="00743526" w:rsidRDefault="00743526" w:rsidP="00AB65D1">
      <w:pPr>
        <w:spacing w:line="240" w:lineRule="auto"/>
      </w:pPr>
      <w:r>
        <w:separator/>
      </w:r>
    </w:p>
  </w:endnote>
  <w:endnote w:type="continuationSeparator" w:id="0">
    <w:p w14:paraId="161DCFF6" w14:textId="77777777" w:rsidR="00743526" w:rsidRDefault="00743526" w:rsidP="00AB65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08271"/>
      <w:docPartObj>
        <w:docPartGallery w:val="Page Numbers (Bottom of Page)"/>
        <w:docPartUnique/>
      </w:docPartObj>
    </w:sdtPr>
    <w:sdtEndPr>
      <w:rPr>
        <w:noProof/>
      </w:rPr>
    </w:sdtEndPr>
    <w:sdtContent>
      <w:p w14:paraId="14726948" w14:textId="79B4BDC4" w:rsidR="00743526" w:rsidRDefault="00743526" w:rsidP="00AB65D1">
        <w:pPr>
          <w:pStyle w:val="Footer"/>
          <w:spacing w:line="480" w:lineRule="auto"/>
          <w:jc w:val="right"/>
        </w:pPr>
        <w:r>
          <w:fldChar w:fldCharType="begin"/>
        </w:r>
        <w:r>
          <w:instrText xml:space="preserve"> PAGE   \* MERGEFORMAT </w:instrText>
        </w:r>
        <w:r>
          <w:fldChar w:fldCharType="separate"/>
        </w:r>
        <w:r w:rsidR="003A6D8A">
          <w:rPr>
            <w:noProof/>
          </w:rPr>
          <w:t>8</w:t>
        </w:r>
        <w:r>
          <w:rPr>
            <w:noProof/>
          </w:rPr>
          <w:fldChar w:fldCharType="end"/>
        </w:r>
      </w:p>
    </w:sdtContent>
  </w:sdt>
  <w:p w14:paraId="412FF6BE" w14:textId="77777777" w:rsidR="00743526" w:rsidRDefault="007435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050A9E" w14:textId="77777777" w:rsidR="00743526" w:rsidRDefault="00743526" w:rsidP="00AB65D1">
      <w:pPr>
        <w:spacing w:line="240" w:lineRule="auto"/>
      </w:pPr>
      <w:r>
        <w:separator/>
      </w:r>
    </w:p>
  </w:footnote>
  <w:footnote w:type="continuationSeparator" w:id="0">
    <w:p w14:paraId="4B9713E0" w14:textId="77777777" w:rsidR="00743526" w:rsidRDefault="00743526" w:rsidP="00AB65D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358B"/>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nsid w:val="0F317E41"/>
    <w:multiLevelType w:val="multilevel"/>
    <w:tmpl w:val="4E1CEBDE"/>
    <w:lvl w:ilvl="0">
      <w:start w:val="1"/>
      <w:numFmt w:val="decimal"/>
      <w:lvlText w:val="%1."/>
      <w:lvlJc w:val="left"/>
      <w:pPr>
        <w:ind w:left="360" w:hanging="360"/>
      </w:pPr>
    </w:lvl>
    <w:lvl w:ilvl="1">
      <w:start w:val="1"/>
      <w:numFmt w:val="decimal"/>
      <w:lvlText w:val="%1.%2."/>
      <w:lvlJc w:val="left"/>
      <w:pPr>
        <w:ind w:left="2843"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0E253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18A7F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C191C31"/>
    <w:multiLevelType w:val="multilevel"/>
    <w:tmpl w:val="9A960876"/>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EAF59F9"/>
    <w:multiLevelType w:val="hybridMultilevel"/>
    <w:tmpl w:val="D0780948"/>
    <w:lvl w:ilvl="0" w:tplc="216A555A">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250E52B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9CB5E51"/>
    <w:multiLevelType w:val="hybridMultilevel"/>
    <w:tmpl w:val="00DA2B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2004149"/>
    <w:multiLevelType w:val="hybridMultilevel"/>
    <w:tmpl w:val="B3240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52E413F"/>
    <w:multiLevelType w:val="hybridMultilevel"/>
    <w:tmpl w:val="D50E2BAE"/>
    <w:lvl w:ilvl="0" w:tplc="9AA2BF62">
      <w:start w:val="1"/>
      <w:numFmt w:val="decimal"/>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A2A18FB"/>
    <w:multiLevelType w:val="multilevel"/>
    <w:tmpl w:val="0809001F"/>
    <w:lvl w:ilvl="0">
      <w:start w:val="1"/>
      <w:numFmt w:val="decimal"/>
      <w:lvlText w:val="%1."/>
      <w:lvlJc w:val="left"/>
      <w:pPr>
        <w:ind w:left="502" w:hanging="360"/>
      </w:p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1">
    <w:nsid w:val="70012B30"/>
    <w:multiLevelType w:val="multilevel"/>
    <w:tmpl w:val="E14E1FE8"/>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0" w:firstLine="0"/>
      </w:pPr>
      <w:rPr>
        <w:rFonts w:hint="default"/>
      </w:rPr>
    </w:lvl>
    <w:lvl w:ilvl="2">
      <w:start w:val="1"/>
      <w:numFmt w:val="decimal"/>
      <w:pStyle w:val="Heading3"/>
      <w:lvlText w:val="%1.%2.%3"/>
      <w:lvlJc w:val="left"/>
      <w:pPr>
        <w:ind w:left="0" w:firstLine="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nsid w:val="743C6C3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6660B8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B4B34E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6"/>
  </w:num>
  <w:num w:numId="3">
    <w:abstractNumId w:val="1"/>
  </w:num>
  <w:num w:numId="4">
    <w:abstractNumId w:val="3"/>
  </w:num>
  <w:num w:numId="5">
    <w:abstractNumId w:val="0"/>
  </w:num>
  <w:num w:numId="6">
    <w:abstractNumId w:val="13"/>
  </w:num>
  <w:num w:numId="7">
    <w:abstractNumId w:val="14"/>
  </w:num>
  <w:num w:numId="8">
    <w:abstractNumId w:val="2"/>
  </w:num>
  <w:num w:numId="9">
    <w:abstractNumId w:val="12"/>
  </w:num>
  <w:num w:numId="10">
    <w:abstractNumId w:val="10"/>
  </w:num>
  <w:num w:numId="11">
    <w:abstractNumId w:val="4"/>
  </w:num>
  <w:num w:numId="12">
    <w:abstractNumId w:val="11"/>
  </w:num>
  <w:num w:numId="13">
    <w:abstractNumId w:val="5"/>
  </w:num>
  <w:num w:numId="14">
    <w:abstractNumId w:val="9"/>
  </w:num>
  <w:num w:numId="15">
    <w:abstractNumId w:val="11"/>
    <w:lvlOverride w:ilvl="0">
      <w:lvl w:ilvl="0">
        <w:start w:val="1"/>
        <w:numFmt w:val="decimal"/>
        <w:pStyle w:val="Heading1"/>
        <w:lvlText w:val="%1"/>
        <w:lvlJc w:val="left"/>
        <w:pPr>
          <w:ind w:left="0" w:firstLine="0"/>
        </w:pPr>
        <w:rPr>
          <w:rFonts w:hint="default"/>
        </w:rPr>
      </w:lvl>
    </w:lvlOverride>
    <w:lvlOverride w:ilvl="1">
      <w:lvl w:ilvl="1">
        <w:start w:val="1"/>
        <w:numFmt w:val="decimal"/>
        <w:pStyle w:val="Heading2"/>
        <w:lvlText w:val="%1.%2"/>
        <w:lvlJc w:val="left"/>
        <w:pPr>
          <w:ind w:left="0" w:firstLine="0"/>
        </w:pPr>
        <w:rPr>
          <w:rFonts w:hint="default"/>
        </w:rPr>
      </w:lvl>
    </w:lvlOverride>
    <w:lvlOverride w:ilvl="2">
      <w:lvl w:ilvl="2">
        <w:start w:val="1"/>
        <w:numFmt w:val="decimal"/>
        <w:pStyle w:val="Heading3"/>
        <w:lvlText w:val="%1.%2.%3"/>
        <w:lvlJc w:val="right"/>
        <w:pPr>
          <w:ind w:left="0" w:firstLine="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6">
    <w:abstractNumId w:val="11"/>
  </w:num>
  <w:num w:numId="1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my Dymond">
    <w15:presenceInfo w15:providerId="AD" w15:userId="S-1-5-21-1531108181-3683089376-3301072873-2066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QyNDA3NjU2MzUyNDRT0lEKTi0uzszPAykwNK8FAIaiCUMtAAAA"/>
    <w:docVar w:name="EN.InstantFormat" w:val="&lt;ENInstantFormat&gt;&lt;Enabled&gt;1&lt;/Enabled&gt;&lt;ScanUnformatted&gt;1&lt;/ScanUnformatted&gt;&lt;ScanChanges&gt;1&lt;/ScanChanges&gt;&lt;Suspended&gt;0&lt;/Suspended&gt;&lt;/ENInstantFormat&gt;"/>
    <w:docVar w:name="EN.Layout" w:val="&lt;ENLayout&gt;&lt;Style&gt;Vancouver [BMC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5aswxwwc5twv8ee5fuv5fr5rw50w525v22z&quot;&gt;Lurasidone Manuscript BMC Psychiatry Library&lt;record-ids&gt;&lt;item&gt;6&lt;/item&gt;&lt;item&gt;9&lt;/item&gt;&lt;item&gt;10&lt;/item&gt;&lt;item&gt;11&lt;/item&gt;&lt;item&gt;12&lt;/item&gt;&lt;item&gt;13&lt;/item&gt;&lt;item&gt;14&lt;/item&gt;&lt;item&gt;15&lt;/item&gt;&lt;item&gt;16&lt;/item&gt;&lt;item&gt;17&lt;/item&gt;&lt;item&gt;18&lt;/item&gt;&lt;item&gt;19&lt;/item&gt;&lt;item&gt;20&lt;/item&gt;&lt;item&gt;23&lt;/item&gt;&lt;item&gt;24&lt;/item&gt;&lt;item&gt;25&lt;/item&gt;&lt;item&gt;26&lt;/item&gt;&lt;item&gt;27&lt;/item&gt;&lt;item&gt;28&lt;/item&gt;&lt;item&gt;30&lt;/item&gt;&lt;item&gt;32&lt;/item&gt;&lt;item&gt;33&lt;/item&gt;&lt;item&gt;38&lt;/item&gt;&lt;item&gt;39&lt;/item&gt;&lt;item&gt;40&lt;/item&gt;&lt;item&gt;41&lt;/item&gt;&lt;item&gt;42&lt;/item&gt;&lt;item&gt;43&lt;/item&gt;&lt;item&gt;44&lt;/item&gt;&lt;item&gt;45&lt;/item&gt;&lt;/record-ids&gt;&lt;/item&gt;&lt;/Libraries&gt;"/>
  </w:docVars>
  <w:rsids>
    <w:rsidRoot w:val="00D97733"/>
    <w:rsid w:val="000034AD"/>
    <w:rsid w:val="00005059"/>
    <w:rsid w:val="00007792"/>
    <w:rsid w:val="0001193E"/>
    <w:rsid w:val="00026BE1"/>
    <w:rsid w:val="0003090E"/>
    <w:rsid w:val="00031F41"/>
    <w:rsid w:val="00035D8B"/>
    <w:rsid w:val="00042CDC"/>
    <w:rsid w:val="00043438"/>
    <w:rsid w:val="000502AE"/>
    <w:rsid w:val="00062C75"/>
    <w:rsid w:val="000742A1"/>
    <w:rsid w:val="0008425C"/>
    <w:rsid w:val="00084D93"/>
    <w:rsid w:val="00084FD5"/>
    <w:rsid w:val="000A215E"/>
    <w:rsid w:val="000A7967"/>
    <w:rsid w:val="000B1083"/>
    <w:rsid w:val="000B2289"/>
    <w:rsid w:val="000C478D"/>
    <w:rsid w:val="000C66A1"/>
    <w:rsid w:val="000C6856"/>
    <w:rsid w:val="000C6946"/>
    <w:rsid w:val="000D24DE"/>
    <w:rsid w:val="000E14C0"/>
    <w:rsid w:val="000E5856"/>
    <w:rsid w:val="000F6652"/>
    <w:rsid w:val="000F6C58"/>
    <w:rsid w:val="0010105F"/>
    <w:rsid w:val="00107122"/>
    <w:rsid w:val="00117830"/>
    <w:rsid w:val="00134805"/>
    <w:rsid w:val="00143393"/>
    <w:rsid w:val="00144390"/>
    <w:rsid w:val="00144B97"/>
    <w:rsid w:val="00147EF0"/>
    <w:rsid w:val="00160BFC"/>
    <w:rsid w:val="0016434D"/>
    <w:rsid w:val="001658C8"/>
    <w:rsid w:val="001755D3"/>
    <w:rsid w:val="001800A5"/>
    <w:rsid w:val="001866DC"/>
    <w:rsid w:val="00191643"/>
    <w:rsid w:val="001A24C3"/>
    <w:rsid w:val="001B003D"/>
    <w:rsid w:val="001C3D4D"/>
    <w:rsid w:val="001C6CB7"/>
    <w:rsid w:val="001D4145"/>
    <w:rsid w:val="001D4929"/>
    <w:rsid w:val="001E1CCA"/>
    <w:rsid w:val="001E44E0"/>
    <w:rsid w:val="001E7341"/>
    <w:rsid w:val="001F2282"/>
    <w:rsid w:val="001F5083"/>
    <w:rsid w:val="001F7302"/>
    <w:rsid w:val="00205E23"/>
    <w:rsid w:val="0020706E"/>
    <w:rsid w:val="00220B72"/>
    <w:rsid w:val="00254BD9"/>
    <w:rsid w:val="00257680"/>
    <w:rsid w:val="002610BF"/>
    <w:rsid w:val="002670B8"/>
    <w:rsid w:val="00277EF6"/>
    <w:rsid w:val="00287222"/>
    <w:rsid w:val="002A15D2"/>
    <w:rsid w:val="002A2C36"/>
    <w:rsid w:val="002B39EC"/>
    <w:rsid w:val="002D0588"/>
    <w:rsid w:val="002E1A56"/>
    <w:rsid w:val="002E284A"/>
    <w:rsid w:val="002E664D"/>
    <w:rsid w:val="002E68BF"/>
    <w:rsid w:val="0030679A"/>
    <w:rsid w:val="00315870"/>
    <w:rsid w:val="00317057"/>
    <w:rsid w:val="00327899"/>
    <w:rsid w:val="003424AB"/>
    <w:rsid w:val="00353F2D"/>
    <w:rsid w:val="003670B3"/>
    <w:rsid w:val="003A034E"/>
    <w:rsid w:val="003A6935"/>
    <w:rsid w:val="003A6D8A"/>
    <w:rsid w:val="003C293B"/>
    <w:rsid w:val="003C4F57"/>
    <w:rsid w:val="003D7BC7"/>
    <w:rsid w:val="003E1799"/>
    <w:rsid w:val="00403360"/>
    <w:rsid w:val="00411220"/>
    <w:rsid w:val="00411C77"/>
    <w:rsid w:val="00415D6C"/>
    <w:rsid w:val="00422A35"/>
    <w:rsid w:val="00433772"/>
    <w:rsid w:val="0045345E"/>
    <w:rsid w:val="00456F8C"/>
    <w:rsid w:val="00462437"/>
    <w:rsid w:val="00464A2A"/>
    <w:rsid w:val="00464D2E"/>
    <w:rsid w:val="00467E11"/>
    <w:rsid w:val="00473EF3"/>
    <w:rsid w:val="00477675"/>
    <w:rsid w:val="004824C0"/>
    <w:rsid w:val="004A0AFA"/>
    <w:rsid w:val="004B1BD6"/>
    <w:rsid w:val="004B3025"/>
    <w:rsid w:val="004B62F1"/>
    <w:rsid w:val="004C0C2C"/>
    <w:rsid w:val="004C289F"/>
    <w:rsid w:val="004C5A03"/>
    <w:rsid w:val="004C7245"/>
    <w:rsid w:val="004D47EA"/>
    <w:rsid w:val="004E1218"/>
    <w:rsid w:val="00506A8A"/>
    <w:rsid w:val="00511CC2"/>
    <w:rsid w:val="00512745"/>
    <w:rsid w:val="00512830"/>
    <w:rsid w:val="00522C27"/>
    <w:rsid w:val="0052540B"/>
    <w:rsid w:val="0053269E"/>
    <w:rsid w:val="0053411D"/>
    <w:rsid w:val="005365BE"/>
    <w:rsid w:val="00543950"/>
    <w:rsid w:val="00555557"/>
    <w:rsid w:val="00576688"/>
    <w:rsid w:val="00580AEB"/>
    <w:rsid w:val="00595CE0"/>
    <w:rsid w:val="005D25E2"/>
    <w:rsid w:val="005D4769"/>
    <w:rsid w:val="005F62AA"/>
    <w:rsid w:val="005F65D4"/>
    <w:rsid w:val="0060197F"/>
    <w:rsid w:val="00605DB1"/>
    <w:rsid w:val="00606182"/>
    <w:rsid w:val="00607948"/>
    <w:rsid w:val="00607DA8"/>
    <w:rsid w:val="00625800"/>
    <w:rsid w:val="00641716"/>
    <w:rsid w:val="006425B5"/>
    <w:rsid w:val="00644775"/>
    <w:rsid w:val="00645C83"/>
    <w:rsid w:val="00646465"/>
    <w:rsid w:val="00646EE9"/>
    <w:rsid w:val="00654E72"/>
    <w:rsid w:val="00660AAC"/>
    <w:rsid w:val="006620BD"/>
    <w:rsid w:val="00665085"/>
    <w:rsid w:val="00667888"/>
    <w:rsid w:val="00683512"/>
    <w:rsid w:val="0068412F"/>
    <w:rsid w:val="0069674D"/>
    <w:rsid w:val="006A3847"/>
    <w:rsid w:val="006C4354"/>
    <w:rsid w:val="006C43F7"/>
    <w:rsid w:val="006C441F"/>
    <w:rsid w:val="006D753D"/>
    <w:rsid w:val="006E00CF"/>
    <w:rsid w:val="006E68B2"/>
    <w:rsid w:val="006E7DD7"/>
    <w:rsid w:val="006F1B13"/>
    <w:rsid w:val="006F3DD2"/>
    <w:rsid w:val="006F4EAE"/>
    <w:rsid w:val="006F5ACD"/>
    <w:rsid w:val="006F74C8"/>
    <w:rsid w:val="0070778B"/>
    <w:rsid w:val="007118B2"/>
    <w:rsid w:val="007124C7"/>
    <w:rsid w:val="0071571D"/>
    <w:rsid w:val="007255AD"/>
    <w:rsid w:val="00743526"/>
    <w:rsid w:val="007558E9"/>
    <w:rsid w:val="007672C3"/>
    <w:rsid w:val="00775FCC"/>
    <w:rsid w:val="00783E98"/>
    <w:rsid w:val="00790483"/>
    <w:rsid w:val="007964EC"/>
    <w:rsid w:val="00796516"/>
    <w:rsid w:val="007A0BC1"/>
    <w:rsid w:val="007A3E15"/>
    <w:rsid w:val="007B7CFD"/>
    <w:rsid w:val="007D08DA"/>
    <w:rsid w:val="007E0087"/>
    <w:rsid w:val="007E0FB9"/>
    <w:rsid w:val="007F1596"/>
    <w:rsid w:val="00805987"/>
    <w:rsid w:val="0082121E"/>
    <w:rsid w:val="0083228B"/>
    <w:rsid w:val="0084713E"/>
    <w:rsid w:val="00852871"/>
    <w:rsid w:val="008643A5"/>
    <w:rsid w:val="00880625"/>
    <w:rsid w:val="008818FF"/>
    <w:rsid w:val="00891A0D"/>
    <w:rsid w:val="008928F5"/>
    <w:rsid w:val="00893581"/>
    <w:rsid w:val="008A0C39"/>
    <w:rsid w:val="008B3615"/>
    <w:rsid w:val="008B6F56"/>
    <w:rsid w:val="008C2305"/>
    <w:rsid w:val="008C4D75"/>
    <w:rsid w:val="008D6B24"/>
    <w:rsid w:val="008E589A"/>
    <w:rsid w:val="008F0364"/>
    <w:rsid w:val="008F1B61"/>
    <w:rsid w:val="009000B7"/>
    <w:rsid w:val="009155BD"/>
    <w:rsid w:val="00941050"/>
    <w:rsid w:val="00953339"/>
    <w:rsid w:val="00961B6D"/>
    <w:rsid w:val="00965D29"/>
    <w:rsid w:val="00983A72"/>
    <w:rsid w:val="009A18B7"/>
    <w:rsid w:val="009A6849"/>
    <w:rsid w:val="009B4DD9"/>
    <w:rsid w:val="009C10A7"/>
    <w:rsid w:val="009C5DAB"/>
    <w:rsid w:val="009D43D3"/>
    <w:rsid w:val="009D51FC"/>
    <w:rsid w:val="009E1D07"/>
    <w:rsid w:val="009F7642"/>
    <w:rsid w:val="00A2170D"/>
    <w:rsid w:val="00A416C7"/>
    <w:rsid w:val="00A42177"/>
    <w:rsid w:val="00A42C31"/>
    <w:rsid w:val="00A4521B"/>
    <w:rsid w:val="00A57710"/>
    <w:rsid w:val="00A57E74"/>
    <w:rsid w:val="00A76D03"/>
    <w:rsid w:val="00A9399D"/>
    <w:rsid w:val="00A96136"/>
    <w:rsid w:val="00AA40B0"/>
    <w:rsid w:val="00AA4A1C"/>
    <w:rsid w:val="00AA5208"/>
    <w:rsid w:val="00AA6A77"/>
    <w:rsid w:val="00AB1247"/>
    <w:rsid w:val="00AB3A21"/>
    <w:rsid w:val="00AB3FF9"/>
    <w:rsid w:val="00AB65D1"/>
    <w:rsid w:val="00AC0E18"/>
    <w:rsid w:val="00AC5037"/>
    <w:rsid w:val="00AD7E2A"/>
    <w:rsid w:val="00AE38BE"/>
    <w:rsid w:val="00AE5FD3"/>
    <w:rsid w:val="00AF49BF"/>
    <w:rsid w:val="00AF4B81"/>
    <w:rsid w:val="00AF67FA"/>
    <w:rsid w:val="00B03A85"/>
    <w:rsid w:val="00B1115C"/>
    <w:rsid w:val="00B12707"/>
    <w:rsid w:val="00B12B15"/>
    <w:rsid w:val="00B44C98"/>
    <w:rsid w:val="00B4534F"/>
    <w:rsid w:val="00B47DA8"/>
    <w:rsid w:val="00B9552A"/>
    <w:rsid w:val="00BA3D53"/>
    <w:rsid w:val="00BB570B"/>
    <w:rsid w:val="00BC1FEE"/>
    <w:rsid w:val="00BC2CEA"/>
    <w:rsid w:val="00BD0A5E"/>
    <w:rsid w:val="00BD3333"/>
    <w:rsid w:val="00BD644D"/>
    <w:rsid w:val="00BD7B69"/>
    <w:rsid w:val="00BE0A62"/>
    <w:rsid w:val="00BE0AC4"/>
    <w:rsid w:val="00BE1B5F"/>
    <w:rsid w:val="00BE3A80"/>
    <w:rsid w:val="00BF5943"/>
    <w:rsid w:val="00C17EF5"/>
    <w:rsid w:val="00C32403"/>
    <w:rsid w:val="00C37273"/>
    <w:rsid w:val="00C420AB"/>
    <w:rsid w:val="00C43FD0"/>
    <w:rsid w:val="00C45EC3"/>
    <w:rsid w:val="00C50413"/>
    <w:rsid w:val="00C51353"/>
    <w:rsid w:val="00C5492D"/>
    <w:rsid w:val="00C70DB2"/>
    <w:rsid w:val="00C73038"/>
    <w:rsid w:val="00C73F3F"/>
    <w:rsid w:val="00CA032C"/>
    <w:rsid w:val="00CA1F8A"/>
    <w:rsid w:val="00CB7DA7"/>
    <w:rsid w:val="00CD23C4"/>
    <w:rsid w:val="00CD4E97"/>
    <w:rsid w:val="00CD5831"/>
    <w:rsid w:val="00CE1B9D"/>
    <w:rsid w:val="00CF0412"/>
    <w:rsid w:val="00CF4ED5"/>
    <w:rsid w:val="00D00AAC"/>
    <w:rsid w:val="00D17530"/>
    <w:rsid w:val="00D23745"/>
    <w:rsid w:val="00D24D4D"/>
    <w:rsid w:val="00D254AD"/>
    <w:rsid w:val="00D342D1"/>
    <w:rsid w:val="00D36F52"/>
    <w:rsid w:val="00D42771"/>
    <w:rsid w:val="00D52504"/>
    <w:rsid w:val="00D5413E"/>
    <w:rsid w:val="00D546CE"/>
    <w:rsid w:val="00D60C5C"/>
    <w:rsid w:val="00D7727C"/>
    <w:rsid w:val="00D835F0"/>
    <w:rsid w:val="00D84DB0"/>
    <w:rsid w:val="00D86480"/>
    <w:rsid w:val="00D91FF1"/>
    <w:rsid w:val="00D97733"/>
    <w:rsid w:val="00DB74D1"/>
    <w:rsid w:val="00DC7553"/>
    <w:rsid w:val="00DE078A"/>
    <w:rsid w:val="00DF2119"/>
    <w:rsid w:val="00DF3BBF"/>
    <w:rsid w:val="00E13768"/>
    <w:rsid w:val="00E46C30"/>
    <w:rsid w:val="00E61F9A"/>
    <w:rsid w:val="00E75E5A"/>
    <w:rsid w:val="00E97D44"/>
    <w:rsid w:val="00EC137C"/>
    <w:rsid w:val="00EC4C71"/>
    <w:rsid w:val="00EC545D"/>
    <w:rsid w:val="00EC654C"/>
    <w:rsid w:val="00EC6A5C"/>
    <w:rsid w:val="00ED4443"/>
    <w:rsid w:val="00ED65D2"/>
    <w:rsid w:val="00EE1877"/>
    <w:rsid w:val="00F01888"/>
    <w:rsid w:val="00F24979"/>
    <w:rsid w:val="00F253FB"/>
    <w:rsid w:val="00F36589"/>
    <w:rsid w:val="00F770E8"/>
    <w:rsid w:val="00F86223"/>
    <w:rsid w:val="00F93456"/>
    <w:rsid w:val="00F97211"/>
    <w:rsid w:val="00FA0801"/>
    <w:rsid w:val="00FA7367"/>
    <w:rsid w:val="00FC0F7B"/>
    <w:rsid w:val="00FD253F"/>
    <w:rsid w:val="00FE2ECA"/>
    <w:rsid w:val="00FE3027"/>
    <w:rsid w:val="00FF2782"/>
    <w:rsid w:val="00FF2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77E2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32C"/>
    <w:rPr>
      <w:rFonts w:ascii="Arial" w:hAnsi="Arial"/>
      <w:color w:val="000000" w:themeColor="text1" w:themeShade="80"/>
      <w:szCs w:val="24"/>
      <w:shd w:val="clear" w:color="auto" w:fill="FFFFFF"/>
      <w:lang w:eastAsia="en-GB" w:bidi="he-IL"/>
    </w:rPr>
  </w:style>
  <w:style w:type="paragraph" w:styleId="Heading1">
    <w:name w:val="heading 1"/>
    <w:basedOn w:val="Normal"/>
    <w:next w:val="Normal"/>
    <w:link w:val="Heading1Char"/>
    <w:uiPriority w:val="9"/>
    <w:qFormat/>
    <w:rsid w:val="004B3025"/>
    <w:pPr>
      <w:keepNext/>
      <w:keepLines/>
      <w:numPr>
        <w:numId w:val="16"/>
      </w:numPr>
      <w:tabs>
        <w:tab w:val="left" w:pos="851"/>
      </w:tabs>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411C77"/>
    <w:pPr>
      <w:keepNext/>
      <w:keepLines/>
      <w:numPr>
        <w:ilvl w:val="1"/>
        <w:numId w:val="16"/>
      </w:numPr>
      <w:tabs>
        <w:tab w:val="left" w:pos="851"/>
      </w:tab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B65D1"/>
    <w:pPr>
      <w:keepNext/>
      <w:keepLines/>
      <w:numPr>
        <w:ilvl w:val="2"/>
        <w:numId w:val="16"/>
      </w:numPr>
      <w:tabs>
        <w:tab w:val="left" w:pos="851"/>
      </w:tabs>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5345E"/>
    <w:pPr>
      <w:spacing w:after="200" w:line="240" w:lineRule="auto"/>
    </w:pPr>
    <w:rPr>
      <w:i/>
      <w:iCs/>
      <w:color w:val="44546A" w:themeColor="text2"/>
      <w:sz w:val="18"/>
      <w:szCs w:val="18"/>
    </w:rPr>
  </w:style>
  <w:style w:type="table" w:styleId="TableGrid">
    <w:name w:val="Table Grid"/>
    <w:aliases w:val="YHEC table"/>
    <w:basedOn w:val="TableNormal"/>
    <w:rsid w:val="0040336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55BD"/>
    <w:rPr>
      <w:sz w:val="16"/>
      <w:szCs w:val="16"/>
    </w:rPr>
  </w:style>
  <w:style w:type="paragraph" w:styleId="CommentText">
    <w:name w:val="annotation text"/>
    <w:basedOn w:val="Normal"/>
    <w:link w:val="CommentTextChar"/>
    <w:uiPriority w:val="99"/>
    <w:semiHidden/>
    <w:unhideWhenUsed/>
    <w:rsid w:val="009155BD"/>
    <w:pPr>
      <w:spacing w:line="240" w:lineRule="auto"/>
    </w:pPr>
    <w:rPr>
      <w:sz w:val="20"/>
      <w:szCs w:val="20"/>
    </w:rPr>
  </w:style>
  <w:style w:type="character" w:customStyle="1" w:styleId="CommentTextChar">
    <w:name w:val="Comment Text Char"/>
    <w:basedOn w:val="DefaultParagraphFont"/>
    <w:link w:val="CommentText"/>
    <w:uiPriority w:val="99"/>
    <w:semiHidden/>
    <w:rsid w:val="009155BD"/>
    <w:rPr>
      <w:sz w:val="20"/>
      <w:szCs w:val="20"/>
    </w:rPr>
  </w:style>
  <w:style w:type="paragraph" w:styleId="CommentSubject">
    <w:name w:val="annotation subject"/>
    <w:basedOn w:val="CommentText"/>
    <w:next w:val="CommentText"/>
    <w:link w:val="CommentSubjectChar"/>
    <w:uiPriority w:val="99"/>
    <w:semiHidden/>
    <w:unhideWhenUsed/>
    <w:rsid w:val="009155BD"/>
    <w:rPr>
      <w:b/>
      <w:bCs/>
    </w:rPr>
  </w:style>
  <w:style w:type="character" w:customStyle="1" w:styleId="CommentSubjectChar">
    <w:name w:val="Comment Subject Char"/>
    <w:basedOn w:val="CommentTextChar"/>
    <w:link w:val="CommentSubject"/>
    <w:uiPriority w:val="99"/>
    <w:semiHidden/>
    <w:rsid w:val="009155BD"/>
    <w:rPr>
      <w:b/>
      <w:bCs/>
      <w:sz w:val="20"/>
      <w:szCs w:val="20"/>
    </w:rPr>
  </w:style>
  <w:style w:type="paragraph" w:customStyle="1" w:styleId="EndNoteBibliography">
    <w:name w:val="EndNote Bibliography"/>
    <w:basedOn w:val="Normal"/>
    <w:link w:val="EndNoteBibliographyChar"/>
    <w:rsid w:val="009155B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155BD"/>
    <w:rPr>
      <w:rFonts w:ascii="Calibri" w:hAnsi="Calibri" w:cs="Calibri"/>
      <w:noProof/>
      <w:color w:val="000000" w:themeColor="text1" w:themeShade="80"/>
      <w:szCs w:val="24"/>
      <w:lang w:eastAsia="en-GB" w:bidi="he-IL"/>
    </w:rPr>
  </w:style>
  <w:style w:type="character" w:styleId="Hyperlink">
    <w:name w:val="Hyperlink"/>
    <w:basedOn w:val="DefaultParagraphFont"/>
    <w:uiPriority w:val="99"/>
    <w:unhideWhenUsed/>
    <w:rsid w:val="00AF49BF"/>
    <w:rPr>
      <w:color w:val="0563C1" w:themeColor="hyperlink"/>
      <w:u w:val="single"/>
    </w:rPr>
  </w:style>
  <w:style w:type="paragraph" w:styleId="ListParagraph">
    <w:name w:val="List Paragraph"/>
    <w:basedOn w:val="Normal"/>
    <w:uiPriority w:val="34"/>
    <w:qFormat/>
    <w:rsid w:val="008E589A"/>
    <w:pPr>
      <w:ind w:left="720"/>
      <w:contextualSpacing/>
    </w:pPr>
  </w:style>
  <w:style w:type="paragraph" w:styleId="NormalWeb">
    <w:name w:val="Normal (Web)"/>
    <w:basedOn w:val="Normal"/>
    <w:uiPriority w:val="99"/>
    <w:semiHidden/>
    <w:unhideWhenUsed/>
    <w:rsid w:val="001E1CCA"/>
    <w:pPr>
      <w:spacing w:before="100" w:beforeAutospacing="1" w:after="100" w:afterAutospacing="1" w:line="240" w:lineRule="auto"/>
    </w:pPr>
    <w:rPr>
      <w:rFonts w:ascii="Times New Roman" w:eastAsia="Times New Roman" w:hAnsi="Times New Roman" w:cs="Times New Roman"/>
      <w:sz w:val="24"/>
    </w:rPr>
  </w:style>
  <w:style w:type="character" w:styleId="LineNumber">
    <w:name w:val="line number"/>
    <w:basedOn w:val="DefaultParagraphFont"/>
    <w:uiPriority w:val="99"/>
    <w:semiHidden/>
    <w:unhideWhenUsed/>
    <w:rsid w:val="00941050"/>
  </w:style>
  <w:style w:type="character" w:customStyle="1" w:styleId="UnresolvedMention1">
    <w:name w:val="Unresolved Mention1"/>
    <w:basedOn w:val="DefaultParagraphFont"/>
    <w:uiPriority w:val="99"/>
    <w:semiHidden/>
    <w:unhideWhenUsed/>
    <w:rsid w:val="00D254AD"/>
    <w:rPr>
      <w:color w:val="605E5C"/>
      <w:shd w:val="clear" w:color="auto" w:fill="E1DFDD"/>
    </w:rPr>
  </w:style>
  <w:style w:type="paragraph" w:styleId="Revision">
    <w:name w:val="Revision"/>
    <w:hidden/>
    <w:uiPriority w:val="99"/>
    <w:semiHidden/>
    <w:rsid w:val="00031F41"/>
    <w:pPr>
      <w:spacing w:after="0" w:line="240" w:lineRule="auto"/>
    </w:pPr>
  </w:style>
  <w:style w:type="paragraph" w:styleId="BalloonText">
    <w:name w:val="Balloon Text"/>
    <w:basedOn w:val="Normal"/>
    <w:link w:val="BalloonTextChar"/>
    <w:uiPriority w:val="99"/>
    <w:semiHidden/>
    <w:unhideWhenUsed/>
    <w:rsid w:val="006C44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41F"/>
    <w:rPr>
      <w:rFonts w:ascii="Segoe UI" w:hAnsi="Segoe UI" w:cs="Segoe UI"/>
      <w:sz w:val="18"/>
      <w:szCs w:val="18"/>
    </w:rPr>
  </w:style>
  <w:style w:type="table" w:customStyle="1" w:styleId="GridTableLight">
    <w:name w:val="Grid Table Light"/>
    <w:basedOn w:val="TableNormal"/>
    <w:uiPriority w:val="40"/>
    <w:rsid w:val="001071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6E68B2"/>
    <w:rPr>
      <w:color w:val="954F72" w:themeColor="followedHyperlink"/>
      <w:u w:val="single"/>
    </w:rPr>
  </w:style>
  <w:style w:type="character" w:customStyle="1" w:styleId="UnresolvedMention2">
    <w:name w:val="Unresolved Mention2"/>
    <w:basedOn w:val="DefaultParagraphFont"/>
    <w:uiPriority w:val="99"/>
    <w:semiHidden/>
    <w:unhideWhenUsed/>
    <w:rsid w:val="00B12707"/>
    <w:rPr>
      <w:color w:val="605E5C"/>
      <w:shd w:val="clear" w:color="auto" w:fill="E1DFDD"/>
    </w:rPr>
  </w:style>
  <w:style w:type="paragraph" w:customStyle="1" w:styleId="EndNoteBibliographyTitle">
    <w:name w:val="EndNote Bibliography Title"/>
    <w:basedOn w:val="Normal"/>
    <w:link w:val="EndNoteBibliographyTitleChar"/>
    <w:rsid w:val="00607DA8"/>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07DA8"/>
    <w:rPr>
      <w:rFonts w:ascii="Calibri" w:hAnsi="Calibri" w:cs="Calibri"/>
      <w:noProof/>
      <w:color w:val="000000" w:themeColor="text1" w:themeShade="80"/>
      <w:szCs w:val="24"/>
      <w:lang w:val="en-US" w:eastAsia="en-GB" w:bidi="he-IL"/>
    </w:rPr>
  </w:style>
  <w:style w:type="character" w:customStyle="1" w:styleId="UnresolvedMention3">
    <w:name w:val="Unresolved Mention3"/>
    <w:basedOn w:val="DefaultParagraphFont"/>
    <w:uiPriority w:val="99"/>
    <w:semiHidden/>
    <w:unhideWhenUsed/>
    <w:rsid w:val="00287222"/>
    <w:rPr>
      <w:color w:val="605E5C"/>
      <w:shd w:val="clear" w:color="auto" w:fill="E1DFDD"/>
    </w:rPr>
  </w:style>
  <w:style w:type="character" w:customStyle="1" w:styleId="Heading1Char">
    <w:name w:val="Heading 1 Char"/>
    <w:basedOn w:val="DefaultParagraphFont"/>
    <w:link w:val="Heading1"/>
    <w:uiPriority w:val="9"/>
    <w:rsid w:val="004B3025"/>
    <w:rPr>
      <w:rFonts w:ascii="Arial" w:eastAsiaTheme="majorEastAsia" w:hAnsi="Arial" w:cstheme="majorBidi"/>
      <w:b/>
      <w:szCs w:val="32"/>
    </w:rPr>
  </w:style>
  <w:style w:type="character" w:customStyle="1" w:styleId="Heading2Char">
    <w:name w:val="Heading 2 Char"/>
    <w:basedOn w:val="DefaultParagraphFont"/>
    <w:link w:val="Heading2"/>
    <w:uiPriority w:val="9"/>
    <w:rsid w:val="00411C77"/>
    <w:rPr>
      <w:rFonts w:ascii="Arial" w:eastAsiaTheme="majorEastAsia" w:hAnsi="Arial" w:cstheme="majorBidi"/>
      <w:b/>
      <w:szCs w:val="26"/>
    </w:rPr>
  </w:style>
  <w:style w:type="character" w:customStyle="1" w:styleId="Heading3Char">
    <w:name w:val="Heading 3 Char"/>
    <w:basedOn w:val="DefaultParagraphFont"/>
    <w:link w:val="Heading3"/>
    <w:uiPriority w:val="9"/>
    <w:rsid w:val="00AB65D1"/>
    <w:rPr>
      <w:rFonts w:ascii="Arial" w:eastAsiaTheme="majorEastAsia" w:hAnsi="Arial" w:cstheme="majorBidi"/>
      <w:b/>
      <w:szCs w:val="24"/>
    </w:rPr>
  </w:style>
  <w:style w:type="paragraph" w:styleId="Header">
    <w:name w:val="header"/>
    <w:basedOn w:val="Normal"/>
    <w:link w:val="HeaderChar"/>
    <w:uiPriority w:val="99"/>
    <w:unhideWhenUsed/>
    <w:rsid w:val="00AB65D1"/>
    <w:pPr>
      <w:tabs>
        <w:tab w:val="center" w:pos="4513"/>
        <w:tab w:val="right" w:pos="9026"/>
      </w:tabs>
      <w:spacing w:line="240" w:lineRule="auto"/>
    </w:pPr>
  </w:style>
  <w:style w:type="character" w:customStyle="1" w:styleId="HeaderChar">
    <w:name w:val="Header Char"/>
    <w:basedOn w:val="DefaultParagraphFont"/>
    <w:link w:val="Header"/>
    <w:uiPriority w:val="99"/>
    <w:rsid w:val="00AB65D1"/>
  </w:style>
  <w:style w:type="paragraph" w:styleId="Footer">
    <w:name w:val="footer"/>
    <w:basedOn w:val="Normal"/>
    <w:link w:val="FooterChar"/>
    <w:uiPriority w:val="99"/>
    <w:unhideWhenUsed/>
    <w:rsid w:val="00AB65D1"/>
    <w:pPr>
      <w:tabs>
        <w:tab w:val="center" w:pos="4513"/>
        <w:tab w:val="right" w:pos="9026"/>
      </w:tabs>
      <w:spacing w:line="240" w:lineRule="auto"/>
    </w:pPr>
  </w:style>
  <w:style w:type="character" w:customStyle="1" w:styleId="FooterChar">
    <w:name w:val="Footer Char"/>
    <w:basedOn w:val="DefaultParagraphFont"/>
    <w:link w:val="Footer"/>
    <w:uiPriority w:val="99"/>
    <w:rsid w:val="00AB65D1"/>
  </w:style>
  <w:style w:type="paragraph" w:styleId="NoSpacing">
    <w:name w:val="No Spacing"/>
    <w:uiPriority w:val="1"/>
    <w:qFormat/>
    <w:rsid w:val="001F5083"/>
    <w:pPr>
      <w:spacing w:after="0" w:line="240" w:lineRule="auto"/>
    </w:pPr>
    <w:rPr>
      <w:rFonts w:ascii="Arial" w:hAnsi="Arial"/>
      <w:color w:val="000000" w:themeColor="text1" w:themeShade="80"/>
      <w:szCs w:val="24"/>
      <w:shd w:val="clear" w:color="auto" w:fill="FFFFFF"/>
      <w:lang w:eastAsia="en-GB"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32C"/>
    <w:rPr>
      <w:rFonts w:ascii="Arial" w:hAnsi="Arial"/>
      <w:color w:val="000000" w:themeColor="text1" w:themeShade="80"/>
      <w:szCs w:val="24"/>
      <w:shd w:val="clear" w:color="auto" w:fill="FFFFFF"/>
      <w:lang w:eastAsia="en-GB" w:bidi="he-IL"/>
    </w:rPr>
  </w:style>
  <w:style w:type="paragraph" w:styleId="Heading1">
    <w:name w:val="heading 1"/>
    <w:basedOn w:val="Normal"/>
    <w:next w:val="Normal"/>
    <w:link w:val="Heading1Char"/>
    <w:uiPriority w:val="9"/>
    <w:qFormat/>
    <w:rsid w:val="004B3025"/>
    <w:pPr>
      <w:keepNext/>
      <w:keepLines/>
      <w:numPr>
        <w:numId w:val="16"/>
      </w:numPr>
      <w:tabs>
        <w:tab w:val="left" w:pos="851"/>
      </w:tabs>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411C77"/>
    <w:pPr>
      <w:keepNext/>
      <w:keepLines/>
      <w:numPr>
        <w:ilvl w:val="1"/>
        <w:numId w:val="16"/>
      </w:numPr>
      <w:tabs>
        <w:tab w:val="left" w:pos="851"/>
      </w:tab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B65D1"/>
    <w:pPr>
      <w:keepNext/>
      <w:keepLines/>
      <w:numPr>
        <w:ilvl w:val="2"/>
        <w:numId w:val="16"/>
      </w:numPr>
      <w:tabs>
        <w:tab w:val="left" w:pos="851"/>
      </w:tabs>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5345E"/>
    <w:pPr>
      <w:spacing w:after="200" w:line="240" w:lineRule="auto"/>
    </w:pPr>
    <w:rPr>
      <w:i/>
      <w:iCs/>
      <w:color w:val="44546A" w:themeColor="text2"/>
      <w:sz w:val="18"/>
      <w:szCs w:val="18"/>
    </w:rPr>
  </w:style>
  <w:style w:type="table" w:styleId="TableGrid">
    <w:name w:val="Table Grid"/>
    <w:aliases w:val="YHEC table"/>
    <w:basedOn w:val="TableNormal"/>
    <w:rsid w:val="0040336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55BD"/>
    <w:rPr>
      <w:sz w:val="16"/>
      <w:szCs w:val="16"/>
    </w:rPr>
  </w:style>
  <w:style w:type="paragraph" w:styleId="CommentText">
    <w:name w:val="annotation text"/>
    <w:basedOn w:val="Normal"/>
    <w:link w:val="CommentTextChar"/>
    <w:uiPriority w:val="99"/>
    <w:semiHidden/>
    <w:unhideWhenUsed/>
    <w:rsid w:val="009155BD"/>
    <w:pPr>
      <w:spacing w:line="240" w:lineRule="auto"/>
    </w:pPr>
    <w:rPr>
      <w:sz w:val="20"/>
      <w:szCs w:val="20"/>
    </w:rPr>
  </w:style>
  <w:style w:type="character" w:customStyle="1" w:styleId="CommentTextChar">
    <w:name w:val="Comment Text Char"/>
    <w:basedOn w:val="DefaultParagraphFont"/>
    <w:link w:val="CommentText"/>
    <w:uiPriority w:val="99"/>
    <w:semiHidden/>
    <w:rsid w:val="009155BD"/>
    <w:rPr>
      <w:sz w:val="20"/>
      <w:szCs w:val="20"/>
    </w:rPr>
  </w:style>
  <w:style w:type="paragraph" w:styleId="CommentSubject">
    <w:name w:val="annotation subject"/>
    <w:basedOn w:val="CommentText"/>
    <w:next w:val="CommentText"/>
    <w:link w:val="CommentSubjectChar"/>
    <w:uiPriority w:val="99"/>
    <w:semiHidden/>
    <w:unhideWhenUsed/>
    <w:rsid w:val="009155BD"/>
    <w:rPr>
      <w:b/>
      <w:bCs/>
    </w:rPr>
  </w:style>
  <w:style w:type="character" w:customStyle="1" w:styleId="CommentSubjectChar">
    <w:name w:val="Comment Subject Char"/>
    <w:basedOn w:val="CommentTextChar"/>
    <w:link w:val="CommentSubject"/>
    <w:uiPriority w:val="99"/>
    <w:semiHidden/>
    <w:rsid w:val="009155BD"/>
    <w:rPr>
      <w:b/>
      <w:bCs/>
      <w:sz w:val="20"/>
      <w:szCs w:val="20"/>
    </w:rPr>
  </w:style>
  <w:style w:type="paragraph" w:customStyle="1" w:styleId="EndNoteBibliography">
    <w:name w:val="EndNote Bibliography"/>
    <w:basedOn w:val="Normal"/>
    <w:link w:val="EndNoteBibliographyChar"/>
    <w:rsid w:val="009155B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155BD"/>
    <w:rPr>
      <w:rFonts w:ascii="Calibri" w:hAnsi="Calibri" w:cs="Calibri"/>
      <w:noProof/>
      <w:color w:val="000000" w:themeColor="text1" w:themeShade="80"/>
      <w:szCs w:val="24"/>
      <w:lang w:eastAsia="en-GB" w:bidi="he-IL"/>
    </w:rPr>
  </w:style>
  <w:style w:type="character" w:styleId="Hyperlink">
    <w:name w:val="Hyperlink"/>
    <w:basedOn w:val="DefaultParagraphFont"/>
    <w:uiPriority w:val="99"/>
    <w:unhideWhenUsed/>
    <w:rsid w:val="00AF49BF"/>
    <w:rPr>
      <w:color w:val="0563C1" w:themeColor="hyperlink"/>
      <w:u w:val="single"/>
    </w:rPr>
  </w:style>
  <w:style w:type="paragraph" w:styleId="ListParagraph">
    <w:name w:val="List Paragraph"/>
    <w:basedOn w:val="Normal"/>
    <w:uiPriority w:val="34"/>
    <w:qFormat/>
    <w:rsid w:val="008E589A"/>
    <w:pPr>
      <w:ind w:left="720"/>
      <w:contextualSpacing/>
    </w:pPr>
  </w:style>
  <w:style w:type="paragraph" w:styleId="NormalWeb">
    <w:name w:val="Normal (Web)"/>
    <w:basedOn w:val="Normal"/>
    <w:uiPriority w:val="99"/>
    <w:semiHidden/>
    <w:unhideWhenUsed/>
    <w:rsid w:val="001E1CCA"/>
    <w:pPr>
      <w:spacing w:before="100" w:beforeAutospacing="1" w:after="100" w:afterAutospacing="1" w:line="240" w:lineRule="auto"/>
    </w:pPr>
    <w:rPr>
      <w:rFonts w:ascii="Times New Roman" w:eastAsia="Times New Roman" w:hAnsi="Times New Roman" w:cs="Times New Roman"/>
      <w:sz w:val="24"/>
    </w:rPr>
  </w:style>
  <w:style w:type="character" w:styleId="LineNumber">
    <w:name w:val="line number"/>
    <w:basedOn w:val="DefaultParagraphFont"/>
    <w:uiPriority w:val="99"/>
    <w:semiHidden/>
    <w:unhideWhenUsed/>
    <w:rsid w:val="00941050"/>
  </w:style>
  <w:style w:type="character" w:customStyle="1" w:styleId="UnresolvedMention1">
    <w:name w:val="Unresolved Mention1"/>
    <w:basedOn w:val="DefaultParagraphFont"/>
    <w:uiPriority w:val="99"/>
    <w:semiHidden/>
    <w:unhideWhenUsed/>
    <w:rsid w:val="00D254AD"/>
    <w:rPr>
      <w:color w:val="605E5C"/>
      <w:shd w:val="clear" w:color="auto" w:fill="E1DFDD"/>
    </w:rPr>
  </w:style>
  <w:style w:type="paragraph" w:styleId="Revision">
    <w:name w:val="Revision"/>
    <w:hidden/>
    <w:uiPriority w:val="99"/>
    <w:semiHidden/>
    <w:rsid w:val="00031F41"/>
    <w:pPr>
      <w:spacing w:after="0" w:line="240" w:lineRule="auto"/>
    </w:pPr>
  </w:style>
  <w:style w:type="paragraph" w:styleId="BalloonText">
    <w:name w:val="Balloon Text"/>
    <w:basedOn w:val="Normal"/>
    <w:link w:val="BalloonTextChar"/>
    <w:uiPriority w:val="99"/>
    <w:semiHidden/>
    <w:unhideWhenUsed/>
    <w:rsid w:val="006C44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41F"/>
    <w:rPr>
      <w:rFonts w:ascii="Segoe UI" w:hAnsi="Segoe UI" w:cs="Segoe UI"/>
      <w:sz w:val="18"/>
      <w:szCs w:val="18"/>
    </w:rPr>
  </w:style>
  <w:style w:type="table" w:customStyle="1" w:styleId="GridTableLight">
    <w:name w:val="Grid Table Light"/>
    <w:basedOn w:val="TableNormal"/>
    <w:uiPriority w:val="40"/>
    <w:rsid w:val="001071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6E68B2"/>
    <w:rPr>
      <w:color w:val="954F72" w:themeColor="followedHyperlink"/>
      <w:u w:val="single"/>
    </w:rPr>
  </w:style>
  <w:style w:type="character" w:customStyle="1" w:styleId="UnresolvedMention2">
    <w:name w:val="Unresolved Mention2"/>
    <w:basedOn w:val="DefaultParagraphFont"/>
    <w:uiPriority w:val="99"/>
    <w:semiHidden/>
    <w:unhideWhenUsed/>
    <w:rsid w:val="00B12707"/>
    <w:rPr>
      <w:color w:val="605E5C"/>
      <w:shd w:val="clear" w:color="auto" w:fill="E1DFDD"/>
    </w:rPr>
  </w:style>
  <w:style w:type="paragraph" w:customStyle="1" w:styleId="EndNoteBibliographyTitle">
    <w:name w:val="EndNote Bibliography Title"/>
    <w:basedOn w:val="Normal"/>
    <w:link w:val="EndNoteBibliographyTitleChar"/>
    <w:rsid w:val="00607DA8"/>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07DA8"/>
    <w:rPr>
      <w:rFonts w:ascii="Calibri" w:hAnsi="Calibri" w:cs="Calibri"/>
      <w:noProof/>
      <w:color w:val="000000" w:themeColor="text1" w:themeShade="80"/>
      <w:szCs w:val="24"/>
      <w:lang w:val="en-US" w:eastAsia="en-GB" w:bidi="he-IL"/>
    </w:rPr>
  </w:style>
  <w:style w:type="character" w:customStyle="1" w:styleId="UnresolvedMention3">
    <w:name w:val="Unresolved Mention3"/>
    <w:basedOn w:val="DefaultParagraphFont"/>
    <w:uiPriority w:val="99"/>
    <w:semiHidden/>
    <w:unhideWhenUsed/>
    <w:rsid w:val="00287222"/>
    <w:rPr>
      <w:color w:val="605E5C"/>
      <w:shd w:val="clear" w:color="auto" w:fill="E1DFDD"/>
    </w:rPr>
  </w:style>
  <w:style w:type="character" w:customStyle="1" w:styleId="Heading1Char">
    <w:name w:val="Heading 1 Char"/>
    <w:basedOn w:val="DefaultParagraphFont"/>
    <w:link w:val="Heading1"/>
    <w:uiPriority w:val="9"/>
    <w:rsid w:val="004B3025"/>
    <w:rPr>
      <w:rFonts w:ascii="Arial" w:eastAsiaTheme="majorEastAsia" w:hAnsi="Arial" w:cstheme="majorBidi"/>
      <w:b/>
      <w:szCs w:val="32"/>
    </w:rPr>
  </w:style>
  <w:style w:type="character" w:customStyle="1" w:styleId="Heading2Char">
    <w:name w:val="Heading 2 Char"/>
    <w:basedOn w:val="DefaultParagraphFont"/>
    <w:link w:val="Heading2"/>
    <w:uiPriority w:val="9"/>
    <w:rsid w:val="00411C77"/>
    <w:rPr>
      <w:rFonts w:ascii="Arial" w:eastAsiaTheme="majorEastAsia" w:hAnsi="Arial" w:cstheme="majorBidi"/>
      <w:b/>
      <w:szCs w:val="26"/>
    </w:rPr>
  </w:style>
  <w:style w:type="character" w:customStyle="1" w:styleId="Heading3Char">
    <w:name w:val="Heading 3 Char"/>
    <w:basedOn w:val="DefaultParagraphFont"/>
    <w:link w:val="Heading3"/>
    <w:uiPriority w:val="9"/>
    <w:rsid w:val="00AB65D1"/>
    <w:rPr>
      <w:rFonts w:ascii="Arial" w:eastAsiaTheme="majorEastAsia" w:hAnsi="Arial" w:cstheme="majorBidi"/>
      <w:b/>
      <w:szCs w:val="24"/>
    </w:rPr>
  </w:style>
  <w:style w:type="paragraph" w:styleId="Header">
    <w:name w:val="header"/>
    <w:basedOn w:val="Normal"/>
    <w:link w:val="HeaderChar"/>
    <w:uiPriority w:val="99"/>
    <w:unhideWhenUsed/>
    <w:rsid w:val="00AB65D1"/>
    <w:pPr>
      <w:tabs>
        <w:tab w:val="center" w:pos="4513"/>
        <w:tab w:val="right" w:pos="9026"/>
      </w:tabs>
      <w:spacing w:line="240" w:lineRule="auto"/>
    </w:pPr>
  </w:style>
  <w:style w:type="character" w:customStyle="1" w:styleId="HeaderChar">
    <w:name w:val="Header Char"/>
    <w:basedOn w:val="DefaultParagraphFont"/>
    <w:link w:val="Header"/>
    <w:uiPriority w:val="99"/>
    <w:rsid w:val="00AB65D1"/>
  </w:style>
  <w:style w:type="paragraph" w:styleId="Footer">
    <w:name w:val="footer"/>
    <w:basedOn w:val="Normal"/>
    <w:link w:val="FooterChar"/>
    <w:uiPriority w:val="99"/>
    <w:unhideWhenUsed/>
    <w:rsid w:val="00AB65D1"/>
    <w:pPr>
      <w:tabs>
        <w:tab w:val="center" w:pos="4513"/>
        <w:tab w:val="right" w:pos="9026"/>
      </w:tabs>
      <w:spacing w:line="240" w:lineRule="auto"/>
    </w:pPr>
  </w:style>
  <w:style w:type="character" w:customStyle="1" w:styleId="FooterChar">
    <w:name w:val="Footer Char"/>
    <w:basedOn w:val="DefaultParagraphFont"/>
    <w:link w:val="Footer"/>
    <w:uiPriority w:val="99"/>
    <w:rsid w:val="00AB65D1"/>
  </w:style>
  <w:style w:type="paragraph" w:styleId="NoSpacing">
    <w:name w:val="No Spacing"/>
    <w:uiPriority w:val="1"/>
    <w:qFormat/>
    <w:rsid w:val="001F5083"/>
    <w:pPr>
      <w:spacing w:after="0" w:line="240" w:lineRule="auto"/>
    </w:pPr>
    <w:rPr>
      <w:rFonts w:ascii="Arial" w:hAnsi="Arial"/>
      <w:color w:val="000000" w:themeColor="text1" w:themeShade="80"/>
      <w:szCs w:val="24"/>
      <w:shd w:val="clear" w:color="auto" w:fill="FFFFFF"/>
      <w:lang w:eastAsia="en-GB"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70937">
      <w:bodyDiv w:val="1"/>
      <w:marLeft w:val="0"/>
      <w:marRight w:val="0"/>
      <w:marTop w:val="0"/>
      <w:marBottom w:val="0"/>
      <w:divBdr>
        <w:top w:val="none" w:sz="0" w:space="0" w:color="auto"/>
        <w:left w:val="none" w:sz="0" w:space="0" w:color="auto"/>
        <w:bottom w:val="none" w:sz="0" w:space="0" w:color="auto"/>
        <w:right w:val="none" w:sz="0" w:space="0" w:color="auto"/>
      </w:divBdr>
    </w:div>
    <w:div w:id="1105613100">
      <w:bodyDiv w:val="1"/>
      <w:marLeft w:val="0"/>
      <w:marRight w:val="0"/>
      <w:marTop w:val="0"/>
      <w:marBottom w:val="0"/>
      <w:divBdr>
        <w:top w:val="none" w:sz="0" w:space="0" w:color="auto"/>
        <w:left w:val="none" w:sz="0" w:space="0" w:color="auto"/>
        <w:bottom w:val="none" w:sz="0" w:space="0" w:color="auto"/>
        <w:right w:val="none" w:sz="0" w:space="0" w:color="auto"/>
      </w:divBdr>
    </w:div>
    <w:div w:id="1117679028">
      <w:bodyDiv w:val="1"/>
      <w:marLeft w:val="0"/>
      <w:marRight w:val="0"/>
      <w:marTop w:val="0"/>
      <w:marBottom w:val="0"/>
      <w:divBdr>
        <w:top w:val="none" w:sz="0" w:space="0" w:color="auto"/>
        <w:left w:val="none" w:sz="0" w:space="0" w:color="auto"/>
        <w:bottom w:val="none" w:sz="0" w:space="0" w:color="auto"/>
        <w:right w:val="none" w:sz="0" w:space="0" w:color="auto"/>
      </w:divBdr>
    </w:div>
    <w:div w:id="171272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edicines.org.uk/emc/product/7073/smpc" TargetMode="External"/><Relationship Id="rId18" Type="http://schemas.openxmlformats.org/officeDocument/2006/relationships/hyperlink" Target="https://www.hra.nhs.uk/planning-and-improving-research/application-summaries/research-summaries/why-does-clozapine-cause-weight-gai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nf.nice.org.uk/drug/olanzapine.html" TargetMode="External"/><Relationship Id="rId7" Type="http://schemas.openxmlformats.org/officeDocument/2006/relationships/footnotes" Target="footnotes.xml"/><Relationship Id="rId12" Type="http://schemas.openxmlformats.org/officeDocument/2006/relationships/hyperlink" Target="https://www.medicines.org.uk/emc/product/6816/smpc" TargetMode="External"/><Relationship Id="rId17" Type="http://schemas.openxmlformats.org/officeDocument/2006/relationships/hyperlink" Target="https://pdfs.semanticscholar.org/5c71/d24a836b8a88fa83ac9f74d154163bea3e79.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edicines.org.uk/emc/medicine/32564" TargetMode="External"/><Relationship Id="rId20" Type="http://schemas.openxmlformats.org/officeDocument/2006/relationships/hyperlink" Target="https://digital.nhs.uk/data-and-information/publications/statistical/hospital-episode-statistics-for-admitted-patient-care-outpatient-and-accident-and-emergency-dat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nf.nice.org.uk/medicinal-forms/paliperidone.html"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ema.europa.eu/en/documents/product-information/reagila-epar-product-information_en.pdf" TargetMode="External"/><Relationship Id="rId23" Type="http://schemas.openxmlformats.org/officeDocument/2006/relationships/hyperlink" Target="https://www.nhsbsa.nhs.uk/pharmacies-gp-practices-and-appliance-contractors/drug-tariff" TargetMode="External"/><Relationship Id="rId28" Type="http://schemas.microsoft.com/office/2018/08/relationships/commentsExtensible" Target="commentsExtensible.xml"/><Relationship Id="rId10" Type="http://schemas.openxmlformats.org/officeDocument/2006/relationships/hyperlink" Target="https://bnf.nice.org.uk/drug/haloperidol.html" TargetMode="External"/><Relationship Id="rId19" Type="http://schemas.openxmlformats.org/officeDocument/2006/relationships/hyperlink" Target="https://www.pssru.ac.uk/project-pages/unit-costs/unit-costs-2020/" TargetMode="External"/><Relationship Id="rId4" Type="http://schemas.microsoft.com/office/2007/relationships/stylesWithEffects" Target="stylesWithEffects.xml"/><Relationship Id="rId9" Type="http://schemas.openxmlformats.org/officeDocument/2006/relationships/hyperlink" Target="https://www.ema.europa.eu/en/medicines/human/EPAR/latuda" TargetMode="External"/><Relationship Id="rId14" Type="http://schemas.openxmlformats.org/officeDocument/2006/relationships/hyperlink" Target="https://www.ema.europa.eu/en/documents/product-information/rxulti-epar-product-information_en.pdf" TargetMode="External"/><Relationship Id="rId22" Type="http://schemas.openxmlformats.org/officeDocument/2006/relationships/hyperlink" Target="https://www.gov.uk/government/publications/drugs-and-pharmaceutical-electronic-market-information-emit"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96623-3875-4718-942B-D91C7EC11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20715</Words>
  <Characters>118079</Characters>
  <Application>Microsoft Office Word</Application>
  <DocSecurity>0</DocSecurity>
  <Lines>983</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Afonso</dc:creator>
  <cp:keywords/>
  <dc:description/>
  <cp:lastModifiedBy>MSARDAN</cp:lastModifiedBy>
  <cp:revision>4</cp:revision>
  <dcterms:created xsi:type="dcterms:W3CDTF">2022-08-23T10:17:00Z</dcterms:created>
  <dcterms:modified xsi:type="dcterms:W3CDTF">2022-08-24T07:52:00Z</dcterms:modified>
</cp:coreProperties>
</file>