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A5F" w:rsidRPr="00D459B1" w:rsidRDefault="00D459B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59B1">
        <w:rPr>
          <w:rFonts w:ascii="Times New Roman" w:eastAsia="Times New Roman" w:hAnsi="Times New Roman" w:cs="Times New Roman"/>
          <w:b/>
          <w:sz w:val="28"/>
          <w:szCs w:val="28"/>
        </w:rPr>
        <w:t>Supplement figures</w:t>
      </w:r>
    </w:p>
    <w:p w:rsidR="002A6A5F" w:rsidRPr="00D459B1" w:rsidRDefault="00D459B1">
      <w:pPr>
        <w:rPr>
          <w:rFonts w:ascii="Times New Roman" w:eastAsia="Times New Roman" w:hAnsi="Times New Roman" w:cs="Times New Roman"/>
          <w:sz w:val="24"/>
          <w:szCs w:val="24"/>
        </w:rPr>
      </w:pPr>
      <w:r w:rsidRPr="00D459B1">
        <w:rPr>
          <w:rFonts w:ascii="Times New Roman" w:eastAsia="Times New Roman" w:hAnsi="Times New Roman" w:cs="Times New Roman"/>
          <w:b/>
          <w:sz w:val="24"/>
          <w:szCs w:val="24"/>
        </w:rPr>
        <w:t>Supplement figure 1</w:t>
      </w:r>
      <w:r w:rsidRPr="00D459B1">
        <w:rPr>
          <w:rFonts w:ascii="Times New Roman" w:eastAsia="Times New Roman" w:hAnsi="Times New Roman" w:cs="Times New Roman"/>
          <w:sz w:val="24"/>
          <w:szCs w:val="24"/>
        </w:rPr>
        <w:t xml:space="preserve"> Overlap plot</w:t>
      </w:r>
    </w:p>
    <w:p w:rsidR="002A6A5F" w:rsidRPr="00D459B1" w:rsidRDefault="00D459B1">
      <w:pPr>
        <w:rPr>
          <w:rFonts w:ascii="Times New Roman" w:eastAsia="Times New Roman" w:hAnsi="Times New Roman" w:cs="Times New Roman"/>
          <w:sz w:val="24"/>
          <w:szCs w:val="24"/>
        </w:rPr>
      </w:pPr>
      <w:r w:rsidRPr="00D459B1">
        <w:rPr>
          <w:rFonts w:ascii="Times New Roman" w:eastAsia="Times New Roman" w:hAnsi="Times New Roman" w:cs="Times New Roman"/>
          <w:b/>
          <w:sz w:val="24"/>
          <w:szCs w:val="24"/>
        </w:rPr>
        <w:t>Supplement figure 2</w:t>
      </w:r>
      <w:r w:rsidRPr="00D459B1">
        <w:rPr>
          <w:rFonts w:ascii="Times New Roman" w:eastAsia="Times New Roman" w:hAnsi="Times New Roman" w:cs="Times New Roman"/>
          <w:sz w:val="24"/>
          <w:szCs w:val="24"/>
        </w:rPr>
        <w:t xml:space="preserve"> Covariate balance density</w:t>
      </w:r>
    </w:p>
    <w:p w:rsidR="002A6A5F" w:rsidRPr="00D459B1" w:rsidRDefault="00D459B1">
      <w:pPr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 w:rsidRPr="00D459B1">
        <w:rPr>
          <w:rFonts w:ascii="Times New Roman" w:eastAsia="Times New Roman" w:hAnsi="Times New Roman" w:cs="Times New Roman"/>
          <w:b/>
          <w:sz w:val="24"/>
          <w:szCs w:val="24"/>
        </w:rPr>
        <w:t>Supplement figure 3</w:t>
      </w:r>
      <w:r w:rsidRPr="00D459B1">
        <w:rPr>
          <w:rFonts w:ascii="Times New Roman" w:eastAsia="Times New Roman" w:hAnsi="Times New Roman" w:cs="Times New Roman"/>
          <w:sz w:val="24"/>
          <w:szCs w:val="24"/>
        </w:rPr>
        <w:t xml:space="preserve"> Incremental cost-effectiveness (ICER) plane of utility improvement</w:t>
      </w:r>
    </w:p>
    <w:p w:rsidR="002A6A5F" w:rsidRPr="00D459B1" w:rsidRDefault="00D459B1">
      <w:pPr>
        <w:ind w:left="2160" w:hanging="2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59B1"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 figure 4 </w:t>
      </w:r>
      <w:r w:rsidRPr="00D459B1">
        <w:rPr>
          <w:rFonts w:ascii="Times New Roman" w:eastAsia="Times New Roman" w:hAnsi="Times New Roman" w:cs="Times New Roman"/>
          <w:sz w:val="24"/>
          <w:szCs w:val="24"/>
        </w:rPr>
        <w:t>Incremental cost-effective (ICER) plane in hernia recurrence case prevented from cohort study.</w:t>
      </w:r>
    </w:p>
    <w:p w:rsidR="002A6A5F" w:rsidRPr="00D459B1" w:rsidRDefault="002A6A5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A6A5F" w:rsidRPr="00D459B1" w:rsidRDefault="00D459B1">
      <w:pPr>
        <w:rPr>
          <w:rFonts w:ascii="Times New Roman" w:eastAsia="Times New Roman" w:hAnsi="Times New Roman" w:cs="Times New Roman"/>
          <w:b/>
        </w:rPr>
        <w:sectPr w:rsidR="002A6A5F" w:rsidRPr="00D459B1">
          <w:pgSz w:w="11906" w:h="16838"/>
          <w:pgMar w:top="2126" w:right="1418" w:bottom="1418" w:left="2126" w:header="1418" w:footer="1418" w:gutter="0"/>
          <w:pgNumType w:start="1"/>
          <w:cols w:space="720"/>
        </w:sectPr>
      </w:pPr>
      <w:r w:rsidRPr="00D459B1">
        <w:br w:type="page"/>
      </w:r>
    </w:p>
    <w:p w:rsidR="002A6A5F" w:rsidRPr="00D459B1" w:rsidRDefault="002A6A5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A6A5F" w:rsidRPr="00D459B1" w:rsidRDefault="00D459B1">
      <w:pPr>
        <w:rPr>
          <w:rFonts w:ascii="Times New Roman" w:eastAsia="Times New Roman" w:hAnsi="Times New Roman" w:cs="Times New Roman"/>
          <w:sz w:val="24"/>
          <w:szCs w:val="24"/>
        </w:rPr>
      </w:pPr>
      <w:r w:rsidRPr="00D459B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07330" cy="3829050"/>
            <wp:effectExtent l="0" t="0" r="0" b="0"/>
            <wp:docPr id="235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7330" cy="3829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D459B1">
        <w:rPr>
          <w:noProof/>
        </w:rPr>
        <mc:AlternateContent>
          <mc:Choice Requires="wpg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1473200</wp:posOffset>
                </wp:positionH>
                <wp:positionV relativeFrom="paragraph">
                  <wp:posOffset>3106420</wp:posOffset>
                </wp:positionV>
                <wp:extent cx="1167765" cy="588645"/>
                <wp:effectExtent l="0" t="0" r="0" b="0"/>
                <wp:wrapNone/>
                <wp:docPr id="224" name="Rectangle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66880" y="3490440"/>
                          <a:ext cx="115824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A6A5F" w:rsidRDefault="00D459B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LT</w:t>
                            </w:r>
                          </w:p>
                          <w:p w:rsidR="002A6A5F" w:rsidRDefault="00D459B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LSG</w:t>
                            </w:r>
                          </w:p>
                          <w:p w:rsidR="002A6A5F" w:rsidRDefault="00D459B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OG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1473200</wp:posOffset>
                </wp:positionH>
                <wp:positionV relativeFrom="paragraph">
                  <wp:posOffset>3106420</wp:posOffset>
                </wp:positionV>
                <wp:extent cx="1167765" cy="588645"/>
                <wp:effectExtent b="0" l="0" r="0" t="0"/>
                <wp:wrapNone/>
                <wp:docPr id="22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7765" cy="5886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D459B1">
        <w:rPr>
          <w:noProof/>
        </w:rPr>
        <mc:AlternateContent>
          <mc:Choice Requires="wpg">
            <w:drawing>
              <wp:anchor distT="45720" distB="45720" distL="114300" distR="114300" simplePos="0" relativeHeight="251659264" behindDoc="0" locked="0" layoutInCell="1" hidden="0" allowOverlap="1">
                <wp:simplePos x="0" y="0"/>
                <wp:positionH relativeFrom="column">
                  <wp:posOffset>3454400</wp:posOffset>
                </wp:positionH>
                <wp:positionV relativeFrom="paragraph">
                  <wp:posOffset>3106420</wp:posOffset>
                </wp:positionV>
                <wp:extent cx="1297305" cy="588645"/>
                <wp:effectExtent l="0" t="0" r="0" b="0"/>
                <wp:wrapNone/>
                <wp:docPr id="234" name="Rectangle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02110" y="3490440"/>
                          <a:ext cx="128778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A6A5F" w:rsidRDefault="00D459B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LG</w:t>
                            </w:r>
                          </w:p>
                          <w:p w:rsidR="002A6A5F" w:rsidRDefault="00D459B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OS</w:t>
                            </w:r>
                          </w:p>
                          <w:p w:rsidR="002A6A5F" w:rsidRDefault="00D459B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OSG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3454400</wp:posOffset>
                </wp:positionH>
                <wp:positionV relativeFrom="paragraph">
                  <wp:posOffset>3106420</wp:posOffset>
                </wp:positionV>
                <wp:extent cx="1297305" cy="588645"/>
                <wp:effectExtent b="0" l="0" r="0" t="0"/>
                <wp:wrapNone/>
                <wp:docPr id="234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7305" cy="5886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D459B1">
        <w:rPr>
          <w:noProof/>
        </w:rPr>
        <mc:AlternateContent>
          <mc:Choice Requires="wpg">
            <w:drawing>
              <wp:anchor distT="45720" distB="45720" distL="114300" distR="114300" simplePos="0" relativeHeight="251660288" behindDoc="0" locked="0" layoutInCell="1" hidden="0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2877820</wp:posOffset>
                </wp:positionV>
                <wp:extent cx="2295525" cy="184785"/>
                <wp:effectExtent l="0" t="0" r="0" b="0"/>
                <wp:wrapNone/>
                <wp:docPr id="233" name="Rectangle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03000" y="3692370"/>
                          <a:ext cx="228600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A6A5F" w:rsidRDefault="002A6A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1714500</wp:posOffset>
                </wp:positionH>
                <wp:positionV relativeFrom="paragraph">
                  <wp:posOffset>2877820</wp:posOffset>
                </wp:positionV>
                <wp:extent cx="2295525" cy="184785"/>
                <wp:effectExtent b="0" l="0" r="0" t="0"/>
                <wp:wrapNone/>
                <wp:docPr id="233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5525" cy="1847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A6A5F" w:rsidRPr="00D459B1" w:rsidRDefault="00D459B1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bookmark=id.gjdgxs" w:colFirst="0" w:colLast="0"/>
      <w:bookmarkEnd w:id="0"/>
      <w:r w:rsidRPr="00D459B1">
        <w:rPr>
          <w:rFonts w:ascii="Times New Roman" w:eastAsia="Times New Roman" w:hAnsi="Times New Roman" w:cs="Times New Roman"/>
          <w:b/>
          <w:sz w:val="24"/>
          <w:szCs w:val="24"/>
        </w:rPr>
        <w:t>Supplement figure 1</w:t>
      </w:r>
      <w:r w:rsidRPr="00D459B1">
        <w:rPr>
          <w:rFonts w:ascii="Times New Roman" w:eastAsia="Times New Roman" w:hAnsi="Times New Roman" w:cs="Times New Roman"/>
          <w:sz w:val="24"/>
          <w:szCs w:val="24"/>
        </w:rPr>
        <w:t xml:space="preserve"> Overlap plot</w:t>
      </w:r>
    </w:p>
    <w:p w:rsidR="002A6A5F" w:rsidRPr="00D459B1" w:rsidRDefault="00D459B1">
      <w:pPr>
        <w:rPr>
          <w:rFonts w:ascii="Times New Roman" w:eastAsia="Times New Roman" w:hAnsi="Times New Roman" w:cs="Times New Roman"/>
        </w:rPr>
      </w:pPr>
      <w:r w:rsidRPr="00D459B1">
        <w:rPr>
          <w:rFonts w:ascii="Times New Roman" w:eastAsia="Times New Roman" w:hAnsi="Times New Roman" w:cs="Times New Roman"/>
          <w:sz w:val="20"/>
          <w:szCs w:val="20"/>
        </w:rPr>
        <w:t>LT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 xml:space="preserve"> = laparoscopic inguinal hernia repair using </w:t>
      </w:r>
      <w:proofErr w:type="spellStart"/>
      <w:r w:rsidRPr="00D459B1">
        <w:rPr>
          <w:rFonts w:ascii="Times New Roman" w:eastAsia="Times New Roman" w:hAnsi="Times New Roman" w:cs="Times New Roman"/>
          <w:sz w:val="20"/>
          <w:szCs w:val="20"/>
        </w:rPr>
        <w:t>tacker</w:t>
      </w:r>
      <w:proofErr w:type="spellEnd"/>
      <w:r w:rsidRPr="00D459B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>LG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 xml:space="preserve"> = laparoscopic inguinal hernia repair using glue, 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>LSG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 xml:space="preserve"> = laparoscopic inguinal hernia repair using self-gripping mesh, 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>OS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 xml:space="preserve"> = open inguinal hernia repair using suture, 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>OG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 xml:space="preserve"> = open inguinal hernia repair using glue, 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>OSG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 xml:space="preserve"> = open inguinal hernia repair using self-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>gripping mesh</w:t>
      </w:r>
    </w:p>
    <w:p w:rsidR="002A6A5F" w:rsidRPr="00D459B1" w:rsidRDefault="002A6A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6A5F" w:rsidRPr="00D459B1" w:rsidRDefault="002A6A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6A5F" w:rsidRPr="00D459B1" w:rsidRDefault="002A6A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6A5F" w:rsidRPr="00D459B1" w:rsidRDefault="002A6A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6A5F" w:rsidRPr="00D459B1" w:rsidRDefault="002A6A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6A5F" w:rsidRPr="00D459B1" w:rsidRDefault="002A6A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6A5F" w:rsidRPr="00D459B1" w:rsidRDefault="002A6A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6A5F" w:rsidRPr="00D459B1" w:rsidRDefault="002A6A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6A5F" w:rsidRPr="00D459B1" w:rsidRDefault="002A6A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6A5F" w:rsidRPr="00D459B1" w:rsidRDefault="002A6A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6A5F" w:rsidRPr="00D459B1" w:rsidRDefault="002A6A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6A5F" w:rsidRPr="00D459B1" w:rsidRDefault="002A6A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6A5F" w:rsidRPr="00D459B1" w:rsidRDefault="002A6A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6A5F" w:rsidRPr="00D459B1" w:rsidRDefault="00D459B1">
      <w:pPr>
        <w:rPr>
          <w:rFonts w:ascii="Times New Roman" w:eastAsia="Times New Roman" w:hAnsi="Times New Roman" w:cs="Times New Roman"/>
          <w:sz w:val="24"/>
          <w:szCs w:val="24"/>
        </w:rPr>
      </w:pPr>
      <w:r w:rsidRPr="00D459B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303520" cy="3790950"/>
            <wp:effectExtent l="0" t="0" r="0" b="0"/>
            <wp:docPr id="23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790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D459B1">
        <w:rPr>
          <w:noProof/>
        </w:rPr>
        <mc:AlternateContent>
          <mc:Choice Requires="wpg">
            <w:drawing>
              <wp:anchor distT="45720" distB="45720" distL="114300" distR="114300" simplePos="0" relativeHeight="251661312" behindDoc="0" locked="0" layoutInCell="1" hidden="0" allowOverlap="1">
                <wp:simplePos x="0" y="0"/>
                <wp:positionH relativeFrom="column">
                  <wp:posOffset>1854200</wp:posOffset>
                </wp:positionH>
                <wp:positionV relativeFrom="paragraph">
                  <wp:posOffset>2903220</wp:posOffset>
                </wp:positionV>
                <wp:extent cx="862965" cy="588645"/>
                <wp:effectExtent l="0" t="0" r="0" b="0"/>
                <wp:wrapNone/>
                <wp:docPr id="228" name="Rectangle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19280" y="3490440"/>
                          <a:ext cx="85344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A6A5F" w:rsidRDefault="00D459B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LT</w:t>
                            </w:r>
                          </w:p>
                          <w:p w:rsidR="002A6A5F" w:rsidRDefault="00D459B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LSG</w:t>
                            </w:r>
                          </w:p>
                          <w:p w:rsidR="002A6A5F" w:rsidRDefault="00D459B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OG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1854200</wp:posOffset>
                </wp:positionH>
                <wp:positionV relativeFrom="paragraph">
                  <wp:posOffset>2903220</wp:posOffset>
                </wp:positionV>
                <wp:extent cx="862965" cy="588645"/>
                <wp:effectExtent b="0" l="0" r="0" t="0"/>
                <wp:wrapNone/>
                <wp:docPr id="228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2965" cy="5886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D459B1">
        <w:rPr>
          <w:noProof/>
        </w:rPr>
        <mc:AlternateContent>
          <mc:Choice Requires="wpg">
            <w:drawing>
              <wp:anchor distT="45720" distB="45720" distL="114300" distR="114300" simplePos="0" relativeHeight="251662336" behindDoc="0" locked="0" layoutInCell="1" hidden="0" allowOverlap="1">
                <wp:simplePos x="0" y="0"/>
                <wp:positionH relativeFrom="column">
                  <wp:posOffset>3378200</wp:posOffset>
                </wp:positionH>
                <wp:positionV relativeFrom="paragraph">
                  <wp:posOffset>2903220</wp:posOffset>
                </wp:positionV>
                <wp:extent cx="771525" cy="588645"/>
                <wp:effectExtent l="0" t="0" r="0" b="0"/>
                <wp:wrapNone/>
                <wp:docPr id="230" name="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65000" y="3490440"/>
                          <a:ext cx="76200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A6A5F" w:rsidRDefault="00D459B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LG</w:t>
                            </w:r>
                          </w:p>
                          <w:p w:rsidR="002A6A5F" w:rsidRDefault="00D459B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OS</w:t>
                            </w:r>
                          </w:p>
                          <w:p w:rsidR="002A6A5F" w:rsidRDefault="00D459B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OSG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3378200</wp:posOffset>
                </wp:positionH>
                <wp:positionV relativeFrom="paragraph">
                  <wp:posOffset>2903220</wp:posOffset>
                </wp:positionV>
                <wp:extent cx="771525" cy="588645"/>
                <wp:effectExtent b="0" l="0" r="0" t="0"/>
                <wp:wrapNone/>
                <wp:docPr id="230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5886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A6A5F" w:rsidRPr="00D459B1" w:rsidRDefault="00D459B1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bookmark=id.30j0zll" w:colFirst="0" w:colLast="0"/>
      <w:bookmarkEnd w:id="1"/>
      <w:r w:rsidRPr="00D459B1">
        <w:rPr>
          <w:rFonts w:ascii="Times New Roman" w:eastAsia="Times New Roman" w:hAnsi="Times New Roman" w:cs="Times New Roman"/>
          <w:b/>
          <w:sz w:val="24"/>
          <w:szCs w:val="24"/>
        </w:rPr>
        <w:t>Supplement figure 2</w:t>
      </w:r>
      <w:r w:rsidRPr="00D459B1">
        <w:rPr>
          <w:rFonts w:ascii="Times New Roman" w:eastAsia="Times New Roman" w:hAnsi="Times New Roman" w:cs="Times New Roman"/>
          <w:sz w:val="24"/>
          <w:szCs w:val="24"/>
        </w:rPr>
        <w:t xml:space="preserve"> Covariate balance density</w:t>
      </w:r>
    </w:p>
    <w:p w:rsidR="002A6A5F" w:rsidRPr="00D459B1" w:rsidRDefault="00D459B1">
      <w:pPr>
        <w:rPr>
          <w:rFonts w:ascii="Times New Roman" w:eastAsia="Times New Roman" w:hAnsi="Times New Roman" w:cs="Times New Roman"/>
        </w:rPr>
      </w:pPr>
      <w:r w:rsidRPr="00D459B1">
        <w:rPr>
          <w:rFonts w:ascii="Times New Roman" w:eastAsia="Times New Roman" w:hAnsi="Times New Roman" w:cs="Times New Roman"/>
          <w:sz w:val="20"/>
          <w:szCs w:val="20"/>
        </w:rPr>
        <w:t>LT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 xml:space="preserve"> = laparoscopic inguinal hernia repair using </w:t>
      </w:r>
      <w:proofErr w:type="spellStart"/>
      <w:r w:rsidRPr="00D459B1">
        <w:rPr>
          <w:rFonts w:ascii="Times New Roman" w:eastAsia="Times New Roman" w:hAnsi="Times New Roman" w:cs="Times New Roman"/>
          <w:sz w:val="20"/>
          <w:szCs w:val="20"/>
        </w:rPr>
        <w:t>tacker</w:t>
      </w:r>
      <w:proofErr w:type="spellEnd"/>
      <w:r w:rsidRPr="00D459B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>LG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 xml:space="preserve"> = laparoscopic inguinal hernia repair using glue, 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>LSG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 xml:space="preserve"> = laparoscopic inguinal hernia repair using self-gripping mesh, 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>OS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 xml:space="preserve"> = open inguinal hernia repair using suture, 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>OG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 xml:space="preserve"> = open inguinal hernia repair using glue, 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>OSG</w:t>
      </w:r>
      <w:r w:rsidRPr="00D459B1">
        <w:rPr>
          <w:rFonts w:ascii="Times New Roman" w:eastAsia="Times New Roman" w:hAnsi="Times New Roman" w:cs="Times New Roman"/>
          <w:sz w:val="20"/>
          <w:szCs w:val="20"/>
        </w:rPr>
        <w:t xml:space="preserve"> = open inguinal hernia repair using self-gripping mesh</w:t>
      </w:r>
    </w:p>
    <w:p w:rsidR="002A6A5F" w:rsidRPr="00D459B1" w:rsidRDefault="00D459B1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heading=h.1fob9te" w:colFirst="0" w:colLast="0"/>
      <w:bookmarkEnd w:id="2"/>
      <w:r w:rsidRPr="00D459B1">
        <w:br w:type="page"/>
      </w:r>
    </w:p>
    <w:p w:rsidR="002A6A5F" w:rsidRPr="00D459B1" w:rsidRDefault="002A6A5F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3" w:name="bookmark=id.3znysh7" w:colFirst="0" w:colLast="0"/>
      <w:bookmarkEnd w:id="3"/>
    </w:p>
    <w:tbl>
      <w:tblPr>
        <w:tblStyle w:val="a"/>
        <w:tblW w:w="8580" w:type="dxa"/>
        <w:tblLayout w:type="fixed"/>
        <w:tblLook w:val="0400" w:firstRow="0" w:lastRow="0" w:firstColumn="0" w:lastColumn="0" w:noHBand="0" w:noVBand="1"/>
      </w:tblPr>
      <w:tblGrid>
        <w:gridCol w:w="8580"/>
      </w:tblGrid>
      <w:tr w:rsidR="002A6A5F" w:rsidRPr="00D459B1">
        <w:tc>
          <w:tcPr>
            <w:tcW w:w="8580" w:type="dxa"/>
          </w:tcPr>
          <w:p w:rsidR="002A6A5F" w:rsidRPr="00D459B1" w:rsidRDefault="00D459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9B1">
              <w:rPr>
                <w:noProof/>
              </w:rPr>
              <w:drawing>
                <wp:inline distT="0" distB="0" distL="0" distR="0">
                  <wp:extent cx="5097780" cy="2857500"/>
                  <wp:effectExtent l="0" t="0" r="0" b="0"/>
                  <wp:docPr id="218" name="Chart 21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  <w:r w:rsidRPr="00D459B1">
              <w:rPr>
                <w:noProof/>
              </w:rPr>
              <mc:AlternateContent>
                <mc:Choice Requires="wpg">
                  <w:drawing>
                    <wp:anchor distT="45720" distB="4572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4432300</wp:posOffset>
                      </wp:positionH>
                      <wp:positionV relativeFrom="paragraph">
                        <wp:posOffset>1163320</wp:posOffset>
                      </wp:positionV>
                      <wp:extent cx="611505" cy="908685"/>
                      <wp:effectExtent l="0" t="0" r="0" b="0"/>
                      <wp:wrapNone/>
                      <wp:docPr id="226" name="Rectangle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45010" y="3330420"/>
                                <a:ext cx="601980" cy="899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LG</w:t>
                                  </w:r>
                                </w:p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LSG</w:t>
                                  </w:r>
                                </w:p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OG</w:t>
                                  </w:r>
                                </w:p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OSG</w:t>
                                  </w:r>
                                </w:p>
                                <w:p w:rsidR="002A6A5F" w:rsidRDefault="002A6A5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  <w:p w:rsidR="002A6A5F" w:rsidRDefault="002A6A5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4432300</wp:posOffset>
                      </wp:positionH>
                      <wp:positionV relativeFrom="paragraph">
                        <wp:posOffset>1163320</wp:posOffset>
                      </wp:positionV>
                      <wp:extent cx="611505" cy="908685"/>
                      <wp:effectExtent b="0" l="0" r="0" t="0"/>
                      <wp:wrapNone/>
                      <wp:docPr id="226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11505" cy="9086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2A6A5F" w:rsidRPr="00D459B1" w:rsidRDefault="00D459B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9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Short term with hospital perspective</w:t>
            </w:r>
          </w:p>
          <w:p w:rsidR="002A6A5F" w:rsidRPr="00D459B1" w:rsidRDefault="002A6A5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6A5F" w:rsidRPr="00D459B1">
        <w:tc>
          <w:tcPr>
            <w:tcW w:w="8580" w:type="dxa"/>
          </w:tcPr>
          <w:p w:rsidR="002A6A5F" w:rsidRPr="00D459B1" w:rsidRDefault="00D459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9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59B1">
              <w:rPr>
                <w:noProof/>
              </w:rPr>
              <w:drawing>
                <wp:inline distT="0" distB="0" distL="0" distR="0">
                  <wp:extent cx="5010150" cy="2922270"/>
                  <wp:effectExtent l="0" t="0" r="0" b="0"/>
                  <wp:docPr id="220" name="Chart 220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  <w:r w:rsidRPr="00D459B1">
              <w:rPr>
                <w:noProof/>
              </w:rPr>
              <mc:AlternateContent>
                <mc:Choice Requires="wpg">
                  <w:drawing>
                    <wp:anchor distT="45720" distB="4572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4394200</wp:posOffset>
                      </wp:positionH>
                      <wp:positionV relativeFrom="paragraph">
                        <wp:posOffset>1201420</wp:posOffset>
                      </wp:positionV>
                      <wp:extent cx="611505" cy="908685"/>
                      <wp:effectExtent l="0" t="0" r="0" b="0"/>
                      <wp:wrapNone/>
                      <wp:docPr id="225" name="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45010" y="3330420"/>
                                <a:ext cx="601980" cy="899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LG</w:t>
                                  </w:r>
                                </w:p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LSG</w:t>
                                  </w:r>
                                </w:p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OG</w:t>
                                  </w:r>
                                </w:p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OSG</w:t>
                                  </w:r>
                                </w:p>
                                <w:p w:rsidR="002A6A5F" w:rsidRDefault="002A6A5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  <w:p w:rsidR="002A6A5F" w:rsidRDefault="002A6A5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4394200</wp:posOffset>
                      </wp:positionH>
                      <wp:positionV relativeFrom="paragraph">
                        <wp:posOffset>1201420</wp:posOffset>
                      </wp:positionV>
                      <wp:extent cx="611505" cy="908685"/>
                      <wp:effectExtent b="0" l="0" r="0" t="0"/>
                      <wp:wrapNone/>
                      <wp:docPr id="225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11505" cy="9086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2A6A5F" w:rsidRPr="00D459B1" w:rsidRDefault="00D459B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9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Long term with hospital perspective</w:t>
            </w:r>
          </w:p>
        </w:tc>
      </w:tr>
    </w:tbl>
    <w:p w:rsidR="002A6A5F" w:rsidRPr="00D459B1" w:rsidRDefault="002A6A5F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8580" w:type="dxa"/>
        <w:tblLayout w:type="fixed"/>
        <w:tblLook w:val="0400" w:firstRow="0" w:lastRow="0" w:firstColumn="0" w:lastColumn="0" w:noHBand="0" w:noVBand="1"/>
      </w:tblPr>
      <w:tblGrid>
        <w:gridCol w:w="8580"/>
      </w:tblGrid>
      <w:tr w:rsidR="002A6A5F" w:rsidRPr="00D459B1">
        <w:tc>
          <w:tcPr>
            <w:tcW w:w="8580" w:type="dxa"/>
          </w:tcPr>
          <w:p w:rsidR="002A6A5F" w:rsidRPr="00D459B1" w:rsidRDefault="002A6A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6A5F" w:rsidRPr="00D459B1" w:rsidRDefault="002A6A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6A5F" w:rsidRPr="00D459B1" w:rsidRDefault="00D459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9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A6A5F" w:rsidRPr="00D459B1" w:rsidRDefault="00D459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9B1">
              <w:rPr>
                <w:noProof/>
              </w:rPr>
              <w:lastRenderedPageBreak/>
              <w:drawing>
                <wp:inline distT="0" distB="0" distL="0" distR="0">
                  <wp:extent cx="4949190" cy="3002280"/>
                  <wp:effectExtent l="0" t="0" r="0" b="0"/>
                  <wp:docPr id="219" name="Chart 21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  <w:r w:rsidRPr="00D459B1">
              <w:rPr>
                <w:noProof/>
              </w:rPr>
              <mc:AlternateContent>
                <mc:Choice Requires="wpg">
                  <w:drawing>
                    <wp:anchor distT="45720" distB="45720" distL="114300" distR="114300" simplePos="0" relativeHeight="251665408" behindDoc="0" locked="0" layoutInCell="1" hidden="0" allowOverlap="1">
                      <wp:simplePos x="0" y="0"/>
                      <wp:positionH relativeFrom="column">
                        <wp:posOffset>4292600</wp:posOffset>
                      </wp:positionH>
                      <wp:positionV relativeFrom="paragraph">
                        <wp:posOffset>1226820</wp:posOffset>
                      </wp:positionV>
                      <wp:extent cx="611505" cy="908685"/>
                      <wp:effectExtent l="0" t="0" r="0" b="0"/>
                      <wp:wrapNone/>
                      <wp:docPr id="231" name="Rectangle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45010" y="3330420"/>
                                <a:ext cx="601980" cy="899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LG</w:t>
                                  </w:r>
                                </w:p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LSG</w:t>
                                  </w:r>
                                </w:p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OG</w:t>
                                  </w:r>
                                </w:p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OSG</w:t>
                                  </w:r>
                                </w:p>
                                <w:p w:rsidR="002A6A5F" w:rsidRDefault="002A6A5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  <w:p w:rsidR="002A6A5F" w:rsidRDefault="002A6A5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4292600</wp:posOffset>
                      </wp:positionH>
                      <wp:positionV relativeFrom="paragraph">
                        <wp:posOffset>1226820</wp:posOffset>
                      </wp:positionV>
                      <wp:extent cx="611505" cy="908685"/>
                      <wp:effectExtent b="0" l="0" r="0" t="0"/>
                      <wp:wrapNone/>
                      <wp:docPr id="231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11505" cy="9086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2A6A5F" w:rsidRPr="00D459B1" w:rsidRDefault="00D459B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9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Short term with societal perspective</w:t>
            </w:r>
          </w:p>
          <w:p w:rsidR="002A6A5F" w:rsidRPr="00D459B1" w:rsidRDefault="002A6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6A5F" w:rsidRPr="00D459B1" w:rsidRDefault="00D459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9B1">
              <w:rPr>
                <w:noProof/>
              </w:rPr>
              <w:drawing>
                <wp:inline distT="0" distB="0" distL="0" distR="0">
                  <wp:extent cx="5006340" cy="2734310"/>
                  <wp:effectExtent l="0" t="0" r="0" b="0"/>
                  <wp:docPr id="222" name="Chart 22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  <w:r w:rsidRPr="00D459B1">
              <w:rPr>
                <w:noProof/>
              </w:rPr>
              <mc:AlternateContent>
                <mc:Choice Requires="wpg">
                  <w:drawing>
                    <wp:anchor distT="45720" distB="45720" distL="114300" distR="114300" simplePos="0" relativeHeight="251666432" behindDoc="0" locked="0" layoutInCell="1" hidden="0" allowOverlap="1">
                      <wp:simplePos x="0" y="0"/>
                      <wp:positionH relativeFrom="column">
                        <wp:posOffset>4356100</wp:posOffset>
                      </wp:positionH>
                      <wp:positionV relativeFrom="paragraph">
                        <wp:posOffset>1087120</wp:posOffset>
                      </wp:positionV>
                      <wp:extent cx="611505" cy="908685"/>
                      <wp:effectExtent l="0" t="0" r="0" b="0"/>
                      <wp:wrapNone/>
                      <wp:docPr id="227" name="Rectangle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45010" y="3330420"/>
                                <a:ext cx="601980" cy="899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LG</w:t>
                                  </w:r>
                                </w:p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LSG</w:t>
                                  </w:r>
                                </w:p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OG</w:t>
                                  </w:r>
                                </w:p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OSG</w:t>
                                  </w:r>
                                </w:p>
                                <w:p w:rsidR="002A6A5F" w:rsidRDefault="002A6A5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  <w:p w:rsidR="002A6A5F" w:rsidRDefault="002A6A5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4356100</wp:posOffset>
                      </wp:positionH>
                      <wp:positionV relativeFrom="paragraph">
                        <wp:posOffset>1087120</wp:posOffset>
                      </wp:positionV>
                      <wp:extent cx="611505" cy="908685"/>
                      <wp:effectExtent b="0" l="0" r="0" t="0"/>
                      <wp:wrapNone/>
                      <wp:docPr id="227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11505" cy="9086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2A6A5F" w:rsidRPr="00D459B1">
        <w:tc>
          <w:tcPr>
            <w:tcW w:w="8580" w:type="dxa"/>
          </w:tcPr>
          <w:p w:rsidR="002A6A5F" w:rsidRPr="00D459B1" w:rsidRDefault="00D459B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9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Long term with societal perspective</w:t>
            </w:r>
          </w:p>
        </w:tc>
      </w:tr>
    </w:tbl>
    <w:p w:rsidR="002A6A5F" w:rsidRPr="00D459B1" w:rsidRDefault="002A6A5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A6A5F" w:rsidRPr="00D459B1" w:rsidRDefault="00D459B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459B1">
        <w:rPr>
          <w:rFonts w:ascii="Times New Roman" w:eastAsia="Times New Roman" w:hAnsi="Times New Roman" w:cs="Times New Roman"/>
          <w:b/>
          <w:sz w:val="24"/>
          <w:szCs w:val="24"/>
        </w:rPr>
        <w:t>Supplement figure 3</w:t>
      </w:r>
      <w:r w:rsidRPr="00D459B1">
        <w:rPr>
          <w:rFonts w:ascii="Times New Roman" w:eastAsia="Times New Roman" w:hAnsi="Times New Roman" w:cs="Times New Roman"/>
          <w:sz w:val="24"/>
          <w:szCs w:val="24"/>
        </w:rPr>
        <w:t xml:space="preserve"> Incremental cost-effectiveness (ICER) plane of utility improvement</w:t>
      </w:r>
      <w:r w:rsidRPr="00D459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459B1">
        <w:br w:type="page"/>
      </w:r>
    </w:p>
    <w:p w:rsidR="002A6A5F" w:rsidRPr="00D459B1" w:rsidRDefault="002A6A5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bookmark=id.2et92p0" w:colFirst="0" w:colLast="0"/>
      <w:bookmarkEnd w:id="4"/>
    </w:p>
    <w:tbl>
      <w:tblPr>
        <w:tblStyle w:val="a1"/>
        <w:tblW w:w="8580" w:type="dxa"/>
        <w:tblLayout w:type="fixed"/>
        <w:tblLook w:val="0400" w:firstRow="0" w:lastRow="0" w:firstColumn="0" w:lastColumn="0" w:noHBand="0" w:noVBand="1"/>
      </w:tblPr>
      <w:tblGrid>
        <w:gridCol w:w="8580"/>
      </w:tblGrid>
      <w:tr w:rsidR="002A6A5F" w:rsidRPr="00D459B1">
        <w:tc>
          <w:tcPr>
            <w:tcW w:w="8580" w:type="dxa"/>
          </w:tcPr>
          <w:p w:rsidR="002A6A5F" w:rsidRPr="00D459B1" w:rsidRDefault="00D459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9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59B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151120" cy="2857500"/>
                  <wp:effectExtent l="0" t="0" r="0" b="0"/>
                  <wp:docPr id="221" name="Chart 22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</wp:inline>
              </w:drawing>
            </w:r>
            <w:r w:rsidRPr="00D459B1">
              <w:rPr>
                <w:noProof/>
              </w:rPr>
              <mc:AlternateContent>
                <mc:Choice Requires="wpg">
                  <w:drawing>
                    <wp:anchor distT="45720" distB="45720" distL="114300" distR="114300" simplePos="0" relativeHeight="251667456" behindDoc="0" locked="0" layoutInCell="1" hidden="0" allowOverlap="1">
                      <wp:simplePos x="0" y="0"/>
                      <wp:positionH relativeFrom="column">
                        <wp:posOffset>4533900</wp:posOffset>
                      </wp:positionH>
                      <wp:positionV relativeFrom="paragraph">
                        <wp:posOffset>1277620</wp:posOffset>
                      </wp:positionV>
                      <wp:extent cx="611505" cy="908685"/>
                      <wp:effectExtent l="0" t="0" r="0" b="0"/>
                      <wp:wrapNone/>
                      <wp:docPr id="232" name="Rectangle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45010" y="3330420"/>
                                <a:ext cx="601980" cy="899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LG</w:t>
                                  </w:r>
                                </w:p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LSG</w:t>
                                  </w:r>
                                </w:p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OG</w:t>
                                  </w:r>
                                </w:p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OSG</w:t>
                                  </w:r>
                                </w:p>
                                <w:p w:rsidR="002A6A5F" w:rsidRDefault="002A6A5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  <w:p w:rsidR="002A6A5F" w:rsidRDefault="002A6A5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4533900</wp:posOffset>
                      </wp:positionH>
                      <wp:positionV relativeFrom="paragraph">
                        <wp:posOffset>1277620</wp:posOffset>
                      </wp:positionV>
                      <wp:extent cx="611505" cy="908685"/>
                      <wp:effectExtent b="0" l="0" r="0" t="0"/>
                      <wp:wrapNone/>
                      <wp:docPr id="232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2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11505" cy="9086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2A6A5F" w:rsidRPr="00D459B1" w:rsidRDefault="00D459B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9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Hospital perspective</w:t>
            </w:r>
          </w:p>
        </w:tc>
      </w:tr>
      <w:tr w:rsidR="002A6A5F" w:rsidRPr="00D459B1">
        <w:tc>
          <w:tcPr>
            <w:tcW w:w="8580" w:type="dxa"/>
          </w:tcPr>
          <w:p w:rsidR="002A6A5F" w:rsidRPr="00D459B1" w:rsidRDefault="002A6A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A6A5F" w:rsidRPr="00D459B1" w:rsidRDefault="00D459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9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59B1">
              <w:rPr>
                <w:noProof/>
              </w:rPr>
              <w:drawing>
                <wp:inline distT="0" distB="0" distL="0" distR="0">
                  <wp:extent cx="5124450" cy="2994660"/>
                  <wp:effectExtent l="0" t="0" r="0" b="0"/>
                  <wp:docPr id="223" name="Chart 22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</wp:inline>
              </w:drawing>
            </w:r>
            <w:r w:rsidRPr="00D459B1">
              <w:rPr>
                <w:noProof/>
              </w:rPr>
              <mc:AlternateContent>
                <mc:Choice Requires="wpg">
                  <w:drawing>
                    <wp:anchor distT="45720" distB="45720" distL="114300" distR="114300" simplePos="0" relativeHeight="251668480" behindDoc="0" locked="0" layoutInCell="1" hidden="0" allowOverlap="1">
                      <wp:simplePos x="0" y="0"/>
                      <wp:positionH relativeFrom="column">
                        <wp:posOffset>4508500</wp:posOffset>
                      </wp:positionH>
                      <wp:positionV relativeFrom="paragraph">
                        <wp:posOffset>1341120</wp:posOffset>
                      </wp:positionV>
                      <wp:extent cx="611505" cy="908685"/>
                      <wp:effectExtent l="0" t="0" r="0" b="0"/>
                      <wp:wrapNone/>
                      <wp:docPr id="229" name="Rectangle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45010" y="3330420"/>
                                <a:ext cx="601980" cy="899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LG</w:t>
                                  </w:r>
                                </w:p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LSG</w:t>
                                  </w:r>
                                </w:p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OG</w:t>
                                  </w:r>
                                </w:p>
                                <w:p w:rsidR="002A6A5F" w:rsidRDefault="00D459B1">
                                  <w:pPr>
                                    <w:spacing w:after="0" w:line="36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OSG</w:t>
                                  </w:r>
                                </w:p>
                                <w:p w:rsidR="002A6A5F" w:rsidRDefault="002A6A5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  <w:p w:rsidR="002A6A5F" w:rsidRDefault="002A6A5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4508500</wp:posOffset>
                      </wp:positionH>
                      <wp:positionV relativeFrom="paragraph">
                        <wp:posOffset>1341120</wp:posOffset>
                      </wp:positionV>
                      <wp:extent cx="611505" cy="908685"/>
                      <wp:effectExtent b="0" l="0" r="0" t="0"/>
                      <wp:wrapNone/>
                      <wp:docPr id="229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2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11505" cy="9086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2A6A5F" w:rsidRPr="00D459B1" w:rsidRDefault="00D459B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9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Societal perspective</w:t>
            </w:r>
          </w:p>
        </w:tc>
      </w:tr>
    </w:tbl>
    <w:p w:rsidR="002A6A5F" w:rsidRPr="00D459B1" w:rsidRDefault="002A6A5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6A5F" w:rsidRDefault="00D459B1">
      <w:r w:rsidRPr="00D459B1"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 figure 4 </w:t>
      </w:r>
      <w:r w:rsidRPr="00D459B1">
        <w:rPr>
          <w:rFonts w:ascii="Times New Roman" w:eastAsia="Times New Roman" w:hAnsi="Times New Roman" w:cs="Times New Roman"/>
          <w:sz w:val="24"/>
          <w:szCs w:val="24"/>
        </w:rPr>
        <w:t>Incremental cost-effective (ICER) plane in hernia recurrence case prevented from cohort study</w:t>
      </w:r>
      <w:bookmarkStart w:id="5" w:name="_GoBack"/>
      <w:bookmarkEnd w:id="5"/>
    </w:p>
    <w:sectPr w:rsidR="002A6A5F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6C7876"/>
    <w:multiLevelType w:val="multilevel"/>
    <w:tmpl w:val="552E5B94"/>
    <w:lvl w:ilvl="0">
      <w:start w:val="1"/>
      <w:numFmt w:val="lowerLetter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63427A5"/>
    <w:multiLevelType w:val="multilevel"/>
    <w:tmpl w:val="6220DF50"/>
    <w:lvl w:ilvl="0">
      <w:start w:val="1"/>
      <w:numFmt w:val="lowerLetter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A5F"/>
    <w:rsid w:val="002A6A5F"/>
    <w:rsid w:val="00D4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690D79-879D-42AB-B9EE-AF293AB0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annotation reference"/>
    <w:basedOn w:val="DefaultParagraphFont"/>
    <w:uiPriority w:val="99"/>
    <w:semiHidden/>
    <w:unhideWhenUsed/>
    <w:rsid w:val="00513A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3AF1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3AF1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3A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3AF1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AF1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AF1"/>
    <w:rPr>
      <w:rFonts w:ascii="Segoe UI" w:hAnsi="Segoe UI" w:cs="Angsana New"/>
      <w:sz w:val="18"/>
      <w:szCs w:val="2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3.png"/><Relationship Id="rId13" Type="http://schemas.openxmlformats.org/officeDocument/2006/relationships/image" Target="media/image8.png"/><Relationship Id="rId18" Type="http://schemas.openxmlformats.org/officeDocument/2006/relationships/chart" Target="charts/chart3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12" Type="http://schemas.openxmlformats.org/officeDocument/2006/relationships/image" Target="media/image6.png"/><Relationship Id="rId17" Type="http://schemas.openxmlformats.org/officeDocument/2006/relationships/image" Target="media/image20.png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chart" Target="charts/chart4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24" Type="http://schemas.openxmlformats.org/officeDocument/2006/relationships/chart" Target="charts/chart6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0.png"/><Relationship Id="rId10" Type="http://schemas.openxmlformats.org/officeDocument/2006/relationships/image" Target="media/image11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12.png"/><Relationship Id="rId14" Type="http://schemas.openxmlformats.org/officeDocument/2006/relationships/chart" Target="charts/chart1.xml"/><Relationship Id="rId22" Type="http://schemas.openxmlformats.org/officeDocument/2006/relationships/chart" Target="charts/chart5.xml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dmin\Desktop\319176_CUA_Mesh%20fixation_202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dmin\Desktop\319176_CUA_Mesh%20fixation_2021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dmin\Desktop\319176_CUA_Mesh%20fixation_2021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dmin\Desktop\319176_CUA_Mesh%20fixation_2021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dmin\Desktop\319176_CUA_Mesh%20fixation_2021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dmin\Desktop\319176_CUA_Mesh%20fixation_2021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Short term - hospital perspective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Lap-Glue</c:v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dPt>
            <c:idx val="0"/>
            <c:marker>
              <c:symbol val="diamond"/>
              <c:size val="6"/>
              <c:spPr>
                <a:solidFill>
                  <a:schemeClr val="accent1"/>
                </a:solidFill>
                <a:ln w="9525">
                  <a:solidFill>
                    <a:schemeClr val="accent1"/>
                  </a:solidFill>
                  <a:round/>
                </a:ln>
                <a:effectLst/>
              </c:spPr>
            </c:marker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D298-4099-B12A-29823A301DF4}"/>
              </c:ext>
            </c:extLst>
          </c:dPt>
          <c:dPt>
            <c:idx val="1"/>
            <c:marker>
              <c:symbol val="diamond"/>
              <c:size val="6"/>
              <c:spPr>
                <a:solidFill>
                  <a:schemeClr val="accent1"/>
                </a:solidFill>
                <a:ln w="9525">
                  <a:solidFill>
                    <a:schemeClr val="accent1"/>
                  </a:solidFill>
                  <a:round/>
                </a:ln>
                <a:effectLst/>
              </c:spPr>
            </c:marker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D298-4099-B12A-29823A301DF4}"/>
              </c:ext>
            </c:extLst>
          </c:dPt>
          <c:dPt>
            <c:idx val="3"/>
            <c:marker>
              <c:symbol val="diamond"/>
              <c:size val="6"/>
              <c:spPr>
                <a:solidFill>
                  <a:schemeClr val="accent1"/>
                </a:solidFill>
                <a:ln w="9525">
                  <a:solidFill>
                    <a:schemeClr val="accent1"/>
                  </a:solidFill>
                  <a:round/>
                </a:ln>
                <a:effectLst/>
              </c:spPr>
            </c:marker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D298-4099-B12A-29823A301DF4}"/>
              </c:ext>
            </c:extLst>
          </c:dPt>
          <c:xVal>
            <c:numRef>
              <c:f>'ICER CUA'!$D$55</c:f>
              <c:numCache>
                <c:formatCode>General</c:formatCode>
                <c:ptCount val="1"/>
                <c:pt idx="0">
                  <c:v>1.1142199999999991E-2</c:v>
                </c:pt>
              </c:numCache>
            </c:numRef>
          </c:xVal>
          <c:yVal>
            <c:numRef>
              <c:f>'ICER CUA'!$E$55</c:f>
              <c:numCache>
                <c:formatCode>General</c:formatCode>
                <c:ptCount val="1"/>
                <c:pt idx="0">
                  <c:v>-209.29619510894918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D298-4099-B12A-29823A301DF4}"/>
            </c:ext>
          </c:extLst>
        </c:ser>
        <c:ser>
          <c:idx val="1"/>
          <c:order val="1"/>
          <c:tx>
            <c:v>Lap-SGM</c:v>
          </c:tx>
          <c:spPr>
            <a:ln w="25400" cap="rnd">
              <a:noFill/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xVal>
            <c:numRef>
              <c:f>'ICER CUA'!$D$56</c:f>
              <c:numCache>
                <c:formatCode>General</c:formatCode>
                <c:ptCount val="1"/>
                <c:pt idx="0">
                  <c:v>-8.3316000000001056E-3</c:v>
                </c:pt>
              </c:numCache>
            </c:numRef>
          </c:xVal>
          <c:yVal>
            <c:numRef>
              <c:f>'ICER CUA'!$E$56</c:f>
              <c:numCache>
                <c:formatCode>General</c:formatCode>
                <c:ptCount val="1"/>
                <c:pt idx="0">
                  <c:v>861.96918104884435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D298-4099-B12A-29823A301DF4}"/>
            </c:ext>
          </c:extLst>
        </c:ser>
        <c:ser>
          <c:idx val="2"/>
          <c:order val="2"/>
          <c:tx>
            <c:v>Open-Glue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6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round/>
              </a:ln>
              <a:effectLst/>
            </c:spPr>
          </c:marker>
          <c:xVal>
            <c:numRef>
              <c:f>'ICER CUA'!$D$58</c:f>
              <c:numCache>
                <c:formatCode>General</c:formatCode>
                <c:ptCount val="1"/>
                <c:pt idx="0">
                  <c:v>6.1500999999999362E-3</c:v>
                </c:pt>
              </c:numCache>
            </c:numRef>
          </c:xVal>
          <c:yVal>
            <c:numRef>
              <c:f>'ICER CUA'!$E$58</c:f>
              <c:numCache>
                <c:formatCode>General</c:formatCode>
                <c:ptCount val="1"/>
                <c:pt idx="0">
                  <c:v>-354.41637235956546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D298-4099-B12A-29823A301DF4}"/>
            </c:ext>
          </c:extLst>
        </c:ser>
        <c:ser>
          <c:idx val="3"/>
          <c:order val="3"/>
          <c:tx>
            <c:v>Open-SGM</c:v>
          </c:tx>
          <c:spPr>
            <a:ln w="25400" cap="rnd">
              <a:noFill/>
              <a:round/>
            </a:ln>
            <a:effectLst/>
          </c:spPr>
          <c:marker>
            <c:symbol val="x"/>
            <c:size val="6"/>
            <c:spPr>
              <a:noFill/>
              <a:ln w="9525">
                <a:solidFill>
                  <a:schemeClr val="accent4"/>
                </a:solidFill>
                <a:round/>
              </a:ln>
              <a:effectLst/>
            </c:spPr>
          </c:marker>
          <c:xVal>
            <c:numRef>
              <c:f>'ICER CUA'!$D$59</c:f>
              <c:numCache>
                <c:formatCode>General</c:formatCode>
                <c:ptCount val="1"/>
                <c:pt idx="0">
                  <c:v>2.6028099999999998E-2</c:v>
                </c:pt>
              </c:numCache>
            </c:numRef>
          </c:xVal>
          <c:yVal>
            <c:numRef>
              <c:f>'ICER CUA'!$E$59</c:f>
              <c:numCache>
                <c:formatCode>General</c:formatCode>
                <c:ptCount val="1"/>
                <c:pt idx="0">
                  <c:v>-102.38062237622432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6-D298-4099-B12A-29823A301D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544646048"/>
        <c:axId val="-544644416"/>
      </c:scatterChart>
      <c:valAx>
        <c:axId val="-544646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Incremental utility score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544644416"/>
        <c:crosses val="autoZero"/>
        <c:crossBetween val="midCat"/>
      </c:valAx>
      <c:valAx>
        <c:axId val="-5446444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Incremental cost ($)</a:t>
                </a:r>
              </a:p>
            </c:rich>
          </c:tx>
          <c:layout>
            <c:manualLayout>
              <c:xMode val="edge"/>
              <c:yMode val="edge"/>
              <c:x val="8.2406262875978579E-3"/>
              <c:y val="0.3236711353109846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54464604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Long term - hospital perspective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Lap-Glue</c:v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dPt>
            <c:idx val="0"/>
            <c:marker>
              <c:symbol val="diamond"/>
              <c:size val="6"/>
              <c:spPr>
                <a:solidFill>
                  <a:schemeClr val="accent1"/>
                </a:solidFill>
                <a:ln w="9525">
                  <a:solidFill>
                    <a:schemeClr val="accent1"/>
                  </a:solidFill>
                  <a:round/>
                </a:ln>
                <a:effectLst/>
              </c:spPr>
            </c:marker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FB6C-465E-98F1-9B10AC02B2AF}"/>
              </c:ext>
            </c:extLst>
          </c:dPt>
          <c:dPt>
            <c:idx val="1"/>
            <c:marker>
              <c:symbol val="diamond"/>
              <c:size val="6"/>
              <c:spPr>
                <a:solidFill>
                  <a:schemeClr val="accent1"/>
                </a:solidFill>
                <a:ln w="9525">
                  <a:solidFill>
                    <a:schemeClr val="accent1"/>
                  </a:solidFill>
                  <a:round/>
                </a:ln>
                <a:effectLst/>
              </c:spPr>
            </c:marker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FB6C-465E-98F1-9B10AC02B2AF}"/>
              </c:ext>
            </c:extLst>
          </c:dPt>
          <c:dPt>
            <c:idx val="3"/>
            <c:marker>
              <c:symbol val="diamond"/>
              <c:size val="6"/>
              <c:spPr>
                <a:solidFill>
                  <a:schemeClr val="accent1"/>
                </a:solidFill>
                <a:ln w="9525">
                  <a:solidFill>
                    <a:schemeClr val="accent1"/>
                  </a:solidFill>
                  <a:round/>
                </a:ln>
                <a:effectLst/>
              </c:spPr>
            </c:marker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FB6C-465E-98F1-9B10AC02B2AF}"/>
              </c:ext>
            </c:extLst>
          </c:dPt>
          <c:xVal>
            <c:numRef>
              <c:f>'ICER CUA'!$I$55</c:f>
              <c:numCache>
                <c:formatCode>General</c:formatCode>
                <c:ptCount val="1"/>
                <c:pt idx="0">
                  <c:v>2.8939700000000124E-2</c:v>
                </c:pt>
              </c:numCache>
            </c:numRef>
          </c:xVal>
          <c:yVal>
            <c:numRef>
              <c:f>'ICER CUA'!$J$55</c:f>
              <c:numCache>
                <c:formatCode>0.00</c:formatCode>
                <c:ptCount val="1"/>
                <c:pt idx="0">
                  <c:v>-214.34996335043638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FB6C-465E-98F1-9B10AC02B2AF}"/>
            </c:ext>
          </c:extLst>
        </c:ser>
        <c:ser>
          <c:idx val="1"/>
          <c:order val="1"/>
          <c:tx>
            <c:v>Lap-SGM</c:v>
          </c:tx>
          <c:spPr>
            <a:ln w="25400" cap="rnd">
              <a:noFill/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xVal>
            <c:numRef>
              <c:f>'ICER CUA'!$I$56</c:f>
              <c:numCache>
                <c:formatCode>General</c:formatCode>
                <c:ptCount val="1"/>
                <c:pt idx="0">
                  <c:v>-1.7679800000000023E-2</c:v>
                </c:pt>
              </c:numCache>
            </c:numRef>
          </c:xVal>
          <c:yVal>
            <c:numRef>
              <c:f>'ICER CUA'!$J$56</c:f>
              <c:numCache>
                <c:formatCode>0.00</c:formatCode>
                <c:ptCount val="1"/>
                <c:pt idx="0">
                  <c:v>879.20400146598263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FB6C-465E-98F1-9B10AC02B2AF}"/>
            </c:ext>
          </c:extLst>
        </c:ser>
        <c:ser>
          <c:idx val="2"/>
          <c:order val="2"/>
          <c:tx>
            <c:v>Open-Glue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6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round/>
              </a:ln>
              <a:effectLst/>
            </c:spPr>
          </c:marker>
          <c:xVal>
            <c:numRef>
              <c:f>'ICER CUA'!$I$58</c:f>
              <c:numCache>
                <c:formatCode>General</c:formatCode>
                <c:ptCount val="1"/>
                <c:pt idx="0">
                  <c:v>2.0038800000000023E-2</c:v>
                </c:pt>
              </c:numCache>
            </c:numRef>
          </c:xVal>
          <c:yVal>
            <c:numRef>
              <c:f>'ICER CUA'!$J$58</c:f>
              <c:numCache>
                <c:formatCode>0.00</c:formatCode>
                <c:ptCount val="1"/>
                <c:pt idx="0">
                  <c:v>-384.16517625108281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FB6C-465E-98F1-9B10AC02B2AF}"/>
            </c:ext>
          </c:extLst>
        </c:ser>
        <c:ser>
          <c:idx val="3"/>
          <c:order val="3"/>
          <c:tx>
            <c:v>Open-SGM</c:v>
          </c:tx>
          <c:spPr>
            <a:ln w="25400" cap="rnd">
              <a:noFill/>
              <a:round/>
            </a:ln>
            <a:effectLst/>
          </c:spPr>
          <c:marker>
            <c:symbol val="x"/>
            <c:size val="6"/>
            <c:spPr>
              <a:noFill/>
              <a:ln w="9525">
                <a:solidFill>
                  <a:schemeClr val="accent4"/>
                </a:solidFill>
                <a:round/>
              </a:ln>
              <a:effectLst/>
            </c:spPr>
          </c:marker>
          <c:xVal>
            <c:numRef>
              <c:f>'ICER CUA'!$I$59</c:f>
              <c:numCache>
                <c:formatCode>General</c:formatCode>
                <c:ptCount val="1"/>
                <c:pt idx="0">
                  <c:v>7.267009999999996E-2</c:v>
                </c:pt>
              </c:numCache>
            </c:numRef>
          </c:xVal>
          <c:yVal>
            <c:numRef>
              <c:f>'ICER CUA'!$J$59</c:f>
              <c:numCache>
                <c:formatCode>0.00</c:formatCode>
                <c:ptCount val="1"/>
                <c:pt idx="0">
                  <c:v>-139.60227560471787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6-FB6C-465E-98F1-9B10AC02B2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544642240"/>
        <c:axId val="-544652032"/>
      </c:scatterChart>
      <c:valAx>
        <c:axId val="-5446422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Incremental utility score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544652032"/>
        <c:crosses val="autoZero"/>
        <c:crossBetween val="midCat"/>
      </c:valAx>
      <c:valAx>
        <c:axId val="-5446520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Incremental cost ($)</a:t>
                </a:r>
              </a:p>
            </c:rich>
          </c:tx>
          <c:layout>
            <c:manualLayout>
              <c:xMode val="edge"/>
              <c:yMode val="edge"/>
              <c:x val="8.2406262875978579E-3"/>
              <c:y val="0.3190702611448931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54464224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Short term - societal perspective</a:t>
            </a:r>
          </a:p>
        </c:rich>
      </c:tx>
      <c:layout>
        <c:manualLayout>
          <c:xMode val="edge"/>
          <c:yMode val="edge"/>
          <c:x val="0.10891014489239653"/>
          <c:y val="2.29965226427914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Lap-Glue</c:v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dPt>
            <c:idx val="0"/>
            <c:marker>
              <c:symbol val="diamond"/>
              <c:size val="6"/>
              <c:spPr>
                <a:solidFill>
                  <a:schemeClr val="accent1"/>
                </a:solidFill>
                <a:ln w="9525">
                  <a:solidFill>
                    <a:schemeClr val="accent1"/>
                  </a:solidFill>
                  <a:round/>
                </a:ln>
                <a:effectLst/>
              </c:spPr>
            </c:marker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E275-445E-A510-C2C707A4DD4D}"/>
              </c:ext>
            </c:extLst>
          </c:dPt>
          <c:dPt>
            <c:idx val="1"/>
            <c:marker>
              <c:symbol val="diamond"/>
              <c:size val="6"/>
              <c:spPr>
                <a:solidFill>
                  <a:schemeClr val="accent1"/>
                </a:solidFill>
                <a:ln w="9525">
                  <a:solidFill>
                    <a:schemeClr val="accent1"/>
                  </a:solidFill>
                  <a:round/>
                </a:ln>
                <a:effectLst/>
              </c:spPr>
            </c:marker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E275-445E-A510-C2C707A4DD4D}"/>
              </c:ext>
            </c:extLst>
          </c:dPt>
          <c:dPt>
            <c:idx val="3"/>
            <c:marker>
              <c:symbol val="diamond"/>
              <c:size val="6"/>
              <c:spPr>
                <a:solidFill>
                  <a:schemeClr val="accent1"/>
                </a:solidFill>
                <a:ln w="9525">
                  <a:solidFill>
                    <a:schemeClr val="accent1"/>
                  </a:solidFill>
                  <a:round/>
                </a:ln>
                <a:effectLst/>
              </c:spPr>
            </c:marker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E275-445E-A510-C2C707A4DD4D}"/>
              </c:ext>
            </c:extLst>
          </c:dPt>
          <c:xVal>
            <c:numRef>
              <c:f>'ICER CUA'!$D$64</c:f>
              <c:numCache>
                <c:formatCode>General</c:formatCode>
                <c:ptCount val="1"/>
                <c:pt idx="0">
                  <c:v>1.1142199999999991E-2</c:v>
                </c:pt>
              </c:numCache>
            </c:numRef>
          </c:xVal>
          <c:yVal>
            <c:numRef>
              <c:f>'ICER CUA'!$E$64</c:f>
              <c:numCache>
                <c:formatCode>General</c:formatCode>
                <c:ptCount val="1"/>
                <c:pt idx="0">
                  <c:v>-651.10095955220936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E275-445E-A510-C2C707A4DD4D}"/>
            </c:ext>
          </c:extLst>
        </c:ser>
        <c:ser>
          <c:idx val="1"/>
          <c:order val="1"/>
          <c:tx>
            <c:v>Lap-SGM</c:v>
          </c:tx>
          <c:spPr>
            <a:ln w="25400" cap="rnd">
              <a:noFill/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xVal>
            <c:numRef>
              <c:f>'ICER CUA'!$D$65</c:f>
              <c:numCache>
                <c:formatCode>General</c:formatCode>
                <c:ptCount val="1"/>
                <c:pt idx="0">
                  <c:v>-8.3316000000001056E-3</c:v>
                </c:pt>
              </c:numCache>
            </c:numRef>
          </c:xVal>
          <c:yVal>
            <c:numRef>
              <c:f>'ICER CUA'!$E$65</c:f>
              <c:numCache>
                <c:formatCode>General</c:formatCode>
                <c:ptCount val="1"/>
                <c:pt idx="0">
                  <c:v>842.94274671819812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E275-445E-A510-C2C707A4DD4D}"/>
            </c:ext>
          </c:extLst>
        </c:ser>
        <c:ser>
          <c:idx val="2"/>
          <c:order val="2"/>
          <c:tx>
            <c:v>Open-Glue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6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round/>
              </a:ln>
              <a:effectLst/>
            </c:spPr>
          </c:marker>
          <c:xVal>
            <c:numRef>
              <c:f>'ICER CUA'!$D$67</c:f>
              <c:numCache>
                <c:formatCode>General</c:formatCode>
                <c:ptCount val="1"/>
                <c:pt idx="0">
                  <c:v>6.1500999999999362E-3</c:v>
                </c:pt>
              </c:numCache>
            </c:numRef>
          </c:xVal>
          <c:yVal>
            <c:numRef>
              <c:f>'ICER CUA'!$E$67</c:f>
              <c:numCache>
                <c:formatCode>General</c:formatCode>
                <c:ptCount val="1"/>
                <c:pt idx="0">
                  <c:v>-646.13527687079375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E275-445E-A510-C2C707A4DD4D}"/>
            </c:ext>
          </c:extLst>
        </c:ser>
        <c:ser>
          <c:idx val="3"/>
          <c:order val="3"/>
          <c:tx>
            <c:v>Open-SGM</c:v>
          </c:tx>
          <c:spPr>
            <a:ln w="25400" cap="rnd">
              <a:noFill/>
              <a:round/>
            </a:ln>
            <a:effectLst/>
          </c:spPr>
          <c:marker>
            <c:symbol val="x"/>
            <c:size val="6"/>
            <c:spPr>
              <a:noFill/>
              <a:ln w="9525">
                <a:solidFill>
                  <a:schemeClr val="accent4"/>
                </a:solidFill>
                <a:round/>
              </a:ln>
              <a:effectLst/>
            </c:spPr>
          </c:marker>
          <c:xVal>
            <c:numRef>
              <c:f>'ICER CUA'!$D$68</c:f>
              <c:numCache>
                <c:formatCode>General</c:formatCode>
                <c:ptCount val="1"/>
                <c:pt idx="0">
                  <c:v>2.6028099999999998E-2</c:v>
                </c:pt>
              </c:numCache>
            </c:numRef>
          </c:xVal>
          <c:yVal>
            <c:numRef>
              <c:f>'ICER CUA'!$E$68</c:f>
              <c:numCache>
                <c:formatCode>General</c:formatCode>
                <c:ptCount val="1"/>
                <c:pt idx="0">
                  <c:v>-161.1822849336977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6-E275-445E-A510-C2C707A4DD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544650944"/>
        <c:axId val="-544641696"/>
      </c:scatterChart>
      <c:valAx>
        <c:axId val="-5446509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Incremental utility score</a:t>
                </a:r>
              </a:p>
            </c:rich>
          </c:tx>
          <c:layout>
            <c:manualLayout>
              <c:xMode val="edge"/>
              <c:yMode val="edge"/>
              <c:x val="0.28431328654993526"/>
              <c:y val="0.9070712396851046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544641696"/>
        <c:crosses val="autoZero"/>
        <c:crossBetween val="midCat"/>
      </c:valAx>
      <c:valAx>
        <c:axId val="-544641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Incremental cost ($)</a:t>
                </a:r>
              </a:p>
            </c:rich>
          </c:tx>
          <c:layout>
            <c:manualLayout>
              <c:xMode val="edge"/>
              <c:yMode val="edge"/>
              <c:x val="5.4937508583985713E-3"/>
              <c:y val="0.354007064793441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54465094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Long term - societal perspective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Lap-Glue</c:v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xVal>
            <c:numRef>
              <c:f>'ICER CUA'!$I$64</c:f>
              <c:numCache>
                <c:formatCode>General</c:formatCode>
                <c:ptCount val="1"/>
                <c:pt idx="0">
                  <c:v>2.8939700000000124E-2</c:v>
                </c:pt>
              </c:numCache>
            </c:numRef>
          </c:xVal>
          <c:yVal>
            <c:numRef>
              <c:f>'ICER CUA'!$J$64</c:f>
              <c:numCache>
                <c:formatCode>General</c:formatCode>
                <c:ptCount val="1"/>
                <c:pt idx="0">
                  <c:v>-814.56201106150434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5D46-4B09-A9F7-83154F6EDCDA}"/>
            </c:ext>
          </c:extLst>
        </c:ser>
        <c:ser>
          <c:idx val="1"/>
          <c:order val="1"/>
          <c:tx>
            <c:v>Lap-SGM</c:v>
          </c:tx>
          <c:spPr>
            <a:ln w="25400" cap="rnd">
              <a:noFill/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xVal>
            <c:numRef>
              <c:f>'ICER CUA'!$I$65</c:f>
              <c:numCache>
                <c:formatCode>General</c:formatCode>
                <c:ptCount val="1"/>
                <c:pt idx="0">
                  <c:v>-1.7679800000000023E-2</c:v>
                </c:pt>
              </c:numCache>
            </c:numRef>
          </c:xVal>
          <c:yVal>
            <c:numRef>
              <c:f>'ICER CUA'!$J$65</c:f>
              <c:numCache>
                <c:formatCode>General</c:formatCode>
                <c:ptCount val="1"/>
                <c:pt idx="0">
                  <c:v>791.74912374225369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5D46-4B09-A9F7-83154F6EDCDA}"/>
            </c:ext>
          </c:extLst>
        </c:ser>
        <c:ser>
          <c:idx val="2"/>
          <c:order val="2"/>
          <c:tx>
            <c:v>Open-Glue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6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round/>
              </a:ln>
              <a:effectLst/>
            </c:spPr>
          </c:marker>
          <c:xVal>
            <c:numRef>
              <c:f>'ICER CUA'!$I$67</c:f>
              <c:numCache>
                <c:formatCode>General</c:formatCode>
                <c:ptCount val="1"/>
                <c:pt idx="0">
                  <c:v>2.0038800000000023E-2</c:v>
                </c:pt>
              </c:numCache>
            </c:numRef>
          </c:xVal>
          <c:yVal>
            <c:numRef>
              <c:f>'ICER CUA'!$J$67</c:f>
              <c:numCache>
                <c:formatCode>General</c:formatCode>
                <c:ptCount val="1"/>
                <c:pt idx="0">
                  <c:v>-703.34223695608716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5D46-4B09-A9F7-83154F6EDCDA}"/>
            </c:ext>
          </c:extLst>
        </c:ser>
        <c:ser>
          <c:idx val="3"/>
          <c:order val="3"/>
          <c:tx>
            <c:v>Open-SGM</c:v>
          </c:tx>
          <c:spPr>
            <a:ln w="25400" cap="rnd">
              <a:noFill/>
              <a:round/>
            </a:ln>
            <a:effectLst/>
          </c:spPr>
          <c:marker>
            <c:symbol val="x"/>
            <c:size val="6"/>
            <c:spPr>
              <a:noFill/>
              <a:ln w="9525">
                <a:solidFill>
                  <a:schemeClr val="accent4"/>
                </a:solidFill>
                <a:round/>
              </a:ln>
              <a:effectLst/>
            </c:spPr>
          </c:marker>
          <c:xVal>
            <c:numRef>
              <c:f>'ICER CUA'!$I$68</c:f>
              <c:numCache>
                <c:formatCode>General</c:formatCode>
                <c:ptCount val="1"/>
                <c:pt idx="0">
                  <c:v>7.267009999999996E-2</c:v>
                </c:pt>
              </c:numCache>
            </c:numRef>
          </c:xVal>
          <c:yVal>
            <c:numRef>
              <c:f>'ICER CUA'!$J$68</c:f>
              <c:numCache>
                <c:formatCode>General</c:formatCode>
                <c:ptCount val="1"/>
                <c:pt idx="0">
                  <c:v>-246.36855467448527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5D46-4B09-A9F7-83154F6EDC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544647680"/>
        <c:axId val="-544646592"/>
      </c:scatterChart>
      <c:valAx>
        <c:axId val="-5446476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Incremental utility score</a:t>
                </a:r>
              </a:p>
            </c:rich>
          </c:tx>
          <c:layout>
            <c:manualLayout>
              <c:xMode val="edge"/>
              <c:yMode val="edge"/>
              <c:x val="0.28860511719100618"/>
              <c:y val="0.9116705259627899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544646592"/>
        <c:crosses val="autoZero"/>
        <c:crossBetween val="midCat"/>
      </c:valAx>
      <c:valAx>
        <c:axId val="-5446465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Incremental cost ($)</a:t>
                </a:r>
              </a:p>
            </c:rich>
          </c:tx>
          <c:layout>
            <c:manualLayout>
              <c:xMode val="edge"/>
              <c:yMode val="edge"/>
              <c:x val="5.4937508583985713E-3"/>
              <c:y val="0.354007064793441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54464768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Cost per recurrrence case avoid </a:t>
            </a:r>
          </a:p>
          <a:p>
            <a:pPr>
              <a:defRPr/>
            </a:pPr>
            <a:r>
              <a:rPr lang="en-US"/>
              <a:t>- hospital perspective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1"/>
          <c:order val="0"/>
          <c:tx>
            <c:v>Lap-Glue</c:v>
          </c:tx>
          <c:spPr>
            <a:ln w="25400" cap="rnd">
              <a:noFill/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dPt>
            <c:idx val="0"/>
            <c:marker>
              <c:symbol val="square"/>
              <c:size val="6"/>
              <c:spPr>
                <a:solidFill>
                  <a:schemeClr val="accent2"/>
                </a:solidFill>
                <a:ln w="9525">
                  <a:solidFill>
                    <a:schemeClr val="accent2"/>
                  </a:solidFill>
                  <a:round/>
                </a:ln>
                <a:effectLst/>
              </c:spPr>
            </c:marker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6963-47AE-8F54-82E1C8328C26}"/>
              </c:ext>
            </c:extLst>
          </c:dPt>
          <c:dPt>
            <c:idx val="1"/>
            <c:marker>
              <c:symbol val="square"/>
              <c:size val="6"/>
              <c:spPr>
                <a:solidFill>
                  <a:schemeClr val="accent2"/>
                </a:solidFill>
                <a:ln w="9525">
                  <a:solidFill>
                    <a:schemeClr val="accent2"/>
                  </a:solidFill>
                  <a:round/>
                </a:ln>
                <a:effectLst/>
              </c:spPr>
            </c:marker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6963-47AE-8F54-82E1C8328C26}"/>
              </c:ext>
            </c:extLst>
          </c:dPt>
          <c:dPt>
            <c:idx val="4"/>
            <c:marker>
              <c:symbol val="square"/>
              <c:size val="6"/>
              <c:spPr>
                <a:solidFill>
                  <a:schemeClr val="accent2"/>
                </a:solidFill>
                <a:ln w="9525">
                  <a:solidFill>
                    <a:schemeClr val="accent2"/>
                  </a:solidFill>
                  <a:round/>
                </a:ln>
                <a:effectLst/>
              </c:spPr>
            </c:marker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6963-47AE-8F54-82E1C8328C26}"/>
              </c:ext>
            </c:extLst>
          </c:dPt>
          <c:xVal>
            <c:numRef>
              <c:f>'ICER recurrence'!$D$70</c:f>
              <c:numCache>
                <c:formatCode>0.00</c:formatCode>
                <c:ptCount val="1"/>
                <c:pt idx="0">
                  <c:v>-1.7199999999999989</c:v>
                </c:pt>
              </c:numCache>
            </c:numRef>
          </c:xVal>
          <c:yVal>
            <c:numRef>
              <c:f>'ICER recurrence'!$E$70</c:f>
              <c:numCache>
                <c:formatCode>0.00</c:formatCode>
                <c:ptCount val="1"/>
                <c:pt idx="0">
                  <c:v>-203.85607716399045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6963-47AE-8F54-82E1C8328C26}"/>
            </c:ext>
          </c:extLst>
        </c:ser>
        <c:ser>
          <c:idx val="0"/>
          <c:order val="1"/>
          <c:tx>
            <c:v>Lab-SGM</c:v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xVal>
            <c:numRef>
              <c:f>'ICER recurrence'!$D$71</c:f>
              <c:numCache>
                <c:formatCode>0.00</c:formatCode>
                <c:ptCount val="1"/>
                <c:pt idx="0">
                  <c:v>-7.8700000000000045</c:v>
                </c:pt>
              </c:numCache>
            </c:numRef>
          </c:xVal>
          <c:yVal>
            <c:numRef>
              <c:f>'ICER recurrence'!$E$71</c:f>
              <c:numCache>
                <c:formatCode>0.00</c:formatCode>
                <c:ptCount val="1"/>
                <c:pt idx="0">
                  <c:v>897.04876724195356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6963-47AE-8F54-82E1C8328C26}"/>
            </c:ext>
          </c:extLst>
        </c:ser>
        <c:ser>
          <c:idx val="2"/>
          <c:order val="2"/>
          <c:tx>
            <c:v>Open-Glue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6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round/>
              </a:ln>
              <a:effectLst/>
            </c:spPr>
          </c:marker>
          <c:xVal>
            <c:numRef>
              <c:f>'ICER recurrence'!$D$73</c:f>
              <c:numCache>
                <c:formatCode>0.00</c:formatCode>
                <c:ptCount val="1"/>
                <c:pt idx="0">
                  <c:v>-2.1400000000000006</c:v>
                </c:pt>
              </c:numCache>
            </c:numRef>
          </c:xVal>
          <c:yVal>
            <c:numRef>
              <c:f>'ICER recurrence'!$E$73</c:f>
              <c:numCache>
                <c:formatCode>General</c:formatCode>
                <c:ptCount val="1"/>
                <c:pt idx="0">
                  <c:v>-403.45293862863991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6963-47AE-8F54-82E1C8328C26}"/>
            </c:ext>
          </c:extLst>
        </c:ser>
        <c:ser>
          <c:idx val="3"/>
          <c:order val="3"/>
          <c:tx>
            <c:v>Open-SGM</c:v>
          </c:tx>
          <c:spPr>
            <a:ln w="25400" cap="rnd">
              <a:noFill/>
              <a:round/>
            </a:ln>
            <a:effectLst/>
          </c:spPr>
          <c:marker>
            <c:symbol val="x"/>
            <c:size val="6"/>
            <c:spPr>
              <a:noFill/>
              <a:ln w="9525">
                <a:solidFill>
                  <a:schemeClr val="accent4"/>
                </a:solidFill>
                <a:round/>
              </a:ln>
              <a:effectLst/>
            </c:spPr>
          </c:marker>
          <c:xVal>
            <c:numRef>
              <c:f>'ICER recurrence'!$D$74</c:f>
              <c:numCache>
                <c:formatCode>0.00</c:formatCode>
                <c:ptCount val="1"/>
                <c:pt idx="0">
                  <c:v>-5.2800000000000011</c:v>
                </c:pt>
              </c:numCache>
            </c:numRef>
          </c:xVal>
          <c:yVal>
            <c:numRef>
              <c:f>'ICER recurrence'!$E$74</c:f>
              <c:numCache>
                <c:formatCode>General</c:formatCode>
                <c:ptCount val="1"/>
                <c:pt idx="0">
                  <c:v>-176.93915839274996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6-6963-47AE-8F54-82E1C8328C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544638432"/>
        <c:axId val="-544648768"/>
      </c:scatterChart>
      <c:valAx>
        <c:axId val="-5446384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Incremental recurrence case avoid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544648768"/>
        <c:crosses val="autoZero"/>
        <c:crossBetween val="midCat"/>
      </c:valAx>
      <c:valAx>
        <c:axId val="-544648768"/>
        <c:scaling>
          <c:orientation val="minMax"/>
          <c:max val="9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Incremental cost</a:t>
                </a:r>
              </a:p>
            </c:rich>
          </c:tx>
          <c:layout>
            <c:manualLayout>
              <c:xMode val="edge"/>
              <c:yMode val="edge"/>
              <c:x val="2.7507468169310849E-3"/>
              <c:y val="0.4991466894705074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.0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54463843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Cost per recurrence case avoid </a:t>
            </a:r>
          </a:p>
          <a:p>
            <a:pPr>
              <a:defRPr/>
            </a:pPr>
            <a:r>
              <a:rPr lang="en-US"/>
              <a:t>- societal perspective</a:t>
            </a:r>
          </a:p>
        </c:rich>
      </c:tx>
      <c:layout>
        <c:manualLayout>
          <c:xMode val="edge"/>
          <c:yMode val="edge"/>
          <c:x val="0.1890693350831146"/>
          <c:y val="1.85185185185185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1"/>
          <c:order val="0"/>
          <c:tx>
            <c:v>Lab-Glue</c:v>
          </c:tx>
          <c:spPr>
            <a:ln w="25400" cap="rnd">
              <a:noFill/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dPt>
            <c:idx val="0"/>
            <c:marker>
              <c:symbol val="square"/>
              <c:size val="6"/>
              <c:spPr>
                <a:solidFill>
                  <a:schemeClr val="accent2"/>
                </a:solidFill>
                <a:ln w="9525">
                  <a:solidFill>
                    <a:schemeClr val="accent2"/>
                  </a:solidFill>
                  <a:round/>
                </a:ln>
                <a:effectLst/>
              </c:spPr>
            </c:marker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8D12-4C36-90CA-F763740024A0}"/>
              </c:ext>
            </c:extLst>
          </c:dPt>
          <c:dPt>
            <c:idx val="1"/>
            <c:marker>
              <c:symbol val="square"/>
              <c:size val="6"/>
              <c:spPr>
                <a:solidFill>
                  <a:schemeClr val="accent2"/>
                </a:solidFill>
                <a:ln w="9525">
                  <a:solidFill>
                    <a:schemeClr val="accent2"/>
                  </a:solidFill>
                  <a:round/>
                </a:ln>
                <a:effectLst/>
              </c:spPr>
            </c:marker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8D12-4C36-90CA-F763740024A0}"/>
              </c:ext>
            </c:extLst>
          </c:dPt>
          <c:dPt>
            <c:idx val="4"/>
            <c:marker>
              <c:symbol val="square"/>
              <c:size val="6"/>
              <c:spPr>
                <a:solidFill>
                  <a:schemeClr val="accent2"/>
                </a:solidFill>
                <a:ln w="9525">
                  <a:solidFill>
                    <a:schemeClr val="accent2"/>
                  </a:solidFill>
                  <a:round/>
                </a:ln>
                <a:effectLst/>
              </c:spPr>
            </c:marker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8D12-4C36-90CA-F763740024A0}"/>
              </c:ext>
            </c:extLst>
          </c:dPt>
          <c:xVal>
            <c:numRef>
              <c:f>'ICER recurrence'!$D$78</c:f>
              <c:numCache>
                <c:formatCode>0.00</c:formatCode>
                <c:ptCount val="1"/>
                <c:pt idx="0">
                  <c:v>-1.7199999999999989</c:v>
                </c:pt>
              </c:numCache>
            </c:numRef>
          </c:xVal>
          <c:yVal>
            <c:numRef>
              <c:f>'ICER recurrence'!$E$78</c:f>
              <c:numCache>
                <c:formatCode>General</c:formatCode>
                <c:ptCount val="1"/>
                <c:pt idx="0">
                  <c:v>-678.73325781302037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8D12-4C36-90CA-F763740024A0}"/>
            </c:ext>
          </c:extLst>
        </c:ser>
        <c:ser>
          <c:idx val="0"/>
          <c:order val="1"/>
          <c:tx>
            <c:v>Lap-SGM</c:v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xVal>
            <c:numRef>
              <c:f>'ICER recurrence'!$D$79</c:f>
              <c:numCache>
                <c:formatCode>0.00</c:formatCode>
                <c:ptCount val="1"/>
                <c:pt idx="0">
                  <c:v>-7.8700000000000045</c:v>
                </c:pt>
              </c:numCache>
            </c:numRef>
          </c:xVal>
          <c:yVal>
            <c:numRef>
              <c:f>'ICER recurrence'!$E$79</c:f>
              <c:numCache>
                <c:formatCode>General</c:formatCode>
                <c:ptCount val="1"/>
                <c:pt idx="0">
                  <c:v>1330.0193476377699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8D12-4C36-90CA-F763740024A0}"/>
            </c:ext>
          </c:extLst>
        </c:ser>
        <c:ser>
          <c:idx val="2"/>
          <c:order val="2"/>
          <c:tx>
            <c:v>Open-Glue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6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round/>
              </a:ln>
              <a:effectLst/>
            </c:spPr>
          </c:marker>
          <c:xVal>
            <c:numRef>
              <c:f>'ICER recurrence'!$D$81</c:f>
              <c:numCache>
                <c:formatCode>0.00</c:formatCode>
                <c:ptCount val="1"/>
                <c:pt idx="0">
                  <c:v>-2.1400000000000006</c:v>
                </c:pt>
              </c:numCache>
            </c:numRef>
          </c:xVal>
          <c:yVal>
            <c:numRef>
              <c:f>'ICER recurrence'!$E$81</c:f>
              <c:numCache>
                <c:formatCode>General</c:formatCode>
                <c:ptCount val="1"/>
                <c:pt idx="0">
                  <c:v>-868.10621709868747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8D12-4C36-90CA-F763740024A0}"/>
            </c:ext>
          </c:extLst>
        </c:ser>
        <c:ser>
          <c:idx val="3"/>
          <c:order val="3"/>
          <c:tx>
            <c:v>Open-SGM</c:v>
          </c:tx>
          <c:spPr>
            <a:ln w="25400" cap="rnd">
              <a:noFill/>
              <a:round/>
            </a:ln>
            <a:effectLst/>
          </c:spPr>
          <c:marker>
            <c:symbol val="x"/>
            <c:size val="6"/>
            <c:spPr>
              <a:noFill/>
              <a:ln w="9525">
                <a:solidFill>
                  <a:schemeClr val="accent4"/>
                </a:solidFill>
                <a:round/>
              </a:ln>
              <a:effectLst/>
            </c:spPr>
          </c:marker>
          <c:xVal>
            <c:numRef>
              <c:f>'ICER recurrence'!$D$82</c:f>
              <c:numCache>
                <c:formatCode>0.00</c:formatCode>
                <c:ptCount val="1"/>
                <c:pt idx="0">
                  <c:v>-5.2800000000000011</c:v>
                </c:pt>
              </c:numCache>
            </c:numRef>
          </c:xVal>
          <c:yVal>
            <c:numRef>
              <c:f>'ICER recurrence'!$E$82</c:f>
              <c:numCache>
                <c:formatCode>General</c:formatCode>
                <c:ptCount val="1"/>
                <c:pt idx="0">
                  <c:v>395.07096688212096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6-8D12-4C36-90CA-F763740024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544648224"/>
        <c:axId val="-536629824"/>
      </c:scatterChart>
      <c:valAx>
        <c:axId val="-5446482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Incremental recurrence case avoid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536629824"/>
        <c:crosses val="autoZero"/>
        <c:crossBetween val="midCat"/>
      </c:valAx>
      <c:valAx>
        <c:axId val="-536629824"/>
        <c:scaling>
          <c:orientation val="minMax"/>
          <c:max val="9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Incremental cost</a:t>
                </a:r>
              </a:p>
            </c:rich>
          </c:tx>
          <c:layout>
            <c:manualLayout>
              <c:xMode val="edge"/>
              <c:yMode val="edge"/>
              <c:x val="1.6504480901586509E-2"/>
              <c:y val="0.4864828888624049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.0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54464822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9N+UnvAPu73040A/2yHDS4KRlA==">AMUW2mXTOr5JLouqG3lkq03687O42+vC0PuGTBtB5OhLgBluQanfxgwDGEWy+pA5jySi3hcY7L1gMnVLbsxTVZrNkwMmpVEnR3rtpxkCIRyg4SFR7JLy09VFkUDG8Wt83NKGCksVuuzB1T2x27CQIV/Z6Kimoeg0JFFqZhO6rib2XzCk2RX4oQdeFjo0P5v2W7sdz8Tup5xL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Suphakarn Techapongsatorn</dc:creator>
  <cp:lastModifiedBy>Pook</cp:lastModifiedBy>
  <cp:revision>2</cp:revision>
  <dcterms:created xsi:type="dcterms:W3CDTF">2021-03-05T04:23:00Z</dcterms:created>
  <dcterms:modified xsi:type="dcterms:W3CDTF">2022-05-24T01:39:00Z</dcterms:modified>
</cp:coreProperties>
</file>