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313" w:rsidRPr="00856E7F" w:rsidRDefault="00FA49D1" w:rsidP="004C3313">
      <w:pPr>
        <w:widowControl/>
        <w:wordWrap/>
        <w:autoSpaceDE/>
        <w:autoSpaceDN/>
        <w:spacing w:after="0"/>
        <w:jc w:val="left"/>
        <w:outlineLvl w:val="0"/>
        <w:rPr>
          <w:rFonts w:ascii="Times New Roman" w:eastAsia="굴림" w:hAnsi="Times New Roman" w:cs="Times New Roman"/>
          <w:color w:val="0E101A"/>
          <w:kern w:val="36"/>
          <w:sz w:val="24"/>
          <w:szCs w:val="24"/>
        </w:rPr>
      </w:pPr>
      <w:r w:rsidRPr="00856E7F">
        <w:rPr>
          <w:rFonts w:ascii="Times New Roman" w:eastAsia="굴림" w:hAnsi="Times New Roman" w:cs="Times New Roman"/>
          <w:color w:val="0E101A"/>
          <w:kern w:val="36"/>
          <w:sz w:val="24"/>
          <w:szCs w:val="24"/>
        </w:rPr>
        <w:t>Figure</w:t>
      </w:r>
      <w:r w:rsidR="00CF402C">
        <w:rPr>
          <w:rFonts w:ascii="Times New Roman" w:eastAsia="굴림" w:hAnsi="Times New Roman" w:cs="Times New Roman" w:hint="eastAsia"/>
          <w:color w:val="0E101A"/>
          <w:kern w:val="36"/>
          <w:sz w:val="24"/>
          <w:szCs w:val="24"/>
        </w:rPr>
        <w:t>1</w:t>
      </w:r>
      <w:r w:rsidR="004C3313" w:rsidRPr="00856E7F">
        <w:rPr>
          <w:rFonts w:ascii="Times New Roman" w:eastAsia="굴림" w:hAnsi="Times New Roman" w:cs="Times New Roman"/>
          <w:color w:val="0E101A"/>
          <w:kern w:val="36"/>
          <w:sz w:val="24"/>
          <w:szCs w:val="24"/>
        </w:rPr>
        <w:t>. Percentage of Older Adults in Different Categories of the Proportion of Annual Household Income Spent as an Out-of-Pocket Spending on Health Care</w:t>
      </w:r>
      <w:r w:rsidR="00856E7F">
        <w:rPr>
          <w:rFonts w:ascii="Times New Roman" w:eastAsia="굴림" w:hAnsi="Times New Roman" w:cs="Times New Roman" w:hint="eastAsia"/>
          <w:color w:val="0E101A"/>
          <w:kern w:val="36"/>
          <w:sz w:val="24"/>
          <w:szCs w:val="24"/>
        </w:rPr>
        <w:t xml:space="preserve"> by Various Subgroups</w:t>
      </w:r>
    </w:p>
    <w:p w:rsidR="004C3313" w:rsidRPr="00856E7F" w:rsidRDefault="004C3313" w:rsidP="004C3313">
      <w:pPr>
        <w:widowControl/>
        <w:wordWrap/>
        <w:autoSpaceDE/>
        <w:autoSpaceDN/>
        <w:spacing w:after="0"/>
        <w:jc w:val="left"/>
        <w:outlineLvl w:val="0"/>
        <w:rPr>
          <w:rFonts w:ascii="Times New Roman" w:eastAsia="굴림" w:hAnsi="Times New Roman" w:cs="Times New Roman"/>
          <w:color w:val="0E101A"/>
          <w:kern w:val="36"/>
          <w:sz w:val="24"/>
          <w:szCs w:val="24"/>
        </w:rPr>
      </w:pPr>
    </w:p>
    <w:p w:rsidR="00687052" w:rsidRPr="00856E7F" w:rsidRDefault="00687052" w:rsidP="004C3313">
      <w:pPr>
        <w:widowControl/>
        <w:wordWrap/>
        <w:autoSpaceDE/>
        <w:autoSpaceDN/>
        <w:spacing w:after="0"/>
        <w:jc w:val="left"/>
        <w:outlineLvl w:val="0"/>
        <w:rPr>
          <w:rFonts w:ascii="Times New Roman" w:eastAsia="굴림" w:hAnsi="Times New Roman" w:cs="Times New Roman"/>
          <w:color w:val="0E101A"/>
          <w:kern w:val="36"/>
        </w:rPr>
      </w:pPr>
      <w:r w:rsidRPr="00856E7F">
        <w:rPr>
          <w:rFonts w:ascii="Times New Roman" w:eastAsia="굴림" w:hAnsi="Times New Roman" w:cs="Times New Roman"/>
          <w:color w:val="0E101A"/>
          <w:kern w:val="36"/>
        </w:rPr>
        <w:t xml:space="preserve">2-1. </w:t>
      </w:r>
      <w:r w:rsidR="00856E7F">
        <w:rPr>
          <w:rFonts w:ascii="Times New Roman" w:eastAsia="굴림" w:hAnsi="Times New Roman" w:cs="Times New Roman" w:hint="eastAsia"/>
          <w:color w:val="0E101A"/>
          <w:kern w:val="36"/>
        </w:rPr>
        <w:t>Older Adults w</w:t>
      </w:r>
      <w:r w:rsidRPr="00856E7F">
        <w:rPr>
          <w:rFonts w:ascii="Times New Roman" w:eastAsia="굴림" w:hAnsi="Times New Roman" w:cs="Times New Roman"/>
          <w:color w:val="0E101A"/>
          <w:kern w:val="36"/>
        </w:rPr>
        <w:t xml:space="preserve">ith Supplemental </w:t>
      </w:r>
      <w:r w:rsidR="00856E7F" w:rsidRPr="00856E7F">
        <w:rPr>
          <w:rFonts w:ascii="Times New Roman" w:eastAsia="굴림" w:hAnsi="Times New Roman" w:cs="Times New Roman"/>
          <w:color w:val="0E101A"/>
          <w:kern w:val="36"/>
        </w:rPr>
        <w:t>Health Insurance</w:t>
      </w:r>
    </w:p>
    <w:p w:rsidR="00687052" w:rsidRDefault="009A0A93" w:rsidP="004C3313">
      <w:pPr>
        <w:widowControl/>
        <w:wordWrap/>
        <w:autoSpaceDE/>
        <w:autoSpaceDN/>
        <w:spacing w:after="0"/>
        <w:jc w:val="left"/>
        <w:outlineLvl w:val="0"/>
        <w:rPr>
          <w:rFonts w:ascii="Times New Roman" w:eastAsia="굴림" w:hAnsi="Times New Roman" w:cs="Times New Roman"/>
          <w:color w:val="0E101A"/>
          <w:kern w:val="36"/>
        </w:rPr>
      </w:pPr>
      <w:r>
        <w:rPr>
          <w:noProof/>
        </w:rPr>
        <w:drawing>
          <wp:inline distT="0" distB="0" distL="0" distR="0" wp14:anchorId="7D582DB7" wp14:editId="0E55A7B4">
            <wp:extent cx="5730240" cy="2583180"/>
            <wp:effectExtent l="0" t="0" r="22860" b="26670"/>
            <wp:docPr id="1" name="차트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A0A93" w:rsidRDefault="009A0A93" w:rsidP="004C3313">
      <w:pPr>
        <w:widowControl/>
        <w:wordWrap/>
        <w:autoSpaceDE/>
        <w:autoSpaceDN/>
        <w:spacing w:after="0"/>
        <w:jc w:val="left"/>
        <w:outlineLvl w:val="0"/>
        <w:rPr>
          <w:rFonts w:ascii="Times New Roman" w:eastAsia="굴림" w:hAnsi="Times New Roman" w:cs="Times New Roman"/>
          <w:color w:val="0E101A"/>
          <w:kern w:val="36"/>
        </w:rPr>
      </w:pPr>
    </w:p>
    <w:p w:rsidR="001218CC" w:rsidRDefault="001218CC" w:rsidP="004C3313">
      <w:pPr>
        <w:widowControl/>
        <w:wordWrap/>
        <w:autoSpaceDE/>
        <w:autoSpaceDN/>
        <w:spacing w:after="0"/>
        <w:jc w:val="left"/>
        <w:outlineLvl w:val="0"/>
        <w:rPr>
          <w:rFonts w:ascii="Times New Roman" w:eastAsia="굴림" w:hAnsi="Times New Roman" w:cs="Times New Roman"/>
          <w:color w:val="0E101A"/>
          <w:kern w:val="36"/>
        </w:rPr>
      </w:pPr>
      <w:r>
        <w:rPr>
          <w:rFonts w:ascii="Times New Roman" w:eastAsia="굴림" w:hAnsi="Times New Roman" w:cs="Times New Roman" w:hint="eastAsia"/>
          <w:color w:val="0E101A"/>
          <w:kern w:val="36"/>
        </w:rPr>
        <w:t>*n=</w:t>
      </w:r>
      <w:r w:rsidR="00B202A6">
        <w:rPr>
          <w:rFonts w:ascii="Times New Roman" w:eastAsia="굴림" w:hAnsi="Times New Roman" w:cs="Times New Roman" w:hint="eastAsia"/>
          <w:color w:val="0E101A"/>
          <w:kern w:val="36"/>
        </w:rPr>
        <w:t>4,093; **n=745</w:t>
      </w:r>
    </w:p>
    <w:p w:rsidR="001218CC" w:rsidRPr="00856E7F" w:rsidRDefault="001218CC" w:rsidP="004C3313">
      <w:pPr>
        <w:widowControl/>
        <w:wordWrap/>
        <w:autoSpaceDE/>
        <w:autoSpaceDN/>
        <w:spacing w:after="0"/>
        <w:jc w:val="left"/>
        <w:outlineLvl w:val="0"/>
        <w:rPr>
          <w:rFonts w:ascii="Times New Roman" w:eastAsia="굴림" w:hAnsi="Times New Roman" w:cs="Times New Roman"/>
          <w:color w:val="0E101A"/>
          <w:kern w:val="36"/>
        </w:rPr>
      </w:pPr>
    </w:p>
    <w:p w:rsidR="00687052" w:rsidRDefault="00687052" w:rsidP="004C3313">
      <w:pPr>
        <w:widowControl/>
        <w:wordWrap/>
        <w:autoSpaceDE/>
        <w:autoSpaceDN/>
        <w:spacing w:after="0"/>
        <w:jc w:val="left"/>
        <w:outlineLvl w:val="0"/>
        <w:rPr>
          <w:rFonts w:ascii="Times New Roman" w:eastAsia="굴림" w:hAnsi="Times New Roman" w:cs="Times New Roman"/>
          <w:color w:val="0E101A"/>
          <w:kern w:val="36"/>
        </w:rPr>
      </w:pPr>
      <w:r w:rsidRPr="00856E7F">
        <w:rPr>
          <w:rFonts w:ascii="Times New Roman" w:eastAsia="굴림" w:hAnsi="Times New Roman" w:cs="Times New Roman"/>
          <w:color w:val="0E101A"/>
          <w:kern w:val="36"/>
        </w:rPr>
        <w:t xml:space="preserve">2-2. </w:t>
      </w:r>
      <w:r w:rsidR="009A0A93">
        <w:rPr>
          <w:rFonts w:ascii="Times New Roman" w:eastAsia="굴림" w:hAnsi="Times New Roman" w:cs="Times New Roman" w:hint="eastAsia"/>
          <w:color w:val="0E101A"/>
          <w:kern w:val="36"/>
        </w:rPr>
        <w:t>Older Adults w</w:t>
      </w:r>
      <w:r w:rsidRPr="00856E7F">
        <w:rPr>
          <w:rFonts w:ascii="Times New Roman" w:eastAsia="굴림" w:hAnsi="Times New Roman" w:cs="Times New Roman"/>
          <w:color w:val="0E101A"/>
          <w:kern w:val="36"/>
        </w:rPr>
        <w:t xml:space="preserve">ithout Supplemental </w:t>
      </w:r>
      <w:r w:rsidR="009A0A93" w:rsidRPr="00856E7F">
        <w:rPr>
          <w:rFonts w:ascii="Times New Roman" w:eastAsia="굴림" w:hAnsi="Times New Roman" w:cs="Times New Roman"/>
          <w:color w:val="0E101A"/>
          <w:kern w:val="36"/>
        </w:rPr>
        <w:t>Health Insurance</w:t>
      </w:r>
    </w:p>
    <w:p w:rsidR="009A0A93" w:rsidRDefault="009A0A93" w:rsidP="004C3313">
      <w:pPr>
        <w:widowControl/>
        <w:wordWrap/>
        <w:autoSpaceDE/>
        <w:autoSpaceDN/>
        <w:spacing w:after="0"/>
        <w:jc w:val="left"/>
        <w:outlineLvl w:val="0"/>
        <w:rPr>
          <w:rFonts w:ascii="Times New Roman" w:eastAsia="굴림" w:hAnsi="Times New Roman" w:cs="Times New Roman"/>
          <w:color w:val="0E101A"/>
          <w:kern w:val="36"/>
        </w:rPr>
      </w:pPr>
      <w:r>
        <w:rPr>
          <w:noProof/>
        </w:rPr>
        <w:drawing>
          <wp:inline distT="0" distB="0" distL="0" distR="0" wp14:anchorId="48119C63" wp14:editId="081477F4">
            <wp:extent cx="5730240" cy="2880360"/>
            <wp:effectExtent l="0" t="0" r="22860" b="15240"/>
            <wp:docPr id="5" name="차트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E14B3" w:rsidRDefault="004E14B3" w:rsidP="004C3313">
      <w:pPr>
        <w:widowControl/>
        <w:wordWrap/>
        <w:autoSpaceDE/>
        <w:autoSpaceDN/>
        <w:spacing w:after="0"/>
        <w:jc w:val="left"/>
        <w:outlineLvl w:val="0"/>
        <w:rPr>
          <w:rFonts w:ascii="Times New Roman" w:eastAsia="굴림" w:hAnsi="Times New Roman" w:cs="Times New Roman"/>
          <w:color w:val="0E101A"/>
          <w:kern w:val="36"/>
        </w:rPr>
      </w:pPr>
    </w:p>
    <w:p w:rsidR="001218CC" w:rsidRDefault="001218CC" w:rsidP="001218CC">
      <w:pPr>
        <w:widowControl/>
        <w:wordWrap/>
        <w:autoSpaceDE/>
        <w:autoSpaceDN/>
        <w:spacing w:after="0"/>
        <w:jc w:val="left"/>
        <w:outlineLvl w:val="0"/>
        <w:rPr>
          <w:rFonts w:ascii="Times New Roman" w:eastAsia="굴림" w:hAnsi="Times New Roman" w:cs="Times New Roman"/>
          <w:color w:val="0E101A"/>
          <w:kern w:val="36"/>
        </w:rPr>
      </w:pPr>
      <w:r>
        <w:rPr>
          <w:rFonts w:ascii="Times New Roman" w:eastAsia="굴림" w:hAnsi="Times New Roman" w:cs="Times New Roman" w:hint="eastAsia"/>
          <w:color w:val="0E101A"/>
          <w:kern w:val="36"/>
        </w:rPr>
        <w:t>*n=5,816; **n=3,705</w:t>
      </w:r>
    </w:p>
    <w:p w:rsidR="001218CC" w:rsidRDefault="001218CC" w:rsidP="004C3313">
      <w:pPr>
        <w:widowControl/>
        <w:wordWrap/>
        <w:autoSpaceDE/>
        <w:autoSpaceDN/>
        <w:spacing w:after="0"/>
        <w:jc w:val="left"/>
        <w:outlineLvl w:val="0"/>
        <w:rPr>
          <w:rFonts w:ascii="Times New Roman" w:eastAsia="굴림" w:hAnsi="Times New Roman" w:cs="Times New Roman"/>
          <w:color w:val="0E101A"/>
          <w:kern w:val="36"/>
        </w:rPr>
      </w:pPr>
    </w:p>
    <w:p w:rsidR="004E14B3" w:rsidRDefault="004E14B3" w:rsidP="004C3313">
      <w:pPr>
        <w:widowControl/>
        <w:wordWrap/>
        <w:autoSpaceDE/>
        <w:autoSpaceDN/>
        <w:spacing w:after="0"/>
        <w:jc w:val="left"/>
        <w:outlineLvl w:val="0"/>
        <w:rPr>
          <w:rFonts w:ascii="Times New Roman" w:eastAsia="굴림" w:hAnsi="Times New Roman" w:cs="Times New Roman"/>
          <w:color w:val="0E101A"/>
          <w:kern w:val="36"/>
        </w:rPr>
      </w:pPr>
      <w:r>
        <w:rPr>
          <w:rFonts w:ascii="Times New Roman" w:eastAsia="굴림" w:hAnsi="Times New Roman" w:cs="Times New Roman" w:hint="eastAsia"/>
          <w:color w:val="0E101A"/>
          <w:kern w:val="36"/>
        </w:rPr>
        <w:t xml:space="preserve">2-3. </w:t>
      </w:r>
      <w:r w:rsidR="00B7653A">
        <w:rPr>
          <w:rFonts w:ascii="Times New Roman" w:eastAsia="굴림" w:hAnsi="Times New Roman" w:cs="Times New Roman" w:hint="eastAsia"/>
          <w:color w:val="0E101A"/>
          <w:kern w:val="36"/>
        </w:rPr>
        <w:t xml:space="preserve">Older Adults with High </w:t>
      </w:r>
      <w:r w:rsidR="002E537B">
        <w:rPr>
          <w:rFonts w:ascii="Times New Roman" w:eastAsia="굴림" w:hAnsi="Times New Roman" w:cs="Times New Roman" w:hint="eastAsia"/>
          <w:color w:val="0E101A"/>
          <w:kern w:val="36"/>
        </w:rPr>
        <w:t>Blood Pressure</w:t>
      </w:r>
    </w:p>
    <w:p w:rsidR="00F41020" w:rsidRDefault="00F41020" w:rsidP="004C3313">
      <w:pPr>
        <w:widowControl/>
        <w:wordWrap/>
        <w:autoSpaceDE/>
        <w:autoSpaceDN/>
        <w:spacing w:after="0"/>
        <w:jc w:val="left"/>
        <w:outlineLvl w:val="0"/>
        <w:rPr>
          <w:rFonts w:ascii="Times New Roman" w:eastAsia="굴림" w:hAnsi="Times New Roman" w:cs="Times New Roman"/>
          <w:color w:val="0E101A"/>
          <w:kern w:val="36"/>
        </w:rPr>
      </w:pPr>
      <w:r>
        <w:rPr>
          <w:noProof/>
        </w:rPr>
        <w:lastRenderedPageBreak/>
        <w:drawing>
          <wp:inline distT="0" distB="0" distL="0" distR="0" wp14:anchorId="1D27C6F0" wp14:editId="33894020">
            <wp:extent cx="5730240" cy="2575560"/>
            <wp:effectExtent l="0" t="0" r="22860" b="15240"/>
            <wp:docPr id="6" name="차트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41020" w:rsidRDefault="00F41020" w:rsidP="004C3313">
      <w:pPr>
        <w:widowControl/>
        <w:wordWrap/>
        <w:autoSpaceDE/>
        <w:autoSpaceDN/>
        <w:spacing w:after="0"/>
        <w:jc w:val="left"/>
        <w:outlineLvl w:val="0"/>
        <w:rPr>
          <w:rFonts w:ascii="Times New Roman" w:eastAsia="굴림" w:hAnsi="Times New Roman" w:cs="Times New Roman"/>
          <w:color w:val="0E101A"/>
          <w:kern w:val="36"/>
        </w:rPr>
      </w:pPr>
    </w:p>
    <w:p w:rsidR="00F41020" w:rsidRDefault="00F41020" w:rsidP="004C3313">
      <w:pPr>
        <w:widowControl/>
        <w:wordWrap/>
        <w:autoSpaceDE/>
        <w:autoSpaceDN/>
        <w:spacing w:after="0"/>
        <w:jc w:val="left"/>
        <w:outlineLvl w:val="0"/>
        <w:rPr>
          <w:rFonts w:ascii="Times New Roman" w:eastAsia="굴림" w:hAnsi="Times New Roman" w:cs="Times New Roman"/>
          <w:color w:val="0E101A"/>
          <w:kern w:val="36"/>
        </w:rPr>
      </w:pPr>
      <w:r>
        <w:rPr>
          <w:rFonts w:ascii="Times New Roman" w:eastAsia="굴림" w:hAnsi="Times New Roman" w:cs="Times New Roman" w:hint="eastAsia"/>
          <w:color w:val="0E101A"/>
          <w:kern w:val="36"/>
        </w:rPr>
        <w:t>*n=7,024; n=2,388</w:t>
      </w:r>
    </w:p>
    <w:p w:rsidR="00F41020" w:rsidRDefault="00F41020" w:rsidP="004C3313">
      <w:pPr>
        <w:widowControl/>
        <w:wordWrap/>
        <w:autoSpaceDE/>
        <w:autoSpaceDN/>
        <w:spacing w:after="0"/>
        <w:jc w:val="left"/>
        <w:outlineLvl w:val="0"/>
        <w:rPr>
          <w:rFonts w:ascii="Times New Roman" w:eastAsia="굴림" w:hAnsi="Times New Roman" w:cs="Times New Roman"/>
          <w:color w:val="0E101A"/>
          <w:kern w:val="36"/>
        </w:rPr>
      </w:pPr>
    </w:p>
    <w:p w:rsidR="00F41020" w:rsidRDefault="00F41020" w:rsidP="004C3313">
      <w:pPr>
        <w:widowControl/>
        <w:wordWrap/>
        <w:autoSpaceDE/>
        <w:autoSpaceDN/>
        <w:spacing w:after="0"/>
        <w:jc w:val="left"/>
        <w:outlineLvl w:val="0"/>
        <w:rPr>
          <w:rFonts w:ascii="Times New Roman" w:eastAsia="굴림" w:hAnsi="Times New Roman" w:cs="Times New Roman"/>
          <w:color w:val="0E101A"/>
          <w:kern w:val="36"/>
        </w:rPr>
      </w:pPr>
      <w:r>
        <w:rPr>
          <w:rFonts w:ascii="Times New Roman" w:eastAsia="굴림" w:hAnsi="Times New Roman" w:cs="Times New Roman" w:hint="eastAsia"/>
          <w:color w:val="0E101A"/>
          <w:kern w:val="36"/>
        </w:rPr>
        <w:t>2-4. Older Adults without High Blood Pressure</w:t>
      </w:r>
    </w:p>
    <w:p w:rsidR="00F41020" w:rsidRDefault="00F41020" w:rsidP="004C3313">
      <w:pPr>
        <w:widowControl/>
        <w:wordWrap/>
        <w:autoSpaceDE/>
        <w:autoSpaceDN/>
        <w:spacing w:after="0"/>
        <w:jc w:val="left"/>
        <w:outlineLvl w:val="0"/>
        <w:rPr>
          <w:rFonts w:ascii="Times New Roman" w:eastAsia="굴림" w:hAnsi="Times New Roman" w:cs="Times New Roman"/>
          <w:color w:val="0E101A"/>
          <w:kern w:val="36"/>
        </w:rPr>
      </w:pPr>
      <w:r>
        <w:rPr>
          <w:noProof/>
        </w:rPr>
        <w:drawing>
          <wp:inline distT="0" distB="0" distL="0" distR="0" wp14:anchorId="499590E7" wp14:editId="2C036A4B">
            <wp:extent cx="5730240" cy="2842260"/>
            <wp:effectExtent l="0" t="0" r="22860" b="15240"/>
            <wp:docPr id="7" name="차트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D14BC" w:rsidRDefault="005D14BC" w:rsidP="004C3313">
      <w:pPr>
        <w:widowControl/>
        <w:wordWrap/>
        <w:autoSpaceDE/>
        <w:autoSpaceDN/>
        <w:spacing w:after="0"/>
        <w:jc w:val="left"/>
        <w:outlineLvl w:val="0"/>
        <w:rPr>
          <w:rFonts w:ascii="Times New Roman" w:eastAsia="굴림" w:hAnsi="Times New Roman" w:cs="Times New Roman"/>
          <w:color w:val="0E101A"/>
          <w:kern w:val="36"/>
        </w:rPr>
      </w:pPr>
    </w:p>
    <w:p w:rsidR="005D14BC" w:rsidRDefault="005D14BC" w:rsidP="004C3313">
      <w:pPr>
        <w:widowControl/>
        <w:wordWrap/>
        <w:autoSpaceDE/>
        <w:autoSpaceDN/>
        <w:spacing w:after="0"/>
        <w:jc w:val="left"/>
        <w:outlineLvl w:val="0"/>
        <w:rPr>
          <w:rFonts w:ascii="Times New Roman" w:eastAsia="굴림" w:hAnsi="Times New Roman" w:cs="Times New Roman"/>
          <w:color w:val="0E101A"/>
          <w:kern w:val="36"/>
        </w:rPr>
      </w:pPr>
      <w:r>
        <w:rPr>
          <w:rFonts w:ascii="Times New Roman" w:eastAsia="굴림" w:hAnsi="Times New Roman" w:cs="Times New Roman" w:hint="eastAsia"/>
          <w:color w:val="0E101A"/>
          <w:kern w:val="36"/>
        </w:rPr>
        <w:t>*n=2,852; **n=2,062</w:t>
      </w:r>
    </w:p>
    <w:p w:rsidR="005D14BC" w:rsidRDefault="005D14BC" w:rsidP="004C3313">
      <w:pPr>
        <w:widowControl/>
        <w:wordWrap/>
        <w:autoSpaceDE/>
        <w:autoSpaceDN/>
        <w:spacing w:after="0"/>
        <w:jc w:val="left"/>
        <w:outlineLvl w:val="0"/>
        <w:rPr>
          <w:rFonts w:ascii="Times New Roman" w:eastAsia="굴림" w:hAnsi="Times New Roman" w:cs="Times New Roman"/>
          <w:color w:val="0E101A"/>
          <w:kern w:val="36"/>
        </w:rPr>
      </w:pPr>
    </w:p>
    <w:p w:rsidR="000738FA" w:rsidRDefault="000738FA" w:rsidP="004C3313">
      <w:pPr>
        <w:widowControl/>
        <w:wordWrap/>
        <w:autoSpaceDE/>
        <w:autoSpaceDN/>
        <w:spacing w:after="0"/>
        <w:jc w:val="left"/>
        <w:outlineLvl w:val="0"/>
        <w:rPr>
          <w:rFonts w:ascii="Times New Roman" w:eastAsia="굴림" w:hAnsi="Times New Roman" w:cs="Times New Roman"/>
          <w:color w:val="0E101A"/>
          <w:kern w:val="36"/>
        </w:rPr>
      </w:pPr>
      <w:r w:rsidRPr="00970B2A">
        <w:rPr>
          <w:rFonts w:ascii="Times New Roman" w:eastAsia="굴림" w:hAnsi="Times New Roman" w:cs="Times New Roman" w:hint="eastAsia"/>
          <w:color w:val="0E101A"/>
          <w:kern w:val="36"/>
        </w:rPr>
        <w:t>2-5. Older Adults with History of Hospitalization</w:t>
      </w:r>
    </w:p>
    <w:p w:rsidR="000738FA" w:rsidRDefault="000B360F" w:rsidP="004C3313">
      <w:pPr>
        <w:widowControl/>
        <w:wordWrap/>
        <w:autoSpaceDE/>
        <w:autoSpaceDN/>
        <w:spacing w:after="0"/>
        <w:jc w:val="left"/>
        <w:outlineLvl w:val="0"/>
        <w:rPr>
          <w:rFonts w:ascii="Times New Roman" w:eastAsia="굴림" w:hAnsi="Times New Roman" w:cs="Times New Roman"/>
          <w:color w:val="0E101A"/>
          <w:kern w:val="36"/>
        </w:rPr>
      </w:pPr>
      <w:r>
        <w:rPr>
          <w:noProof/>
        </w:rPr>
        <w:lastRenderedPageBreak/>
        <w:drawing>
          <wp:inline distT="0" distB="0" distL="0" distR="0" wp14:anchorId="67538E01" wp14:editId="24851DC8">
            <wp:extent cx="5730240" cy="2659380"/>
            <wp:effectExtent l="0" t="0" r="22860" b="26670"/>
            <wp:docPr id="8" name="차트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B360F" w:rsidRDefault="000B360F" w:rsidP="004C3313">
      <w:pPr>
        <w:widowControl/>
        <w:wordWrap/>
        <w:autoSpaceDE/>
        <w:autoSpaceDN/>
        <w:spacing w:after="0"/>
        <w:jc w:val="left"/>
        <w:outlineLvl w:val="0"/>
        <w:rPr>
          <w:rFonts w:ascii="Times New Roman" w:eastAsia="굴림" w:hAnsi="Times New Roman" w:cs="Times New Roman"/>
          <w:color w:val="0E101A"/>
          <w:kern w:val="36"/>
        </w:rPr>
      </w:pPr>
    </w:p>
    <w:p w:rsidR="001E4CE7" w:rsidRDefault="001E4CE7" w:rsidP="004C3313">
      <w:pPr>
        <w:widowControl/>
        <w:wordWrap/>
        <w:autoSpaceDE/>
        <w:autoSpaceDN/>
        <w:spacing w:after="0"/>
        <w:jc w:val="left"/>
        <w:outlineLvl w:val="0"/>
        <w:rPr>
          <w:rFonts w:ascii="Times New Roman" w:eastAsia="굴림" w:hAnsi="Times New Roman" w:cs="Times New Roman"/>
          <w:color w:val="0E101A"/>
          <w:kern w:val="36"/>
        </w:rPr>
      </w:pPr>
      <w:r>
        <w:rPr>
          <w:rFonts w:ascii="Times New Roman" w:eastAsia="굴림" w:hAnsi="Times New Roman" w:cs="Times New Roman" w:hint="eastAsia"/>
          <w:color w:val="0E101A"/>
          <w:kern w:val="36"/>
        </w:rPr>
        <w:t>*n=3,142; n=594</w:t>
      </w:r>
    </w:p>
    <w:p w:rsidR="001E4CE7" w:rsidRDefault="001E4CE7" w:rsidP="004C3313">
      <w:pPr>
        <w:widowControl/>
        <w:wordWrap/>
        <w:autoSpaceDE/>
        <w:autoSpaceDN/>
        <w:spacing w:after="0"/>
        <w:jc w:val="left"/>
        <w:outlineLvl w:val="0"/>
        <w:rPr>
          <w:rFonts w:ascii="Times New Roman" w:eastAsia="굴림" w:hAnsi="Times New Roman" w:cs="Times New Roman"/>
          <w:color w:val="0E101A"/>
          <w:kern w:val="36"/>
        </w:rPr>
      </w:pPr>
    </w:p>
    <w:p w:rsidR="000B360F" w:rsidRDefault="000B360F" w:rsidP="000B360F">
      <w:pPr>
        <w:widowControl/>
        <w:wordWrap/>
        <w:autoSpaceDE/>
        <w:autoSpaceDN/>
        <w:spacing w:after="0"/>
        <w:jc w:val="left"/>
        <w:outlineLvl w:val="0"/>
        <w:rPr>
          <w:rFonts w:ascii="Times New Roman" w:eastAsia="굴림" w:hAnsi="Times New Roman" w:cs="Times New Roman"/>
          <w:color w:val="0E101A"/>
          <w:kern w:val="36"/>
        </w:rPr>
      </w:pPr>
      <w:bookmarkStart w:id="0" w:name="_GoBack"/>
      <w:bookmarkEnd w:id="0"/>
      <w:r w:rsidRPr="00970B2A">
        <w:rPr>
          <w:rFonts w:ascii="Times New Roman" w:eastAsia="굴림" w:hAnsi="Times New Roman" w:cs="Times New Roman" w:hint="eastAsia"/>
          <w:color w:val="0E101A"/>
          <w:kern w:val="36"/>
        </w:rPr>
        <w:t>2-6. Older Adults without History of Hospitalization</w:t>
      </w:r>
    </w:p>
    <w:p w:rsidR="000B360F" w:rsidRDefault="001E4CE7" w:rsidP="004C3313">
      <w:pPr>
        <w:widowControl/>
        <w:wordWrap/>
        <w:autoSpaceDE/>
        <w:autoSpaceDN/>
        <w:spacing w:after="0"/>
        <w:jc w:val="left"/>
        <w:outlineLvl w:val="0"/>
        <w:rPr>
          <w:rFonts w:ascii="Times New Roman" w:eastAsia="굴림" w:hAnsi="Times New Roman" w:cs="Times New Roman"/>
          <w:color w:val="0E101A"/>
          <w:kern w:val="36"/>
        </w:rPr>
      </w:pPr>
      <w:r>
        <w:rPr>
          <w:noProof/>
        </w:rPr>
        <w:drawing>
          <wp:inline distT="0" distB="0" distL="0" distR="0" wp14:anchorId="1A19F149" wp14:editId="6B9C5D68">
            <wp:extent cx="5730240" cy="2750820"/>
            <wp:effectExtent l="0" t="0" r="22860" b="11430"/>
            <wp:docPr id="9" name="차트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E4CE7" w:rsidRDefault="001E4CE7" w:rsidP="004C3313">
      <w:pPr>
        <w:widowControl/>
        <w:wordWrap/>
        <w:autoSpaceDE/>
        <w:autoSpaceDN/>
        <w:spacing w:after="0"/>
        <w:jc w:val="left"/>
        <w:outlineLvl w:val="0"/>
        <w:rPr>
          <w:rFonts w:ascii="Times New Roman" w:eastAsia="굴림" w:hAnsi="Times New Roman" w:cs="Times New Roman"/>
          <w:color w:val="0E101A"/>
          <w:kern w:val="36"/>
        </w:rPr>
      </w:pPr>
    </w:p>
    <w:p w:rsidR="001E4CE7" w:rsidRPr="000B360F" w:rsidRDefault="001E4CE7" w:rsidP="004C3313">
      <w:pPr>
        <w:widowControl/>
        <w:wordWrap/>
        <w:autoSpaceDE/>
        <w:autoSpaceDN/>
        <w:spacing w:after="0"/>
        <w:jc w:val="left"/>
        <w:outlineLvl w:val="0"/>
        <w:rPr>
          <w:rFonts w:ascii="Times New Roman" w:eastAsia="굴림" w:hAnsi="Times New Roman" w:cs="Times New Roman"/>
          <w:color w:val="0E101A"/>
          <w:kern w:val="36"/>
        </w:rPr>
      </w:pPr>
      <w:r>
        <w:rPr>
          <w:rFonts w:ascii="Times New Roman" w:eastAsia="굴림" w:hAnsi="Times New Roman" w:cs="Times New Roman" w:hint="eastAsia"/>
          <w:color w:val="0E101A"/>
          <w:kern w:val="36"/>
        </w:rPr>
        <w:t>*n=6,767; **n=3,856</w:t>
      </w:r>
    </w:p>
    <w:sectPr w:rsidR="001E4CE7" w:rsidRPr="000B360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D86" w:rsidRDefault="00710D86" w:rsidP="00FA49D1">
      <w:pPr>
        <w:spacing w:after="0" w:line="240" w:lineRule="auto"/>
      </w:pPr>
      <w:r>
        <w:separator/>
      </w:r>
    </w:p>
  </w:endnote>
  <w:endnote w:type="continuationSeparator" w:id="0">
    <w:p w:rsidR="00710D86" w:rsidRDefault="00710D86" w:rsidP="00FA4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D86" w:rsidRDefault="00710D86" w:rsidP="00FA49D1">
      <w:pPr>
        <w:spacing w:after="0" w:line="240" w:lineRule="auto"/>
      </w:pPr>
      <w:r>
        <w:separator/>
      </w:r>
    </w:p>
  </w:footnote>
  <w:footnote w:type="continuationSeparator" w:id="0">
    <w:p w:rsidR="00710D86" w:rsidRDefault="00710D86" w:rsidP="00FA49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wQiM1NzM2MzAxMzSyUdpeDU4uLM/DyQAqNaAK2W7qwsAAAA"/>
  </w:docVars>
  <w:rsids>
    <w:rsidRoot w:val="004C3313"/>
    <w:rsid w:val="000738FA"/>
    <w:rsid w:val="00077E99"/>
    <w:rsid w:val="000B360F"/>
    <w:rsid w:val="00101827"/>
    <w:rsid w:val="00114A0C"/>
    <w:rsid w:val="001218CC"/>
    <w:rsid w:val="001E4CE7"/>
    <w:rsid w:val="0020364C"/>
    <w:rsid w:val="002B17C0"/>
    <w:rsid w:val="002C015E"/>
    <w:rsid w:val="002E537B"/>
    <w:rsid w:val="00387D9D"/>
    <w:rsid w:val="003C7FB6"/>
    <w:rsid w:val="0049683E"/>
    <w:rsid w:val="004C3313"/>
    <w:rsid w:val="004E14B3"/>
    <w:rsid w:val="00527ACB"/>
    <w:rsid w:val="005D14BC"/>
    <w:rsid w:val="00613C26"/>
    <w:rsid w:val="006749C1"/>
    <w:rsid w:val="00687052"/>
    <w:rsid w:val="00710D86"/>
    <w:rsid w:val="008158B7"/>
    <w:rsid w:val="00856E7F"/>
    <w:rsid w:val="00970B2A"/>
    <w:rsid w:val="009A0A93"/>
    <w:rsid w:val="00AA484B"/>
    <w:rsid w:val="00B202A6"/>
    <w:rsid w:val="00B7653A"/>
    <w:rsid w:val="00B96A06"/>
    <w:rsid w:val="00CF402C"/>
    <w:rsid w:val="00E27007"/>
    <w:rsid w:val="00ED463E"/>
    <w:rsid w:val="00F02D5A"/>
    <w:rsid w:val="00F41020"/>
    <w:rsid w:val="00FA34BC"/>
    <w:rsid w:val="00FA49D1"/>
    <w:rsid w:val="00FC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313"/>
    <w:pPr>
      <w:widowControl w:val="0"/>
      <w:wordWrap w:val="0"/>
      <w:autoSpaceDE w:val="0"/>
      <w:autoSpaceDN w:val="0"/>
    </w:pPr>
    <w:rPr>
      <w:rFonts w:ascii="맑은 고딕" w:eastAsia="맑은 고딕" w:hAnsi="맑은 고딕" w:cs="맑은 고딕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49D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A49D1"/>
    <w:rPr>
      <w:rFonts w:ascii="맑은 고딕" w:eastAsia="맑은 고딕" w:hAnsi="맑은 고딕" w:cs="맑은 고딕"/>
      <w:kern w:val="0"/>
      <w:szCs w:val="20"/>
    </w:rPr>
  </w:style>
  <w:style w:type="paragraph" w:styleId="a4">
    <w:name w:val="footer"/>
    <w:basedOn w:val="a"/>
    <w:link w:val="Char0"/>
    <w:uiPriority w:val="99"/>
    <w:unhideWhenUsed/>
    <w:rsid w:val="00FA49D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A49D1"/>
    <w:rPr>
      <w:rFonts w:ascii="맑은 고딕" w:eastAsia="맑은 고딕" w:hAnsi="맑은 고딕" w:cs="맑은 고딕"/>
      <w:kern w:val="0"/>
      <w:szCs w:val="20"/>
    </w:rPr>
  </w:style>
  <w:style w:type="paragraph" w:styleId="a5">
    <w:name w:val="Balloon Text"/>
    <w:basedOn w:val="a"/>
    <w:link w:val="Char1"/>
    <w:uiPriority w:val="99"/>
    <w:semiHidden/>
    <w:unhideWhenUsed/>
    <w:rsid w:val="00FA49D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FA49D1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FA34BC"/>
    <w:rPr>
      <w:sz w:val="18"/>
      <w:szCs w:val="18"/>
    </w:rPr>
  </w:style>
  <w:style w:type="paragraph" w:styleId="a7">
    <w:name w:val="annotation text"/>
    <w:basedOn w:val="a"/>
    <w:link w:val="Char2"/>
    <w:uiPriority w:val="99"/>
    <w:semiHidden/>
    <w:unhideWhenUsed/>
    <w:rsid w:val="00FA34BC"/>
    <w:pPr>
      <w:jc w:val="left"/>
    </w:pPr>
  </w:style>
  <w:style w:type="character" w:customStyle="1" w:styleId="Char2">
    <w:name w:val="메모 텍스트 Char"/>
    <w:basedOn w:val="a0"/>
    <w:link w:val="a7"/>
    <w:uiPriority w:val="99"/>
    <w:semiHidden/>
    <w:rsid w:val="00FA34BC"/>
    <w:rPr>
      <w:rFonts w:ascii="맑은 고딕" w:eastAsia="맑은 고딕" w:hAnsi="맑은 고딕" w:cs="맑은 고딕"/>
      <w:kern w:val="0"/>
      <w:szCs w:val="20"/>
    </w:rPr>
  </w:style>
  <w:style w:type="paragraph" w:styleId="a8">
    <w:name w:val="annotation subject"/>
    <w:basedOn w:val="a7"/>
    <w:next w:val="a7"/>
    <w:link w:val="Char3"/>
    <w:uiPriority w:val="99"/>
    <w:semiHidden/>
    <w:unhideWhenUsed/>
    <w:rsid w:val="00FA34BC"/>
    <w:rPr>
      <w:b/>
      <w:bCs/>
    </w:rPr>
  </w:style>
  <w:style w:type="character" w:customStyle="1" w:styleId="Char3">
    <w:name w:val="메모 주제 Char"/>
    <w:basedOn w:val="Char2"/>
    <w:link w:val="a8"/>
    <w:uiPriority w:val="99"/>
    <w:semiHidden/>
    <w:rsid w:val="00FA34BC"/>
    <w:rPr>
      <w:rFonts w:ascii="맑은 고딕" w:eastAsia="맑은 고딕" w:hAnsi="맑은 고딕" w:cs="맑은 고딕"/>
      <w:b/>
      <w:bCs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313"/>
    <w:pPr>
      <w:widowControl w:val="0"/>
      <w:wordWrap w:val="0"/>
      <w:autoSpaceDE w:val="0"/>
      <w:autoSpaceDN w:val="0"/>
    </w:pPr>
    <w:rPr>
      <w:rFonts w:ascii="맑은 고딕" w:eastAsia="맑은 고딕" w:hAnsi="맑은 고딕" w:cs="맑은 고딕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49D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A49D1"/>
    <w:rPr>
      <w:rFonts w:ascii="맑은 고딕" w:eastAsia="맑은 고딕" w:hAnsi="맑은 고딕" w:cs="맑은 고딕"/>
      <w:kern w:val="0"/>
      <w:szCs w:val="20"/>
    </w:rPr>
  </w:style>
  <w:style w:type="paragraph" w:styleId="a4">
    <w:name w:val="footer"/>
    <w:basedOn w:val="a"/>
    <w:link w:val="Char0"/>
    <w:uiPriority w:val="99"/>
    <w:unhideWhenUsed/>
    <w:rsid w:val="00FA49D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A49D1"/>
    <w:rPr>
      <w:rFonts w:ascii="맑은 고딕" w:eastAsia="맑은 고딕" w:hAnsi="맑은 고딕" w:cs="맑은 고딕"/>
      <w:kern w:val="0"/>
      <w:szCs w:val="20"/>
    </w:rPr>
  </w:style>
  <w:style w:type="paragraph" w:styleId="a5">
    <w:name w:val="Balloon Text"/>
    <w:basedOn w:val="a"/>
    <w:link w:val="Char1"/>
    <w:uiPriority w:val="99"/>
    <w:semiHidden/>
    <w:unhideWhenUsed/>
    <w:rsid w:val="00FA49D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FA49D1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FA34BC"/>
    <w:rPr>
      <w:sz w:val="18"/>
      <w:szCs w:val="18"/>
    </w:rPr>
  </w:style>
  <w:style w:type="paragraph" w:styleId="a7">
    <w:name w:val="annotation text"/>
    <w:basedOn w:val="a"/>
    <w:link w:val="Char2"/>
    <w:uiPriority w:val="99"/>
    <w:semiHidden/>
    <w:unhideWhenUsed/>
    <w:rsid w:val="00FA34BC"/>
    <w:pPr>
      <w:jc w:val="left"/>
    </w:pPr>
  </w:style>
  <w:style w:type="character" w:customStyle="1" w:styleId="Char2">
    <w:name w:val="메모 텍스트 Char"/>
    <w:basedOn w:val="a0"/>
    <w:link w:val="a7"/>
    <w:uiPriority w:val="99"/>
    <w:semiHidden/>
    <w:rsid w:val="00FA34BC"/>
    <w:rPr>
      <w:rFonts w:ascii="맑은 고딕" w:eastAsia="맑은 고딕" w:hAnsi="맑은 고딕" w:cs="맑은 고딕"/>
      <w:kern w:val="0"/>
      <w:szCs w:val="20"/>
    </w:rPr>
  </w:style>
  <w:style w:type="paragraph" w:styleId="a8">
    <w:name w:val="annotation subject"/>
    <w:basedOn w:val="a7"/>
    <w:next w:val="a7"/>
    <w:link w:val="Char3"/>
    <w:uiPriority w:val="99"/>
    <w:semiHidden/>
    <w:unhideWhenUsed/>
    <w:rsid w:val="00FA34BC"/>
    <w:rPr>
      <w:b/>
      <w:bCs/>
    </w:rPr>
  </w:style>
  <w:style w:type="character" w:customStyle="1" w:styleId="Char3">
    <w:name w:val="메모 주제 Char"/>
    <w:basedOn w:val="Char2"/>
    <w:link w:val="a8"/>
    <w:uiPriority w:val="99"/>
    <w:semiHidden/>
    <w:rsid w:val="00FA34BC"/>
    <w:rPr>
      <w:rFonts w:ascii="맑은 고딕" w:eastAsia="맑은 고딕" w:hAnsi="맑은 고딕" w:cs="맑은 고딕"/>
      <w:b/>
      <w:bCs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istrator\Desktop\USC\2021%20Fall\GSA\Figure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istrator\Desktop\USC\2021%20Fall\GSA\Figure1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istrator\Desktop\USC\2021%20Fall\GSA\Figure1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istrator\Desktop\USC\2021%20Fall\GSA\Figure1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istrator\Desktop\USC\2021%20Fall\GSA\Figure1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istrator\Desktop\USC\2021%20Fall\GSA\Figure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Sheet1!$C$1</c:f>
              <c:strCache>
                <c:ptCount val="1"/>
                <c:pt idx="0">
                  <c:v>US*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dLbl>
              <c:idx val="3"/>
              <c:layout>
                <c:manualLayout>
                  <c:x val="-2.1872265966754156E-7"/>
                  <c:y val="-4.166666666666658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0"/>
                  <c:y val="-4.629629629629629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multiLvlStrRef>
              <c:f>Sheet1!$A$8:$B$11</c:f>
              <c:multiLvlStrCache>
                <c:ptCount val="4"/>
                <c:lvl>
                  <c:pt idx="0">
                    <c:v>Avg. </c:v>
                  </c:pt>
                  <c:pt idx="1">
                    <c:v>&lt;10%</c:v>
                  </c:pt>
                  <c:pt idx="2">
                    <c:v>10-50%</c:v>
                  </c:pt>
                  <c:pt idx="3">
                    <c:v>50%&lt;</c:v>
                  </c:pt>
                </c:lvl>
                <c:lvl>
                  <c:pt idx="0">
                    <c:v>Proportion of Annual Household Income 
Spent as an Out-of-Pocket Spending on Health Care </c:v>
                  </c:pt>
                </c:lvl>
              </c:multiLvlStrCache>
            </c:multiLvlStrRef>
          </c:cat>
          <c:val>
            <c:numRef>
              <c:f>Sheet1!$C$8:$C$11</c:f>
              <c:numCache>
                <c:formatCode>General</c:formatCode>
                <c:ptCount val="4"/>
                <c:pt idx="0">
                  <c:v>25.6</c:v>
                </c:pt>
                <c:pt idx="1">
                  <c:v>76.89</c:v>
                </c:pt>
                <c:pt idx="2">
                  <c:v>18.079999999999998</c:v>
                </c:pt>
                <c:pt idx="3">
                  <c:v>5.03</c:v>
                </c:pt>
              </c:numCache>
            </c:numRef>
          </c:val>
        </c:ser>
        <c:ser>
          <c:idx val="1"/>
          <c:order val="1"/>
          <c:tx>
            <c:strRef>
              <c:f>Sheet1!$D$1</c:f>
              <c:strCache>
                <c:ptCount val="1"/>
                <c:pt idx="0">
                  <c:v>South Korea**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invertIfNegative val="0"/>
          <c:dLbls>
            <c:dLbl>
              <c:idx val="3"/>
              <c:layout>
                <c:manualLayout>
                  <c:x val="2.7775590551181104E-3"/>
                  <c:y val="9.258530183727034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5.5555555555555558E-3"/>
                  <c:y val="4.629629629629544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multiLvlStrRef>
              <c:f>Sheet1!$A$8:$B$11</c:f>
              <c:multiLvlStrCache>
                <c:ptCount val="4"/>
                <c:lvl>
                  <c:pt idx="0">
                    <c:v>Avg. </c:v>
                  </c:pt>
                  <c:pt idx="1">
                    <c:v>&lt;10%</c:v>
                  </c:pt>
                  <c:pt idx="2">
                    <c:v>10-50%</c:v>
                  </c:pt>
                  <c:pt idx="3">
                    <c:v>50%&lt;</c:v>
                  </c:pt>
                </c:lvl>
                <c:lvl>
                  <c:pt idx="0">
                    <c:v>Proportion of Annual Household Income 
Spent as an Out-of-Pocket Spending on Health Care </c:v>
                  </c:pt>
                </c:lvl>
              </c:multiLvlStrCache>
            </c:multiLvlStrRef>
          </c:cat>
          <c:val>
            <c:numRef>
              <c:f>Sheet1!$D$8:$D$11</c:f>
              <c:numCache>
                <c:formatCode>General</c:formatCode>
                <c:ptCount val="4"/>
                <c:pt idx="0">
                  <c:v>6.92</c:v>
                </c:pt>
                <c:pt idx="1">
                  <c:v>85.37</c:v>
                </c:pt>
                <c:pt idx="2">
                  <c:v>12.75</c:v>
                </c:pt>
                <c:pt idx="3">
                  <c:v>1.88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60513280"/>
        <c:axId val="50493632"/>
      </c:barChart>
      <c:catAx>
        <c:axId val="260513280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ln>
            <a:noFill/>
          </a:ln>
        </c:spPr>
        <c:crossAx val="50493632"/>
        <c:crosses val="autoZero"/>
        <c:auto val="1"/>
        <c:lblAlgn val="ctr"/>
        <c:lblOffset val="100"/>
        <c:noMultiLvlLbl val="0"/>
      </c:catAx>
      <c:valAx>
        <c:axId val="50493632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b="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en-US" b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Percentage of Older Adults</a:t>
                </a:r>
                <a:endParaRPr lang="ko-KR" b="0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605132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ko-K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Sheet1!$C$1</c:f>
              <c:strCache>
                <c:ptCount val="1"/>
                <c:pt idx="0">
                  <c:v>US*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dLbl>
              <c:idx val="3"/>
              <c:layout>
                <c:manualLayout>
                  <c:x val="-2.1872265966754156E-7"/>
                  <c:y val="-4.166666666666658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0"/>
                  <c:y val="-4.629629629629629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multiLvlStrRef>
              <c:f>Sheet1!$A$17:$B$20</c:f>
              <c:multiLvlStrCache>
                <c:ptCount val="4"/>
                <c:lvl>
                  <c:pt idx="0">
                    <c:v>Avg. </c:v>
                  </c:pt>
                  <c:pt idx="1">
                    <c:v>&lt;10%</c:v>
                  </c:pt>
                  <c:pt idx="2">
                    <c:v>10-50%</c:v>
                  </c:pt>
                  <c:pt idx="3">
                    <c:v>50%&lt;</c:v>
                  </c:pt>
                </c:lvl>
                <c:lvl>
                  <c:pt idx="0">
                    <c:v>Proportion of Annual Household Income 
Spent as an Out-of-Pocket Spending on Health Care </c:v>
                  </c:pt>
                </c:lvl>
              </c:multiLvlStrCache>
            </c:multiLvlStrRef>
          </c:cat>
          <c:val>
            <c:numRef>
              <c:f>Sheet1!$C$17:$C$20</c:f>
              <c:numCache>
                <c:formatCode>General</c:formatCode>
                <c:ptCount val="4"/>
                <c:pt idx="0">
                  <c:v>31.79</c:v>
                </c:pt>
                <c:pt idx="1">
                  <c:v>73.010000000000005</c:v>
                </c:pt>
                <c:pt idx="2">
                  <c:v>20.77</c:v>
                </c:pt>
                <c:pt idx="3">
                  <c:v>6.22</c:v>
                </c:pt>
              </c:numCache>
            </c:numRef>
          </c:val>
        </c:ser>
        <c:ser>
          <c:idx val="1"/>
          <c:order val="1"/>
          <c:tx>
            <c:strRef>
              <c:f>Sheet1!$D$1</c:f>
              <c:strCache>
                <c:ptCount val="1"/>
                <c:pt idx="0">
                  <c:v>South Korea**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invertIfNegative val="0"/>
          <c:dLbls>
            <c:dLbl>
              <c:idx val="3"/>
              <c:layout>
                <c:manualLayout>
                  <c:x val="2.7775590551181104E-3"/>
                  <c:y val="9.258530183727034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5.5555555555555558E-3"/>
                  <c:y val="4.629629629629544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multiLvlStrRef>
              <c:f>Sheet1!$A$17:$B$20</c:f>
              <c:multiLvlStrCache>
                <c:ptCount val="4"/>
                <c:lvl>
                  <c:pt idx="0">
                    <c:v>Avg. </c:v>
                  </c:pt>
                  <c:pt idx="1">
                    <c:v>&lt;10%</c:v>
                  </c:pt>
                  <c:pt idx="2">
                    <c:v>10-50%</c:v>
                  </c:pt>
                  <c:pt idx="3">
                    <c:v>50%&lt;</c:v>
                  </c:pt>
                </c:lvl>
                <c:lvl>
                  <c:pt idx="0">
                    <c:v>Proportion of Annual Household Income 
Spent as an Out-of-Pocket Spending on Health Care </c:v>
                  </c:pt>
                </c:lvl>
              </c:multiLvlStrCache>
            </c:multiLvlStrRef>
          </c:cat>
          <c:val>
            <c:numRef>
              <c:f>Sheet1!$D$17:$D$20</c:f>
              <c:numCache>
                <c:formatCode>General</c:formatCode>
                <c:ptCount val="4"/>
                <c:pt idx="0">
                  <c:v>9.15</c:v>
                </c:pt>
                <c:pt idx="1">
                  <c:v>79.7</c:v>
                </c:pt>
                <c:pt idx="2">
                  <c:v>17.11</c:v>
                </c:pt>
                <c:pt idx="3">
                  <c:v>3.18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61255168"/>
        <c:axId val="225541440"/>
      </c:barChart>
      <c:catAx>
        <c:axId val="261255168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ln>
            <a:noFill/>
          </a:ln>
        </c:spPr>
        <c:crossAx val="225541440"/>
        <c:crosses val="autoZero"/>
        <c:auto val="1"/>
        <c:lblAlgn val="ctr"/>
        <c:lblOffset val="100"/>
        <c:noMultiLvlLbl val="0"/>
      </c:catAx>
      <c:valAx>
        <c:axId val="225541440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b="0"/>
                </a:pPr>
                <a:r>
                  <a:rPr lang="en-US" b="0"/>
                  <a:t>Percentage of Older Adults</a:t>
                </a:r>
                <a:endParaRPr lang="ko-KR" b="0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612551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ko-K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Sheet1!$C$1</c:f>
              <c:strCache>
                <c:ptCount val="1"/>
                <c:pt idx="0">
                  <c:v>US*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dLbl>
              <c:idx val="3"/>
              <c:layout>
                <c:manualLayout>
                  <c:x val="-2.1872265966754156E-7"/>
                  <c:y val="-4.166666666666658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0"/>
                  <c:y val="-4.629629629629629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multiLvlStrRef>
              <c:f>Sheet1!$A$26:$B$29</c:f>
              <c:multiLvlStrCache>
                <c:ptCount val="4"/>
                <c:lvl>
                  <c:pt idx="0">
                    <c:v>Avg. </c:v>
                  </c:pt>
                  <c:pt idx="1">
                    <c:v>&lt;10%</c:v>
                  </c:pt>
                  <c:pt idx="2">
                    <c:v>10-50%</c:v>
                  </c:pt>
                  <c:pt idx="3">
                    <c:v>50%&lt;</c:v>
                  </c:pt>
                </c:lvl>
                <c:lvl>
                  <c:pt idx="0">
                    <c:v>Proportion of Annual Household Income 
Spent as an Out-of-Pocket Spending on Health Care </c:v>
                  </c:pt>
                </c:lvl>
              </c:multiLvlStrCache>
            </c:multiLvlStrRef>
          </c:cat>
          <c:val>
            <c:numRef>
              <c:f>Sheet1!$C$26:$C$29</c:f>
              <c:numCache>
                <c:formatCode>General</c:formatCode>
                <c:ptCount val="4"/>
                <c:pt idx="0">
                  <c:v>35</c:v>
                </c:pt>
                <c:pt idx="1">
                  <c:v>72.58</c:v>
                </c:pt>
                <c:pt idx="2">
                  <c:v>20.93</c:v>
                </c:pt>
                <c:pt idx="3">
                  <c:v>6.49</c:v>
                </c:pt>
              </c:numCache>
            </c:numRef>
          </c:val>
        </c:ser>
        <c:ser>
          <c:idx val="1"/>
          <c:order val="1"/>
          <c:tx>
            <c:strRef>
              <c:f>Sheet1!$D$1</c:f>
              <c:strCache>
                <c:ptCount val="1"/>
                <c:pt idx="0">
                  <c:v>South Korea**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invertIfNegative val="0"/>
          <c:dLbls>
            <c:dLbl>
              <c:idx val="3"/>
              <c:layout>
                <c:manualLayout>
                  <c:x val="2.7775590551181104E-3"/>
                  <c:y val="9.258530183727034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5.5555555555555558E-3"/>
                  <c:y val="4.629629629629544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multiLvlStrRef>
              <c:f>Sheet1!$A$26:$B$29</c:f>
              <c:multiLvlStrCache>
                <c:ptCount val="4"/>
                <c:lvl>
                  <c:pt idx="0">
                    <c:v>Avg. </c:v>
                  </c:pt>
                  <c:pt idx="1">
                    <c:v>&lt;10%</c:v>
                  </c:pt>
                  <c:pt idx="2">
                    <c:v>10-50%</c:v>
                  </c:pt>
                  <c:pt idx="3">
                    <c:v>50%&lt;</c:v>
                  </c:pt>
                </c:lvl>
                <c:lvl>
                  <c:pt idx="0">
                    <c:v>Proportion of Annual Household Income 
Spent as an Out-of-Pocket Spending on Health Care </c:v>
                  </c:pt>
                </c:lvl>
              </c:multiLvlStrCache>
            </c:multiLvlStrRef>
          </c:cat>
          <c:val>
            <c:numRef>
              <c:f>Sheet1!$D$26:$D$29</c:f>
              <c:numCache>
                <c:formatCode>General</c:formatCode>
                <c:ptCount val="4"/>
                <c:pt idx="0">
                  <c:v>11.24</c:v>
                </c:pt>
                <c:pt idx="1">
                  <c:v>75.459999999999994</c:v>
                </c:pt>
                <c:pt idx="2">
                  <c:v>20.69</c:v>
                </c:pt>
                <c:pt idx="3">
                  <c:v>3.85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61255680"/>
        <c:axId val="50494784"/>
      </c:barChart>
      <c:catAx>
        <c:axId val="261255680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ln>
            <a:noFill/>
          </a:ln>
        </c:spPr>
        <c:crossAx val="50494784"/>
        <c:crosses val="autoZero"/>
        <c:auto val="1"/>
        <c:lblAlgn val="ctr"/>
        <c:lblOffset val="100"/>
        <c:noMultiLvlLbl val="0"/>
      </c:catAx>
      <c:valAx>
        <c:axId val="50494784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b="0"/>
                </a:pPr>
                <a:r>
                  <a:rPr lang="en-US" b="0"/>
                  <a:t>Percentage of Older Adults</a:t>
                </a:r>
                <a:endParaRPr lang="ko-KR" b="0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612556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ko-K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Sheet1!$C$1</c:f>
              <c:strCache>
                <c:ptCount val="1"/>
                <c:pt idx="0">
                  <c:v>US*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dLbl>
              <c:idx val="3"/>
              <c:layout>
                <c:manualLayout>
                  <c:x val="-2.1872265966754156E-7"/>
                  <c:y val="-4.166666666666658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0"/>
                  <c:y val="-4.629629629629629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multiLvlStrRef>
              <c:f>Sheet1!$A$34:$B$37</c:f>
              <c:multiLvlStrCache>
                <c:ptCount val="4"/>
                <c:lvl>
                  <c:pt idx="0">
                    <c:v>Avg. </c:v>
                  </c:pt>
                  <c:pt idx="1">
                    <c:v>&lt;10%</c:v>
                  </c:pt>
                  <c:pt idx="2">
                    <c:v>10-50%</c:v>
                  </c:pt>
                  <c:pt idx="3">
                    <c:v>50%&lt;</c:v>
                  </c:pt>
                </c:lvl>
                <c:lvl>
                  <c:pt idx="0">
                    <c:v>Proportion of Annual Household Income 
Spent as an Out-of-Pocket Spending on Health Care </c:v>
                  </c:pt>
                </c:lvl>
              </c:multiLvlStrCache>
            </c:multiLvlStrRef>
          </c:cat>
          <c:val>
            <c:numRef>
              <c:f>Sheet1!$C$34:$C$37</c:f>
              <c:numCache>
                <c:formatCode>General</c:formatCode>
                <c:ptCount val="4"/>
                <c:pt idx="0">
                  <c:v>14.98</c:v>
                </c:pt>
                <c:pt idx="1">
                  <c:v>79.59</c:v>
                </c:pt>
                <c:pt idx="2">
                  <c:v>16.649999999999999</c:v>
                </c:pt>
                <c:pt idx="3">
                  <c:v>3.75</c:v>
                </c:pt>
              </c:numCache>
            </c:numRef>
          </c:val>
        </c:ser>
        <c:ser>
          <c:idx val="1"/>
          <c:order val="1"/>
          <c:tx>
            <c:strRef>
              <c:f>Sheet1!$D$1</c:f>
              <c:strCache>
                <c:ptCount val="1"/>
                <c:pt idx="0">
                  <c:v>South Korea**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invertIfNegative val="0"/>
          <c:dLbls>
            <c:dLbl>
              <c:idx val="3"/>
              <c:layout>
                <c:manualLayout>
                  <c:x val="2.7775590551181104E-3"/>
                  <c:y val="9.258530183727034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5.5555555555555558E-3"/>
                  <c:y val="4.629629629629544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multiLvlStrRef>
              <c:f>Sheet1!$A$34:$B$37</c:f>
              <c:multiLvlStrCache>
                <c:ptCount val="4"/>
                <c:lvl>
                  <c:pt idx="0">
                    <c:v>Avg. </c:v>
                  </c:pt>
                  <c:pt idx="1">
                    <c:v>&lt;10%</c:v>
                  </c:pt>
                  <c:pt idx="2">
                    <c:v>10-50%</c:v>
                  </c:pt>
                  <c:pt idx="3">
                    <c:v>50%&lt;</c:v>
                  </c:pt>
                </c:lvl>
                <c:lvl>
                  <c:pt idx="0">
                    <c:v>Proportion of Annual Household Income 
Spent as an Out-of-Pocket Spending on Health Care </c:v>
                  </c:pt>
                </c:lvl>
              </c:multiLvlStrCache>
            </c:multiLvlStrRef>
          </c:cat>
          <c:val>
            <c:numRef>
              <c:f>Sheet1!$D$34:$D$37</c:f>
              <c:numCache>
                <c:formatCode>General</c:formatCode>
                <c:ptCount val="4"/>
                <c:pt idx="0">
                  <c:v>5.93</c:v>
                </c:pt>
                <c:pt idx="1">
                  <c:v>86.63</c:v>
                </c:pt>
                <c:pt idx="2">
                  <c:v>11.4</c:v>
                </c:pt>
                <c:pt idx="3">
                  <c:v>1.94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61256704"/>
        <c:axId val="736715904"/>
      </c:barChart>
      <c:catAx>
        <c:axId val="261256704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ln>
            <a:noFill/>
          </a:ln>
        </c:spPr>
        <c:crossAx val="736715904"/>
        <c:crosses val="autoZero"/>
        <c:auto val="1"/>
        <c:lblAlgn val="ctr"/>
        <c:lblOffset val="100"/>
        <c:noMultiLvlLbl val="0"/>
      </c:catAx>
      <c:valAx>
        <c:axId val="736715904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b="0"/>
                </a:pPr>
                <a:r>
                  <a:rPr lang="en-US" b="0"/>
                  <a:t>Percentage of Older Adults</a:t>
                </a:r>
                <a:endParaRPr lang="ko-KR" b="0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612567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ko-KR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Sheet1!$C$1</c:f>
              <c:strCache>
                <c:ptCount val="1"/>
                <c:pt idx="0">
                  <c:v>US*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dLbl>
              <c:idx val="3"/>
              <c:layout>
                <c:manualLayout>
                  <c:x val="-2.1872265966754156E-7"/>
                  <c:y val="-4.166666666666658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0"/>
                  <c:y val="-4.629629629629629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multiLvlStrRef>
              <c:f>Sheet1!$A$43:$B$46</c:f>
              <c:multiLvlStrCache>
                <c:ptCount val="4"/>
                <c:lvl>
                  <c:pt idx="0">
                    <c:v>Avg. </c:v>
                  </c:pt>
                  <c:pt idx="1">
                    <c:v>&lt;10%</c:v>
                  </c:pt>
                  <c:pt idx="2">
                    <c:v>10-50%</c:v>
                  </c:pt>
                  <c:pt idx="3">
                    <c:v>50%&lt;</c:v>
                  </c:pt>
                </c:lvl>
                <c:lvl>
                  <c:pt idx="0">
                    <c:v>Proportion of Annual Household Income 
Spent as an Out-of-Pocket Spending on Health Care </c:v>
                  </c:pt>
                </c:lvl>
              </c:multiLvlStrCache>
            </c:multiLvlStrRef>
          </c:cat>
          <c:val>
            <c:numRef>
              <c:f>Sheet1!$C$43:$C$46</c:f>
              <c:numCache>
                <c:formatCode>General</c:formatCode>
                <c:ptCount val="4"/>
                <c:pt idx="0">
                  <c:v>64</c:v>
                </c:pt>
                <c:pt idx="1">
                  <c:v>63.65</c:v>
                </c:pt>
                <c:pt idx="2">
                  <c:v>25.14</c:v>
                </c:pt>
                <c:pt idx="3">
                  <c:v>11.2</c:v>
                </c:pt>
              </c:numCache>
            </c:numRef>
          </c:val>
        </c:ser>
        <c:ser>
          <c:idx val="1"/>
          <c:order val="1"/>
          <c:tx>
            <c:strRef>
              <c:f>Sheet1!$D$1</c:f>
              <c:strCache>
                <c:ptCount val="1"/>
                <c:pt idx="0">
                  <c:v>South Korea**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invertIfNegative val="0"/>
          <c:dLbls>
            <c:dLbl>
              <c:idx val="3"/>
              <c:layout>
                <c:manualLayout>
                  <c:x val="2.7775590551181104E-3"/>
                  <c:y val="9.258530183727034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5.5555555555555558E-3"/>
                  <c:y val="4.629629629629544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multiLvlStrRef>
              <c:f>Sheet1!$A$43:$B$46</c:f>
              <c:multiLvlStrCache>
                <c:ptCount val="4"/>
                <c:lvl>
                  <c:pt idx="0">
                    <c:v>Avg. </c:v>
                  </c:pt>
                  <c:pt idx="1">
                    <c:v>&lt;10%</c:v>
                  </c:pt>
                  <c:pt idx="2">
                    <c:v>10-50%</c:v>
                  </c:pt>
                  <c:pt idx="3">
                    <c:v>50%&lt;</c:v>
                  </c:pt>
                </c:lvl>
                <c:lvl>
                  <c:pt idx="0">
                    <c:v>Proportion of Annual Household Income 
Spent as an Out-of-Pocket Spending on Health Care </c:v>
                  </c:pt>
                </c:lvl>
              </c:multiLvlStrCache>
            </c:multiLvlStrRef>
          </c:cat>
          <c:val>
            <c:numRef>
              <c:f>Sheet1!$D$43:$D$46</c:f>
              <c:numCache>
                <c:formatCode>General</c:formatCode>
                <c:ptCount val="4"/>
                <c:pt idx="0">
                  <c:v>23.25</c:v>
                </c:pt>
                <c:pt idx="1">
                  <c:v>56.4</c:v>
                </c:pt>
                <c:pt idx="2">
                  <c:v>34.340000000000003</c:v>
                </c:pt>
                <c:pt idx="3">
                  <c:v>9.26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61257216"/>
        <c:axId val="736717632"/>
      </c:barChart>
      <c:catAx>
        <c:axId val="261257216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ln>
            <a:noFill/>
          </a:ln>
        </c:spPr>
        <c:crossAx val="736717632"/>
        <c:crosses val="autoZero"/>
        <c:auto val="1"/>
        <c:lblAlgn val="ctr"/>
        <c:lblOffset val="100"/>
        <c:noMultiLvlLbl val="0"/>
      </c:catAx>
      <c:valAx>
        <c:axId val="736717632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b="0"/>
                </a:pPr>
                <a:r>
                  <a:rPr lang="en-US" b="0"/>
                  <a:t>Percentage of Older Adults</a:t>
                </a:r>
                <a:endParaRPr lang="ko-KR" b="0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612572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ko-KR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Sheet1!$C$1</c:f>
              <c:strCache>
                <c:ptCount val="1"/>
                <c:pt idx="0">
                  <c:v>US*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dLbl>
              <c:idx val="3"/>
              <c:layout>
                <c:manualLayout>
                  <c:x val="-2.1872265966754156E-7"/>
                  <c:y val="-4.166666666666658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0"/>
                  <c:y val="-4.629629629629629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multiLvlStrRef>
              <c:f>Sheet1!$A$51:$B$54</c:f>
              <c:multiLvlStrCache>
                <c:ptCount val="4"/>
                <c:lvl>
                  <c:pt idx="0">
                    <c:v>Avg. </c:v>
                  </c:pt>
                  <c:pt idx="1">
                    <c:v>&lt;10%</c:v>
                  </c:pt>
                  <c:pt idx="2">
                    <c:v>10-50%</c:v>
                  </c:pt>
                  <c:pt idx="3">
                    <c:v>50%&lt;</c:v>
                  </c:pt>
                </c:lvl>
                <c:lvl>
                  <c:pt idx="0">
                    <c:v>Proportion of Annual Household Income 
Spent as an Out-of-Pocket Spending on Health Care </c:v>
                  </c:pt>
                </c:lvl>
              </c:multiLvlStrCache>
            </c:multiLvlStrRef>
          </c:cat>
          <c:val>
            <c:numRef>
              <c:f>Sheet1!$C$51:$C$54</c:f>
              <c:numCache>
                <c:formatCode>General</c:formatCode>
                <c:ptCount val="4"/>
                <c:pt idx="0">
                  <c:v>13.09</c:v>
                </c:pt>
                <c:pt idx="1">
                  <c:v>79.7</c:v>
                </c:pt>
                <c:pt idx="2">
                  <c:v>17.11</c:v>
                </c:pt>
                <c:pt idx="3">
                  <c:v>3.19</c:v>
                </c:pt>
              </c:numCache>
            </c:numRef>
          </c:val>
        </c:ser>
        <c:ser>
          <c:idx val="1"/>
          <c:order val="1"/>
          <c:tx>
            <c:strRef>
              <c:f>Sheet1!$D$1</c:f>
              <c:strCache>
                <c:ptCount val="1"/>
                <c:pt idx="0">
                  <c:v>South Korea**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invertIfNegative val="0"/>
          <c:dLbls>
            <c:dLbl>
              <c:idx val="3"/>
              <c:layout>
                <c:manualLayout>
                  <c:x val="2.7775590551181104E-3"/>
                  <c:y val="9.258530183727034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5.5555555555555558E-3"/>
                  <c:y val="4.629629629629544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multiLvlStrRef>
              <c:f>Sheet1!$A$51:$B$54</c:f>
              <c:multiLvlStrCache>
                <c:ptCount val="4"/>
                <c:lvl>
                  <c:pt idx="0">
                    <c:v>Avg. </c:v>
                  </c:pt>
                  <c:pt idx="1">
                    <c:v>&lt;10%</c:v>
                  </c:pt>
                  <c:pt idx="2">
                    <c:v>10-50%</c:v>
                  </c:pt>
                  <c:pt idx="3">
                    <c:v>50%&lt;</c:v>
                  </c:pt>
                </c:lvl>
                <c:lvl>
                  <c:pt idx="0">
                    <c:v>Proportion of Annual Household Income 
Spent as an Out-of-Pocket Spending on Health Care </c:v>
                  </c:pt>
                </c:lvl>
              </c:multiLvlStrCache>
            </c:multiLvlStrRef>
          </c:cat>
          <c:val>
            <c:numRef>
              <c:f>Sheet1!$D$51:$D$54</c:f>
              <c:numCache>
                <c:formatCode>General</c:formatCode>
                <c:ptCount val="4"/>
                <c:pt idx="0">
                  <c:v>6.55</c:v>
                </c:pt>
                <c:pt idx="1">
                  <c:v>84.39</c:v>
                </c:pt>
                <c:pt idx="2">
                  <c:v>13.62</c:v>
                </c:pt>
                <c:pt idx="3" formatCode="0.00_ 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10554368"/>
        <c:axId val="736719360"/>
      </c:barChart>
      <c:catAx>
        <c:axId val="810554368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ln>
            <a:noFill/>
          </a:ln>
        </c:spPr>
        <c:crossAx val="736719360"/>
        <c:crosses val="autoZero"/>
        <c:auto val="1"/>
        <c:lblAlgn val="ctr"/>
        <c:lblOffset val="100"/>
        <c:noMultiLvlLbl val="0"/>
      </c:catAx>
      <c:valAx>
        <c:axId val="736719360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b="0"/>
                </a:pPr>
                <a:r>
                  <a:rPr lang="en-US" b="0"/>
                  <a:t>Percentage of Older Adults</a:t>
                </a:r>
                <a:endParaRPr lang="ko-KR" b="0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8105543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ko-K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3858</TotalTime>
  <Pages>3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Windows 사용자</cp:lastModifiedBy>
  <cp:revision>21</cp:revision>
  <dcterms:created xsi:type="dcterms:W3CDTF">2022-05-31T20:35:00Z</dcterms:created>
  <dcterms:modified xsi:type="dcterms:W3CDTF">2022-06-19T02:03:00Z</dcterms:modified>
</cp:coreProperties>
</file>