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D2" w:rsidRPr="008F36DF" w:rsidRDefault="00274B28" w:rsidP="00A61ED2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  <w:sz w:val="24"/>
          <w:szCs w:val="24"/>
        </w:rPr>
      </w:pPr>
      <w:r>
        <w:rPr>
          <w:rFonts w:ascii="Times New Roman" w:eastAsia="굴림" w:hAnsi="Times New Roman" w:cs="Times New Roman"/>
          <w:color w:val="0E101A"/>
          <w:kern w:val="36"/>
          <w:sz w:val="24"/>
          <w:szCs w:val="24"/>
        </w:rPr>
        <w:t>Figure</w:t>
      </w:r>
      <w:r>
        <w:rPr>
          <w:rFonts w:ascii="Times New Roman" w:eastAsia="굴림" w:hAnsi="Times New Roman" w:cs="Times New Roman" w:hint="eastAsia"/>
          <w:color w:val="0E101A"/>
          <w:kern w:val="36"/>
          <w:sz w:val="24"/>
          <w:szCs w:val="24"/>
        </w:rPr>
        <w:t>2</w:t>
      </w:r>
      <w:bookmarkStart w:id="0" w:name="_GoBack"/>
      <w:bookmarkEnd w:id="0"/>
      <w:r w:rsidR="00D22B02" w:rsidRPr="008F36DF">
        <w:rPr>
          <w:rFonts w:ascii="Times New Roman" w:eastAsia="굴림" w:hAnsi="Times New Roman" w:cs="Times New Roman"/>
          <w:color w:val="0E101A"/>
          <w:kern w:val="36"/>
          <w:sz w:val="24"/>
          <w:szCs w:val="24"/>
        </w:rPr>
        <w:t>.</w:t>
      </w:r>
      <w:r w:rsidR="00A61ED2" w:rsidRPr="008F36DF">
        <w:rPr>
          <w:rFonts w:ascii="Times New Roman" w:eastAsia="굴림" w:hAnsi="Times New Roman" w:cs="Times New Roman"/>
          <w:color w:val="0E101A"/>
          <w:kern w:val="36"/>
          <w:sz w:val="24"/>
          <w:szCs w:val="24"/>
        </w:rPr>
        <w:t xml:space="preserve"> Average Inpatient &amp; Outpatient Service Utilization of Two Years by Age Categories and Income Quartiles in the US and South Korea</w:t>
      </w:r>
    </w:p>
    <w:p w:rsidR="00A61ED2" w:rsidRDefault="00A61ED2" w:rsidP="00A61ED2">
      <w:pPr>
        <w:widowControl/>
        <w:wordWrap/>
        <w:autoSpaceDE/>
        <w:autoSpaceDN/>
        <w:spacing w:after="0"/>
        <w:jc w:val="left"/>
        <w:outlineLvl w:val="0"/>
        <w:rPr>
          <w:rFonts w:ascii="Arial" w:eastAsia="굴림" w:hAnsi="Arial" w:cs="Arial"/>
          <w:color w:val="0E101A"/>
          <w:kern w:val="36"/>
          <w:sz w:val="22"/>
        </w:rPr>
      </w:pPr>
    </w:p>
    <w:p w:rsidR="00A61ED2" w:rsidRPr="00092989" w:rsidRDefault="00A61ED2" w:rsidP="00A61ED2">
      <w:pPr>
        <w:rPr>
          <w:rFonts w:ascii="Arial" w:hAnsi="Arial" w:cs="Arial"/>
          <w:sz w:val="24"/>
          <w:szCs w:val="24"/>
        </w:rPr>
      </w:pPr>
      <w:r w:rsidRPr="00092989">
        <w:rPr>
          <w:noProof/>
          <w:sz w:val="24"/>
          <w:szCs w:val="24"/>
        </w:rPr>
        <w:drawing>
          <wp:inline distT="0" distB="0" distL="0" distR="0" wp14:anchorId="5F15666E" wp14:editId="53076F7D">
            <wp:extent cx="2770909" cy="1600200"/>
            <wp:effectExtent l="0" t="0" r="10795" b="19050"/>
            <wp:docPr id="9" name="차트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092989">
        <w:rPr>
          <w:noProof/>
          <w:sz w:val="24"/>
          <w:szCs w:val="24"/>
        </w:rPr>
        <w:drawing>
          <wp:inline distT="0" distB="0" distL="0" distR="0" wp14:anchorId="5F4CECF8" wp14:editId="252BC8C7">
            <wp:extent cx="2798618" cy="1607127"/>
            <wp:effectExtent l="0" t="0" r="20955" b="12700"/>
            <wp:docPr id="10" name="차트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61ED2" w:rsidRPr="00B31740" w:rsidRDefault="00A61ED2" w:rsidP="00A61ED2">
      <w:pPr>
        <w:rPr>
          <w:rFonts w:ascii="Times New Roman" w:hAnsi="Times New Roman" w:cs="Times New Roman"/>
          <w:sz w:val="24"/>
          <w:szCs w:val="24"/>
        </w:rPr>
      </w:pPr>
      <w:r w:rsidRPr="00092989">
        <w:rPr>
          <w:rFonts w:ascii="Arial" w:hAnsi="Arial" w:cs="Arial" w:hint="eastAsia"/>
          <w:sz w:val="24"/>
          <w:szCs w:val="24"/>
        </w:rPr>
        <w:t xml:space="preserve">                </w:t>
      </w:r>
      <w:r w:rsidRPr="00B31740">
        <w:rPr>
          <w:rFonts w:ascii="Times New Roman" w:hAnsi="Times New Roman" w:cs="Times New Roman"/>
          <w:sz w:val="24"/>
          <w:szCs w:val="24"/>
        </w:rPr>
        <w:t xml:space="preserve">Inpatient        </w:t>
      </w:r>
      <w:r w:rsidR="00092989" w:rsidRPr="00B317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31740">
        <w:rPr>
          <w:rFonts w:ascii="Times New Roman" w:hAnsi="Times New Roman" w:cs="Times New Roman"/>
          <w:sz w:val="24"/>
          <w:szCs w:val="24"/>
        </w:rPr>
        <w:t>Outpatient</w:t>
      </w:r>
    </w:p>
    <w:p w:rsidR="00A61ED2" w:rsidRPr="00092989" w:rsidRDefault="00A61ED2" w:rsidP="00A61ED2">
      <w:pPr>
        <w:rPr>
          <w:rFonts w:ascii="Arial" w:hAnsi="Arial" w:cs="Arial"/>
          <w:sz w:val="24"/>
          <w:szCs w:val="24"/>
        </w:rPr>
      </w:pPr>
      <w:r w:rsidRPr="00092989">
        <w:rPr>
          <w:noProof/>
          <w:sz w:val="24"/>
          <w:szCs w:val="24"/>
        </w:rPr>
        <w:drawing>
          <wp:inline distT="0" distB="0" distL="0" distR="0" wp14:anchorId="1BC2363D" wp14:editId="04A781A1">
            <wp:extent cx="2729345" cy="1745673"/>
            <wp:effectExtent l="0" t="0" r="13970" b="26035"/>
            <wp:docPr id="12" name="차트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09298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24AB32" wp14:editId="7EC86F5B">
            <wp:extent cx="2840182" cy="1759527"/>
            <wp:effectExtent l="0" t="0" r="17780" b="12700"/>
            <wp:docPr id="13" name="차트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61ED2" w:rsidRPr="00B31740" w:rsidRDefault="00A61ED2" w:rsidP="00092989">
      <w:pPr>
        <w:ind w:firstLineChars="800" w:firstLine="1920"/>
        <w:rPr>
          <w:rFonts w:ascii="Times New Roman" w:hAnsi="Times New Roman" w:cs="Times New Roman"/>
          <w:sz w:val="24"/>
          <w:szCs w:val="24"/>
        </w:rPr>
      </w:pPr>
      <w:r w:rsidRPr="00B31740">
        <w:rPr>
          <w:rFonts w:ascii="Times New Roman" w:hAnsi="Times New Roman" w:cs="Times New Roman"/>
          <w:sz w:val="24"/>
          <w:szCs w:val="24"/>
        </w:rPr>
        <w:t xml:space="preserve">Inpatient        </w:t>
      </w:r>
      <w:r w:rsidR="00092989" w:rsidRPr="00B317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31740">
        <w:rPr>
          <w:rFonts w:ascii="Times New Roman" w:hAnsi="Times New Roman" w:cs="Times New Roman"/>
          <w:sz w:val="24"/>
          <w:szCs w:val="24"/>
        </w:rPr>
        <w:t>Outpatient</w:t>
      </w:r>
    </w:p>
    <w:p w:rsidR="00986502" w:rsidRDefault="00986502"/>
    <w:sectPr w:rsidR="0098650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CD4" w:rsidRDefault="009D4CD4" w:rsidP="004A50DE">
      <w:pPr>
        <w:spacing w:after="0" w:line="240" w:lineRule="auto"/>
      </w:pPr>
      <w:r>
        <w:separator/>
      </w:r>
    </w:p>
  </w:endnote>
  <w:endnote w:type="continuationSeparator" w:id="0">
    <w:p w:rsidR="009D4CD4" w:rsidRDefault="009D4CD4" w:rsidP="004A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CD4" w:rsidRDefault="009D4CD4" w:rsidP="004A50DE">
      <w:pPr>
        <w:spacing w:after="0" w:line="240" w:lineRule="auto"/>
      </w:pPr>
      <w:r>
        <w:separator/>
      </w:r>
    </w:p>
  </w:footnote>
  <w:footnote w:type="continuationSeparator" w:id="0">
    <w:p w:rsidR="009D4CD4" w:rsidRDefault="009D4CD4" w:rsidP="004A50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yNDCzMDQwMjEyNzRU0lEKTi0uzszPAykwrAUAk0cdKywAAAA="/>
  </w:docVars>
  <w:rsids>
    <w:rsidRoot w:val="00A61ED2"/>
    <w:rsid w:val="00092989"/>
    <w:rsid w:val="00176D65"/>
    <w:rsid w:val="00274B28"/>
    <w:rsid w:val="004A50DE"/>
    <w:rsid w:val="008F36DF"/>
    <w:rsid w:val="00986502"/>
    <w:rsid w:val="009D4CD4"/>
    <w:rsid w:val="00A61ED2"/>
    <w:rsid w:val="00B31740"/>
    <w:rsid w:val="00D2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D2"/>
    <w:pPr>
      <w:widowControl w:val="0"/>
      <w:wordWrap w:val="0"/>
      <w:autoSpaceDE w:val="0"/>
      <w:autoSpaceDN w:val="0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1E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61ED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A50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A50DE"/>
    <w:rPr>
      <w:rFonts w:ascii="맑은 고딕" w:eastAsia="맑은 고딕" w:hAnsi="맑은 고딕" w:cs="맑은 고딕"/>
      <w:kern w:val="0"/>
      <w:szCs w:val="20"/>
    </w:rPr>
  </w:style>
  <w:style w:type="paragraph" w:styleId="a5">
    <w:name w:val="footer"/>
    <w:basedOn w:val="a"/>
    <w:link w:val="Char1"/>
    <w:uiPriority w:val="99"/>
    <w:unhideWhenUsed/>
    <w:rsid w:val="004A50D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A50DE"/>
    <w:rPr>
      <w:rFonts w:ascii="맑은 고딕" w:eastAsia="맑은 고딕" w:hAnsi="맑은 고딕" w:cs="맑은 고딕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D2"/>
    <w:pPr>
      <w:widowControl w:val="0"/>
      <w:wordWrap w:val="0"/>
      <w:autoSpaceDE w:val="0"/>
      <w:autoSpaceDN w:val="0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1E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61ED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A50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A50DE"/>
    <w:rPr>
      <w:rFonts w:ascii="맑은 고딕" w:eastAsia="맑은 고딕" w:hAnsi="맑은 고딕" w:cs="맑은 고딕"/>
      <w:kern w:val="0"/>
      <w:szCs w:val="20"/>
    </w:rPr>
  </w:style>
  <w:style w:type="paragraph" w:styleId="a5">
    <w:name w:val="footer"/>
    <w:basedOn w:val="a"/>
    <w:link w:val="Char1"/>
    <w:uiPriority w:val="99"/>
    <w:unhideWhenUsed/>
    <w:rsid w:val="004A50D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A50DE"/>
    <w:rPr>
      <w:rFonts w:ascii="맑은 고딕" w:eastAsia="맑은 고딕" w:hAnsi="맑은 고딕" w:cs="맑은 고딕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53685;&#54633;%20&#47928;&#49436;2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53685;&#54633;%20&#47928;&#49436;2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53685;&#54633;%20&#47928;&#49436;2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53685;&#54633;%20&#47928;&#49436;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Sheet1!$B$14</c:f>
              <c:strCache>
                <c:ptCount val="1"/>
                <c:pt idx="0">
                  <c:v>US</c:v>
                </c:pt>
              </c:strCache>
            </c:strRef>
          </c:tx>
          <c:marker>
            <c:symbol val="none"/>
          </c:marker>
          <c:cat>
            <c:strRef>
              <c:f>Sheet1!$A$15:$A$17</c:f>
              <c:strCache>
                <c:ptCount val="3"/>
                <c:pt idx="0">
                  <c:v>65-74</c:v>
                </c:pt>
                <c:pt idx="1">
                  <c:v>75-84</c:v>
                </c:pt>
                <c:pt idx="2">
                  <c:v>85+</c:v>
                </c:pt>
              </c:strCache>
            </c:strRef>
          </c:cat>
          <c:val>
            <c:numRef>
              <c:f>Sheet1!$B$15:$B$17</c:f>
              <c:numCache>
                <c:formatCode>General</c:formatCode>
                <c:ptCount val="3"/>
                <c:pt idx="0">
                  <c:v>0.53361619999999998</c:v>
                </c:pt>
                <c:pt idx="1">
                  <c:v>0.7914466</c:v>
                </c:pt>
                <c:pt idx="2">
                  <c:v>1.1418779999999999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8F5-C049-8C2B-25E7A65BA343}"/>
            </c:ext>
          </c:extLst>
        </c:ser>
        <c:ser>
          <c:idx val="1"/>
          <c:order val="1"/>
          <c:tx>
            <c:strRef>
              <c:f>Sheet1!$C$14</c:f>
              <c:strCache>
                <c:ptCount val="1"/>
                <c:pt idx="0">
                  <c:v>SK</c:v>
                </c:pt>
              </c:strCache>
            </c:strRef>
          </c:tx>
          <c:marker>
            <c:symbol val="none"/>
          </c:marker>
          <c:cat>
            <c:strRef>
              <c:f>Sheet1!$A$15:$A$17</c:f>
              <c:strCache>
                <c:ptCount val="3"/>
                <c:pt idx="0">
                  <c:v>65-74</c:v>
                </c:pt>
                <c:pt idx="1">
                  <c:v>75-84</c:v>
                </c:pt>
                <c:pt idx="2">
                  <c:v>85+</c:v>
                </c:pt>
              </c:strCache>
            </c:strRef>
          </c:cat>
          <c:val>
            <c:numRef>
              <c:f>Sheet1!$C$15:$C$17</c:f>
              <c:numCache>
                <c:formatCode>General</c:formatCode>
                <c:ptCount val="3"/>
                <c:pt idx="0">
                  <c:v>0.13786499999999999</c:v>
                </c:pt>
                <c:pt idx="1">
                  <c:v>0.19933000000000001</c:v>
                </c:pt>
                <c:pt idx="2">
                  <c:v>0.1978984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8F5-C049-8C2B-25E7A65BA3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1632768"/>
        <c:axId val="168923648"/>
      </c:lineChart>
      <c:catAx>
        <c:axId val="841632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ko-KR"/>
          </a:p>
        </c:txPr>
        <c:crossAx val="168923648"/>
        <c:crosses val="autoZero"/>
        <c:auto val="1"/>
        <c:lblAlgn val="ctr"/>
        <c:lblOffset val="100"/>
        <c:noMultiLvlLbl val="0"/>
      </c:catAx>
      <c:valAx>
        <c:axId val="168923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ko-KR"/>
          </a:p>
        </c:txPr>
        <c:crossAx val="8416327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ko-KR"/>
        </a:p>
      </c:txPr>
    </c:legend>
    <c:plotVisOnly val="1"/>
    <c:dispBlanksAs val="gap"/>
    <c:showDLblsOverMax val="0"/>
  </c:chart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Sheet1!$F$14</c:f>
              <c:strCache>
                <c:ptCount val="1"/>
                <c:pt idx="0">
                  <c:v>US</c:v>
                </c:pt>
              </c:strCache>
            </c:strRef>
          </c:tx>
          <c:marker>
            <c:symbol val="none"/>
          </c:marker>
          <c:cat>
            <c:strRef>
              <c:f>Sheet1!$E$15:$E$17</c:f>
              <c:strCache>
                <c:ptCount val="3"/>
                <c:pt idx="0">
                  <c:v>65-74</c:v>
                </c:pt>
                <c:pt idx="1">
                  <c:v>75-84</c:v>
                </c:pt>
                <c:pt idx="2">
                  <c:v>85+</c:v>
                </c:pt>
              </c:strCache>
            </c:strRef>
          </c:cat>
          <c:val>
            <c:numRef>
              <c:f>Sheet1!$F$15:$F$17</c:f>
              <c:numCache>
                <c:formatCode>General</c:formatCode>
                <c:ptCount val="3"/>
                <c:pt idx="0">
                  <c:v>10.73456</c:v>
                </c:pt>
                <c:pt idx="1">
                  <c:v>10.45515</c:v>
                </c:pt>
                <c:pt idx="2">
                  <c:v>11.6431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AF5-7744-AFA5-B1C6D1CC1669}"/>
            </c:ext>
          </c:extLst>
        </c:ser>
        <c:ser>
          <c:idx val="1"/>
          <c:order val="1"/>
          <c:tx>
            <c:strRef>
              <c:f>Sheet1!$G$14</c:f>
              <c:strCache>
                <c:ptCount val="1"/>
                <c:pt idx="0">
                  <c:v>SK</c:v>
                </c:pt>
              </c:strCache>
            </c:strRef>
          </c:tx>
          <c:marker>
            <c:symbol val="none"/>
          </c:marker>
          <c:cat>
            <c:strRef>
              <c:f>Sheet1!$E$15:$E$17</c:f>
              <c:strCache>
                <c:ptCount val="3"/>
                <c:pt idx="0">
                  <c:v>65-74</c:v>
                </c:pt>
                <c:pt idx="1">
                  <c:v>75-84</c:v>
                </c:pt>
                <c:pt idx="2">
                  <c:v>85+</c:v>
                </c:pt>
              </c:strCache>
            </c:strRef>
          </c:cat>
          <c:val>
            <c:numRef>
              <c:f>Sheet1!$G$15:$G$17</c:f>
              <c:numCache>
                <c:formatCode>General</c:formatCode>
                <c:ptCount val="3"/>
                <c:pt idx="0">
                  <c:v>19.290089999999999</c:v>
                </c:pt>
                <c:pt idx="1">
                  <c:v>22.224019999999999</c:v>
                </c:pt>
                <c:pt idx="2">
                  <c:v>23.26491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AF5-7744-AFA5-B1C6D1CC16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5482368"/>
        <c:axId val="819480832"/>
      </c:lineChart>
      <c:catAx>
        <c:axId val="855482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ko-KR"/>
          </a:p>
        </c:txPr>
        <c:crossAx val="819480832"/>
        <c:crosses val="autoZero"/>
        <c:auto val="1"/>
        <c:lblAlgn val="ctr"/>
        <c:lblOffset val="100"/>
        <c:noMultiLvlLbl val="0"/>
      </c:catAx>
      <c:valAx>
        <c:axId val="819480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ko-KR"/>
          </a:p>
        </c:txPr>
        <c:crossAx val="8554823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ko-KR"/>
        </a:p>
      </c:txPr>
    </c:legend>
    <c:plotVisOnly val="1"/>
    <c:dispBlanksAs val="gap"/>
    <c:showDLblsOverMax val="0"/>
  </c:chart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Sheet1!$B$19</c:f>
              <c:strCache>
                <c:ptCount val="1"/>
                <c:pt idx="0">
                  <c:v>US</c:v>
                </c:pt>
              </c:strCache>
            </c:strRef>
          </c:tx>
          <c:marker>
            <c:symbol val="none"/>
          </c:marker>
          <c:cat>
            <c:numRef>
              <c:f>Sheet1!$A$20:$A$23</c:f>
              <c:numCache>
                <c:formatCode>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</c:numCache>
            </c:numRef>
          </c:cat>
          <c:val>
            <c:numRef>
              <c:f>Sheet1!$B$20:$B$23</c:f>
              <c:numCache>
                <c:formatCode>General</c:formatCode>
                <c:ptCount val="4"/>
                <c:pt idx="0">
                  <c:v>0.91532409999999997</c:v>
                </c:pt>
                <c:pt idx="1">
                  <c:v>0.76343729999999999</c:v>
                </c:pt>
                <c:pt idx="2">
                  <c:v>0.6283784</c:v>
                </c:pt>
                <c:pt idx="3">
                  <c:v>0.51168230000000003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37E-4F44-ADE6-09828AF285D5}"/>
            </c:ext>
          </c:extLst>
        </c:ser>
        <c:ser>
          <c:idx val="1"/>
          <c:order val="1"/>
          <c:tx>
            <c:strRef>
              <c:f>Sheet1!$C$19</c:f>
              <c:strCache>
                <c:ptCount val="1"/>
                <c:pt idx="0">
                  <c:v>SK</c:v>
                </c:pt>
              </c:strCache>
            </c:strRef>
          </c:tx>
          <c:marker>
            <c:symbol val="none"/>
          </c:marker>
          <c:cat>
            <c:numRef>
              <c:f>Sheet1!$A$20:$A$23</c:f>
              <c:numCache>
                <c:formatCode>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</c:numCache>
            </c:numRef>
          </c:cat>
          <c:val>
            <c:numRef>
              <c:f>Sheet1!$C$20:$C$23</c:f>
              <c:numCache>
                <c:formatCode>General</c:formatCode>
                <c:ptCount val="4"/>
                <c:pt idx="0">
                  <c:v>0.1899642</c:v>
                </c:pt>
                <c:pt idx="1">
                  <c:v>0.17688509999999999</c:v>
                </c:pt>
                <c:pt idx="2">
                  <c:v>0.1493582</c:v>
                </c:pt>
                <c:pt idx="3">
                  <c:v>0.1217565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37E-4F44-ADE6-09828AF285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2496384"/>
        <c:axId val="819482560"/>
      </c:lineChart>
      <c:catAx>
        <c:axId val="852496384"/>
        <c:scaling>
          <c:orientation val="minMax"/>
        </c:scaling>
        <c:delete val="0"/>
        <c:axPos val="b"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ko-KR"/>
          </a:p>
        </c:txPr>
        <c:crossAx val="819482560"/>
        <c:crosses val="autoZero"/>
        <c:auto val="1"/>
        <c:lblAlgn val="ctr"/>
        <c:lblOffset val="100"/>
        <c:noMultiLvlLbl val="0"/>
      </c:catAx>
      <c:valAx>
        <c:axId val="819482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ko-KR"/>
          </a:p>
        </c:txPr>
        <c:crossAx val="8524963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ko-KR"/>
        </a:p>
      </c:txPr>
    </c:legend>
    <c:plotVisOnly val="1"/>
    <c:dispBlanksAs val="gap"/>
    <c:showDLblsOverMax val="0"/>
  </c:chart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Sheet1!$F$19</c:f>
              <c:strCache>
                <c:ptCount val="1"/>
                <c:pt idx="0">
                  <c:v>US</c:v>
                </c:pt>
              </c:strCache>
            </c:strRef>
          </c:tx>
          <c:marker>
            <c:symbol val="none"/>
          </c:marker>
          <c:cat>
            <c:numRef>
              <c:f>Sheet1!$E$20:$E$23</c:f>
              <c:numCache>
                <c:formatCode>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</c:numCache>
            </c:numRef>
          </c:cat>
          <c:val>
            <c:numRef>
              <c:f>Sheet1!$F$20:$F$23</c:f>
              <c:numCache>
                <c:formatCode>General</c:formatCode>
                <c:ptCount val="4"/>
                <c:pt idx="0">
                  <c:v>10.14025</c:v>
                </c:pt>
                <c:pt idx="1">
                  <c:v>10.680149999999999</c:v>
                </c:pt>
                <c:pt idx="2">
                  <c:v>11.07391</c:v>
                </c:pt>
                <c:pt idx="3">
                  <c:v>11.215479999999999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BFB-AB42-9470-57A76A30A47A}"/>
            </c:ext>
          </c:extLst>
        </c:ser>
        <c:ser>
          <c:idx val="1"/>
          <c:order val="1"/>
          <c:tx>
            <c:strRef>
              <c:f>Sheet1!$G$19</c:f>
              <c:strCache>
                <c:ptCount val="1"/>
                <c:pt idx="0">
                  <c:v>SK</c:v>
                </c:pt>
              </c:strCache>
            </c:strRef>
          </c:tx>
          <c:marker>
            <c:symbol val="none"/>
          </c:marker>
          <c:cat>
            <c:numRef>
              <c:f>Sheet1!$E$20:$E$23</c:f>
              <c:numCache>
                <c:formatCode>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</c:numCache>
            </c:numRef>
          </c:cat>
          <c:val>
            <c:numRef>
              <c:f>Sheet1!$G$20:$G$23</c:f>
              <c:numCache>
                <c:formatCode>General</c:formatCode>
                <c:ptCount val="4"/>
                <c:pt idx="0">
                  <c:v>24.073560000000001</c:v>
                </c:pt>
                <c:pt idx="1">
                  <c:v>20.45102</c:v>
                </c:pt>
                <c:pt idx="2">
                  <c:v>18.86581</c:v>
                </c:pt>
                <c:pt idx="3">
                  <c:v>15.768459999999999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BFB-AB42-9470-57A76A30A4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2496896"/>
        <c:axId val="819484288"/>
      </c:lineChart>
      <c:catAx>
        <c:axId val="852496896"/>
        <c:scaling>
          <c:orientation val="minMax"/>
        </c:scaling>
        <c:delete val="0"/>
        <c:axPos val="b"/>
        <c:numFmt formatCode="0%" sourceLinked="1"/>
        <c:majorTickMark val="out"/>
        <c:minorTickMark val="none"/>
        <c:tickLblPos val="nextTo"/>
        <c:crossAx val="819484288"/>
        <c:crosses val="autoZero"/>
        <c:auto val="1"/>
        <c:lblAlgn val="ctr"/>
        <c:lblOffset val="100"/>
        <c:noMultiLvlLbl val="0"/>
      </c:catAx>
      <c:valAx>
        <c:axId val="819484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52496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2</cp:revision>
  <dcterms:created xsi:type="dcterms:W3CDTF">2022-06-10T07:59:00Z</dcterms:created>
  <dcterms:modified xsi:type="dcterms:W3CDTF">2022-06-10T07:59:00Z</dcterms:modified>
</cp:coreProperties>
</file>