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A3" w:rsidRDefault="00515E5E">
      <w:bookmarkStart w:id="0" w:name="_GoBack"/>
      <w:bookmarkEnd w:id="0"/>
      <w:r w:rsidRPr="00515E5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263B1B">
        <w:rPr>
          <w:rFonts w:ascii="Times New Roman" w:hAnsi="Times New Roman"/>
          <w:b/>
          <w:iCs/>
          <w:sz w:val="24"/>
          <w:szCs w:val="24"/>
        </w:rPr>
        <w:t xml:space="preserve">Factors associated with </w:t>
      </w:r>
      <w:r>
        <w:rPr>
          <w:rFonts w:ascii="Times New Roman" w:hAnsi="Times New Roman"/>
          <w:b/>
          <w:iCs/>
          <w:sz w:val="24"/>
          <w:szCs w:val="24"/>
        </w:rPr>
        <w:t xml:space="preserve">timing of </w:t>
      </w:r>
      <w:r w:rsidRPr="00263B1B">
        <w:rPr>
          <w:rFonts w:ascii="Times New Roman" w:hAnsi="Times New Roman"/>
          <w:b/>
          <w:iCs/>
          <w:sz w:val="24"/>
          <w:szCs w:val="24"/>
        </w:rPr>
        <w:t xml:space="preserve">ANC </w:t>
      </w:r>
      <w:r>
        <w:rPr>
          <w:rFonts w:ascii="Times New Roman" w:hAnsi="Times New Roman"/>
          <w:b/>
          <w:iCs/>
          <w:sz w:val="24"/>
          <w:szCs w:val="24"/>
        </w:rPr>
        <w:t>initiation</w:t>
      </w:r>
      <w:r w:rsidRPr="00263B1B">
        <w:rPr>
          <w:rFonts w:ascii="Times New Roman" w:hAnsi="Times New Roman"/>
          <w:b/>
          <w:iCs/>
          <w:sz w:val="24"/>
          <w:szCs w:val="24"/>
        </w:rPr>
        <w:t xml:space="preserve"> in Sierra Leone as per the 2019 SLDHS</w:t>
      </w:r>
    </w:p>
    <w:tbl>
      <w:tblPr>
        <w:tblpPr w:leftFromText="187" w:rightFromText="187" w:vertAnchor="text" w:horzAnchor="margin" w:tblpX="-306" w:tblpY="1"/>
        <w:tblOverlap w:val="never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0"/>
        <w:gridCol w:w="3040"/>
        <w:gridCol w:w="1520"/>
        <w:gridCol w:w="2610"/>
      </w:tblGrid>
      <w:tr w:rsidR="002076A5" w:rsidRPr="002076A5" w:rsidTr="002076A5">
        <w:trPr>
          <w:trHeight w:hRule="exact" w:val="719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0" w:type="dxa"/>
            <w:gridSpan w:val="3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ANC timing </w:t>
            </w:r>
          </w:p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N=5,350</w:t>
            </w:r>
          </w:p>
        </w:tc>
      </w:tr>
      <w:tr w:rsidR="002076A5" w:rsidRPr="002076A5" w:rsidTr="002076A5">
        <w:trPr>
          <w:trHeight w:hRule="exact" w:val="719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Crude model</w:t>
            </w:r>
          </w:p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cOR (95% CI)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Adjusted model</w:t>
            </w:r>
          </w:p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aOR (95% CI)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</w:t>
            </w:r>
          </w:p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35 to 49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20 to 34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1.08 (0.93-1.26)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1.11 (0.94-1.32)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15 to 19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0.96 (0.77-1.18)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0.678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0.97 (0.73-1.29)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Residence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0.90 (0.76-1.07)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0.91 (0.71-1.16)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Western 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Southern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1.29 (0.99-1.69)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1" w:name="_Hlk75706751"/>
            <w:r w:rsidRPr="00207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1.37 (1.01-1.88)</w:t>
            </w:r>
            <w:bookmarkEnd w:id="1"/>
            <w:r w:rsidRPr="00207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Northwestern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0.91 (0.68-1.21)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0.93 (0.66-1.32)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Northern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1.47 (1.10-1.95)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1.51 (1.10-2.08)*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Eastern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2.06 (1.52-2.78)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2.23 (1.58-3.15)***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Religion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Islam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Christianity and others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1.16 (0.98-1.38)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1.02 (0.88-1.18)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Sex household head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0.96 (0.82-1.12)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0.582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0.96 (0.83-1.11)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Household Size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7 and above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Less than 7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1.05 (0.93-1.19)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0.438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1.01 (0.89-1.15)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Working status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Working 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0.99 (0.84-1.17)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0.94 (0.79-1.11)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1.07 (0.91-1.27)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1.11 (0.91-1.36)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Education Level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1.14 (0.94-1.39)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1.12 (0.92-1.37)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Secondary Education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0.98 (0.84-1.15)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0.95 (0.79-1.14)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Tertiary 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1.24 (0.82-1.87)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1.26 (0.79-2.00)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Wealth Index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1.07 (0.89-1.29)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0.470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1.12 (0.92-1.36)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1.04 (0.86-1.28)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0.670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1.12 (0.91-1.38)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Richer 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1.02 (0.82-1.28)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1.25 (0.96-1.63)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Richest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0.88 (0.67-1.15)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0.337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1.14 (0.79-1.66)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Parity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0.715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5 and above</w:t>
            </w:r>
          </w:p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0.98 (0.85-1.14)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0.804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0.93 (0.79-1.10)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0.98 (0.81-1.18)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0.163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1.01 (0.78-1.29)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Newspapers exposure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0.98 (0.72-1.32)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0.875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1.00 (0.71-1.40)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Exposure to Radio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1.09 (0.95-1.26)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1.12 (0.96-1.30)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Exposure to TV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0.94 (0.80-1.12)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1.00 (0.80-1.25)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Internet use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0.96 (0.73-1.27)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0.790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1.00 (0.70-1.44)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Permission to access healthcare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Big problem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Not big problem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1.10 (0.92-1.32)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1.27 (1.05-1.54)*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Distance to health facility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Big problem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Not big problem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0.93 (0.80-1.09)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0.394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0.90 (0.76-1.06)</w:t>
            </w: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Visited by fieldworker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76A5" w:rsidRPr="002076A5" w:rsidTr="002076A5">
        <w:trPr>
          <w:trHeight w:hRule="exact" w:val="284"/>
        </w:trPr>
        <w:tc>
          <w:tcPr>
            <w:tcW w:w="318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04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1.01 (0.87-1.18)</w:t>
            </w:r>
          </w:p>
        </w:tc>
        <w:tc>
          <w:tcPr>
            <w:tcW w:w="152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2610" w:type="dxa"/>
          </w:tcPr>
          <w:p w:rsidR="002076A5" w:rsidRPr="002076A5" w:rsidRDefault="002076A5" w:rsidP="002076A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76A5">
              <w:rPr>
                <w:rFonts w:ascii="Times New Roman" w:eastAsia="Calibri" w:hAnsi="Times New Roman" w:cs="Times New Roman"/>
                <w:sz w:val="24"/>
                <w:szCs w:val="24"/>
              </w:rPr>
              <w:t>0.97 (0.83-1.12)</w:t>
            </w:r>
          </w:p>
        </w:tc>
      </w:tr>
    </w:tbl>
    <w:p w:rsidR="0055305A" w:rsidRPr="0055305A" w:rsidRDefault="0055305A" w:rsidP="0055305A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5305A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55305A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= </w:t>
      </w:r>
      <w:r w:rsidRPr="0055305A">
        <w:rPr>
          <w:rFonts w:ascii="Times New Roman" w:eastAsia="Calibri" w:hAnsi="Times New Roman" w:cs="Times New Roman"/>
          <w:sz w:val="24"/>
          <w:szCs w:val="24"/>
        </w:rPr>
        <w:t xml:space="preserve">missing 113 (1.5%) respondents. </w:t>
      </w:r>
      <w:r w:rsidRPr="0055305A">
        <w:rPr>
          <w:rFonts w:ascii="Times New Roman" w:eastAsia="Calibri" w:hAnsi="Times New Roman" w:cs="Times New Roman"/>
          <w:b/>
          <w:sz w:val="24"/>
          <w:szCs w:val="24"/>
        </w:rPr>
        <w:t>*=</w:t>
      </w:r>
      <w:r w:rsidRPr="0055305A">
        <w:rPr>
          <w:rFonts w:ascii="Times New Roman" w:eastAsia="Calibri" w:hAnsi="Times New Roman" w:cs="Times New Roman"/>
          <w:sz w:val="24"/>
          <w:szCs w:val="24"/>
        </w:rPr>
        <w:t xml:space="preserve"> Significant at p-value &lt;0.05</w:t>
      </w:r>
      <w:bookmarkStart w:id="2" w:name="_Hlk10926111"/>
      <w:bookmarkStart w:id="3" w:name="_Hlk10925997"/>
      <w:r w:rsidRPr="0055305A">
        <w:rPr>
          <w:rFonts w:ascii="Times New Roman" w:eastAsia="Calibri" w:hAnsi="Times New Roman" w:cs="Times New Roman"/>
          <w:sz w:val="24"/>
          <w:szCs w:val="24"/>
        </w:rPr>
        <w:t>, *</w:t>
      </w:r>
      <w:bookmarkEnd w:id="2"/>
      <w:bookmarkEnd w:id="3"/>
      <w:r w:rsidRPr="0055305A">
        <w:rPr>
          <w:rFonts w:ascii="Times New Roman" w:eastAsia="Calibri" w:hAnsi="Times New Roman" w:cs="Times New Roman"/>
          <w:b/>
          <w:sz w:val="24"/>
          <w:szCs w:val="24"/>
        </w:rPr>
        <w:t>*=</w:t>
      </w:r>
      <w:r w:rsidRPr="0055305A">
        <w:rPr>
          <w:rFonts w:ascii="Times New Roman" w:eastAsia="Calibri" w:hAnsi="Times New Roman" w:cs="Times New Roman"/>
          <w:sz w:val="24"/>
          <w:szCs w:val="24"/>
        </w:rPr>
        <w:t xml:space="preserve"> Significant at p-value &lt;0.01, </w:t>
      </w:r>
      <w:r w:rsidRPr="0055305A">
        <w:rPr>
          <w:rFonts w:ascii="Times New Roman" w:eastAsia="Calibri" w:hAnsi="Times New Roman" w:cs="Times New Roman"/>
          <w:b/>
          <w:sz w:val="24"/>
          <w:szCs w:val="24"/>
        </w:rPr>
        <w:t>***=</w:t>
      </w:r>
      <w:r w:rsidRPr="0055305A">
        <w:rPr>
          <w:rFonts w:ascii="Times New Roman" w:eastAsia="Calibri" w:hAnsi="Times New Roman" w:cs="Times New Roman"/>
          <w:sz w:val="24"/>
          <w:szCs w:val="24"/>
        </w:rPr>
        <w:t xml:space="preserve"> Significant at p-value &lt;0.001, aOR: Adjusted odds ratio. cOR: Crude Odds Ratio</w:t>
      </w:r>
    </w:p>
    <w:p w:rsidR="002076A5" w:rsidRDefault="002076A5"/>
    <w:sectPr w:rsidR="00207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A5"/>
    <w:rsid w:val="002076A5"/>
    <w:rsid w:val="00515E5E"/>
    <w:rsid w:val="00530987"/>
    <w:rsid w:val="0055305A"/>
    <w:rsid w:val="009D2E16"/>
    <w:rsid w:val="00C5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7131D-5B5C-4825-B9BB-A1AF999E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2021-09-19T06:12:00Z</dcterms:created>
  <dcterms:modified xsi:type="dcterms:W3CDTF">2021-09-19T06:12:00Z</dcterms:modified>
</cp:coreProperties>
</file>