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0CD14" w14:textId="70E14D44" w:rsidR="00BA53D9" w:rsidRDefault="00A90E1D" w:rsidP="003D7720">
      <w:pPr>
        <w:spacing w:line="360" w:lineRule="auto"/>
        <w:jc w:val="both"/>
        <w:rPr>
          <w:rFonts w:cstheme="minorHAnsi"/>
          <w:b/>
          <w:bCs/>
          <w:sz w:val="22"/>
          <w:szCs w:val="22"/>
        </w:rPr>
      </w:pPr>
      <w:r w:rsidRPr="003D7720">
        <w:rPr>
          <w:rFonts w:cstheme="minorHAnsi"/>
          <w:b/>
          <w:bCs/>
          <w:sz w:val="22"/>
          <w:szCs w:val="22"/>
        </w:rPr>
        <w:t>Supplem</w:t>
      </w:r>
      <w:r w:rsidR="002676F4" w:rsidRPr="003D7720">
        <w:rPr>
          <w:rFonts w:cstheme="minorHAnsi"/>
          <w:b/>
          <w:bCs/>
          <w:sz w:val="22"/>
          <w:szCs w:val="22"/>
        </w:rPr>
        <w:t>e</w:t>
      </w:r>
      <w:r w:rsidRPr="003D7720">
        <w:rPr>
          <w:rFonts w:cstheme="minorHAnsi"/>
          <w:b/>
          <w:bCs/>
          <w:sz w:val="22"/>
          <w:szCs w:val="22"/>
        </w:rPr>
        <w:t>nta</w:t>
      </w:r>
      <w:r w:rsidR="002676F4" w:rsidRPr="003D7720">
        <w:rPr>
          <w:rFonts w:cstheme="minorHAnsi"/>
          <w:b/>
          <w:bCs/>
          <w:sz w:val="22"/>
          <w:szCs w:val="22"/>
        </w:rPr>
        <w:t>r</w:t>
      </w:r>
      <w:r w:rsidRPr="003D7720">
        <w:rPr>
          <w:rFonts w:cstheme="minorHAnsi"/>
          <w:b/>
          <w:bCs/>
          <w:sz w:val="22"/>
          <w:szCs w:val="22"/>
        </w:rPr>
        <w:t xml:space="preserve">y </w:t>
      </w:r>
      <w:r w:rsidR="002676F4" w:rsidRPr="003D7720">
        <w:rPr>
          <w:rFonts w:cstheme="minorHAnsi"/>
          <w:b/>
          <w:bCs/>
          <w:sz w:val="22"/>
          <w:szCs w:val="22"/>
        </w:rPr>
        <w:t xml:space="preserve">materials 2. </w:t>
      </w:r>
      <w:r w:rsidR="008C7995" w:rsidRPr="003D7720">
        <w:rPr>
          <w:rFonts w:cstheme="minorHAnsi"/>
          <w:b/>
          <w:bCs/>
          <w:sz w:val="22"/>
          <w:szCs w:val="22"/>
        </w:rPr>
        <w:t>Identification of d</w:t>
      </w:r>
      <w:r w:rsidR="002676F4" w:rsidRPr="003D7720">
        <w:rPr>
          <w:rFonts w:cstheme="minorHAnsi"/>
          <w:b/>
          <w:bCs/>
          <w:sz w:val="22"/>
          <w:szCs w:val="22"/>
        </w:rPr>
        <w:t>ocument</w:t>
      </w:r>
      <w:r w:rsidR="008C7995" w:rsidRPr="003D7720">
        <w:rPr>
          <w:rFonts w:cstheme="minorHAnsi"/>
          <w:b/>
          <w:bCs/>
          <w:sz w:val="22"/>
          <w:szCs w:val="22"/>
        </w:rPr>
        <w:t>s for the document</w:t>
      </w:r>
      <w:r w:rsidR="002676F4" w:rsidRPr="003D7720">
        <w:rPr>
          <w:rFonts w:cstheme="minorHAnsi"/>
          <w:b/>
          <w:bCs/>
          <w:sz w:val="22"/>
          <w:szCs w:val="22"/>
        </w:rPr>
        <w:t xml:space="preserve"> review </w:t>
      </w:r>
    </w:p>
    <w:p w14:paraId="0E5E0D96" w14:textId="77777777" w:rsidR="003D7720" w:rsidRPr="003D7720" w:rsidRDefault="003D7720" w:rsidP="003D7720">
      <w:pPr>
        <w:spacing w:line="360" w:lineRule="auto"/>
        <w:jc w:val="both"/>
        <w:rPr>
          <w:rFonts w:cstheme="minorHAnsi"/>
          <w:b/>
          <w:bCs/>
          <w:sz w:val="22"/>
          <w:szCs w:val="22"/>
        </w:rPr>
      </w:pPr>
    </w:p>
    <w:p w14:paraId="72C0D6A1" w14:textId="3891D733" w:rsidR="002676F4" w:rsidRPr="003D7720" w:rsidRDefault="002676F4" w:rsidP="003D7720">
      <w:pPr>
        <w:pStyle w:val="Heading2"/>
        <w:numPr>
          <w:ilvl w:val="0"/>
          <w:numId w:val="5"/>
        </w:numPr>
        <w:spacing w:before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D7720">
        <w:rPr>
          <w:rFonts w:asciiTheme="minorHAnsi" w:hAnsiTheme="minorHAnsi" w:cstheme="minorHAnsi"/>
          <w:bCs/>
          <w:sz w:val="22"/>
          <w:szCs w:val="22"/>
        </w:rPr>
        <w:t xml:space="preserve">Criteria for considering </w:t>
      </w:r>
      <w:r w:rsidRPr="003D7720">
        <w:rPr>
          <w:rFonts w:asciiTheme="minorHAnsi" w:hAnsiTheme="minorHAnsi" w:cstheme="minorHAnsi"/>
          <w:bCs/>
          <w:sz w:val="22"/>
          <w:szCs w:val="22"/>
        </w:rPr>
        <w:t>documents</w:t>
      </w:r>
      <w:r w:rsidRPr="003D7720">
        <w:rPr>
          <w:rFonts w:asciiTheme="minorHAnsi" w:hAnsiTheme="minorHAnsi" w:cstheme="minorHAnsi"/>
          <w:bCs/>
          <w:sz w:val="22"/>
          <w:szCs w:val="22"/>
        </w:rPr>
        <w:t xml:space="preserve"> for this review </w:t>
      </w:r>
    </w:p>
    <w:p w14:paraId="25B7E991" w14:textId="6A5D5620" w:rsidR="002676F4" w:rsidRPr="003D7720" w:rsidRDefault="002676F4" w:rsidP="003D7720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3D7720">
        <w:rPr>
          <w:rFonts w:cstheme="minorHAnsi"/>
          <w:color w:val="000000" w:themeColor="text1"/>
          <w:sz w:val="22"/>
          <w:szCs w:val="22"/>
        </w:rPr>
        <w:t xml:space="preserve">Documents were included if they pertained to the adoption of </w:t>
      </w:r>
      <w:r w:rsidR="008C7995" w:rsidRPr="003D7720">
        <w:rPr>
          <w:rFonts w:cstheme="minorHAnsi"/>
          <w:color w:val="000000" w:themeColor="text1"/>
          <w:sz w:val="22"/>
          <w:szCs w:val="22"/>
        </w:rPr>
        <w:t>diagnostic tests</w:t>
      </w:r>
      <w:r w:rsidRPr="003D7720">
        <w:rPr>
          <w:rFonts w:cstheme="minorHAnsi"/>
          <w:color w:val="000000" w:themeColor="text1"/>
          <w:sz w:val="22"/>
          <w:szCs w:val="22"/>
        </w:rPr>
        <w:t xml:space="preserve"> in</w:t>
      </w:r>
      <w:r w:rsidRPr="003D7720">
        <w:rPr>
          <w:rFonts w:cstheme="minorHAnsi"/>
          <w:color w:val="000000" w:themeColor="text1"/>
          <w:sz w:val="22"/>
          <w:szCs w:val="22"/>
        </w:rPr>
        <w:t xml:space="preserve"> health services</w:t>
      </w:r>
      <w:r w:rsidR="00BA53D9" w:rsidRPr="003D7720">
        <w:rPr>
          <w:rFonts w:cstheme="minorHAnsi"/>
          <w:color w:val="000000" w:themeColor="text1"/>
          <w:sz w:val="22"/>
          <w:szCs w:val="22"/>
        </w:rPr>
        <w:t xml:space="preserve"> in</w:t>
      </w:r>
      <w:r w:rsidRPr="003D7720">
        <w:rPr>
          <w:rFonts w:cstheme="minorHAnsi"/>
          <w:color w:val="000000" w:themeColor="text1"/>
          <w:sz w:val="22"/>
          <w:szCs w:val="22"/>
        </w:rPr>
        <w:t xml:space="preserve"> the</w:t>
      </w:r>
      <w:r w:rsidRPr="003D7720">
        <w:rPr>
          <w:rFonts w:cstheme="minorHAnsi"/>
          <w:color w:val="000000" w:themeColor="text1"/>
          <w:sz w:val="22"/>
          <w:szCs w:val="22"/>
        </w:rPr>
        <w:t xml:space="preserve"> Netherlands and England. </w:t>
      </w:r>
      <w:r w:rsidR="00552140" w:rsidRPr="003D7720">
        <w:rPr>
          <w:rFonts w:cstheme="minorHAnsi"/>
          <w:color w:val="000000" w:themeColor="text1"/>
          <w:sz w:val="22"/>
          <w:szCs w:val="22"/>
        </w:rPr>
        <w:t xml:space="preserve">This </w:t>
      </w:r>
      <w:r w:rsidRPr="003D7720">
        <w:rPr>
          <w:rFonts w:cstheme="minorHAnsi"/>
          <w:color w:val="000000" w:themeColor="text1"/>
          <w:sz w:val="22"/>
          <w:szCs w:val="22"/>
        </w:rPr>
        <w:t>included</w:t>
      </w:r>
      <w:r w:rsidRPr="003D7720">
        <w:rPr>
          <w:rFonts w:cstheme="minorHAnsi"/>
          <w:color w:val="000000" w:themeColor="text1"/>
          <w:sz w:val="22"/>
          <w:szCs w:val="22"/>
        </w:rPr>
        <w:t>:</w:t>
      </w:r>
    </w:p>
    <w:p w14:paraId="4EF77D7C" w14:textId="1AD6413C" w:rsidR="002676F4" w:rsidRPr="003D7720" w:rsidRDefault="003D7720" w:rsidP="003D772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ublications in medical </w:t>
      </w:r>
      <w:r w:rsidR="00552140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health systems 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journals</w:t>
      </w:r>
    </w:p>
    <w:p w14:paraId="1AF80C18" w14:textId="68DF2BD3" w:rsidR="002676F4" w:rsidRPr="003D7720" w:rsidRDefault="003D7720" w:rsidP="003D772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linical guidelines</w:t>
      </w:r>
    </w:p>
    <w:p w14:paraId="33148D77" w14:textId="465C286C" w:rsidR="002676F4" w:rsidRPr="003D7720" w:rsidRDefault="003D7720" w:rsidP="003D772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nformation for the </w:t>
      </w:r>
      <w:proofErr w:type="gramStart"/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general public</w:t>
      </w:r>
      <w:proofErr w:type="gramEnd"/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about the use </w:t>
      </w:r>
      <w:r w:rsidR="00BA53D9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 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POC tests in health services</w:t>
      </w:r>
    </w:p>
    <w:p w14:paraId="02BE69D9" w14:textId="662B3CAC" w:rsidR="002676F4" w:rsidRPr="003D7720" w:rsidRDefault="003D7720" w:rsidP="003D772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nformation for implementors of diagnostic tests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health services</w:t>
      </w:r>
    </w:p>
    <w:p w14:paraId="4162E251" w14:textId="560E4D9C" w:rsidR="002676F4" w:rsidRPr="003D7720" w:rsidRDefault="003D7720" w:rsidP="003D772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R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eports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and recommendations of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A53D9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organisations involved in the delivery, organisation, funding, regulation, or evaluation of health services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with a focus on diagnostic tests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1D3B659" w14:textId="6AD99E1C" w:rsidR="002676F4" w:rsidRPr="003D7720" w:rsidRDefault="003D7720" w:rsidP="003D772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roceedings of conferences</w:t>
      </w:r>
    </w:p>
    <w:p w14:paraId="25A21B49" w14:textId="77777777" w:rsidR="002676F4" w:rsidRPr="003D7720" w:rsidRDefault="002676F4" w:rsidP="003D7720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6FD8846" w14:textId="129937D7" w:rsidR="002676F4" w:rsidRPr="003D7720" w:rsidRDefault="002676F4" w:rsidP="003D7720">
      <w:pPr>
        <w:pStyle w:val="Heading2"/>
        <w:numPr>
          <w:ilvl w:val="0"/>
          <w:numId w:val="5"/>
        </w:numPr>
        <w:spacing w:before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D7720">
        <w:rPr>
          <w:rFonts w:asciiTheme="minorHAnsi" w:hAnsiTheme="minorHAnsi" w:cstheme="minorHAnsi"/>
          <w:bCs/>
          <w:sz w:val="22"/>
          <w:szCs w:val="22"/>
        </w:rPr>
        <w:t>Search methods for identification of studies  </w:t>
      </w:r>
    </w:p>
    <w:p w14:paraId="57BFEBDB" w14:textId="38252B78" w:rsidR="002676F4" w:rsidRPr="003D7720" w:rsidRDefault="002676F4" w:rsidP="003D7720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3D7720">
        <w:rPr>
          <w:rFonts w:cstheme="minorHAnsi"/>
          <w:color w:val="000000" w:themeColor="text1"/>
          <w:sz w:val="22"/>
          <w:szCs w:val="22"/>
        </w:rPr>
        <w:t>Documents were identified through a multi-pronged</w:t>
      </w:r>
      <w:r w:rsidR="00B26953" w:rsidRPr="003D7720">
        <w:rPr>
          <w:rFonts w:cstheme="minorHAnsi"/>
          <w:color w:val="000000" w:themeColor="text1"/>
          <w:sz w:val="22"/>
          <w:szCs w:val="22"/>
        </w:rPr>
        <w:t xml:space="preserve"> </w:t>
      </w:r>
      <w:r w:rsidRPr="003D7720">
        <w:rPr>
          <w:rFonts w:cstheme="minorHAnsi"/>
          <w:color w:val="000000" w:themeColor="text1"/>
          <w:sz w:val="22"/>
          <w:szCs w:val="22"/>
        </w:rPr>
        <w:t>approach</w:t>
      </w:r>
      <w:r w:rsidR="00B26953" w:rsidRPr="003D7720">
        <w:rPr>
          <w:rStyle w:val="CommentReference"/>
          <w:rFonts w:cstheme="minorHAnsi"/>
          <w:sz w:val="22"/>
          <w:szCs w:val="22"/>
        </w:rPr>
        <w:t xml:space="preserve"> </w:t>
      </w:r>
      <w:r w:rsidR="003D7720">
        <w:rPr>
          <w:rStyle w:val="CommentReference"/>
          <w:rFonts w:cstheme="minorHAnsi"/>
          <w:sz w:val="22"/>
          <w:szCs w:val="22"/>
        </w:rPr>
        <w:t xml:space="preserve">consisting </w:t>
      </w:r>
      <w:r w:rsidRPr="003D7720">
        <w:rPr>
          <w:rFonts w:cstheme="minorHAnsi"/>
          <w:color w:val="000000" w:themeColor="text1"/>
          <w:sz w:val="22"/>
          <w:szCs w:val="22"/>
        </w:rPr>
        <w:t>of:</w:t>
      </w:r>
    </w:p>
    <w:p w14:paraId="4032E0E0" w14:textId="299E2B10" w:rsidR="00B26953" w:rsidRPr="003D7720" w:rsidRDefault="00552140" w:rsidP="003D772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Searching d</w:t>
      </w:r>
      <w:r w:rsidR="00B26953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atabases:</w:t>
      </w:r>
    </w:p>
    <w:p w14:paraId="6EB08C2A" w14:textId="05FE22BE" w:rsidR="00B26953" w:rsidRPr="003D7720" w:rsidRDefault="00B26953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Pubmed</w:t>
      </w:r>
      <w:proofErr w:type="spellEnd"/>
    </w:p>
    <w:p w14:paraId="7DE70309" w14:textId="24AFBA5A" w:rsidR="002676F4" w:rsidRPr="003D7720" w:rsidRDefault="00B26953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Google</w:t>
      </w:r>
    </w:p>
    <w:p w14:paraId="34D04788" w14:textId="38CD68BA" w:rsidR="002676F4" w:rsidRPr="003D7720" w:rsidRDefault="00552140" w:rsidP="003D772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Searching w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ebsites of </w:t>
      </w:r>
      <w:r w:rsidR="00BA53D9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organisations involved in the delivery, organisation, funding, regulation, or evaluation of health services in the Netherlands and England</w:t>
      </w:r>
      <w:r w:rsidR="00B26953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2E75C3C9" w14:textId="77777777" w:rsidR="00B26953" w:rsidRPr="003D7720" w:rsidRDefault="00B26953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GP practices</w:t>
      </w:r>
    </w:p>
    <w:p w14:paraId="094274D1" w14:textId="73401197" w:rsidR="00B26953" w:rsidRPr="003D7720" w:rsidRDefault="00B26953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>linical commissioning groups</w:t>
      </w:r>
    </w:p>
    <w:p w14:paraId="7BEFB2DB" w14:textId="4615F6CF" w:rsidR="00BA53D9" w:rsidRPr="003D7720" w:rsidRDefault="00BA53D9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Health insurance companies </w:t>
      </w:r>
    </w:p>
    <w:p w14:paraId="2B3DDC05" w14:textId="209B5B28" w:rsidR="00B26953" w:rsidRPr="003D7720" w:rsidRDefault="00B26953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rofessional associations of 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>GPs</w:t>
      </w:r>
    </w:p>
    <w:p w14:paraId="4104410B" w14:textId="39E577FA" w:rsidR="00B26953" w:rsidRPr="003D7720" w:rsidRDefault="00B26953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Organisation</w:t>
      </w:r>
      <w:r w:rsidR="00BA53D9" w:rsidRPr="003D7720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 developing c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linical guidelines </w:t>
      </w:r>
    </w:p>
    <w:p w14:paraId="02438E1B" w14:textId="33A10788" w:rsidR="00B26953" w:rsidRPr="003D7720" w:rsidRDefault="00B26953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>ocal, national, and European health authorities</w:t>
      </w:r>
    </w:p>
    <w:p w14:paraId="7078FB0B" w14:textId="77777777" w:rsidR="00BA53D9" w:rsidRPr="003D7720" w:rsidRDefault="00BA53D9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Independent organisations advising these health authorities</w:t>
      </w:r>
    </w:p>
    <w:p w14:paraId="7475ACE0" w14:textId="617615E5" w:rsidR="00BA53D9" w:rsidRPr="003D7720" w:rsidRDefault="00BA53D9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Agencies in charge of regulating the provision of healthcare </w:t>
      </w:r>
    </w:p>
    <w:p w14:paraId="0A32D5A0" w14:textId="7B6EA85F" w:rsidR="00BA53D9" w:rsidRPr="003D7720" w:rsidRDefault="00BA53D9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Agencies setting tariffs for </w:t>
      </w:r>
      <w:r w:rsidR="003D7720">
        <w:rPr>
          <w:rFonts w:asciiTheme="minorHAnsi" w:hAnsiTheme="minorHAnsi" w:cstheme="minorHAnsi"/>
          <w:color w:val="000000"/>
          <w:sz w:val="22"/>
          <w:szCs w:val="22"/>
        </w:rPr>
        <w:t>medical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 procedures or technology </w:t>
      </w:r>
    </w:p>
    <w:p w14:paraId="17BDCC49" w14:textId="77777777" w:rsidR="00BA53D9" w:rsidRPr="003D7720" w:rsidRDefault="00B26953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ndependent 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>organisations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A53D9"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conducting health technology assessments </w:t>
      </w:r>
    </w:p>
    <w:p w14:paraId="3FD4B523" w14:textId="78383F72" w:rsidR="00B26953" w:rsidRPr="003D7720" w:rsidRDefault="00BA53D9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Independent organisations </w:t>
      </w:r>
      <w:r w:rsidR="00B26953" w:rsidRPr="003D7720">
        <w:rPr>
          <w:rFonts w:asciiTheme="minorHAnsi" w:hAnsiTheme="minorHAnsi" w:cstheme="minorHAnsi"/>
          <w:color w:val="000000"/>
          <w:sz w:val="22"/>
          <w:szCs w:val="22"/>
        </w:rPr>
        <w:t>assessing health</w:t>
      </w:r>
      <w:r w:rsidR="00B26953"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 system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B26953"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AB8290F" w14:textId="7F05A263" w:rsidR="00B26953" w:rsidRPr="003D7720" w:rsidRDefault="00BA53D9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Independent organisations in charge of disseminating innovations in health services  </w:t>
      </w:r>
    </w:p>
    <w:p w14:paraId="78A849A4" w14:textId="3A2788E3" w:rsidR="00B26953" w:rsidRPr="003D7720" w:rsidRDefault="00B26953" w:rsidP="003D7720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European, Dutch and English 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>in-vitro diagnostics industry</w:t>
      </w:r>
    </w:p>
    <w:p w14:paraId="2C6DE292" w14:textId="63875E89" w:rsidR="00552140" w:rsidRPr="003D7720" w:rsidRDefault="00552140" w:rsidP="003D772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sz w:val="22"/>
          <w:szCs w:val="22"/>
        </w:rPr>
        <w:t>Searching r</w:t>
      </w:r>
      <w:r w:rsidRPr="003D7720">
        <w:rPr>
          <w:rFonts w:asciiTheme="minorHAnsi" w:hAnsiTheme="minorHAnsi" w:cstheme="minorHAnsi"/>
          <w:sz w:val="22"/>
          <w:szCs w:val="22"/>
        </w:rPr>
        <w:t>eference lists</w:t>
      </w:r>
      <w:r w:rsidRPr="003D7720">
        <w:rPr>
          <w:rFonts w:asciiTheme="minorHAnsi" w:hAnsiTheme="minorHAnsi" w:cstheme="minorHAnsi"/>
          <w:sz w:val="22"/>
          <w:szCs w:val="22"/>
        </w:rPr>
        <w:t xml:space="preserve"> of identified documents </w:t>
      </w:r>
    </w:p>
    <w:p w14:paraId="5E51DDCA" w14:textId="3A48A499" w:rsidR="00552140" w:rsidRPr="003D7720" w:rsidRDefault="00552140" w:rsidP="003D772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sz w:val="22"/>
          <w:szCs w:val="22"/>
        </w:rPr>
        <w:lastRenderedPageBreak/>
        <w:t xml:space="preserve">Seeking </w:t>
      </w:r>
      <w:r w:rsidR="003D7720">
        <w:rPr>
          <w:rFonts w:asciiTheme="minorHAnsi" w:hAnsiTheme="minorHAnsi" w:cstheme="minorHAnsi"/>
          <w:sz w:val="22"/>
          <w:szCs w:val="22"/>
        </w:rPr>
        <w:t xml:space="preserve">relevant </w:t>
      </w:r>
      <w:r w:rsidRPr="003D7720">
        <w:rPr>
          <w:rFonts w:asciiTheme="minorHAnsi" w:hAnsiTheme="minorHAnsi" w:cstheme="minorHAnsi"/>
          <w:sz w:val="22"/>
          <w:szCs w:val="22"/>
        </w:rPr>
        <w:t>documents from the 21 interviewees</w:t>
      </w:r>
    </w:p>
    <w:p w14:paraId="1AFFFCC4" w14:textId="0FDF5CEC" w:rsidR="002676F4" w:rsidRPr="003D7720" w:rsidRDefault="00BA53D9" w:rsidP="003D772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ttend</w:t>
      </w:r>
      <w:r w:rsidR="00552140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>ing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relevant meetings</w:t>
      </w:r>
      <w:r w:rsidR="002676F4"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conferences</w:t>
      </w:r>
      <w:r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about the implementation of diagnostic test</w:t>
      </w:r>
      <w:r w:rsidR="003D7720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3D7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health services</w:t>
      </w:r>
    </w:p>
    <w:p w14:paraId="0779388D" w14:textId="77777777" w:rsidR="00BA53D9" w:rsidRPr="003D7720" w:rsidRDefault="00BA53D9" w:rsidP="003D7720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5761CD94" w14:textId="37519D62" w:rsidR="002676F4" w:rsidRPr="003D7720" w:rsidRDefault="002676F4" w:rsidP="003D7720">
      <w:pPr>
        <w:spacing w:line="360" w:lineRule="auto"/>
        <w:jc w:val="both"/>
        <w:rPr>
          <w:rFonts w:cstheme="minorHAnsi"/>
          <w:sz w:val="22"/>
          <w:szCs w:val="22"/>
        </w:rPr>
      </w:pPr>
      <w:r w:rsidRPr="003D7720">
        <w:rPr>
          <w:rFonts w:cstheme="minorHAnsi"/>
          <w:sz w:val="22"/>
          <w:szCs w:val="22"/>
        </w:rPr>
        <w:t xml:space="preserve">The search </w:t>
      </w:r>
      <w:r w:rsidR="003D7720">
        <w:rPr>
          <w:rFonts w:cstheme="minorHAnsi"/>
          <w:sz w:val="22"/>
          <w:szCs w:val="22"/>
        </w:rPr>
        <w:t xml:space="preserve">of data bases and websites </w:t>
      </w:r>
      <w:r w:rsidRPr="003D7720">
        <w:rPr>
          <w:rFonts w:cstheme="minorHAnsi"/>
          <w:sz w:val="22"/>
          <w:szCs w:val="22"/>
        </w:rPr>
        <w:t>w</w:t>
      </w:r>
      <w:r w:rsidR="003D7720">
        <w:rPr>
          <w:rFonts w:cstheme="minorHAnsi"/>
          <w:sz w:val="22"/>
          <w:szCs w:val="22"/>
        </w:rPr>
        <w:t>ere</w:t>
      </w:r>
      <w:r w:rsidRPr="003D7720">
        <w:rPr>
          <w:rFonts w:cstheme="minorHAnsi"/>
          <w:sz w:val="22"/>
          <w:szCs w:val="22"/>
        </w:rPr>
        <w:t xml:space="preserve"> based on th</w:t>
      </w:r>
      <w:r w:rsidR="00552140" w:rsidRPr="003D7720">
        <w:rPr>
          <w:rFonts w:cstheme="minorHAnsi"/>
          <w:sz w:val="22"/>
          <w:szCs w:val="22"/>
        </w:rPr>
        <w:t>e</w:t>
      </w:r>
      <w:r w:rsidRPr="003D7720">
        <w:rPr>
          <w:rFonts w:cstheme="minorHAnsi"/>
          <w:sz w:val="22"/>
          <w:szCs w:val="22"/>
        </w:rPr>
        <w:t xml:space="preserve"> following </w:t>
      </w:r>
      <w:r w:rsidRPr="003D7720">
        <w:rPr>
          <w:rFonts w:cstheme="minorHAnsi"/>
          <w:sz w:val="22"/>
          <w:szCs w:val="22"/>
        </w:rPr>
        <w:t>domains of enquiry:</w:t>
      </w:r>
    </w:p>
    <w:p w14:paraId="6FCDAC2A" w14:textId="4417ECAD" w:rsidR="002676F4" w:rsidRPr="003D7720" w:rsidRDefault="002676F4" w:rsidP="003D772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sz w:val="22"/>
          <w:szCs w:val="22"/>
        </w:rPr>
        <w:t>Adoption (i.e., availability and/or use)</w:t>
      </w:r>
      <w:r w:rsidR="008C7995" w:rsidRPr="003D7720">
        <w:rPr>
          <w:rFonts w:asciiTheme="minorHAnsi" w:hAnsiTheme="minorHAnsi" w:cstheme="minorHAnsi"/>
          <w:sz w:val="22"/>
          <w:szCs w:val="22"/>
        </w:rPr>
        <w:t xml:space="preserve"> of diagnostic tests </w:t>
      </w:r>
    </w:p>
    <w:p w14:paraId="60953B93" w14:textId="503D7D8B" w:rsidR="002676F4" w:rsidRPr="003D7720" w:rsidRDefault="003D7720" w:rsidP="003D772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2676F4" w:rsidRPr="003D7720">
        <w:rPr>
          <w:rFonts w:asciiTheme="minorHAnsi" w:hAnsiTheme="minorHAnsi" w:cstheme="minorHAnsi"/>
          <w:color w:val="000000"/>
          <w:sz w:val="22"/>
          <w:szCs w:val="22"/>
        </w:rPr>
        <w:t>pidemiology of febrile children</w:t>
      </w:r>
    </w:p>
    <w:p w14:paraId="5580B28D" w14:textId="03D43B10" w:rsidR="008C7995" w:rsidRPr="003D7720" w:rsidRDefault="008C7995" w:rsidP="003D772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Care pathways for febrile children</w:t>
      </w:r>
    </w:p>
    <w:p w14:paraId="2DCAAAB4" w14:textId="20A879AC" w:rsidR="002676F4" w:rsidRPr="003D7720" w:rsidRDefault="008C7995" w:rsidP="003D772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2676F4" w:rsidRPr="003D7720">
        <w:rPr>
          <w:rFonts w:asciiTheme="minorHAnsi" w:hAnsiTheme="minorHAnsi" w:cstheme="minorHAnsi"/>
          <w:color w:val="000000"/>
          <w:sz w:val="22"/>
          <w:szCs w:val="22"/>
        </w:rPr>
        <w:t>linical performance, clinical effectiveness, and cost effectiveness of CRP POC tests</w:t>
      </w:r>
    </w:p>
    <w:p w14:paraId="2DDD1CB7" w14:textId="77777777" w:rsidR="008C7995" w:rsidRPr="003D7720" w:rsidRDefault="008C7995" w:rsidP="003D772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Organisation of primary care</w:t>
      </w:r>
    </w:p>
    <w:p w14:paraId="5DF601DF" w14:textId="401CD9D2" w:rsidR="002676F4" w:rsidRPr="003D7720" w:rsidRDefault="008C7995" w:rsidP="003D772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="00552140"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unding of diagnostic tests </w:t>
      </w:r>
      <w:r w:rsidRPr="003D7720">
        <w:rPr>
          <w:rFonts w:asciiTheme="minorHAnsi" w:hAnsiTheme="minorHAnsi" w:cstheme="minorHAnsi"/>
          <w:color w:val="000000"/>
          <w:sz w:val="22"/>
          <w:szCs w:val="22"/>
        </w:rPr>
        <w:t>in primary care</w:t>
      </w:r>
      <w:r w:rsidR="002676F4"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30C711AC" w14:textId="77777777" w:rsidR="008C7995" w:rsidRPr="003D7720" w:rsidRDefault="008C7995" w:rsidP="003D772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>Regulation of the use of diagnostic tests in primary care</w:t>
      </w:r>
    </w:p>
    <w:p w14:paraId="69A17207" w14:textId="7A508297" w:rsidR="008C7995" w:rsidRPr="003D7720" w:rsidRDefault="008C7995" w:rsidP="003D772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7720">
        <w:rPr>
          <w:rFonts w:asciiTheme="minorHAnsi" w:hAnsiTheme="minorHAnsi" w:cstheme="minorHAnsi"/>
          <w:color w:val="000000"/>
          <w:sz w:val="22"/>
          <w:szCs w:val="22"/>
        </w:rPr>
        <w:t xml:space="preserve">Policies pertaining to antimicrobial resistance, integration of health services, and dissemination of technologies in health services </w:t>
      </w:r>
    </w:p>
    <w:p w14:paraId="15857EE3" w14:textId="77777777" w:rsidR="002676F4" w:rsidRPr="003D7720" w:rsidRDefault="002676F4" w:rsidP="003D7720">
      <w:pPr>
        <w:pStyle w:val="ListParagraph"/>
        <w:spacing w:line="360" w:lineRule="auto"/>
        <w:ind w:left="760"/>
        <w:jc w:val="both"/>
        <w:rPr>
          <w:rFonts w:asciiTheme="minorHAnsi" w:hAnsiTheme="minorHAnsi" w:cstheme="minorHAnsi"/>
          <w:sz w:val="22"/>
          <w:szCs w:val="22"/>
        </w:rPr>
      </w:pPr>
    </w:p>
    <w:p w14:paraId="39E6F701" w14:textId="6C6BA207" w:rsidR="008C7995" w:rsidRPr="003D7720" w:rsidRDefault="002676F4" w:rsidP="003D7720">
      <w:pPr>
        <w:spacing w:line="360" w:lineRule="auto"/>
        <w:jc w:val="both"/>
        <w:rPr>
          <w:rFonts w:cstheme="minorHAnsi"/>
          <w:sz w:val="22"/>
          <w:szCs w:val="22"/>
        </w:rPr>
      </w:pPr>
      <w:r w:rsidRPr="003D7720">
        <w:rPr>
          <w:rFonts w:cstheme="minorHAnsi"/>
          <w:sz w:val="22"/>
          <w:szCs w:val="22"/>
        </w:rPr>
        <w:t>The search was based on a combination of medical subheadings (</w:t>
      </w:r>
      <w:proofErr w:type="spellStart"/>
      <w:r w:rsidRPr="003D7720">
        <w:rPr>
          <w:rFonts w:cstheme="minorHAnsi"/>
          <w:sz w:val="22"/>
          <w:szCs w:val="22"/>
        </w:rPr>
        <w:t>MeSh</w:t>
      </w:r>
      <w:proofErr w:type="spellEnd"/>
      <w:r w:rsidRPr="003D7720">
        <w:rPr>
          <w:rFonts w:cstheme="minorHAnsi"/>
          <w:sz w:val="22"/>
          <w:szCs w:val="22"/>
        </w:rPr>
        <w:t>), key words, and synonyms for each of the domains of enquiry</w:t>
      </w:r>
      <w:r w:rsidRPr="003D7720">
        <w:rPr>
          <w:rFonts w:cstheme="minorHAnsi"/>
          <w:sz w:val="22"/>
          <w:szCs w:val="22"/>
        </w:rPr>
        <w:t xml:space="preserve">. </w:t>
      </w:r>
      <w:r w:rsidR="008C7995" w:rsidRPr="003D7720">
        <w:rPr>
          <w:rFonts w:cstheme="minorHAnsi"/>
          <w:sz w:val="22"/>
          <w:szCs w:val="22"/>
        </w:rPr>
        <w:t>The combination of search terms varied and w</w:t>
      </w:r>
      <w:r w:rsidR="003D7720" w:rsidRPr="003D7720">
        <w:rPr>
          <w:rFonts w:cstheme="minorHAnsi"/>
          <w:sz w:val="22"/>
          <w:szCs w:val="22"/>
        </w:rPr>
        <w:t>as</w:t>
      </w:r>
      <w:r w:rsidR="008C7995" w:rsidRPr="003D7720">
        <w:rPr>
          <w:rFonts w:cstheme="minorHAnsi"/>
          <w:sz w:val="22"/>
          <w:szCs w:val="22"/>
        </w:rPr>
        <w:t xml:space="preserve"> adapted to ensure </w:t>
      </w:r>
      <w:r w:rsidR="003D7720" w:rsidRPr="003D7720">
        <w:rPr>
          <w:rFonts w:cstheme="minorHAnsi"/>
          <w:sz w:val="22"/>
          <w:szCs w:val="22"/>
        </w:rPr>
        <w:t>it was relevant to the content of each</w:t>
      </w:r>
      <w:r w:rsidR="008C7995" w:rsidRPr="003D7720">
        <w:rPr>
          <w:rFonts w:cstheme="minorHAnsi"/>
          <w:sz w:val="22"/>
          <w:szCs w:val="22"/>
        </w:rPr>
        <w:t xml:space="preserve"> database and websites </w:t>
      </w:r>
      <w:r w:rsidR="003D7720" w:rsidRPr="003D7720">
        <w:rPr>
          <w:rFonts w:cstheme="minorHAnsi"/>
          <w:sz w:val="22"/>
          <w:szCs w:val="22"/>
        </w:rPr>
        <w:t>(i.e., only search terms pertaining to funding of diagnostics were used in websites of organisations involved in the funding of health services).</w:t>
      </w:r>
    </w:p>
    <w:p w14:paraId="5F307139" w14:textId="19BE0842" w:rsidR="002676F4" w:rsidRPr="003D7720" w:rsidRDefault="002676F4" w:rsidP="003D7720">
      <w:pPr>
        <w:spacing w:line="360" w:lineRule="auto"/>
        <w:jc w:val="both"/>
        <w:rPr>
          <w:rFonts w:cstheme="minorHAnsi"/>
          <w:sz w:val="22"/>
          <w:szCs w:val="22"/>
        </w:rPr>
      </w:pPr>
      <w:r w:rsidRPr="003D7720">
        <w:rPr>
          <w:rFonts w:cstheme="minorHAnsi"/>
          <w:sz w:val="22"/>
          <w:szCs w:val="22"/>
        </w:rPr>
        <w:t xml:space="preserve">There were no language restrictions. The search was restricted </w:t>
      </w:r>
      <w:r w:rsidRPr="003D7720">
        <w:rPr>
          <w:rFonts w:cstheme="minorHAnsi"/>
          <w:sz w:val="22"/>
          <w:szCs w:val="22"/>
        </w:rPr>
        <w:t>to 200 to 2019</w:t>
      </w:r>
    </w:p>
    <w:p w14:paraId="2A4F7E68" w14:textId="46B1189F" w:rsidR="008C7995" w:rsidRPr="003D7720" w:rsidRDefault="008C7995" w:rsidP="003D7720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130A787C" w14:textId="77777777" w:rsidR="008C7995" w:rsidRPr="003D7720" w:rsidRDefault="008C7995" w:rsidP="003D7720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60748B8B" w14:textId="77777777" w:rsidR="002676F4" w:rsidRPr="003D7720" w:rsidRDefault="002676F4" w:rsidP="003D7720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2B7997C9" w14:textId="77777777" w:rsidR="002676F4" w:rsidRPr="003D7720" w:rsidRDefault="002676F4" w:rsidP="003D7720">
      <w:pPr>
        <w:spacing w:line="360" w:lineRule="auto"/>
        <w:jc w:val="both"/>
        <w:rPr>
          <w:rFonts w:cstheme="minorHAnsi"/>
          <w:sz w:val="22"/>
          <w:szCs w:val="22"/>
        </w:rPr>
      </w:pPr>
    </w:p>
    <w:sectPr w:rsidR="002676F4" w:rsidRPr="003D7720" w:rsidSect="00291DC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6D43"/>
    <w:multiLevelType w:val="hybridMultilevel"/>
    <w:tmpl w:val="868AD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46C73"/>
    <w:multiLevelType w:val="hybridMultilevel"/>
    <w:tmpl w:val="E05A86A8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13F857CA"/>
    <w:multiLevelType w:val="hybridMultilevel"/>
    <w:tmpl w:val="5A027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B6B46"/>
    <w:multiLevelType w:val="hybridMultilevel"/>
    <w:tmpl w:val="35CE9B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C7209"/>
    <w:multiLevelType w:val="hybridMultilevel"/>
    <w:tmpl w:val="249A7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66761"/>
    <w:multiLevelType w:val="hybridMultilevel"/>
    <w:tmpl w:val="5DA4F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B0613"/>
    <w:multiLevelType w:val="hybridMultilevel"/>
    <w:tmpl w:val="4BCC2862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6EA33558"/>
    <w:multiLevelType w:val="hybridMultilevel"/>
    <w:tmpl w:val="1FD46684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0" w:hanging="360"/>
      </w:pPr>
    </w:lvl>
    <w:lvl w:ilvl="2" w:tplc="0809001B" w:tentative="1">
      <w:start w:val="1"/>
      <w:numFmt w:val="lowerRoman"/>
      <w:lvlText w:val="%3."/>
      <w:lvlJc w:val="right"/>
      <w:pPr>
        <w:ind w:left="2200" w:hanging="180"/>
      </w:pPr>
    </w:lvl>
    <w:lvl w:ilvl="3" w:tplc="0809000F" w:tentative="1">
      <w:start w:val="1"/>
      <w:numFmt w:val="decimal"/>
      <w:lvlText w:val="%4."/>
      <w:lvlJc w:val="left"/>
      <w:pPr>
        <w:ind w:left="2920" w:hanging="360"/>
      </w:pPr>
    </w:lvl>
    <w:lvl w:ilvl="4" w:tplc="08090019" w:tentative="1">
      <w:start w:val="1"/>
      <w:numFmt w:val="lowerLetter"/>
      <w:lvlText w:val="%5."/>
      <w:lvlJc w:val="left"/>
      <w:pPr>
        <w:ind w:left="3640" w:hanging="360"/>
      </w:pPr>
    </w:lvl>
    <w:lvl w:ilvl="5" w:tplc="0809001B" w:tentative="1">
      <w:start w:val="1"/>
      <w:numFmt w:val="lowerRoman"/>
      <w:lvlText w:val="%6."/>
      <w:lvlJc w:val="right"/>
      <w:pPr>
        <w:ind w:left="4360" w:hanging="180"/>
      </w:pPr>
    </w:lvl>
    <w:lvl w:ilvl="6" w:tplc="0809000F" w:tentative="1">
      <w:start w:val="1"/>
      <w:numFmt w:val="decimal"/>
      <w:lvlText w:val="%7."/>
      <w:lvlJc w:val="left"/>
      <w:pPr>
        <w:ind w:left="5080" w:hanging="360"/>
      </w:pPr>
    </w:lvl>
    <w:lvl w:ilvl="7" w:tplc="08090019" w:tentative="1">
      <w:start w:val="1"/>
      <w:numFmt w:val="lowerLetter"/>
      <w:lvlText w:val="%8."/>
      <w:lvlJc w:val="left"/>
      <w:pPr>
        <w:ind w:left="5800" w:hanging="360"/>
      </w:pPr>
    </w:lvl>
    <w:lvl w:ilvl="8" w:tplc="08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749F5809"/>
    <w:multiLevelType w:val="hybridMultilevel"/>
    <w:tmpl w:val="AAF4D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58390">
    <w:abstractNumId w:val="5"/>
  </w:num>
  <w:num w:numId="2" w16cid:durableId="638800203">
    <w:abstractNumId w:val="1"/>
  </w:num>
  <w:num w:numId="3" w16cid:durableId="62722300">
    <w:abstractNumId w:val="0"/>
  </w:num>
  <w:num w:numId="4" w16cid:durableId="878661562">
    <w:abstractNumId w:val="7"/>
  </w:num>
  <w:num w:numId="5" w16cid:durableId="714549817">
    <w:abstractNumId w:val="8"/>
  </w:num>
  <w:num w:numId="6" w16cid:durableId="152795134">
    <w:abstractNumId w:val="4"/>
  </w:num>
  <w:num w:numId="7" w16cid:durableId="917137095">
    <w:abstractNumId w:val="3"/>
  </w:num>
  <w:num w:numId="8" w16cid:durableId="351417956">
    <w:abstractNumId w:val="6"/>
  </w:num>
  <w:num w:numId="9" w16cid:durableId="1758016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E1D"/>
    <w:rsid w:val="00004691"/>
    <w:rsid w:val="00005B0E"/>
    <w:rsid w:val="000118B9"/>
    <w:rsid w:val="00016854"/>
    <w:rsid w:val="0002357E"/>
    <w:rsid w:val="00026AB9"/>
    <w:rsid w:val="00047E3F"/>
    <w:rsid w:val="00054724"/>
    <w:rsid w:val="00055D06"/>
    <w:rsid w:val="00076959"/>
    <w:rsid w:val="000A15AD"/>
    <w:rsid w:val="000D2D68"/>
    <w:rsid w:val="000D3A0B"/>
    <w:rsid w:val="000D5CC1"/>
    <w:rsid w:val="000E4DFB"/>
    <w:rsid w:val="000E6820"/>
    <w:rsid w:val="000F028B"/>
    <w:rsid w:val="0010388C"/>
    <w:rsid w:val="00117490"/>
    <w:rsid w:val="00120909"/>
    <w:rsid w:val="0014337B"/>
    <w:rsid w:val="00150C29"/>
    <w:rsid w:val="0016679F"/>
    <w:rsid w:val="00181817"/>
    <w:rsid w:val="001974E1"/>
    <w:rsid w:val="001B4B0A"/>
    <w:rsid w:val="001C4DC9"/>
    <w:rsid w:val="001C54D3"/>
    <w:rsid w:val="001C6D7A"/>
    <w:rsid w:val="001F1F93"/>
    <w:rsid w:val="00217142"/>
    <w:rsid w:val="002676F4"/>
    <w:rsid w:val="00290C23"/>
    <w:rsid w:val="00291DC1"/>
    <w:rsid w:val="002B429B"/>
    <w:rsid w:val="002C5FB9"/>
    <w:rsid w:val="002D4D3D"/>
    <w:rsid w:val="002F2386"/>
    <w:rsid w:val="00301353"/>
    <w:rsid w:val="003067DE"/>
    <w:rsid w:val="003177F1"/>
    <w:rsid w:val="003309FA"/>
    <w:rsid w:val="00342FD1"/>
    <w:rsid w:val="003606DC"/>
    <w:rsid w:val="00363B56"/>
    <w:rsid w:val="0039009C"/>
    <w:rsid w:val="003B4D5F"/>
    <w:rsid w:val="003B6C97"/>
    <w:rsid w:val="003C089F"/>
    <w:rsid w:val="003C58EA"/>
    <w:rsid w:val="003D11A1"/>
    <w:rsid w:val="003D2859"/>
    <w:rsid w:val="003D7720"/>
    <w:rsid w:val="003E44AD"/>
    <w:rsid w:val="003F4280"/>
    <w:rsid w:val="003F7F67"/>
    <w:rsid w:val="0040109E"/>
    <w:rsid w:val="00403D65"/>
    <w:rsid w:val="00422AD4"/>
    <w:rsid w:val="00434337"/>
    <w:rsid w:val="004414B3"/>
    <w:rsid w:val="00454983"/>
    <w:rsid w:val="0047098D"/>
    <w:rsid w:val="004711DE"/>
    <w:rsid w:val="004C43CD"/>
    <w:rsid w:val="004E61C9"/>
    <w:rsid w:val="00501D44"/>
    <w:rsid w:val="00502553"/>
    <w:rsid w:val="00510BFF"/>
    <w:rsid w:val="00516186"/>
    <w:rsid w:val="00516492"/>
    <w:rsid w:val="00525682"/>
    <w:rsid w:val="00531927"/>
    <w:rsid w:val="005358C7"/>
    <w:rsid w:val="00543C7C"/>
    <w:rsid w:val="00546DFC"/>
    <w:rsid w:val="005518AB"/>
    <w:rsid w:val="00552140"/>
    <w:rsid w:val="00556B28"/>
    <w:rsid w:val="005A2AAC"/>
    <w:rsid w:val="005A52C2"/>
    <w:rsid w:val="005C4843"/>
    <w:rsid w:val="005C67F2"/>
    <w:rsid w:val="005D3CC1"/>
    <w:rsid w:val="00605A05"/>
    <w:rsid w:val="00607ABB"/>
    <w:rsid w:val="00612A2F"/>
    <w:rsid w:val="00623E70"/>
    <w:rsid w:val="0062465D"/>
    <w:rsid w:val="00650401"/>
    <w:rsid w:val="00652E59"/>
    <w:rsid w:val="006554C1"/>
    <w:rsid w:val="00662266"/>
    <w:rsid w:val="00666CFD"/>
    <w:rsid w:val="0068137B"/>
    <w:rsid w:val="006B0B64"/>
    <w:rsid w:val="006B6D1E"/>
    <w:rsid w:val="00701DB7"/>
    <w:rsid w:val="007203D2"/>
    <w:rsid w:val="00736421"/>
    <w:rsid w:val="00746DF0"/>
    <w:rsid w:val="0074797F"/>
    <w:rsid w:val="0075006B"/>
    <w:rsid w:val="00756467"/>
    <w:rsid w:val="007B76A9"/>
    <w:rsid w:val="007C7B15"/>
    <w:rsid w:val="007D044C"/>
    <w:rsid w:val="007D1290"/>
    <w:rsid w:val="007E044E"/>
    <w:rsid w:val="00807F07"/>
    <w:rsid w:val="00816379"/>
    <w:rsid w:val="0082457A"/>
    <w:rsid w:val="00835A93"/>
    <w:rsid w:val="00842AA5"/>
    <w:rsid w:val="008445ED"/>
    <w:rsid w:val="008534AF"/>
    <w:rsid w:val="00893372"/>
    <w:rsid w:val="008C3374"/>
    <w:rsid w:val="008C7995"/>
    <w:rsid w:val="008D0BCA"/>
    <w:rsid w:val="008D508C"/>
    <w:rsid w:val="00933465"/>
    <w:rsid w:val="00936E32"/>
    <w:rsid w:val="0094058F"/>
    <w:rsid w:val="00951FCF"/>
    <w:rsid w:val="00953958"/>
    <w:rsid w:val="00955CFE"/>
    <w:rsid w:val="00960EF8"/>
    <w:rsid w:val="00994B83"/>
    <w:rsid w:val="009C3B5A"/>
    <w:rsid w:val="009C7727"/>
    <w:rsid w:val="009E5D79"/>
    <w:rsid w:val="00A00F3C"/>
    <w:rsid w:val="00A03A85"/>
    <w:rsid w:val="00A104ED"/>
    <w:rsid w:val="00A12F11"/>
    <w:rsid w:val="00A1361F"/>
    <w:rsid w:val="00A13763"/>
    <w:rsid w:val="00A137D6"/>
    <w:rsid w:val="00A351CC"/>
    <w:rsid w:val="00A35452"/>
    <w:rsid w:val="00A4129E"/>
    <w:rsid w:val="00A84524"/>
    <w:rsid w:val="00A90E1D"/>
    <w:rsid w:val="00A9192D"/>
    <w:rsid w:val="00AA5F15"/>
    <w:rsid w:val="00AB26E3"/>
    <w:rsid w:val="00AC39D7"/>
    <w:rsid w:val="00AD3783"/>
    <w:rsid w:val="00AE251B"/>
    <w:rsid w:val="00AE4BC3"/>
    <w:rsid w:val="00AF6059"/>
    <w:rsid w:val="00B040D5"/>
    <w:rsid w:val="00B04E21"/>
    <w:rsid w:val="00B13CCD"/>
    <w:rsid w:val="00B14A04"/>
    <w:rsid w:val="00B26953"/>
    <w:rsid w:val="00B37911"/>
    <w:rsid w:val="00B37BDB"/>
    <w:rsid w:val="00B85E0F"/>
    <w:rsid w:val="00B961A1"/>
    <w:rsid w:val="00BA53D9"/>
    <w:rsid w:val="00BA5EED"/>
    <w:rsid w:val="00BD3A5C"/>
    <w:rsid w:val="00BF24FE"/>
    <w:rsid w:val="00C41E94"/>
    <w:rsid w:val="00C449CB"/>
    <w:rsid w:val="00C467BB"/>
    <w:rsid w:val="00C472F8"/>
    <w:rsid w:val="00C53DAC"/>
    <w:rsid w:val="00C6003D"/>
    <w:rsid w:val="00C91342"/>
    <w:rsid w:val="00CA00EB"/>
    <w:rsid w:val="00CB57A9"/>
    <w:rsid w:val="00CD72B7"/>
    <w:rsid w:val="00CE3D0B"/>
    <w:rsid w:val="00CE6D3A"/>
    <w:rsid w:val="00D00420"/>
    <w:rsid w:val="00D146D5"/>
    <w:rsid w:val="00D3296B"/>
    <w:rsid w:val="00D533BA"/>
    <w:rsid w:val="00D5708A"/>
    <w:rsid w:val="00D618A0"/>
    <w:rsid w:val="00D67CD1"/>
    <w:rsid w:val="00D71CA3"/>
    <w:rsid w:val="00DB5D57"/>
    <w:rsid w:val="00DC62F8"/>
    <w:rsid w:val="00DD4946"/>
    <w:rsid w:val="00DE25EB"/>
    <w:rsid w:val="00E006E3"/>
    <w:rsid w:val="00E24145"/>
    <w:rsid w:val="00E32424"/>
    <w:rsid w:val="00E33C42"/>
    <w:rsid w:val="00E502DF"/>
    <w:rsid w:val="00E60A96"/>
    <w:rsid w:val="00E63E69"/>
    <w:rsid w:val="00E70BCC"/>
    <w:rsid w:val="00E80D3E"/>
    <w:rsid w:val="00E85BE7"/>
    <w:rsid w:val="00EA5466"/>
    <w:rsid w:val="00EC1456"/>
    <w:rsid w:val="00EC78FC"/>
    <w:rsid w:val="00ED244A"/>
    <w:rsid w:val="00EF0724"/>
    <w:rsid w:val="00F165F1"/>
    <w:rsid w:val="00F267A4"/>
    <w:rsid w:val="00F458A4"/>
    <w:rsid w:val="00F63C65"/>
    <w:rsid w:val="00F75385"/>
    <w:rsid w:val="00F871E9"/>
    <w:rsid w:val="00FA71A3"/>
    <w:rsid w:val="00FB161A"/>
    <w:rsid w:val="00FB569E"/>
    <w:rsid w:val="00FE13AB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1E2DB4"/>
  <w14:defaultImageDpi w14:val="32767"/>
  <w15:chartTrackingRefBased/>
  <w15:docId w15:val="{D92170F3-F66D-A944-9695-5D6C3BCE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76F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76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Proposal Heading 1.1"/>
    <w:basedOn w:val="Normal"/>
    <w:link w:val="ListParagraphChar"/>
    <w:uiPriority w:val="34"/>
    <w:qFormat/>
    <w:rsid w:val="002676F4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Proposal Heading 1.1 Char"/>
    <w:link w:val="ListParagraph"/>
    <w:uiPriority w:val="34"/>
    <w:locked/>
    <w:rsid w:val="002676F4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676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Dewez</dc:creator>
  <cp:keywords/>
  <dc:description/>
  <cp:lastModifiedBy>Manuel Dewez</cp:lastModifiedBy>
  <cp:revision>2</cp:revision>
  <dcterms:created xsi:type="dcterms:W3CDTF">2022-10-24T11:45:00Z</dcterms:created>
  <dcterms:modified xsi:type="dcterms:W3CDTF">2022-10-24T12:54:00Z</dcterms:modified>
</cp:coreProperties>
</file>