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AE8" w:rsidRPr="00000EA6" w:rsidRDefault="00A61AE8" w:rsidP="00A61AE8">
      <w:pPr>
        <w:widowControl w:val="0"/>
        <w:autoSpaceDE w:val="0"/>
        <w:autoSpaceDN w:val="0"/>
        <w:adjustRightInd w:val="0"/>
        <w:ind w:left="-426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_Hlk109661782"/>
      <w:r w:rsidRPr="00A47913">
        <w:rPr>
          <w:rFonts w:ascii="Times New Roman" w:hAnsi="Times New Roman" w:cs="Times New Roman"/>
          <w:b/>
          <w:color w:val="000000" w:themeColor="text1"/>
          <w:sz w:val="24"/>
        </w:rPr>
        <w:t>Additional file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Pr="00000EA6">
        <w:rPr>
          <w:rFonts w:ascii="Times New Roman" w:hAnsi="Times New Roman" w:cs="Times New Roman"/>
          <w:b/>
          <w:color w:val="000000" w:themeColor="text1"/>
          <w:sz w:val="24"/>
        </w:rPr>
        <w:t>3: Qualitative data for Rounds 1 and 2. Common themes and indicative quotes.</w:t>
      </w:r>
    </w:p>
    <w:bookmarkEnd w:id="0"/>
    <w:p w:rsidR="00A61AE8" w:rsidRPr="00000EA6" w:rsidRDefault="00A61AE8" w:rsidP="00A61AE8">
      <w:pPr>
        <w:rPr>
          <w:rFonts w:ascii="Times New Roman" w:eastAsia="Times New Roman" w:hAnsi="Times New Roman"/>
          <w:color w:val="000000" w:themeColor="text1"/>
          <w:sz w:val="14"/>
        </w:rPr>
      </w:pPr>
    </w:p>
    <w:tbl>
      <w:tblPr>
        <w:tblStyle w:val="TableGrid"/>
        <w:tblpPr w:leftFromText="180" w:rightFromText="180" w:vertAnchor="text" w:horzAnchor="margin" w:tblpX="-436" w:tblpY="59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7229"/>
      </w:tblGrid>
      <w:tr w:rsidR="00A61AE8" w:rsidRPr="00B4563E" w:rsidTr="00E57333">
        <w:trPr>
          <w:trHeight w:val="28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  <w:t>Category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  <w:t>Sub-category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A61AE8" w:rsidRPr="00B4563E" w:rsidRDefault="00A61AE8" w:rsidP="00A61AE8">
            <w:pPr>
              <w:spacing w:after="16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  <w:t>*Quotes</w:t>
            </w:r>
          </w:p>
        </w:tc>
      </w:tr>
      <w:tr w:rsidR="00A61AE8" w:rsidRPr="00B4563E" w:rsidTr="00E57333">
        <w:trPr>
          <w:trHeight w:val="116"/>
        </w:trPr>
        <w:tc>
          <w:tcPr>
            <w:tcW w:w="9918" w:type="dxa"/>
            <w:gridSpan w:val="3"/>
            <w:tcBorders>
              <w:top w:val="single" w:sz="4" w:space="0" w:color="auto"/>
            </w:tcBorders>
          </w:tcPr>
          <w:p w:rsidR="00A61AE8" w:rsidRPr="00E57333" w:rsidRDefault="00A61AE8" w:rsidP="00A61AE8">
            <w:pPr>
              <w:spacing w:after="16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</w:pPr>
            <w:r w:rsidRPr="00E57333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  <w:t>Round 1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 w:val="restart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A) Strategies to best modify stratified care management to fit the Nigerian context.</w:t>
            </w: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Hierarchal implementation</w:t>
            </w:r>
          </w:p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Implementation should be tested by a group of PTs on a group of patients first (F/BSc/&lt;5/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Pilot the study and think of encouraging in-buy by giving instructions that implement incentives (M/PhD/20-25/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Collaboration with NDP and HODs very important (M/PhD/20-25/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bookmarkStart w:id="1" w:name="_Hlk109732039"/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Approach modification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should adopt the use of Telemedicine in treating their patients (M/MSc/&lt;5/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HomePhys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consultation should be carried out online sometimes if the patient is far away (F/MSc/25-30/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HomePhys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Tool modification</w:t>
            </w:r>
          </w:p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Online administration of the SB tool (F/BSc/&lt;5/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Translated in different core ethnic languages, if possible (F/MSc/5-10/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GenHosp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A special questionnaire should be developed for the benefit of patients with visual and hearing impairments (M/BSc/5-10/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 w:val="restart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B) Views on how training and education can best be done to help the implementation of stratified care in Nigeria.</w:t>
            </w: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training</w:t>
            </w:r>
          </w:p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Making SC a course for the undergraduate students (F/BSc/&lt;5/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GenHosp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ab/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should be given equal opportunity to enhance their knowledge, skills and practice by engaging in MSc and PhD programs. (M/PhD/5-10/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TrainInst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should be trained on SC approach and increase sensitization (M/MSc/5-10/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Adequate training of PT in pain care medication. Sensitization of the patient about this matching treatment plan (F/BSc/&lt;5/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HomePhysio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SC should be included in undergraduate and postgraduate student training (M/PhD/5-10/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TrainInst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Educating patients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By properly educating the patients and other professionals on the implementation of SC (M/MSc/&lt;5/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Organisation of workshops and or seminars for PTs to educate them on the approach and benefits (M/BSc/&lt;5/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HomePhys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Use of social media platforms (F/PhD/20-25/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TrainInst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Patient Communication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Adequate follow up of patients in the course of the treatment (M/BSc/&lt;5/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HomePhys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). 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Involve patients with low back pain on their condition and treatment plan and should be carried along (F/BSc/5-10/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823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practice standardisation/regulation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The licensing body should ensure more PTs are employed. This would improve Therapist to </w:t>
            </w:r>
            <w:proofErr w:type="gram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patients</w:t>
            </w:r>
            <w:proofErr w:type="gram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 ratio significantly (M/MSc/5-10/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To collaborate with the MRTB governing council to </w:t>
            </w:r>
            <w:proofErr w:type="gram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effect</w:t>
            </w:r>
            <w:proofErr w:type="gram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 its implementation (M/BSc/10-15/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Re-adjusting patients’ expectations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Cordial relationship with PT and their patient in order for them to open up (M/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Bsc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There should be shared decision making between the PT and the patient (M/BSc/&lt;5/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 w:val="restart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C) Ideas on conditions necessary to enhance the implementation of stratified care in Nigeria.</w:t>
            </w: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attitude re-adjustment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 believe strongly that it begins with the PT. If he knows why it's important, he will use it (F/15-20/BSc/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CommPhys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Treatment tradition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PTs should adopt the use of outcome measures while treating their patients (F/BSc/5-10/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). 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Extended scope practice should be encouraged among all specialist managing back pain especially the chronic low back (M/MSc/10-15/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). 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PTs should have diagnostic authority such as basic laboratory and imaging tests (M/&lt;5/MSc/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Process modification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Implement SC in rehab centre and home (M/BSc/&lt;5/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GenHosp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PT should allocate more time in the assessment and treatment of patients with low back pain (M/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Msc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Management solutions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More PTs should be employed where this is being practised (M/PhD/5-10/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HomePhys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ab/>
            </w: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ab/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Patients load per PT should not be high (M/BSc/5-10/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SpecialHosp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Increase in PT workforce in our hospitals (M/BSc/5-10/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Government policies and sensitization down to the grassroots (M/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Bsc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/5-20/</w:t>
            </w:r>
            <w:proofErr w:type="spellStart"/>
            <w:proofErr w:type="gram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CommPhys,HomePhys</w:t>
            </w:r>
            <w:proofErr w:type="spellEnd"/>
            <w:proofErr w:type="gram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Interprofessional collaborations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PTs to communicate with orthopaedic and musculoskeletal surgeons to understand the effect of SC on patient recovery </w:t>
            </w:r>
            <w:r w:rsidRPr="00E57333">
              <w:rPr>
                <w:rFonts w:ascii="Times New Roman" w:eastAsia="Times New Roman" w:hAnsi="Times New Roman" w:cs="Times New Roman"/>
                <w:color w:val="FF0000"/>
                <w:sz w:val="16"/>
                <w:szCs w:val="22"/>
                <w:lang w:eastAsia="en-US"/>
              </w:rPr>
              <w:t>esp</w:t>
            </w:r>
            <w:r w:rsidR="00E57333" w:rsidRPr="00E57333">
              <w:rPr>
                <w:rFonts w:ascii="Times New Roman" w:eastAsia="Times New Roman" w:hAnsi="Times New Roman" w:cs="Times New Roman"/>
                <w:color w:val="FF0000"/>
                <w:sz w:val="16"/>
                <w:szCs w:val="22"/>
                <w:lang w:eastAsia="en-US"/>
              </w:rPr>
              <w:t>ecially</w:t>
            </w:r>
            <w:r w:rsidRPr="00E57333">
              <w:rPr>
                <w:rFonts w:ascii="Times New Roman" w:eastAsia="Times New Roman" w:hAnsi="Times New Roman" w:cs="Times New Roman"/>
                <w:color w:val="FF0000"/>
                <w:sz w:val="16"/>
                <w:szCs w:val="22"/>
                <w:lang w:eastAsia="en-US"/>
              </w:rPr>
              <w:t xml:space="preserve"> </w:t>
            </w: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 xml:space="preserve">on first </w:t>
            </w:r>
            <w:bookmarkStart w:id="2" w:name="_GoBack"/>
            <w:bookmarkEnd w:id="2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contact (M/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Msc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/10-15/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SpeciHosp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</w:t>
            </w:r>
          </w:p>
        </w:tc>
      </w:tr>
      <w:tr w:rsidR="00A61AE8" w:rsidRPr="00B4563E" w:rsidTr="00E57333">
        <w:trPr>
          <w:trHeight w:val="729"/>
        </w:trPr>
        <w:tc>
          <w:tcPr>
            <w:tcW w:w="1271" w:type="dxa"/>
            <w:vMerge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Financial solutions</w:t>
            </w:r>
          </w:p>
        </w:tc>
        <w:tc>
          <w:tcPr>
            <w:tcW w:w="7229" w:type="dxa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Co-operation of HMOs and other health insurance companies should be sought to increase coverage and ensure provision of optimal health care to patients (M/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Bsc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TeachHosp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bookmarkEnd w:id="1"/>
      <w:tr w:rsidR="00A61AE8" w:rsidRPr="00B4563E" w:rsidTr="00E57333">
        <w:trPr>
          <w:trHeight w:val="350"/>
        </w:trPr>
        <w:tc>
          <w:tcPr>
            <w:tcW w:w="9918" w:type="dxa"/>
            <w:gridSpan w:val="3"/>
          </w:tcPr>
          <w:p w:rsidR="00A61AE8" w:rsidRPr="00E57333" w:rsidRDefault="00A61AE8" w:rsidP="00A61AE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</w:pPr>
            <w:r w:rsidRPr="00E57333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22"/>
                <w:lang w:eastAsia="en-US"/>
              </w:rPr>
              <w:t>Round 2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 w:val="restart"/>
            <w:shd w:val="clear" w:color="auto" w:fill="FFFFFF" w:themeFill="background1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Familiarity with approach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No changes in opinions</w:t>
            </w:r>
          </w:p>
        </w:tc>
        <w:tc>
          <w:tcPr>
            <w:tcW w:w="7229" w:type="dxa"/>
            <w:shd w:val="clear" w:color="auto" w:fill="FFFFFF" w:themeFill="background1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My answers did not change because I am well familiar with SB tool (M/PhD/5-10/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TrainInst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  <w:tr w:rsidR="00A61AE8" w:rsidRPr="00B4563E" w:rsidTr="00E57333">
        <w:trPr>
          <w:trHeight w:val="44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A61AE8" w:rsidRPr="00B4563E" w:rsidRDefault="00A61AE8" w:rsidP="00A61AE8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I had no change in my choice (M/BSc/&lt;5/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GenHosp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  <w:p w:rsidR="00A61AE8" w:rsidRPr="00B4563E" w:rsidRDefault="00A61AE8" w:rsidP="00A61AE8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</w:pPr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There are true representations of my options. These are the factors favourable for implementation (M/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Bsc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/10-15/</w:t>
            </w:r>
            <w:proofErr w:type="spellStart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GenHosp</w:t>
            </w:r>
            <w:proofErr w:type="spellEnd"/>
            <w:r w:rsidRPr="00B4563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2"/>
                <w:lang w:eastAsia="en-US"/>
              </w:rPr>
              <w:t>).</w:t>
            </w:r>
          </w:p>
        </w:tc>
      </w:tr>
    </w:tbl>
    <w:p w:rsidR="00A61AE8" w:rsidRPr="00000EA6" w:rsidRDefault="00A61AE8" w:rsidP="00A61AE8">
      <w:pPr>
        <w:rPr>
          <w:rFonts w:ascii="Times New Roman" w:eastAsia="Times New Roman" w:hAnsi="Times New Roman" w:cs="Times New Roman"/>
          <w:color w:val="000000" w:themeColor="text1"/>
          <w:sz w:val="14"/>
        </w:rPr>
      </w:pPr>
    </w:p>
    <w:p w:rsidR="00A61AE8" w:rsidRPr="00000EA6" w:rsidRDefault="00A61AE8" w:rsidP="00A61AE8">
      <w:pPr>
        <w:ind w:left="-426"/>
        <w:rPr>
          <w:rFonts w:ascii="Times New Roman" w:eastAsia="Times New Roman" w:hAnsi="Times New Roman" w:cs="Times New Roman"/>
          <w:color w:val="000000" w:themeColor="text1"/>
          <w:sz w:val="14"/>
        </w:rPr>
      </w:pPr>
    </w:p>
    <w:p w:rsidR="00A61AE8" w:rsidRPr="00A61AE8" w:rsidRDefault="00A61AE8" w:rsidP="00A61AE8">
      <w:pPr>
        <w:ind w:left="-426" w:right="-561"/>
        <w:jc w:val="both"/>
        <w:rPr>
          <w:rFonts w:ascii="Times New Roman" w:hAnsi="Times New Roman" w:cs="Times New Roman"/>
          <w:color w:val="000000" w:themeColor="text1"/>
          <w:szCs w:val="16"/>
          <w:lang w:eastAsia="en-US"/>
        </w:rPr>
      </w:pPr>
      <w:bookmarkStart w:id="3" w:name="_Hlk111556450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* Format: Quote (Gender/Qualification/Years of experience/Work setting),</w:t>
      </w:r>
      <w:bookmarkEnd w:id="3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  </w:t>
      </w:r>
    </w:p>
    <w:p w:rsidR="00A61AE8" w:rsidRPr="00A61AE8" w:rsidRDefault="00A61AE8" w:rsidP="00A61AE8">
      <w:pPr>
        <w:ind w:left="-426" w:right="-561"/>
        <w:jc w:val="both"/>
        <w:rPr>
          <w:rFonts w:ascii="Times New Roman" w:hAnsi="Times New Roman" w:cs="Times New Roman"/>
          <w:color w:val="000000" w:themeColor="text1"/>
          <w:szCs w:val="16"/>
          <w:lang w:eastAsia="en-US"/>
        </w:rPr>
      </w:pPr>
    </w:p>
    <w:p w:rsidR="00A61AE8" w:rsidRPr="00A61AE8" w:rsidRDefault="00A61AE8" w:rsidP="00A61AE8">
      <w:pPr>
        <w:ind w:left="-426" w:right="-561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SC: Stratified care, SB: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STarT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-Back, PT: Physiotherapist,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TrainInst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Training Institute,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SpecialHosp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Specialist Hospital,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TeachHosp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Teaching Hospital,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CommPhys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Community Physiotherapy,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HomePhys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Home Physiotherapy,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GenHosp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General Hospital,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SportCentr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: Sports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Center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 xml:space="preserve">, </w:t>
      </w:r>
      <w:proofErr w:type="spellStart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PriHC</w:t>
      </w:r>
      <w:proofErr w:type="spellEnd"/>
      <w:r w:rsidRPr="00A61AE8">
        <w:rPr>
          <w:rFonts w:ascii="Times New Roman" w:hAnsi="Times New Roman" w:cs="Times New Roman"/>
          <w:color w:val="000000" w:themeColor="text1"/>
          <w:szCs w:val="16"/>
          <w:lang w:eastAsia="en-US"/>
        </w:rPr>
        <w:t>: Primary Health care.</w:t>
      </w:r>
    </w:p>
    <w:p w:rsidR="008F44BD" w:rsidRPr="00A61AE8" w:rsidRDefault="008F44BD" w:rsidP="00A61AE8"/>
    <w:sectPr w:rsidR="008F44BD" w:rsidRPr="00A61AE8" w:rsidSect="008F44B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83DD0"/>
    <w:multiLevelType w:val="hybridMultilevel"/>
    <w:tmpl w:val="2EB67E0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6610FE"/>
    <w:multiLevelType w:val="hybridMultilevel"/>
    <w:tmpl w:val="1646F0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69BE"/>
    <w:multiLevelType w:val="hybridMultilevel"/>
    <w:tmpl w:val="BD38A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8659F"/>
    <w:multiLevelType w:val="hybridMultilevel"/>
    <w:tmpl w:val="82F09CDE"/>
    <w:lvl w:ilvl="0" w:tplc="22A6841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3sTA3BGJLExMjCyUdpeDU4uLM/DyQAqNaAMoq5t4sAAAA"/>
  </w:docVars>
  <w:rsids>
    <w:rsidRoot w:val="000C3395"/>
    <w:rsid w:val="00026BAF"/>
    <w:rsid w:val="0003517E"/>
    <w:rsid w:val="0005176A"/>
    <w:rsid w:val="000546DF"/>
    <w:rsid w:val="000667A8"/>
    <w:rsid w:val="00070ECF"/>
    <w:rsid w:val="0008116C"/>
    <w:rsid w:val="00094C98"/>
    <w:rsid w:val="000B3E5B"/>
    <w:rsid w:val="000C3395"/>
    <w:rsid w:val="000E45A7"/>
    <w:rsid w:val="001020BB"/>
    <w:rsid w:val="00102B73"/>
    <w:rsid w:val="00103DAC"/>
    <w:rsid w:val="00114D1B"/>
    <w:rsid w:val="00121F10"/>
    <w:rsid w:val="00122CE5"/>
    <w:rsid w:val="00130B0E"/>
    <w:rsid w:val="001408AE"/>
    <w:rsid w:val="00163B15"/>
    <w:rsid w:val="0016734A"/>
    <w:rsid w:val="00167ACB"/>
    <w:rsid w:val="001879B6"/>
    <w:rsid w:val="00190F4A"/>
    <w:rsid w:val="0019210E"/>
    <w:rsid w:val="001A075E"/>
    <w:rsid w:val="001A42BA"/>
    <w:rsid w:val="001B1A6C"/>
    <w:rsid w:val="001B35FC"/>
    <w:rsid w:val="001C7556"/>
    <w:rsid w:val="001D176B"/>
    <w:rsid w:val="001E081D"/>
    <w:rsid w:val="001E0F50"/>
    <w:rsid w:val="001E34B9"/>
    <w:rsid w:val="001E52C9"/>
    <w:rsid w:val="00201D14"/>
    <w:rsid w:val="002103DD"/>
    <w:rsid w:val="00210640"/>
    <w:rsid w:val="0024107A"/>
    <w:rsid w:val="0024299B"/>
    <w:rsid w:val="00252E07"/>
    <w:rsid w:val="00257871"/>
    <w:rsid w:val="0026044A"/>
    <w:rsid w:val="00274107"/>
    <w:rsid w:val="00280423"/>
    <w:rsid w:val="00283021"/>
    <w:rsid w:val="002D58EB"/>
    <w:rsid w:val="002E5F8B"/>
    <w:rsid w:val="002F2BF9"/>
    <w:rsid w:val="002F7068"/>
    <w:rsid w:val="002F7370"/>
    <w:rsid w:val="0031328D"/>
    <w:rsid w:val="003156FA"/>
    <w:rsid w:val="00326E81"/>
    <w:rsid w:val="00341115"/>
    <w:rsid w:val="00343CCD"/>
    <w:rsid w:val="003516BA"/>
    <w:rsid w:val="00363429"/>
    <w:rsid w:val="00365F6A"/>
    <w:rsid w:val="00382D5C"/>
    <w:rsid w:val="0039105E"/>
    <w:rsid w:val="0039236B"/>
    <w:rsid w:val="00395F42"/>
    <w:rsid w:val="003A1C74"/>
    <w:rsid w:val="003A5911"/>
    <w:rsid w:val="003A73C7"/>
    <w:rsid w:val="003B14C7"/>
    <w:rsid w:val="003C0501"/>
    <w:rsid w:val="003D2805"/>
    <w:rsid w:val="003E317F"/>
    <w:rsid w:val="003E6461"/>
    <w:rsid w:val="003E6D6D"/>
    <w:rsid w:val="003E7BCE"/>
    <w:rsid w:val="003F2C7C"/>
    <w:rsid w:val="004015ED"/>
    <w:rsid w:val="00412AD2"/>
    <w:rsid w:val="00421236"/>
    <w:rsid w:val="00423A76"/>
    <w:rsid w:val="00433D69"/>
    <w:rsid w:val="0044485C"/>
    <w:rsid w:val="00450C3A"/>
    <w:rsid w:val="00462264"/>
    <w:rsid w:val="00465437"/>
    <w:rsid w:val="00484047"/>
    <w:rsid w:val="004926EE"/>
    <w:rsid w:val="004A73B5"/>
    <w:rsid w:val="004C7C3F"/>
    <w:rsid w:val="004D516F"/>
    <w:rsid w:val="004F3850"/>
    <w:rsid w:val="00520BE8"/>
    <w:rsid w:val="00525F79"/>
    <w:rsid w:val="00534299"/>
    <w:rsid w:val="0054606D"/>
    <w:rsid w:val="005535C5"/>
    <w:rsid w:val="005640E9"/>
    <w:rsid w:val="00572900"/>
    <w:rsid w:val="00572A57"/>
    <w:rsid w:val="00581B70"/>
    <w:rsid w:val="00590B3A"/>
    <w:rsid w:val="005B1D20"/>
    <w:rsid w:val="005F22B6"/>
    <w:rsid w:val="006018AF"/>
    <w:rsid w:val="006031E1"/>
    <w:rsid w:val="00605D1A"/>
    <w:rsid w:val="00611406"/>
    <w:rsid w:val="006128FE"/>
    <w:rsid w:val="0062010A"/>
    <w:rsid w:val="00621C75"/>
    <w:rsid w:val="00625A27"/>
    <w:rsid w:val="00627848"/>
    <w:rsid w:val="00657BA8"/>
    <w:rsid w:val="0066101F"/>
    <w:rsid w:val="00663885"/>
    <w:rsid w:val="006771D4"/>
    <w:rsid w:val="00687616"/>
    <w:rsid w:val="006910B0"/>
    <w:rsid w:val="006916B5"/>
    <w:rsid w:val="00696480"/>
    <w:rsid w:val="006A059A"/>
    <w:rsid w:val="006D31E5"/>
    <w:rsid w:val="006D5316"/>
    <w:rsid w:val="006D7FE1"/>
    <w:rsid w:val="006E2527"/>
    <w:rsid w:val="006E51B7"/>
    <w:rsid w:val="006F1934"/>
    <w:rsid w:val="006F4BC8"/>
    <w:rsid w:val="006F7185"/>
    <w:rsid w:val="007011D7"/>
    <w:rsid w:val="00707399"/>
    <w:rsid w:val="00712845"/>
    <w:rsid w:val="007152CC"/>
    <w:rsid w:val="0072605E"/>
    <w:rsid w:val="0072777E"/>
    <w:rsid w:val="00731D92"/>
    <w:rsid w:val="00745D09"/>
    <w:rsid w:val="00760B5D"/>
    <w:rsid w:val="00763946"/>
    <w:rsid w:val="00767CD3"/>
    <w:rsid w:val="007808C9"/>
    <w:rsid w:val="0078281E"/>
    <w:rsid w:val="00797661"/>
    <w:rsid w:val="007A3AF7"/>
    <w:rsid w:val="007A52B5"/>
    <w:rsid w:val="007A7935"/>
    <w:rsid w:val="007B05DD"/>
    <w:rsid w:val="007B1B56"/>
    <w:rsid w:val="007C06C9"/>
    <w:rsid w:val="007E5C7E"/>
    <w:rsid w:val="00800502"/>
    <w:rsid w:val="0080311F"/>
    <w:rsid w:val="0080558B"/>
    <w:rsid w:val="00814EF4"/>
    <w:rsid w:val="00815354"/>
    <w:rsid w:val="00822427"/>
    <w:rsid w:val="008402A4"/>
    <w:rsid w:val="00841CED"/>
    <w:rsid w:val="00843604"/>
    <w:rsid w:val="00850F98"/>
    <w:rsid w:val="00867A4F"/>
    <w:rsid w:val="00887A6D"/>
    <w:rsid w:val="008A0A9E"/>
    <w:rsid w:val="008D142C"/>
    <w:rsid w:val="008F44BD"/>
    <w:rsid w:val="00900045"/>
    <w:rsid w:val="009077B2"/>
    <w:rsid w:val="009145E8"/>
    <w:rsid w:val="0092043B"/>
    <w:rsid w:val="00925F1F"/>
    <w:rsid w:val="00940420"/>
    <w:rsid w:val="009415EB"/>
    <w:rsid w:val="009468CE"/>
    <w:rsid w:val="0095182A"/>
    <w:rsid w:val="00955528"/>
    <w:rsid w:val="00967937"/>
    <w:rsid w:val="00972528"/>
    <w:rsid w:val="00973E29"/>
    <w:rsid w:val="009746D9"/>
    <w:rsid w:val="00983384"/>
    <w:rsid w:val="00986ABC"/>
    <w:rsid w:val="009931F2"/>
    <w:rsid w:val="009A4D84"/>
    <w:rsid w:val="009A6CAC"/>
    <w:rsid w:val="009B3640"/>
    <w:rsid w:val="009C4731"/>
    <w:rsid w:val="009D0A2D"/>
    <w:rsid w:val="009D1CF1"/>
    <w:rsid w:val="009D3C99"/>
    <w:rsid w:val="009D5285"/>
    <w:rsid w:val="009D5421"/>
    <w:rsid w:val="009E39FF"/>
    <w:rsid w:val="009F0768"/>
    <w:rsid w:val="009F2C74"/>
    <w:rsid w:val="009F5E5F"/>
    <w:rsid w:val="00A106A1"/>
    <w:rsid w:val="00A56C88"/>
    <w:rsid w:val="00A61AE8"/>
    <w:rsid w:val="00A76E49"/>
    <w:rsid w:val="00A9290A"/>
    <w:rsid w:val="00A973F7"/>
    <w:rsid w:val="00AA28D9"/>
    <w:rsid w:val="00AA7A24"/>
    <w:rsid w:val="00AB139E"/>
    <w:rsid w:val="00AB4597"/>
    <w:rsid w:val="00AC2D9F"/>
    <w:rsid w:val="00AC3D5C"/>
    <w:rsid w:val="00AD2A79"/>
    <w:rsid w:val="00AE73AE"/>
    <w:rsid w:val="00AF6CAA"/>
    <w:rsid w:val="00B13C34"/>
    <w:rsid w:val="00B636DE"/>
    <w:rsid w:val="00B66031"/>
    <w:rsid w:val="00B83861"/>
    <w:rsid w:val="00B84991"/>
    <w:rsid w:val="00B90AFD"/>
    <w:rsid w:val="00BA7512"/>
    <w:rsid w:val="00BB4D1D"/>
    <w:rsid w:val="00BC5441"/>
    <w:rsid w:val="00BD0217"/>
    <w:rsid w:val="00BD3F33"/>
    <w:rsid w:val="00C51455"/>
    <w:rsid w:val="00C55831"/>
    <w:rsid w:val="00C5626B"/>
    <w:rsid w:val="00C71DD0"/>
    <w:rsid w:val="00C7767E"/>
    <w:rsid w:val="00C81EC6"/>
    <w:rsid w:val="00C96FDA"/>
    <w:rsid w:val="00C97DB5"/>
    <w:rsid w:val="00CA63AC"/>
    <w:rsid w:val="00CD6A3C"/>
    <w:rsid w:val="00CE1DAC"/>
    <w:rsid w:val="00CE3CA8"/>
    <w:rsid w:val="00D051F5"/>
    <w:rsid w:val="00D462A9"/>
    <w:rsid w:val="00D6386C"/>
    <w:rsid w:val="00D775EC"/>
    <w:rsid w:val="00D8134F"/>
    <w:rsid w:val="00D83BB8"/>
    <w:rsid w:val="00D94FEC"/>
    <w:rsid w:val="00DA31AE"/>
    <w:rsid w:val="00DA562B"/>
    <w:rsid w:val="00DA7D98"/>
    <w:rsid w:val="00DB180E"/>
    <w:rsid w:val="00DB4961"/>
    <w:rsid w:val="00DB54BB"/>
    <w:rsid w:val="00DB57B2"/>
    <w:rsid w:val="00DB72F7"/>
    <w:rsid w:val="00E2270E"/>
    <w:rsid w:val="00E266D9"/>
    <w:rsid w:val="00E32635"/>
    <w:rsid w:val="00E502A9"/>
    <w:rsid w:val="00E50530"/>
    <w:rsid w:val="00E57333"/>
    <w:rsid w:val="00E671EF"/>
    <w:rsid w:val="00E83FA2"/>
    <w:rsid w:val="00E93D85"/>
    <w:rsid w:val="00EC3F7E"/>
    <w:rsid w:val="00EC4487"/>
    <w:rsid w:val="00EE0BC4"/>
    <w:rsid w:val="00EF54EE"/>
    <w:rsid w:val="00F055E7"/>
    <w:rsid w:val="00F119BC"/>
    <w:rsid w:val="00F21B4E"/>
    <w:rsid w:val="00F565C8"/>
    <w:rsid w:val="00F74AD1"/>
    <w:rsid w:val="00F75B43"/>
    <w:rsid w:val="00F86154"/>
    <w:rsid w:val="00FB19D6"/>
    <w:rsid w:val="00FB6A0D"/>
    <w:rsid w:val="00FD1CD6"/>
    <w:rsid w:val="00FD53A6"/>
    <w:rsid w:val="00FE57C5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EEF01"/>
  <w15:chartTrackingRefBased/>
  <w15:docId w15:val="{05422015-3728-43FD-80A0-DCD721F6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395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F2BF9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F2BF9"/>
    <w:rPr>
      <w:rFonts w:ascii="Calibri" w:eastAsia="Calibri" w:hAnsi="Calibri" w:cs="Arial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EC3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Mishael Adje</dc:creator>
  <cp:keywords/>
  <dc:description/>
  <cp:lastModifiedBy>Mishael Adje</cp:lastModifiedBy>
  <cp:revision>3</cp:revision>
  <dcterms:created xsi:type="dcterms:W3CDTF">2022-11-12T18:20:00Z</dcterms:created>
  <dcterms:modified xsi:type="dcterms:W3CDTF">2023-02-07T14:23:00Z</dcterms:modified>
</cp:coreProperties>
</file>