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FE" w:rsidRPr="007F3F3C" w:rsidRDefault="00692EB9" w:rsidP="007220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listo MT" w:hAnsi="Calisto MT" w:cs="Times New Roman"/>
          <w:b/>
        </w:rPr>
        <w:t>Additional file 2</w:t>
      </w:r>
      <w:r w:rsidR="007220FE" w:rsidRPr="007F3F3C">
        <w:rPr>
          <w:rFonts w:ascii="Times New Roman" w:hAnsi="Times New Roman" w:cs="Times New Roman"/>
          <w:sz w:val="24"/>
          <w:szCs w:val="24"/>
        </w:rPr>
        <w:t xml:space="preserve">: </w:t>
      </w:r>
      <w:r w:rsidR="002A4007" w:rsidRPr="002A4007">
        <w:rPr>
          <w:rFonts w:ascii="Times New Roman" w:hAnsi="Times New Roman" w:cs="Times New Roman"/>
          <w:b/>
          <w:sz w:val="24"/>
          <w:szCs w:val="24"/>
        </w:rPr>
        <w:t>Measurement property d</w:t>
      </w:r>
      <w:r w:rsidR="007220FE" w:rsidRPr="002A4007">
        <w:rPr>
          <w:rFonts w:ascii="Calisto MT" w:hAnsi="Calisto MT" w:cs="Times New Roman"/>
          <w:b/>
        </w:rPr>
        <w:t xml:space="preserve">efinitions and </w:t>
      </w:r>
      <w:r w:rsidR="002A4007" w:rsidRPr="002A4007">
        <w:rPr>
          <w:rFonts w:ascii="Calisto MT" w:hAnsi="Calisto MT" w:cs="Times New Roman"/>
          <w:b/>
        </w:rPr>
        <w:t>appraisal parameters</w:t>
      </w:r>
      <w:r w:rsidR="002A4007">
        <w:rPr>
          <w:rFonts w:ascii="Calisto MT" w:hAnsi="Calisto MT" w:cs="Times New Roman"/>
          <w:b/>
        </w:rPr>
        <w:t xml:space="preserve"> </w:t>
      </w:r>
      <w:r w:rsidR="00E4040B">
        <w:rPr>
          <w:rFonts w:ascii="Calisto MT" w:hAnsi="Calisto MT" w:cs="Times New Roman"/>
          <w:b/>
        </w:rPr>
        <w:t>(</w:t>
      </w:r>
      <w:proofErr w:type="spellStart"/>
      <w:r w:rsidR="00E4040B">
        <w:rPr>
          <w:rFonts w:ascii="Calisto MT" w:hAnsi="Calisto MT" w:cs="Times New Roman"/>
          <w:b/>
        </w:rPr>
        <w:t>Terwee</w:t>
      </w:r>
      <w:proofErr w:type="spellEnd"/>
      <w:r w:rsidR="00E4040B">
        <w:rPr>
          <w:rFonts w:ascii="Calisto MT" w:hAnsi="Calisto MT" w:cs="Times New Roman"/>
          <w:b/>
        </w:rPr>
        <w:t xml:space="preserve"> et al. 2007)</w:t>
      </w:r>
    </w:p>
    <w:tbl>
      <w:tblPr>
        <w:tblStyle w:val="TableGrid"/>
        <w:tblW w:w="15345" w:type="dxa"/>
        <w:tblInd w:w="-1175" w:type="dxa"/>
        <w:tblLook w:val="04A0" w:firstRow="1" w:lastRow="0" w:firstColumn="1" w:lastColumn="0" w:noHBand="0" w:noVBand="1"/>
      </w:tblPr>
      <w:tblGrid>
        <w:gridCol w:w="1454"/>
        <w:gridCol w:w="1701"/>
        <w:gridCol w:w="3653"/>
        <w:gridCol w:w="363"/>
        <w:gridCol w:w="8174"/>
      </w:tblGrid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Domain</w:t>
            </w: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Measurement Property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Definition</w:t>
            </w:r>
          </w:p>
        </w:tc>
        <w:tc>
          <w:tcPr>
            <w:tcW w:w="8537" w:type="dxa"/>
            <w:gridSpan w:val="2"/>
            <w:tcBorders>
              <w:bottom w:val="single" w:sz="4" w:space="0" w:color="auto"/>
            </w:tcBorders>
          </w:tcPr>
          <w:p w:rsidR="007220FE" w:rsidRPr="007F3F3C" w:rsidRDefault="007220FE" w:rsidP="002A4007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Criteria for Appraisal of results 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Reliability</w:t>
            </w: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Internal consistency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degree of the interrelatedness among items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  <w:lang w:val="en-AU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Cronbach alpha(s) scores </w:t>
            </w:r>
            <w:bookmarkStart w:id="0" w:name="_GoBack"/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≥0.70 </w:t>
            </w:r>
            <w:r w:rsidR="00B15A8D">
              <w:rPr>
                <w:rFonts w:ascii="Calisto MT" w:hAnsi="Calisto MT" w:cs="Times New Roman"/>
                <w:sz w:val="18"/>
                <w:szCs w:val="18"/>
              </w:rPr>
              <w:t>and &lt; 0.95</w:t>
            </w:r>
            <w:bookmarkEnd w:id="0"/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  <w:lang w:val="en-AU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Unable to score due to missing or unclear information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Test-retest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ability of the measure to produce similar results in similar conditions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ICC agreement/weighted Kappa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0.70 OR ICC consistency/ICC without approach stated/Pearson's r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0.80 OR unweighted kappa/or kappa without approach stated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≥ 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>0.80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Not able to score because of unclear or missing information.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Measurement error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degree to which the scores on repeated measures are close to each other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MIC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SDC OR MIC outside the LOA OR convincing arguments that agreement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is acceptable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Not able to score because of unclear or missing information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Validity</w:t>
            </w: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Content validity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degree to which an instrument reflects the theoretical construct to be measured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Target group and/or experts considered all items to be relevant AND considered the item set to be complete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Not able to score because of unclear or missing information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13891" w:type="dxa"/>
            <w:gridSpan w:val="4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Construct validity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Structural validity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degree to which the scores of the tool adequately reflect the dimensions of the construct being assessed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Factors should explain at least 50 % of the variance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Explained variance not mentioned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Hypothesis testing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extent to which the scores of the tool are consistent with pre-formulated hypotheses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(At least 75% of the results are in accordance with the hypotheses AND, if calculated, the correlation with an instrument measuring the same construct is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 0.50) AND correlations with related constructs are higher than with unrelated constructs if calculated.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Not able to score because of unclear or missing information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Cross-cultural validity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degree to which the items on a translated version are an adequate reflection of the original version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original factor structure is confirmed AND no important DIF found. If only one of these properties are investigated: either the factor structure is confirmed OR no important DIF found.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Not able to score because of unclear or missing information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Criterion validity</w:t>
            </w: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degree to which scores of an instrument reflect the gold standard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Correlations with chosen gold standard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0.70, OR AUC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 0.80, OR (specificity AND sensitivity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80)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Not able to score because of unclear or missing information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  <w:tr w:rsidR="007220FE" w:rsidRPr="007F3F3C" w:rsidTr="004F4C1F">
        <w:trPr>
          <w:trHeight w:val="932"/>
        </w:trPr>
        <w:tc>
          <w:tcPr>
            <w:tcW w:w="145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Responsiveness</w:t>
            </w:r>
          </w:p>
        </w:tc>
        <w:tc>
          <w:tcPr>
            <w:tcW w:w="1701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</w:tc>
        <w:tc>
          <w:tcPr>
            <w:tcW w:w="365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The ability of an instrument to detect changes overtime in construct to be measured</w:t>
            </w:r>
          </w:p>
        </w:tc>
        <w:tc>
          <w:tcPr>
            <w:tcW w:w="363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+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?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Times New Roman" w:hAnsi="Times New Roman" w:cs="Times New Roman"/>
                <w:b/>
                <w:sz w:val="18"/>
                <w:szCs w:val="18"/>
                <w:lang w:val="en-AU"/>
              </w:rPr>
              <w:t>̶</w:t>
            </w:r>
            <w:r w:rsidRPr="007F3F3C">
              <w:rPr>
                <w:rFonts w:ascii="Calisto MT" w:hAnsi="Calisto MT" w:cs="Times New Roman"/>
                <w:b/>
                <w:sz w:val="18"/>
                <w:szCs w:val="18"/>
                <w:lang w:val="en-AU"/>
              </w:rPr>
              <w:t xml:space="preserve">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8174" w:type="dxa"/>
          </w:tcPr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Correlations of change scores of the target instrument with an instrument measuring the same construct are 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0.40 OR at least 75% of the results are in accordance with the hypotheses OR AUC </w:t>
            </w: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≥</w:t>
            </w:r>
            <w:r w:rsidRPr="007F3F3C">
              <w:rPr>
                <w:rFonts w:ascii="Calisto MT" w:hAnsi="Calisto MT" w:cs="Times New Roman"/>
                <w:sz w:val="18"/>
                <w:szCs w:val="18"/>
              </w:rPr>
              <w:t xml:space="preserve"> 0.70) AND Correlations of change scores of the target instrument with an instrument measuring a related constructs are higher than with unrelated construct if calculated.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</w:rPr>
              <w:t>Not able to score because of unclear or missing information</w:t>
            </w:r>
          </w:p>
          <w:p w:rsidR="007220FE" w:rsidRPr="007F3F3C" w:rsidRDefault="007220FE" w:rsidP="004F4C1F">
            <w:pPr>
              <w:rPr>
                <w:rFonts w:ascii="Calisto MT" w:hAnsi="Calisto MT" w:cs="Times New Roman"/>
                <w:sz w:val="18"/>
                <w:szCs w:val="18"/>
              </w:rPr>
            </w:pPr>
            <w:r w:rsidRPr="007F3F3C">
              <w:rPr>
                <w:rFonts w:ascii="Calisto MT" w:hAnsi="Calisto MT" w:cs="Times New Roman"/>
                <w:sz w:val="18"/>
                <w:szCs w:val="18"/>
                <w:lang w:val="en-AU"/>
              </w:rPr>
              <w:t>Criteria for ‘+’ not met</w:t>
            </w:r>
          </w:p>
        </w:tc>
      </w:tr>
    </w:tbl>
    <w:p w:rsidR="007220FE" w:rsidRPr="007F3F3C" w:rsidRDefault="007220FE" w:rsidP="007220FE">
      <w:pPr>
        <w:rPr>
          <w:rFonts w:ascii="Times New Roman" w:hAnsi="Times New Roman" w:cs="Times New Roman"/>
          <w:sz w:val="24"/>
          <w:szCs w:val="24"/>
        </w:rPr>
        <w:sectPr w:rsidR="007220FE" w:rsidRPr="007F3F3C" w:rsidSect="00122F3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220FE" w:rsidRPr="007F3F3C" w:rsidRDefault="007220FE" w:rsidP="007220FE">
      <w:pPr>
        <w:rPr>
          <w:rFonts w:ascii="Calisto MT" w:hAnsi="Calisto MT" w:cs="Times New Roman"/>
        </w:rPr>
      </w:pPr>
    </w:p>
    <w:p w:rsidR="007220FE" w:rsidRPr="007F3F3C" w:rsidRDefault="007220FE" w:rsidP="007220FE">
      <w:pPr>
        <w:rPr>
          <w:rFonts w:ascii="Calisto MT" w:hAnsi="Calisto MT" w:cs="Times New Roman"/>
          <w:sz w:val="18"/>
          <w:szCs w:val="18"/>
        </w:rPr>
      </w:pPr>
      <w:r w:rsidRPr="007F3F3C">
        <w:rPr>
          <w:rFonts w:ascii="Calisto MT" w:hAnsi="Calisto MT" w:cs="Times New Roman"/>
        </w:rPr>
        <w:t>Abbreviations:</w:t>
      </w:r>
      <w:r w:rsidRPr="007F3F3C">
        <w:rPr>
          <w:rFonts w:ascii="Calisto MT" w:hAnsi="Calisto MT"/>
        </w:rPr>
        <w:t xml:space="preserve"> </w:t>
      </w:r>
      <w:r w:rsidRPr="007F3F3C">
        <w:rPr>
          <w:rFonts w:ascii="Calisto MT" w:hAnsi="Calisto MT" w:cs="Times New Roman"/>
        </w:rPr>
        <w:t xml:space="preserve">CC: Correlation Coefficient; ICC: </w:t>
      </w:r>
      <w:proofErr w:type="spellStart"/>
      <w:r w:rsidRPr="007F3F3C">
        <w:rPr>
          <w:rFonts w:ascii="Calisto MT" w:hAnsi="Calisto MT" w:cs="Times New Roman"/>
        </w:rPr>
        <w:t>Intraclass</w:t>
      </w:r>
      <w:proofErr w:type="spellEnd"/>
      <w:r w:rsidRPr="007F3F3C">
        <w:rPr>
          <w:rFonts w:ascii="Calisto MT" w:hAnsi="Calisto MT" w:cs="Times New Roman"/>
        </w:rPr>
        <w:t xml:space="preserve"> Correlation Coefficient; MIC: Minimal important change; Pearson’s r: Pearson correlation coefficient; SDC: Smallest Detectable Change</w:t>
      </w:r>
      <w:r w:rsidRPr="007F3F3C">
        <w:rPr>
          <w:rFonts w:ascii="Calisto MT" w:hAnsi="Calisto MT" w:cs="Times New Roman"/>
          <w:sz w:val="18"/>
          <w:szCs w:val="18"/>
        </w:rPr>
        <w:t>.</w:t>
      </w:r>
    </w:p>
    <w:p w:rsidR="007220FE" w:rsidRPr="007F3F3C" w:rsidRDefault="007220FE" w:rsidP="007220FE">
      <w:pPr>
        <w:rPr>
          <w:rFonts w:ascii="Times New Roman" w:hAnsi="Times New Roman" w:cs="Times New Roman"/>
          <w:sz w:val="24"/>
          <w:szCs w:val="24"/>
        </w:rPr>
      </w:pPr>
    </w:p>
    <w:p w:rsidR="001501C4" w:rsidRDefault="001501C4"/>
    <w:sectPr w:rsidR="001501C4" w:rsidSect="007220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FE"/>
    <w:rsid w:val="001501C4"/>
    <w:rsid w:val="002A4007"/>
    <w:rsid w:val="00692EB9"/>
    <w:rsid w:val="007220FE"/>
    <w:rsid w:val="00B15A8D"/>
    <w:rsid w:val="00E4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9E57FA-E548-4651-9301-4FBBB0B7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5</cp:revision>
  <dcterms:created xsi:type="dcterms:W3CDTF">2022-06-01T15:06:00Z</dcterms:created>
  <dcterms:modified xsi:type="dcterms:W3CDTF">2022-09-14T17:08:00Z</dcterms:modified>
</cp:coreProperties>
</file>