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93B22" w14:textId="7D497207" w:rsidR="00D93554" w:rsidRPr="008D4F7F" w:rsidRDefault="00897C79" w:rsidP="00990330">
      <w:pPr>
        <w:ind w:left="-567" w:right="-1162"/>
        <w:rPr>
          <w:rFonts w:ascii="Times New Roman" w:hAnsi="Times New Roman" w:cs="Times New Roman"/>
          <w:lang w:val="en-US"/>
        </w:rPr>
      </w:pPr>
      <w:r w:rsidRPr="008D4F7F">
        <w:rPr>
          <w:rFonts w:ascii="Times New Roman" w:hAnsi="Times New Roman" w:cs="Times New Roman"/>
          <w:b/>
          <w:lang w:val="en-US"/>
        </w:rPr>
        <w:t>Additional file 4</w:t>
      </w:r>
      <w:r w:rsidR="00D93554" w:rsidRPr="008D4F7F">
        <w:rPr>
          <w:rFonts w:ascii="Times New Roman" w:hAnsi="Times New Roman" w:cs="Times New Roman"/>
          <w:lang w:val="en-US"/>
        </w:rPr>
        <w:t xml:space="preserve">: Codes and definition as applied in the qualitative notes </w:t>
      </w:r>
    </w:p>
    <w:p w14:paraId="0C2D343A" w14:textId="77777777" w:rsidR="00D93554" w:rsidRPr="008D4F7F" w:rsidRDefault="00D93554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5451" w:type="dxa"/>
        <w:tblInd w:w="-577" w:type="dxa"/>
        <w:tblLook w:val="04A0" w:firstRow="1" w:lastRow="0" w:firstColumn="1" w:lastColumn="0" w:noHBand="0" w:noVBand="1"/>
      </w:tblPr>
      <w:tblGrid>
        <w:gridCol w:w="2694"/>
        <w:gridCol w:w="3331"/>
        <w:gridCol w:w="2306"/>
        <w:gridCol w:w="7120"/>
      </w:tblGrid>
      <w:tr w:rsidR="008D4F7F" w:rsidRPr="008D4F7F" w14:paraId="52389D68" w14:textId="77777777" w:rsidTr="00990330">
        <w:trPr>
          <w:tblHeader/>
        </w:trPr>
        <w:tc>
          <w:tcPr>
            <w:tcW w:w="2694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5BE26E" w14:textId="4AA73871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Core element</w:t>
            </w:r>
          </w:p>
        </w:tc>
        <w:tc>
          <w:tcPr>
            <w:tcW w:w="3331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0A5F04" w14:textId="5E75C293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Themes: Modifiable factors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EBFA1E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Codes</w:t>
            </w:r>
          </w:p>
        </w:tc>
        <w:tc>
          <w:tcPr>
            <w:tcW w:w="712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2E70652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Definition of codes</w:t>
            </w:r>
          </w:p>
        </w:tc>
      </w:tr>
      <w:tr w:rsidR="008D4F7F" w:rsidRPr="008D4F7F" w14:paraId="658DEB28" w14:textId="77777777" w:rsidTr="00990330">
        <w:trPr>
          <w:tblHeader/>
        </w:trPr>
        <w:tc>
          <w:tcPr>
            <w:tcW w:w="2694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2CEEF05" w14:textId="161FD763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Interprofessional collaboration</w:t>
            </w:r>
          </w:p>
        </w:tc>
        <w:tc>
          <w:tcPr>
            <w:tcW w:w="3331" w:type="dxa"/>
            <w:vMerge w:val="restar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7B48469" w14:textId="41315CC5" w:rsidR="001A1784" w:rsidRPr="008D4F7F" w:rsidRDefault="001A1784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Context 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auto"/>
          </w:tcPr>
          <w:p w14:paraId="234871B5" w14:textId="1DC0D0F4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Working practices</w:t>
            </w:r>
          </w:p>
        </w:tc>
        <w:tc>
          <w:tcPr>
            <w:tcW w:w="7120" w:type="dxa"/>
            <w:tcBorders>
              <w:top w:val="single" w:sz="8" w:space="0" w:color="auto"/>
            </w:tcBorders>
            <w:shd w:val="clear" w:color="auto" w:fill="auto"/>
          </w:tcPr>
          <w:p w14:paraId="2D3F041F" w14:textId="5C255222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Organization of day to day “business” in the NH</w:t>
            </w:r>
            <w:r w:rsidR="008D4F7F">
              <w:rPr>
                <w:rStyle w:val="FootnoteReference"/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footnoteReference w:id="1"/>
            </w:r>
          </w:p>
        </w:tc>
      </w:tr>
      <w:tr w:rsidR="00834943" w:rsidRPr="008D4F7F" w14:paraId="7BA16810" w14:textId="77777777" w:rsidTr="00990330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10834BD4" w14:textId="56DA774E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1800C5E1" w14:textId="77777777" w:rsidR="001A1784" w:rsidRPr="008D4F7F" w:rsidRDefault="001A1784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70B4159D" w14:textId="23E1EBA1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Cantonal policies</w:t>
            </w:r>
          </w:p>
        </w:tc>
        <w:tc>
          <w:tcPr>
            <w:tcW w:w="7120" w:type="dxa"/>
            <w:shd w:val="clear" w:color="auto" w:fill="auto"/>
          </w:tcPr>
          <w:p w14:paraId="47AE0FD0" w14:textId="2D19355D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Policies in place for medical care delivery</w:t>
            </w:r>
          </w:p>
        </w:tc>
      </w:tr>
      <w:tr w:rsidR="00834943" w:rsidRPr="008D4F7F" w14:paraId="2D8AED56" w14:textId="77777777" w:rsidTr="00990330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60FB76BF" w14:textId="019A12D2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2A0760AB" w14:textId="41115663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Participant responsiveness to the intervention’s delivery </w:t>
            </w:r>
          </w:p>
        </w:tc>
        <w:tc>
          <w:tcPr>
            <w:tcW w:w="0" w:type="auto"/>
            <w:shd w:val="clear" w:color="auto" w:fill="auto"/>
          </w:tcPr>
          <w:p w14:paraId="78144D72" w14:textId="0040714A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Changes in communication structures</w:t>
            </w:r>
          </w:p>
        </w:tc>
        <w:tc>
          <w:tcPr>
            <w:tcW w:w="7120" w:type="dxa"/>
            <w:shd w:val="clear" w:color="auto" w:fill="auto"/>
          </w:tcPr>
          <w:p w14:paraId="20D4B95C" w14:textId="7F813BC7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Instances of working together from two or more different disciplines</w:t>
            </w:r>
          </w:p>
          <w:p w14:paraId="1BD7BB6B" w14:textId="77777777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</w:tr>
      <w:tr w:rsidR="00834943" w:rsidRPr="008D4F7F" w14:paraId="3370BA84" w14:textId="77777777" w:rsidTr="00990330">
        <w:trPr>
          <w:trHeight w:val="237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45BFC034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683D5B10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14DB5C4B" w14:textId="4563B894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Changes in practices</w:t>
            </w:r>
          </w:p>
        </w:tc>
        <w:tc>
          <w:tcPr>
            <w:tcW w:w="7120" w:type="dxa"/>
            <w:shd w:val="clear" w:color="auto" w:fill="auto"/>
          </w:tcPr>
          <w:p w14:paraId="13CE41C5" w14:textId="67BF6982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Impact / outcome in terms of changes to working practices</w:t>
            </w:r>
          </w:p>
        </w:tc>
      </w:tr>
      <w:tr w:rsidR="00834943" w:rsidRPr="008D4F7F" w14:paraId="46FEE1FF" w14:textId="77777777" w:rsidTr="00990330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06B03166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3063C88F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7F11D9C1" w14:textId="77777777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Resistance to change</w:t>
            </w:r>
          </w:p>
        </w:tc>
        <w:tc>
          <w:tcPr>
            <w:tcW w:w="7120" w:type="dxa"/>
            <w:shd w:val="clear" w:color="auto" w:fill="auto"/>
          </w:tcPr>
          <w:p w14:paraId="0DCA58A0" w14:textId="04D7BC7F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Demonstration of difficulties to obtain buy-in from NH collaborators</w:t>
            </w:r>
          </w:p>
        </w:tc>
      </w:tr>
      <w:tr w:rsidR="00834943" w:rsidRPr="008D4F7F" w14:paraId="0C87CC77" w14:textId="77777777" w:rsidTr="00990330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3B30DE69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5CD135C3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61086EF3" w14:textId="77777777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Professional role</w:t>
            </w:r>
          </w:p>
        </w:tc>
        <w:tc>
          <w:tcPr>
            <w:tcW w:w="7120" w:type="dxa"/>
            <w:shd w:val="clear" w:color="auto" w:fill="auto"/>
          </w:tcPr>
          <w:p w14:paraId="4C1646B1" w14:textId="636713E6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Perception of own or other’s roles, including empowerment (or lack thereof), professional pride)</w:t>
            </w:r>
          </w:p>
        </w:tc>
      </w:tr>
      <w:tr w:rsidR="00834943" w:rsidRPr="008D4F7F" w14:paraId="061F05E4" w14:textId="77777777" w:rsidTr="00990330">
        <w:trPr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50BB9CB0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4876F343" w14:textId="7295599D" w:rsidR="001A1784" w:rsidRPr="008D4F7F" w:rsidRDefault="001A178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Quality of delivery</w:t>
            </w:r>
          </w:p>
        </w:tc>
        <w:tc>
          <w:tcPr>
            <w:tcW w:w="0" w:type="auto"/>
            <w:shd w:val="clear" w:color="auto" w:fill="auto"/>
          </w:tcPr>
          <w:p w14:paraId="165F3DB0" w14:textId="77777777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Optimization in the communication process</w:t>
            </w:r>
          </w:p>
        </w:tc>
        <w:tc>
          <w:tcPr>
            <w:tcW w:w="7120" w:type="dxa"/>
            <w:shd w:val="clear" w:color="auto" w:fill="auto"/>
          </w:tcPr>
          <w:p w14:paraId="0D506596" w14:textId="04734E80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Description of how the communication is facilitated in the NH</w:t>
            </w:r>
          </w:p>
        </w:tc>
      </w:tr>
      <w:tr w:rsidR="00834943" w:rsidRPr="00990330" w14:paraId="1DED89D8" w14:textId="77777777" w:rsidTr="00990330">
        <w:trPr>
          <w:trHeight w:val="257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6F31C22F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62F3746A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30C603B7" w14:textId="77777777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Results produced</w:t>
            </w:r>
          </w:p>
        </w:tc>
        <w:tc>
          <w:tcPr>
            <w:tcW w:w="7120" w:type="dxa"/>
            <w:shd w:val="clear" w:color="auto" w:fill="auto"/>
          </w:tcPr>
          <w:p w14:paraId="0B5F050C" w14:textId="56974636" w:rsidR="00807D4C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End products of successful collaborations</w:t>
            </w:r>
          </w:p>
        </w:tc>
      </w:tr>
      <w:tr w:rsidR="008D4F7F" w:rsidRPr="008D4F7F" w14:paraId="1C617DA9" w14:textId="77777777" w:rsidTr="00990330">
        <w:trPr>
          <w:trHeight w:val="298"/>
          <w:tblHeader/>
        </w:trPr>
        <w:tc>
          <w:tcPr>
            <w:tcW w:w="2694" w:type="dxa"/>
            <w:vMerge w:val="restart"/>
            <w:shd w:val="clear" w:color="auto" w:fill="auto"/>
            <w:vAlign w:val="center"/>
          </w:tcPr>
          <w:p w14:paraId="77A805B2" w14:textId="411F8BB1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INTERCARE nurse</w:t>
            </w:r>
          </w:p>
        </w:tc>
        <w:tc>
          <w:tcPr>
            <w:tcW w:w="3331" w:type="dxa"/>
            <w:shd w:val="clear" w:color="auto" w:fill="auto"/>
            <w:vAlign w:val="center"/>
          </w:tcPr>
          <w:p w14:paraId="03EF8716" w14:textId="5E47537D" w:rsidR="001A1784" w:rsidRPr="008D4F7F" w:rsidRDefault="001A1784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Context</w:t>
            </w:r>
          </w:p>
        </w:tc>
        <w:tc>
          <w:tcPr>
            <w:tcW w:w="0" w:type="auto"/>
            <w:shd w:val="clear" w:color="auto" w:fill="auto"/>
          </w:tcPr>
          <w:p w14:paraId="171E0F91" w14:textId="715AD3D9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Existing role</w:t>
            </w:r>
          </w:p>
        </w:tc>
        <w:tc>
          <w:tcPr>
            <w:tcW w:w="7120" w:type="dxa"/>
            <w:shd w:val="clear" w:color="auto" w:fill="auto"/>
          </w:tcPr>
          <w:p w14:paraId="7747E678" w14:textId="447E2C2F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Embedding the IN role in a prior existing structure supporting advanced nursing</w:t>
            </w:r>
          </w:p>
        </w:tc>
      </w:tr>
      <w:tr w:rsidR="00834943" w:rsidRPr="008D4F7F" w14:paraId="18D724A4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36046292" w14:textId="44A67692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6146454B" w14:textId="181FDF72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Participant responsiveness</w:t>
            </w:r>
          </w:p>
        </w:tc>
        <w:tc>
          <w:tcPr>
            <w:tcW w:w="0" w:type="auto"/>
            <w:shd w:val="clear" w:color="auto" w:fill="auto"/>
          </w:tcPr>
          <w:p w14:paraId="5FDD284F" w14:textId="1CF3F2EF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Role development within NH</w:t>
            </w:r>
          </w:p>
        </w:tc>
        <w:tc>
          <w:tcPr>
            <w:tcW w:w="7120" w:type="dxa"/>
            <w:shd w:val="clear" w:color="auto" w:fill="auto"/>
          </w:tcPr>
          <w:p w14:paraId="42604547" w14:textId="0FD75F5E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Reactions of NH collaborators towards the IN</w:t>
            </w:r>
            <w:r w:rsidR="00834943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'</w:t>
            </w:r>
            <w:r w:rsidR="00834943">
              <w:rPr>
                <w:rStyle w:val="FootnoteReference"/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footnoteReference w:id="2"/>
            </w: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s role in the NH including evolvement of duties, role awareness, embeddedness of role in the NH</w:t>
            </w:r>
          </w:p>
        </w:tc>
      </w:tr>
      <w:tr w:rsidR="00834943" w:rsidRPr="008D4F7F" w14:paraId="5ACFA320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10A568C5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34B11918" w14:textId="5BB081E5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091C8B28" w14:textId="41355B07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Reactions to the IN new role</w:t>
            </w:r>
          </w:p>
        </w:tc>
        <w:tc>
          <w:tcPr>
            <w:tcW w:w="7120" w:type="dxa"/>
            <w:shd w:val="clear" w:color="auto" w:fill="auto"/>
          </w:tcPr>
          <w:p w14:paraId="2713446A" w14:textId="564DC77D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Identified advantages, benefits, barriers, gaps of the IN role</w:t>
            </w:r>
          </w:p>
        </w:tc>
      </w:tr>
      <w:tr w:rsidR="00834943" w:rsidRPr="008D4F7F" w14:paraId="2024C452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6AB1E527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45B103E7" w14:textId="1D741BAA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32EF7CA0" w14:textId="083B9C90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 role outcome </w:t>
            </w:r>
          </w:p>
        </w:tc>
        <w:tc>
          <w:tcPr>
            <w:tcW w:w="7120" w:type="dxa"/>
            <w:shd w:val="clear" w:color="auto" w:fill="auto"/>
          </w:tcPr>
          <w:p w14:paraId="288CD972" w14:textId="00EAF0AA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Skills, abilities, training and competencies, carried out or developed by the IN as discussed/as intended</w:t>
            </w:r>
          </w:p>
        </w:tc>
      </w:tr>
      <w:tr w:rsidR="00834943" w:rsidRPr="008D4F7F" w14:paraId="6338D41C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650F1C34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6A1BA7CD" w14:textId="01587D4A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iCs/>
                <w:color w:val="000000"/>
                <w:sz w:val="16"/>
                <w:szCs w:val="16"/>
                <w:lang w:val="en-US"/>
              </w:rPr>
              <w:t>Strategies to facilitate implementation</w:t>
            </w:r>
          </w:p>
          <w:p w14:paraId="0FB9D2AE" w14:textId="37D10E3A" w:rsidR="001A1784" w:rsidRPr="008D4F7F" w:rsidRDefault="001A1784" w:rsidP="004E2C9B">
            <w:pPr>
              <w:pStyle w:val="Default"/>
              <w:spacing w:line="276" w:lineRule="auto"/>
              <w:ind w:firstLine="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</w:tcPr>
          <w:p w14:paraId="66D4243E" w14:textId="4E2895FB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Avoiding negativity</w:t>
            </w:r>
          </w:p>
        </w:tc>
        <w:tc>
          <w:tcPr>
            <w:tcW w:w="7120" w:type="dxa"/>
            <w:shd w:val="clear" w:color="auto" w:fill="auto"/>
          </w:tcPr>
          <w:p w14:paraId="737F3FDA" w14:textId="501F5810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Putting the emphasis on INTERCARE and IN scope to improve the future</w:t>
            </w:r>
          </w:p>
        </w:tc>
      </w:tr>
      <w:tr w:rsidR="00834943" w:rsidRPr="008D4F7F" w14:paraId="08F21D15" w14:textId="77777777" w:rsidTr="00990330">
        <w:trPr>
          <w:trHeight w:val="273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162E1183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0062922E" w14:textId="77777777" w:rsidR="001A1784" w:rsidRPr="008D4F7F" w:rsidRDefault="001A1784" w:rsidP="00DF739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608E9C0A" w14:textId="01CC2F26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High reachability</w:t>
            </w:r>
          </w:p>
        </w:tc>
        <w:tc>
          <w:tcPr>
            <w:tcW w:w="7120" w:type="dxa"/>
            <w:shd w:val="clear" w:color="auto" w:fill="auto"/>
          </w:tcPr>
          <w:p w14:paraId="5A0527B7" w14:textId="5D824164" w:rsidR="001A1784" w:rsidRPr="008D4F7F" w:rsidRDefault="001A1784" w:rsidP="00DF7395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Actions to promote visibility, take part in unit activities</w:t>
            </w:r>
          </w:p>
        </w:tc>
      </w:tr>
      <w:tr w:rsidR="00834943" w:rsidRPr="008D4F7F" w14:paraId="744E9A13" w14:textId="77777777" w:rsidTr="00990330">
        <w:trPr>
          <w:trHeight w:val="277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42D52361" w14:textId="77777777" w:rsidR="001A1784" w:rsidRPr="008D4F7F" w:rsidRDefault="001A1784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05BB2A91" w14:textId="008152C0" w:rsidR="001A1784" w:rsidRPr="008D4F7F" w:rsidRDefault="001A1784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Quality of delivery</w:t>
            </w:r>
          </w:p>
        </w:tc>
        <w:tc>
          <w:tcPr>
            <w:tcW w:w="0" w:type="auto"/>
            <w:shd w:val="clear" w:color="auto" w:fill="auto"/>
          </w:tcPr>
          <w:p w14:paraId="785CA67C" w14:textId="7C50337D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Commitment to the role</w:t>
            </w:r>
          </w:p>
        </w:tc>
        <w:tc>
          <w:tcPr>
            <w:tcW w:w="7120" w:type="dxa"/>
            <w:shd w:val="clear" w:color="auto" w:fill="auto"/>
          </w:tcPr>
          <w:p w14:paraId="156BCA87" w14:textId="74A7EEBD" w:rsidR="001A1784" w:rsidRPr="008D4F7F" w:rsidRDefault="001A1784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Extent to which efforts are invested in the IN role in the NH</w:t>
            </w:r>
          </w:p>
        </w:tc>
      </w:tr>
      <w:tr w:rsidR="00834943" w:rsidRPr="008D4F7F" w14:paraId="762E0D8D" w14:textId="77777777" w:rsidTr="00990330">
        <w:trPr>
          <w:trHeight w:val="267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092C3CFC" w14:textId="77777777" w:rsidR="001A1784" w:rsidRPr="008D4F7F" w:rsidRDefault="001A1784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012C5190" w14:textId="77777777" w:rsidR="001A1784" w:rsidRPr="008D4F7F" w:rsidDel="001A1784" w:rsidRDefault="001A1784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1C41B5C4" w14:textId="4359996C" w:rsidR="001A1784" w:rsidRPr="008D4F7F" w:rsidDel="001A1784" w:rsidRDefault="001A1784" w:rsidP="001A178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Challenges to the delivery of IN role</w:t>
            </w:r>
          </w:p>
        </w:tc>
        <w:tc>
          <w:tcPr>
            <w:tcW w:w="7120" w:type="dxa"/>
            <w:shd w:val="clear" w:color="auto" w:fill="auto"/>
          </w:tcPr>
          <w:p w14:paraId="1FE6D960" w14:textId="147DCA9D" w:rsidR="001A1784" w:rsidRPr="008D4F7F" w:rsidDel="001A1784" w:rsidRDefault="001A1784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Barriers which impede IN tasks and competencies</w:t>
            </w:r>
          </w:p>
        </w:tc>
      </w:tr>
      <w:tr w:rsidR="00834943" w:rsidRPr="008D4F7F" w14:paraId="0746AD01" w14:textId="77777777" w:rsidTr="00990330">
        <w:trPr>
          <w:trHeight w:val="298"/>
          <w:tblHeader/>
        </w:trPr>
        <w:tc>
          <w:tcPr>
            <w:tcW w:w="2694" w:type="dxa"/>
            <w:vMerge w:val="restart"/>
            <w:shd w:val="clear" w:color="auto" w:fill="auto"/>
            <w:vAlign w:val="center"/>
          </w:tcPr>
          <w:p w14:paraId="5678E397" w14:textId="0345BA68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Comprehensive geriatric assessment (CGA)</w:t>
            </w:r>
          </w:p>
        </w:tc>
        <w:tc>
          <w:tcPr>
            <w:tcW w:w="3331" w:type="dxa"/>
            <w:shd w:val="clear" w:color="auto" w:fill="auto"/>
            <w:vAlign w:val="center"/>
          </w:tcPr>
          <w:p w14:paraId="76BFEACC" w14:textId="248D465F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Context</w:t>
            </w:r>
          </w:p>
        </w:tc>
        <w:tc>
          <w:tcPr>
            <w:tcW w:w="0" w:type="auto"/>
            <w:shd w:val="clear" w:color="auto" w:fill="auto"/>
          </w:tcPr>
          <w:p w14:paraId="3B9F973C" w14:textId="552C2C9C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Contextual barriers</w:t>
            </w:r>
          </w:p>
        </w:tc>
        <w:tc>
          <w:tcPr>
            <w:tcW w:w="7120" w:type="dxa"/>
            <w:shd w:val="clear" w:color="auto" w:fill="auto"/>
          </w:tcPr>
          <w:p w14:paraId="7479ADD6" w14:textId="1F7897B1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Contextual obstacles believed to hinder CGA</w:t>
            </w:r>
            <w:r>
              <w:rPr>
                <w:rStyle w:val="FootnoteReference"/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footnoteReference w:id="3"/>
            </w: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 implementation</w:t>
            </w:r>
          </w:p>
        </w:tc>
      </w:tr>
      <w:tr w:rsidR="00834943" w:rsidRPr="008D4F7F" w14:paraId="70E9DE4D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5C4EF52A" w14:textId="38DF2C95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shd w:val="clear" w:color="auto" w:fill="auto"/>
            <w:vAlign w:val="center"/>
          </w:tcPr>
          <w:p w14:paraId="5C2031B6" w14:textId="5A3CEA38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Participant responsiveness</w:t>
            </w:r>
          </w:p>
        </w:tc>
        <w:tc>
          <w:tcPr>
            <w:tcW w:w="0" w:type="auto"/>
            <w:shd w:val="clear" w:color="auto" w:fill="auto"/>
          </w:tcPr>
          <w:p w14:paraId="5A1FEAB5" w14:textId="78FC2C73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Attitudes towards CGA</w:t>
            </w:r>
          </w:p>
        </w:tc>
        <w:tc>
          <w:tcPr>
            <w:tcW w:w="7120" w:type="dxa"/>
            <w:shd w:val="clear" w:color="auto" w:fill="auto"/>
          </w:tcPr>
          <w:p w14:paraId="157C088F" w14:textId="7D423E45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Way of thinking, feeling or perceiving the implementation of CGA in NHs</w:t>
            </w:r>
          </w:p>
        </w:tc>
      </w:tr>
      <w:tr w:rsidR="00834943" w:rsidRPr="008D4F7F" w14:paraId="05A8EAA8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6A8C618F" w14:textId="6BB07F65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26879ECA" w14:textId="79E2B78C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Strategies to facilitate implementation</w:t>
            </w:r>
          </w:p>
        </w:tc>
        <w:tc>
          <w:tcPr>
            <w:tcW w:w="0" w:type="auto"/>
            <w:shd w:val="clear" w:color="auto" w:fill="auto"/>
          </w:tcPr>
          <w:p w14:paraId="3BE37E2E" w14:textId="4400FEA2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Prioritizing to reduce burden</w:t>
            </w:r>
          </w:p>
        </w:tc>
        <w:tc>
          <w:tcPr>
            <w:tcW w:w="7120" w:type="dxa"/>
            <w:shd w:val="clear" w:color="auto" w:fill="auto"/>
          </w:tcPr>
          <w:p w14:paraId="216C798A" w14:textId="75355F0C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Actions taken to postpone the introduction of CGA and related tasks</w:t>
            </w:r>
          </w:p>
        </w:tc>
      </w:tr>
      <w:tr w:rsidR="00834943" w:rsidRPr="008D4F7F" w14:paraId="33802EFB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2DCE24D2" w14:textId="55B43A2A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58675BA3" w14:textId="77777777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103363C5" w14:textId="6C93A9FF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Individual coaching</w:t>
            </w:r>
          </w:p>
        </w:tc>
        <w:tc>
          <w:tcPr>
            <w:tcW w:w="7120" w:type="dxa"/>
            <w:shd w:val="clear" w:color="auto" w:fill="auto"/>
          </w:tcPr>
          <w:p w14:paraId="1E873118" w14:textId="77ED905F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Support given on a peer to peer basis</w:t>
            </w:r>
          </w:p>
        </w:tc>
      </w:tr>
      <w:tr w:rsidR="00834943" w:rsidRPr="008D4F7F" w14:paraId="625243F5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0F80D4AA" w14:textId="35A64FFC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5C6B4084" w14:textId="4A5EEBF3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Quality of delivery</w:t>
            </w:r>
          </w:p>
        </w:tc>
        <w:tc>
          <w:tcPr>
            <w:tcW w:w="0" w:type="auto"/>
            <w:shd w:val="clear" w:color="auto" w:fill="auto"/>
          </w:tcPr>
          <w:p w14:paraId="19970217" w14:textId="19D69BCF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Applying knowledge gained</w:t>
            </w:r>
          </w:p>
        </w:tc>
        <w:tc>
          <w:tcPr>
            <w:tcW w:w="7120" w:type="dxa"/>
            <w:shd w:val="clear" w:color="auto" w:fill="auto"/>
          </w:tcPr>
          <w:p w14:paraId="5137E2AE" w14:textId="59242665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Demonstration of conducting CGA or evidence of trying</w:t>
            </w:r>
          </w:p>
        </w:tc>
      </w:tr>
      <w:tr w:rsidR="00834943" w:rsidRPr="008D4F7F" w14:paraId="1E076D04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60E15DB2" w14:textId="70233392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40D471D2" w14:textId="77777777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311F5E4E" w14:textId="078E1B3A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Lack of follow-up</w:t>
            </w:r>
          </w:p>
        </w:tc>
        <w:tc>
          <w:tcPr>
            <w:tcW w:w="7120" w:type="dxa"/>
            <w:shd w:val="clear" w:color="auto" w:fill="auto"/>
          </w:tcPr>
          <w:p w14:paraId="1B71A816" w14:textId="71B743E1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Description of a lack of follow-up after CGA is performed</w:t>
            </w:r>
          </w:p>
        </w:tc>
      </w:tr>
      <w:tr w:rsidR="00834943" w:rsidRPr="008D4F7F" w14:paraId="04C6D73C" w14:textId="77777777" w:rsidTr="00990330">
        <w:trPr>
          <w:trHeight w:val="298"/>
          <w:tblHeader/>
        </w:trPr>
        <w:tc>
          <w:tcPr>
            <w:tcW w:w="2694" w:type="dxa"/>
            <w:vMerge w:val="restart"/>
            <w:shd w:val="clear" w:color="auto" w:fill="auto"/>
            <w:vAlign w:val="center"/>
          </w:tcPr>
          <w:p w14:paraId="5732EF33" w14:textId="218975AA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Advance care planning (ACP)</w:t>
            </w: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580F4A9F" w14:textId="0DA6A00A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Context</w:t>
            </w:r>
          </w:p>
        </w:tc>
        <w:tc>
          <w:tcPr>
            <w:tcW w:w="0" w:type="auto"/>
            <w:shd w:val="clear" w:color="auto" w:fill="auto"/>
          </w:tcPr>
          <w:p w14:paraId="5DAEA075" w14:textId="14F088C6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Expected progress</w:t>
            </w:r>
          </w:p>
        </w:tc>
        <w:tc>
          <w:tcPr>
            <w:tcW w:w="7120" w:type="dxa"/>
            <w:shd w:val="clear" w:color="auto" w:fill="auto"/>
          </w:tcPr>
          <w:p w14:paraId="0F4E9B86" w14:textId="42F8F7CF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Development of ACP with regards to pre-implementation, processes, adaptions over time</w:t>
            </w:r>
          </w:p>
        </w:tc>
      </w:tr>
      <w:tr w:rsidR="00834943" w:rsidRPr="008D4F7F" w14:paraId="52C55480" w14:textId="77777777" w:rsidTr="00990330">
        <w:trPr>
          <w:trHeight w:val="298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7F5C6ECE" w14:textId="42101630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1813C95A" w14:textId="77777777" w:rsidR="00834943" w:rsidRPr="008D4F7F" w:rsidRDefault="00834943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4A20468E" w14:textId="1F25DC93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ACP public theme</w:t>
            </w:r>
          </w:p>
        </w:tc>
        <w:tc>
          <w:tcPr>
            <w:tcW w:w="7120" w:type="dxa"/>
            <w:shd w:val="clear" w:color="auto" w:fill="auto"/>
          </w:tcPr>
          <w:p w14:paraId="533F8CA7" w14:textId="2824B21C" w:rsidR="00834943" w:rsidRPr="008D4F7F" w:rsidRDefault="00834943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Generating interest as a theme which receives attention at present</w:t>
            </w:r>
          </w:p>
        </w:tc>
      </w:tr>
      <w:tr w:rsidR="00834943" w:rsidRPr="008D4F7F" w14:paraId="2F6BB27B" w14:textId="77777777" w:rsidTr="00990330">
        <w:trPr>
          <w:trHeight w:val="397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3EEA99D7" w14:textId="74A17EB6" w:rsidR="00834943" w:rsidRPr="008D4F7F" w:rsidRDefault="00834943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shd w:val="clear" w:color="auto" w:fill="auto"/>
            <w:vAlign w:val="center"/>
          </w:tcPr>
          <w:p w14:paraId="491C9962" w14:textId="32ECFCE8" w:rsidR="00834943" w:rsidRPr="008D4F7F" w:rsidRDefault="00834943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Participant responsiveness</w:t>
            </w:r>
          </w:p>
        </w:tc>
        <w:tc>
          <w:tcPr>
            <w:tcW w:w="0" w:type="auto"/>
            <w:shd w:val="clear" w:color="auto" w:fill="auto"/>
          </w:tcPr>
          <w:p w14:paraId="69351AFE" w14:textId="48AF1225" w:rsidR="00834943" w:rsidRPr="008D4F7F" w:rsidRDefault="00834943" w:rsidP="001A1784">
            <w:pPr>
              <w:spacing w:line="276" w:lineRule="auto"/>
              <w:rPr>
                <w:rFonts w:ascii="Times New Roman" w:hAnsi="Times New Roman" w:cs="Times New Roman"/>
                <w:strike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Medical engagement</w:t>
            </w:r>
          </w:p>
        </w:tc>
        <w:tc>
          <w:tcPr>
            <w:tcW w:w="7120" w:type="dxa"/>
            <w:shd w:val="clear" w:color="auto" w:fill="auto"/>
          </w:tcPr>
          <w:p w14:paraId="35596CAC" w14:textId="3E1843A9" w:rsidR="00834943" w:rsidRPr="008D4F7F" w:rsidRDefault="00834943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Involvement (or non-involvement) of medical profession in the ACP</w:t>
            </w:r>
            <w:r>
              <w:rPr>
                <w:rStyle w:val="FootnoteReference"/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footnoteReference w:id="4"/>
            </w: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 component, through support, praise, sharing discussions, paperwork</w:t>
            </w:r>
          </w:p>
        </w:tc>
      </w:tr>
      <w:tr w:rsidR="00834943" w:rsidRPr="008D4F7F" w14:paraId="24ACC213" w14:textId="77777777" w:rsidTr="00990330">
        <w:trPr>
          <w:trHeight w:val="457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2C650DAD" w14:textId="7F343D49" w:rsidR="00834943" w:rsidRPr="008D4F7F" w:rsidRDefault="00834943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 w:val="restart"/>
            <w:shd w:val="clear" w:color="auto" w:fill="auto"/>
            <w:vAlign w:val="center"/>
          </w:tcPr>
          <w:p w14:paraId="3BCA6B02" w14:textId="050CE1A5" w:rsidR="00834943" w:rsidRPr="008D4F7F" w:rsidRDefault="00834943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Strategies to facilitate implementation</w:t>
            </w:r>
          </w:p>
        </w:tc>
        <w:tc>
          <w:tcPr>
            <w:tcW w:w="0" w:type="auto"/>
            <w:shd w:val="clear" w:color="auto" w:fill="auto"/>
          </w:tcPr>
          <w:p w14:paraId="5F77F84D" w14:textId="5EC50510" w:rsidR="00834943" w:rsidRPr="008D4F7F" w:rsidRDefault="00834943" w:rsidP="001A178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Procedure to cover out-of-hours</w:t>
            </w:r>
          </w:p>
        </w:tc>
        <w:tc>
          <w:tcPr>
            <w:tcW w:w="7120" w:type="dxa"/>
            <w:shd w:val="clear" w:color="auto" w:fill="auto"/>
          </w:tcPr>
          <w:p w14:paraId="187D943E" w14:textId="618B220D" w:rsidR="00834943" w:rsidRPr="008D4F7F" w:rsidRDefault="00834943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System in place to anticipate issues occurring out of working hours or the will/ need to develop this</w:t>
            </w:r>
          </w:p>
        </w:tc>
      </w:tr>
      <w:tr w:rsidR="00834943" w:rsidRPr="008D4F7F" w14:paraId="4A8BBAAA" w14:textId="77777777" w:rsidTr="00990330">
        <w:trPr>
          <w:trHeight w:val="407"/>
          <w:tblHeader/>
        </w:trPr>
        <w:tc>
          <w:tcPr>
            <w:tcW w:w="2694" w:type="dxa"/>
            <w:vMerge/>
            <w:shd w:val="clear" w:color="auto" w:fill="auto"/>
            <w:vAlign w:val="center"/>
          </w:tcPr>
          <w:p w14:paraId="3F34741B" w14:textId="3566B9D9" w:rsidR="00834943" w:rsidRPr="008D4F7F" w:rsidRDefault="00834943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331" w:type="dxa"/>
            <w:vMerge/>
            <w:shd w:val="clear" w:color="auto" w:fill="auto"/>
            <w:vAlign w:val="center"/>
          </w:tcPr>
          <w:p w14:paraId="5A571509" w14:textId="4259AB49" w:rsidR="00834943" w:rsidRPr="008D4F7F" w:rsidRDefault="00834943" w:rsidP="001A17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59CEE351" w14:textId="3F05D433" w:rsidR="00834943" w:rsidRPr="008D4F7F" w:rsidRDefault="00834943" w:rsidP="001A178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Providing document support</w:t>
            </w:r>
          </w:p>
        </w:tc>
        <w:tc>
          <w:tcPr>
            <w:tcW w:w="7120" w:type="dxa"/>
            <w:shd w:val="clear" w:color="auto" w:fill="auto"/>
          </w:tcPr>
          <w:p w14:paraId="70F38D97" w14:textId="5DAA6F09" w:rsidR="00834943" w:rsidRPr="008D4F7F" w:rsidRDefault="00834943" w:rsidP="001A1784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Description of documentation to help introduce, support, inform the introduction of ACP in NHs</w:t>
            </w:r>
          </w:p>
        </w:tc>
      </w:tr>
    </w:tbl>
    <w:p w14:paraId="4EB00DC5" w14:textId="77777777" w:rsidR="00807D4C" w:rsidRPr="008D4F7F" w:rsidRDefault="00807D4C">
      <w:pPr>
        <w:rPr>
          <w:rFonts w:ascii="Times New Roman" w:hAnsi="Times New Roman" w:cs="Times New Roman"/>
        </w:rPr>
      </w:pPr>
    </w:p>
    <w:tbl>
      <w:tblPr>
        <w:tblStyle w:val="TableGrid"/>
        <w:tblW w:w="15451" w:type="dxa"/>
        <w:tblInd w:w="-572" w:type="dxa"/>
        <w:tblLook w:val="04A0" w:firstRow="1" w:lastRow="0" w:firstColumn="1" w:lastColumn="0" w:noHBand="0" w:noVBand="1"/>
      </w:tblPr>
      <w:tblGrid>
        <w:gridCol w:w="2835"/>
        <w:gridCol w:w="2693"/>
        <w:gridCol w:w="2692"/>
        <w:gridCol w:w="7231"/>
      </w:tblGrid>
      <w:tr w:rsidR="008D4F7F" w:rsidRPr="008D4F7F" w14:paraId="7750E8FF" w14:textId="77777777" w:rsidTr="00990330">
        <w:trPr>
          <w:trHeight w:val="284"/>
          <w:tblHeader/>
        </w:trPr>
        <w:tc>
          <w:tcPr>
            <w:tcW w:w="2835" w:type="dxa"/>
            <w:shd w:val="clear" w:color="auto" w:fill="auto"/>
            <w:vAlign w:val="center"/>
          </w:tcPr>
          <w:p w14:paraId="703C6DBD" w14:textId="3C5847AE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lastRenderedPageBreak/>
              <w:t>Core element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94ADDDA" w14:textId="21C2C52A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Themes: Modifiable factors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2DC725" w14:textId="4812A5C3" w:rsidR="00807D4C" w:rsidRPr="008D4F7F" w:rsidRDefault="00807D4C" w:rsidP="00807D4C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Codes</w:t>
            </w:r>
          </w:p>
        </w:tc>
        <w:tc>
          <w:tcPr>
            <w:tcW w:w="7231" w:type="dxa"/>
            <w:shd w:val="clear" w:color="auto" w:fill="auto"/>
            <w:vAlign w:val="center"/>
          </w:tcPr>
          <w:p w14:paraId="7F3D8CD6" w14:textId="0E6E0AF3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Definition of codes</w:t>
            </w:r>
          </w:p>
        </w:tc>
      </w:tr>
      <w:tr w:rsidR="008D4F7F" w:rsidRPr="008D4F7F" w14:paraId="1862514C" w14:textId="77777777" w:rsidTr="00990330">
        <w:trPr>
          <w:trHeight w:val="275"/>
          <w:tblHeader/>
        </w:trPr>
        <w:tc>
          <w:tcPr>
            <w:tcW w:w="2835" w:type="dxa"/>
            <w:vMerge w:val="restart"/>
            <w:shd w:val="clear" w:color="auto" w:fill="auto"/>
            <w:vAlign w:val="center"/>
          </w:tcPr>
          <w:p w14:paraId="4830EBD3" w14:textId="3173AF49" w:rsidR="002538AE" w:rsidRPr="008D4F7F" w:rsidRDefault="002538AE" w:rsidP="008349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Stop &amp; Watch</w:t>
            </w:r>
          </w:p>
          <w:p w14:paraId="17D3CF41" w14:textId="77777777" w:rsidR="002538AE" w:rsidRPr="008D4F7F" w:rsidRDefault="002538AE" w:rsidP="0083494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ISBAR</w:t>
            </w:r>
          </w:p>
          <w:p w14:paraId="30A27B9C" w14:textId="77777777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46CE397" w14:textId="50D72F14" w:rsidR="002538AE" w:rsidRPr="008D4F7F" w:rsidRDefault="002538AE" w:rsidP="002538A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Context</w:t>
            </w:r>
          </w:p>
        </w:tc>
        <w:tc>
          <w:tcPr>
            <w:tcW w:w="0" w:type="auto"/>
            <w:shd w:val="clear" w:color="auto" w:fill="auto"/>
          </w:tcPr>
          <w:p w14:paraId="40640DFB" w14:textId="6A35E61C" w:rsidR="002538AE" w:rsidRPr="008D4F7F" w:rsidRDefault="002538AE" w:rsidP="002538AE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Timeliness with resources</w:t>
            </w:r>
          </w:p>
        </w:tc>
        <w:tc>
          <w:tcPr>
            <w:tcW w:w="7231" w:type="dxa"/>
            <w:shd w:val="clear" w:color="auto" w:fill="auto"/>
          </w:tcPr>
          <w:p w14:paraId="59792A8D" w14:textId="30C9A3D4" w:rsidR="002538AE" w:rsidRPr="008D4F7F" w:rsidRDefault="002538AE" w:rsidP="002538AE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Missing needed materials</w:t>
            </w:r>
          </w:p>
        </w:tc>
      </w:tr>
      <w:tr w:rsidR="008D4F7F" w:rsidRPr="008D4F7F" w14:paraId="42BC3DAC" w14:textId="77777777" w:rsidTr="00990330">
        <w:trPr>
          <w:trHeight w:val="264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48AEC374" w14:textId="067741A3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738D2243" w14:textId="6B294771" w:rsidR="002538AE" w:rsidRPr="008D4F7F" w:rsidRDefault="002538AE" w:rsidP="00D9355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Participant responsiveness</w:t>
            </w:r>
          </w:p>
        </w:tc>
        <w:tc>
          <w:tcPr>
            <w:tcW w:w="0" w:type="auto"/>
            <w:shd w:val="clear" w:color="auto" w:fill="auto"/>
          </w:tcPr>
          <w:p w14:paraId="08685E7A" w14:textId="5EB36416" w:rsidR="002538AE" w:rsidRPr="008D4F7F" w:rsidRDefault="002538AE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Modes of usage</w:t>
            </w:r>
          </w:p>
        </w:tc>
        <w:tc>
          <w:tcPr>
            <w:tcW w:w="7231" w:type="dxa"/>
            <w:shd w:val="clear" w:color="auto" w:fill="auto"/>
          </w:tcPr>
          <w:p w14:paraId="26FD24CC" w14:textId="65EAFDB4" w:rsidR="002538AE" w:rsidRPr="008D4F7F" w:rsidRDefault="002538AE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How information in the tools is used shared, integration of tools as electronic support, adaptations to them</w:t>
            </w:r>
          </w:p>
        </w:tc>
      </w:tr>
      <w:tr w:rsidR="008D4F7F" w:rsidRPr="008D4F7F" w14:paraId="415EEB4F" w14:textId="77777777" w:rsidTr="00990330">
        <w:trPr>
          <w:trHeight w:val="281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559E5CBA" w14:textId="7EA5BF99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37581D78" w14:textId="7DD9A377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4A6F4C86" w14:textId="23137A22" w:rsidR="002538AE" w:rsidRPr="008D4F7F" w:rsidRDefault="002538AE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Changes in communication practices</w:t>
            </w:r>
          </w:p>
        </w:tc>
        <w:tc>
          <w:tcPr>
            <w:tcW w:w="7231" w:type="dxa"/>
            <w:shd w:val="clear" w:color="auto" w:fill="auto"/>
          </w:tcPr>
          <w:p w14:paraId="2AD798E8" w14:textId="6F582432" w:rsidR="002538AE" w:rsidRPr="008D4F7F" w:rsidRDefault="002538AE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Perceived changes in communication within NHs and impact on practices</w:t>
            </w:r>
          </w:p>
        </w:tc>
      </w:tr>
      <w:tr w:rsidR="008D4F7F" w:rsidRPr="008D4F7F" w14:paraId="2BE0FD54" w14:textId="77777777" w:rsidTr="00990330">
        <w:trPr>
          <w:trHeight w:val="413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289C6775" w14:textId="23A8A8FA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1339BEE3" w14:textId="755315C4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295CB39A" w14:textId="0B1A50CC" w:rsidR="002538AE" w:rsidRPr="008D4F7F" w:rsidRDefault="002538AE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Attitudes towards the communication tools</w:t>
            </w:r>
          </w:p>
        </w:tc>
        <w:tc>
          <w:tcPr>
            <w:tcW w:w="7231" w:type="dxa"/>
            <w:shd w:val="clear" w:color="auto" w:fill="auto"/>
          </w:tcPr>
          <w:p w14:paraId="6462EA11" w14:textId="0B9A665F" w:rsidR="002538AE" w:rsidRPr="008D4F7F" w:rsidRDefault="002538AE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Expressed feelings, opinions, self-efficiency about the communication tools</w:t>
            </w:r>
          </w:p>
        </w:tc>
      </w:tr>
      <w:tr w:rsidR="008D4F7F" w:rsidRPr="008D4F7F" w14:paraId="0E42537E" w14:textId="77777777" w:rsidTr="00990330">
        <w:trPr>
          <w:trHeight w:val="357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3370BD00" w14:textId="4C284D15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070F7176" w14:textId="344293D1" w:rsidR="002538AE" w:rsidRPr="008D4F7F" w:rsidRDefault="002538AE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768061C7" w14:textId="11869AA0" w:rsidR="002538AE" w:rsidRPr="008D4F7F" w:rsidRDefault="002538AE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P</w:t>
            </w: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erceived difficulties</w:t>
            </w:r>
          </w:p>
        </w:tc>
        <w:tc>
          <w:tcPr>
            <w:tcW w:w="7231" w:type="dxa"/>
            <w:shd w:val="clear" w:color="auto" w:fill="auto"/>
          </w:tcPr>
          <w:p w14:paraId="36340C0D" w14:textId="3D437D4D" w:rsidR="002538AE" w:rsidRPr="008D4F7F" w:rsidRDefault="002538AE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Any challenges regarding the implementation, sustainment and usage of the communication tools</w:t>
            </w:r>
          </w:p>
        </w:tc>
      </w:tr>
      <w:tr w:rsidR="008D4F7F" w:rsidRPr="008D4F7F" w14:paraId="408E6E5F" w14:textId="77777777" w:rsidTr="00990330">
        <w:trPr>
          <w:trHeight w:val="298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4FB12267" w14:textId="77777777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 w:val="restart"/>
            <w:shd w:val="clear" w:color="auto" w:fill="auto"/>
          </w:tcPr>
          <w:p w14:paraId="59819C83" w14:textId="69922533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Strategies to facilitate implementation</w:t>
            </w:r>
          </w:p>
        </w:tc>
        <w:tc>
          <w:tcPr>
            <w:tcW w:w="0" w:type="auto"/>
            <w:shd w:val="clear" w:color="auto" w:fill="auto"/>
          </w:tcPr>
          <w:p w14:paraId="5C5E3849" w14:textId="26AA0566" w:rsidR="00807D4C" w:rsidRPr="008D4F7F" w:rsidRDefault="00807D4C" w:rsidP="00807D4C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Part of a routine</w:t>
            </w:r>
          </w:p>
        </w:tc>
        <w:tc>
          <w:tcPr>
            <w:tcW w:w="7231" w:type="dxa"/>
            <w:shd w:val="clear" w:color="auto" w:fill="auto"/>
          </w:tcPr>
          <w:p w14:paraId="25A23B89" w14:textId="639DD4CC" w:rsidR="00807D4C" w:rsidRPr="008D4F7F" w:rsidRDefault="00807D4C" w:rsidP="00807D4C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Integration in routine documentation delivered to new staff</w:t>
            </w:r>
          </w:p>
        </w:tc>
      </w:tr>
      <w:tr w:rsidR="008D4F7F" w:rsidRPr="008D4F7F" w14:paraId="3B1CF069" w14:textId="77777777" w:rsidTr="00990330">
        <w:trPr>
          <w:trHeight w:val="298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5028E701" w14:textId="77777777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4C32F5D7" w14:textId="77777777" w:rsidR="00807D4C" w:rsidRPr="008D4F7F" w:rsidDel="002538AE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5A0E2932" w14:textId="7B7F01E2" w:rsidR="00807D4C" w:rsidRPr="008D4F7F" w:rsidDel="002538AE" w:rsidRDefault="00807D4C" w:rsidP="00807D4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Champions</w:t>
            </w:r>
          </w:p>
        </w:tc>
        <w:tc>
          <w:tcPr>
            <w:tcW w:w="7231" w:type="dxa"/>
            <w:shd w:val="clear" w:color="auto" w:fill="auto"/>
          </w:tcPr>
          <w:p w14:paraId="6C4F592C" w14:textId="5278427F" w:rsidR="00807D4C" w:rsidRPr="008D4F7F" w:rsidDel="002538AE" w:rsidRDefault="00807D4C" w:rsidP="00807D4C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Dedicated person which helps introduce the tools, can be unit or NH level</w:t>
            </w:r>
          </w:p>
        </w:tc>
      </w:tr>
      <w:tr w:rsidR="008D4F7F" w:rsidRPr="008D4F7F" w14:paraId="0083871F" w14:textId="77777777" w:rsidTr="00990330">
        <w:trPr>
          <w:trHeight w:val="298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7C95B211" w14:textId="77777777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15DD39FA" w14:textId="77777777" w:rsidR="00807D4C" w:rsidRPr="008D4F7F" w:rsidDel="002538AE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6305F2C7" w14:textId="6A9BE4AA" w:rsidR="00807D4C" w:rsidRPr="008D4F7F" w:rsidDel="002538AE" w:rsidRDefault="00807D4C" w:rsidP="00807D4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Pacing introduction</w:t>
            </w:r>
          </w:p>
        </w:tc>
        <w:tc>
          <w:tcPr>
            <w:tcW w:w="7231" w:type="dxa"/>
            <w:shd w:val="clear" w:color="auto" w:fill="auto"/>
          </w:tcPr>
          <w:p w14:paraId="763F96A7" w14:textId="79A0487D" w:rsidR="00807D4C" w:rsidRPr="008D4F7F" w:rsidDel="002538AE" w:rsidRDefault="00807D4C" w:rsidP="00807D4C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 progressive approach to implementation, statements of conscious non-implementation to secure implementation elsewhere</w:t>
            </w:r>
          </w:p>
        </w:tc>
      </w:tr>
      <w:tr w:rsidR="008D4F7F" w:rsidRPr="008D4F7F" w14:paraId="4E9FDEBC" w14:textId="77777777" w:rsidTr="00990330">
        <w:trPr>
          <w:trHeight w:val="298"/>
          <w:tblHeader/>
        </w:trPr>
        <w:tc>
          <w:tcPr>
            <w:tcW w:w="2835" w:type="dxa"/>
            <w:vMerge/>
            <w:shd w:val="clear" w:color="auto" w:fill="auto"/>
            <w:vAlign w:val="center"/>
          </w:tcPr>
          <w:p w14:paraId="369DF8C8" w14:textId="77777777" w:rsidR="00807D4C" w:rsidRPr="008D4F7F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655DE121" w14:textId="77777777" w:rsidR="00807D4C" w:rsidRPr="008D4F7F" w:rsidDel="002538AE" w:rsidRDefault="00807D4C" w:rsidP="00807D4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5D928BF9" w14:textId="1509D17C" w:rsidR="00807D4C" w:rsidRPr="008D4F7F" w:rsidDel="002538AE" w:rsidRDefault="00807D4C" w:rsidP="00807D4C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Enhancing visibility</w:t>
            </w:r>
          </w:p>
        </w:tc>
        <w:tc>
          <w:tcPr>
            <w:tcW w:w="7231" w:type="dxa"/>
            <w:shd w:val="clear" w:color="auto" w:fill="auto"/>
          </w:tcPr>
          <w:p w14:paraId="5A10B941" w14:textId="34B62F14" w:rsidR="00807D4C" w:rsidRPr="008D4F7F" w:rsidDel="002538AE" w:rsidRDefault="00807D4C" w:rsidP="00807D4C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Accounts of purposeful display on units</w:t>
            </w:r>
          </w:p>
        </w:tc>
      </w:tr>
      <w:tr w:rsidR="008D4F7F" w:rsidRPr="008D4F7F" w14:paraId="055C2A51" w14:textId="77777777" w:rsidTr="00990330">
        <w:trPr>
          <w:trHeight w:val="298"/>
        </w:trPr>
        <w:tc>
          <w:tcPr>
            <w:tcW w:w="2835" w:type="dxa"/>
            <w:vMerge w:val="restart"/>
            <w:shd w:val="clear" w:color="auto" w:fill="auto"/>
            <w:vAlign w:val="center"/>
          </w:tcPr>
          <w:p w14:paraId="06805C79" w14:textId="3C3DEF62" w:rsidR="00D93554" w:rsidRPr="008D4F7F" w:rsidRDefault="008D4F7F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Data driven q</w:t>
            </w:r>
            <w:r w:rsidR="00897C79"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uality improvement</w:t>
            </w: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(DDQI)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05683DC4" w14:textId="5B56D771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Context</w:t>
            </w:r>
          </w:p>
        </w:tc>
        <w:tc>
          <w:tcPr>
            <w:tcW w:w="0" w:type="auto"/>
            <w:shd w:val="clear" w:color="auto" w:fill="auto"/>
          </w:tcPr>
          <w:p w14:paraId="0B163756" w14:textId="6C9B4CA2" w:rsidR="00D93554" w:rsidRPr="008D4F7F" w:rsidRDefault="00D93554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Prior usage of </w:t>
            </w:r>
            <w:r w:rsidR="008D4F7F"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DD</w:t>
            </w: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QI</w:t>
            </w:r>
            <w:r w:rsidR="00834943"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en-US"/>
              </w:rPr>
              <w:footnoteReference w:id="5"/>
            </w:r>
          </w:p>
        </w:tc>
        <w:tc>
          <w:tcPr>
            <w:tcW w:w="7231" w:type="dxa"/>
            <w:shd w:val="clear" w:color="auto" w:fill="auto"/>
          </w:tcPr>
          <w:p w14:paraId="6E559B62" w14:textId="3B24C1BD" w:rsidR="00D93554" w:rsidRPr="008D4F7F" w:rsidRDefault="00D93554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 pre-study initiative to work with QI</w:t>
            </w:r>
            <w:r w:rsidR="00834943">
              <w:rPr>
                <w:rStyle w:val="FootnoteReference"/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footnoteReference w:id="6"/>
            </w: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s</w:t>
            </w:r>
          </w:p>
        </w:tc>
      </w:tr>
      <w:tr w:rsidR="008D4F7F" w:rsidRPr="008D4F7F" w14:paraId="5CB454D3" w14:textId="77777777" w:rsidTr="00990330">
        <w:trPr>
          <w:trHeight w:val="298"/>
        </w:trPr>
        <w:tc>
          <w:tcPr>
            <w:tcW w:w="2835" w:type="dxa"/>
            <w:vMerge/>
            <w:shd w:val="clear" w:color="auto" w:fill="auto"/>
            <w:vAlign w:val="center"/>
          </w:tcPr>
          <w:p w14:paraId="43309D2C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3B0A7009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1A78D4F3" w14:textId="60ACD9D8" w:rsidR="00D93554" w:rsidRPr="008D4F7F" w:rsidRDefault="00D93554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Responsibility level for </w:t>
            </w:r>
            <w:r w:rsidR="008D4F7F"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DD</w:t>
            </w: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QI</w:t>
            </w:r>
          </w:p>
        </w:tc>
        <w:tc>
          <w:tcPr>
            <w:tcW w:w="7231" w:type="dxa"/>
            <w:shd w:val="clear" w:color="auto" w:fill="auto"/>
          </w:tcPr>
          <w:p w14:paraId="288E334A" w14:textId="4ABE421F" w:rsidR="00D93554" w:rsidRPr="008D4F7F" w:rsidRDefault="00D93554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Description of how accountability for DDQI is organized in the NH</w:t>
            </w:r>
          </w:p>
        </w:tc>
      </w:tr>
      <w:tr w:rsidR="008D4F7F" w:rsidRPr="008D4F7F" w14:paraId="36067605" w14:textId="77777777" w:rsidTr="00990330">
        <w:trPr>
          <w:trHeight w:val="298"/>
        </w:trPr>
        <w:tc>
          <w:tcPr>
            <w:tcW w:w="2835" w:type="dxa"/>
            <w:vMerge/>
            <w:shd w:val="clear" w:color="auto" w:fill="auto"/>
            <w:vAlign w:val="center"/>
          </w:tcPr>
          <w:p w14:paraId="37AB3538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3E2571C5" w14:textId="1BEDF7FA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Participant responsiveness</w:t>
            </w:r>
          </w:p>
        </w:tc>
        <w:tc>
          <w:tcPr>
            <w:tcW w:w="0" w:type="auto"/>
            <w:shd w:val="clear" w:color="auto" w:fill="auto"/>
          </w:tcPr>
          <w:p w14:paraId="3D8A76E5" w14:textId="453929EE" w:rsidR="00D93554" w:rsidRPr="008D4F7F" w:rsidRDefault="00D93554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Collaborative vision</w:t>
            </w:r>
          </w:p>
        </w:tc>
        <w:tc>
          <w:tcPr>
            <w:tcW w:w="7231" w:type="dxa"/>
            <w:shd w:val="clear" w:color="auto" w:fill="auto"/>
          </w:tcPr>
          <w:p w14:paraId="0400115A" w14:textId="1FD409B6" w:rsidR="00D93554" w:rsidRPr="008D4F7F" w:rsidRDefault="00D93554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Teamwork to obtain a result</w:t>
            </w:r>
          </w:p>
        </w:tc>
      </w:tr>
      <w:tr w:rsidR="008D4F7F" w:rsidRPr="008D4F7F" w14:paraId="79ABE60D" w14:textId="77777777" w:rsidTr="00990330">
        <w:trPr>
          <w:trHeight w:val="298"/>
        </w:trPr>
        <w:tc>
          <w:tcPr>
            <w:tcW w:w="2835" w:type="dxa"/>
            <w:vMerge/>
            <w:shd w:val="clear" w:color="auto" w:fill="auto"/>
            <w:vAlign w:val="center"/>
          </w:tcPr>
          <w:p w14:paraId="25BED604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2525265B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1D3D2ECD" w14:textId="66A98DB1" w:rsidR="00D93554" w:rsidRPr="008D4F7F" w:rsidRDefault="00D93554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Identified challenges for DDQI</w:t>
            </w:r>
          </w:p>
        </w:tc>
        <w:tc>
          <w:tcPr>
            <w:tcW w:w="7231" w:type="dxa"/>
            <w:shd w:val="clear" w:color="auto" w:fill="auto"/>
          </w:tcPr>
          <w:p w14:paraId="4F393BB9" w14:textId="1B936371" w:rsidR="00D93554" w:rsidRPr="008D4F7F" w:rsidRDefault="00D93554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Description of possible general barriers to conducting </w:t>
            </w:r>
            <w:r w:rsidR="008D4F7F"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DD</w:t>
            </w: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QI work</w:t>
            </w:r>
          </w:p>
        </w:tc>
      </w:tr>
      <w:tr w:rsidR="008D4F7F" w:rsidRPr="008D4F7F" w14:paraId="394E4285" w14:textId="77777777" w:rsidTr="00990330">
        <w:trPr>
          <w:trHeight w:val="298"/>
        </w:trPr>
        <w:tc>
          <w:tcPr>
            <w:tcW w:w="2835" w:type="dxa"/>
            <w:vMerge/>
            <w:shd w:val="clear" w:color="auto" w:fill="auto"/>
            <w:vAlign w:val="center"/>
          </w:tcPr>
          <w:p w14:paraId="6CEDF0B3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7F37F3DE" w14:textId="77777777" w:rsidR="00D93554" w:rsidRPr="008D4F7F" w:rsidRDefault="00D93554" w:rsidP="004E2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shd w:val="clear" w:color="auto" w:fill="auto"/>
          </w:tcPr>
          <w:p w14:paraId="20937AC5" w14:textId="3BCEE0A2" w:rsidR="00D93554" w:rsidRPr="008D4F7F" w:rsidRDefault="00D93554" w:rsidP="00D93554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PDCA</w:t>
            </w:r>
            <w:r w:rsidR="00834943">
              <w:rPr>
                <w:rStyle w:val="FootnoteReference"/>
                <w:rFonts w:ascii="Times New Roman" w:hAnsi="Times New Roman" w:cs="Times New Roman"/>
                <w:sz w:val="16"/>
                <w:szCs w:val="16"/>
                <w:lang w:val="en-US"/>
              </w:rPr>
              <w:footnoteReference w:id="7"/>
            </w: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application/responsiveness</w:t>
            </w:r>
          </w:p>
        </w:tc>
        <w:tc>
          <w:tcPr>
            <w:tcW w:w="7231" w:type="dxa"/>
            <w:shd w:val="clear" w:color="auto" w:fill="auto"/>
          </w:tcPr>
          <w:p w14:paraId="54D9996D" w14:textId="14330579" w:rsidR="00D93554" w:rsidRPr="008D4F7F" w:rsidRDefault="00D93554" w:rsidP="004E2C9B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Accounts given on the usage or adaptations to PDCA</w:t>
            </w:r>
          </w:p>
        </w:tc>
      </w:tr>
      <w:tr w:rsidR="008D4F7F" w:rsidRPr="008D4F7F" w14:paraId="18FBC0E7" w14:textId="77777777" w:rsidTr="00990330">
        <w:trPr>
          <w:trHeight w:val="297"/>
        </w:trPr>
        <w:tc>
          <w:tcPr>
            <w:tcW w:w="2835" w:type="dxa"/>
            <w:vMerge/>
            <w:shd w:val="clear" w:color="auto" w:fill="auto"/>
            <w:vAlign w:val="center"/>
          </w:tcPr>
          <w:p w14:paraId="49ABD786" w14:textId="77777777" w:rsidR="005D17A2" w:rsidRPr="008D4F7F" w:rsidRDefault="005D17A2" w:rsidP="005D1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60781C53" w14:textId="38F97F89" w:rsidR="005D17A2" w:rsidRPr="008D4F7F" w:rsidRDefault="005D17A2" w:rsidP="005D17A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Strategies to facilitate implementation</w:t>
            </w:r>
          </w:p>
        </w:tc>
        <w:tc>
          <w:tcPr>
            <w:tcW w:w="0" w:type="auto"/>
            <w:shd w:val="clear" w:color="auto" w:fill="auto"/>
          </w:tcPr>
          <w:p w14:paraId="7AE38486" w14:textId="6BB977B4" w:rsidR="005D17A2" w:rsidRPr="008D4F7F" w:rsidRDefault="005D17A2" w:rsidP="005D17A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Enhancing understanding of QI</w:t>
            </w:r>
          </w:p>
        </w:tc>
        <w:tc>
          <w:tcPr>
            <w:tcW w:w="7231" w:type="dxa"/>
            <w:shd w:val="clear" w:color="auto" w:fill="auto"/>
          </w:tcPr>
          <w:p w14:paraId="056009DC" w14:textId="5C0969A8" w:rsidR="005D17A2" w:rsidRPr="008D4F7F" w:rsidRDefault="005D17A2" w:rsidP="005D17A2">
            <w:pPr>
              <w:spacing w:line="276" w:lineRule="auto"/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</w:pPr>
            <w:r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>A way of providing support, guidance, information for the NHs to better understand</w:t>
            </w:r>
            <w:r w:rsidR="008D4F7F" w:rsidRPr="008D4F7F">
              <w:rPr>
                <w:rFonts w:ascii="Times New Roman" w:hAnsi="Times New Roman" w:cs="Times New Roman"/>
                <w:iCs/>
                <w:color w:val="000000"/>
                <w:sz w:val="16"/>
                <w:szCs w:val="16"/>
                <w:lang w:val="en-US"/>
              </w:rPr>
              <w:t xml:space="preserve"> DDQI</w:t>
            </w:r>
          </w:p>
        </w:tc>
      </w:tr>
    </w:tbl>
    <w:p w14:paraId="04FB2F20" w14:textId="2D2C4A9F" w:rsidR="008743C2" w:rsidRPr="008D4F7F" w:rsidRDefault="008743C2" w:rsidP="00897C79">
      <w:pPr>
        <w:ind w:right="-1162"/>
        <w:rPr>
          <w:rFonts w:ascii="Times New Roman" w:hAnsi="Times New Roman" w:cs="Times New Roman"/>
          <w:sz w:val="16"/>
          <w:szCs w:val="16"/>
          <w:lang w:val="en-US"/>
        </w:rPr>
      </w:pPr>
    </w:p>
    <w:sectPr w:rsidR="008743C2" w:rsidRPr="008D4F7F" w:rsidSect="00990330">
      <w:footnotePr>
        <w:pos w:val="beneathText"/>
      </w:footnotePr>
      <w:pgSz w:w="16840" w:h="11900" w:orient="landscape"/>
      <w:pgMar w:top="409" w:right="1417" w:bottom="28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BFF0C" w14:textId="77777777" w:rsidR="00577649" w:rsidRDefault="00577649" w:rsidP="008D4F7F">
      <w:r>
        <w:separator/>
      </w:r>
    </w:p>
  </w:endnote>
  <w:endnote w:type="continuationSeparator" w:id="0">
    <w:p w14:paraId="784206C8" w14:textId="77777777" w:rsidR="00577649" w:rsidRDefault="00577649" w:rsidP="008D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003B4" w14:textId="77777777" w:rsidR="00577649" w:rsidRDefault="00577649" w:rsidP="008D4F7F">
      <w:r>
        <w:separator/>
      </w:r>
    </w:p>
  </w:footnote>
  <w:footnote w:type="continuationSeparator" w:id="0">
    <w:p w14:paraId="7D9F18E2" w14:textId="77777777" w:rsidR="00577649" w:rsidRDefault="00577649" w:rsidP="008D4F7F">
      <w:r>
        <w:continuationSeparator/>
      </w:r>
    </w:p>
  </w:footnote>
  <w:footnote w:id="1">
    <w:p w14:paraId="1ECCD4FF" w14:textId="599AB758" w:rsidR="008D4F7F" w:rsidRPr="00834943" w:rsidRDefault="008D4F7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34943">
        <w:rPr>
          <w:lang w:val="en-US"/>
        </w:rPr>
        <w:t xml:space="preserve"> </w:t>
      </w:r>
      <w:r w:rsidR="00834943" w:rsidRPr="00834943">
        <w:rPr>
          <w:lang w:val="en-US"/>
        </w:rPr>
        <w:t>NH: Nursing home</w:t>
      </w:r>
    </w:p>
  </w:footnote>
  <w:footnote w:id="2">
    <w:p w14:paraId="54724342" w14:textId="564699B2" w:rsidR="00834943" w:rsidRPr="00990330" w:rsidRDefault="0083494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990330">
        <w:rPr>
          <w:lang w:val="en-US"/>
        </w:rPr>
        <w:t xml:space="preserve"> </w:t>
      </w:r>
      <w:r w:rsidRPr="00834943">
        <w:rPr>
          <w:lang w:val="en-US"/>
        </w:rPr>
        <w:t>IN: INTERCARE nurs</w:t>
      </w:r>
      <w:r>
        <w:rPr>
          <w:lang w:val="en-US"/>
        </w:rPr>
        <w:t>e</w:t>
      </w:r>
    </w:p>
  </w:footnote>
  <w:footnote w:id="3">
    <w:p w14:paraId="70602A47" w14:textId="46C77333" w:rsidR="00834943" w:rsidRPr="00834943" w:rsidRDefault="0083494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34943">
        <w:rPr>
          <w:lang w:val="en-US"/>
        </w:rPr>
        <w:t xml:space="preserve"> CGA: Comprehensive geriatric assessment</w:t>
      </w:r>
    </w:p>
  </w:footnote>
  <w:footnote w:id="4">
    <w:p w14:paraId="43E87074" w14:textId="7E61B31D" w:rsidR="00834943" w:rsidRPr="00834943" w:rsidRDefault="0083494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34943">
        <w:rPr>
          <w:lang w:val="en-US"/>
        </w:rPr>
        <w:t xml:space="preserve"> AC</w:t>
      </w:r>
      <w:r>
        <w:rPr>
          <w:lang w:val="en-US"/>
        </w:rPr>
        <w:t>P: Advance care planning</w:t>
      </w:r>
    </w:p>
  </w:footnote>
  <w:footnote w:id="5">
    <w:p w14:paraId="1CD7CC47" w14:textId="48568B24" w:rsidR="00834943" w:rsidRPr="00834943" w:rsidRDefault="0083494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34943">
        <w:rPr>
          <w:lang w:val="en-US"/>
        </w:rPr>
        <w:t xml:space="preserve"> DDQI: Data-driven quality improvement</w:t>
      </w:r>
    </w:p>
  </w:footnote>
  <w:footnote w:id="6">
    <w:p w14:paraId="0C294B73" w14:textId="14C745D6" w:rsidR="00834943" w:rsidRPr="00834943" w:rsidRDefault="0083494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34943">
        <w:rPr>
          <w:lang w:val="en-US"/>
        </w:rPr>
        <w:t xml:space="preserve"> QI: Quality improvement</w:t>
      </w:r>
    </w:p>
  </w:footnote>
  <w:footnote w:id="7">
    <w:p w14:paraId="0A8C820B" w14:textId="55419CE6" w:rsidR="00834943" w:rsidRPr="00834943" w:rsidRDefault="00834943">
      <w:pPr>
        <w:pStyle w:val="FootnoteText"/>
        <w:rPr>
          <w:lang w:val="de-CH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de-CH"/>
        </w:rPr>
        <w:t>PDCA: Plan-Do-Check-Act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14008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47279E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color w:val="0070C0"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/>
        <w:color w:val="0070C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/>
        <w:color w:val="0070C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/>
        <w:color w:val="0070C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57875411">
    <w:abstractNumId w:val="0"/>
  </w:num>
  <w:num w:numId="2" w16cid:durableId="1944419040">
    <w:abstractNumId w:val="1"/>
  </w:num>
  <w:num w:numId="3" w16cid:durableId="654141315">
    <w:abstractNumId w:val="1"/>
  </w:num>
  <w:num w:numId="4" w16cid:durableId="219290387">
    <w:abstractNumId w:val="1"/>
  </w:num>
  <w:num w:numId="5" w16cid:durableId="1119956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A9"/>
    <w:rsid w:val="00005FA6"/>
    <w:rsid w:val="0001517D"/>
    <w:rsid w:val="00015502"/>
    <w:rsid w:val="0002339F"/>
    <w:rsid w:val="000242A7"/>
    <w:rsid w:val="00046110"/>
    <w:rsid w:val="000618F2"/>
    <w:rsid w:val="000674E2"/>
    <w:rsid w:val="00076D39"/>
    <w:rsid w:val="0009550F"/>
    <w:rsid w:val="000A01C1"/>
    <w:rsid w:val="000B6F42"/>
    <w:rsid w:val="000F3B3B"/>
    <w:rsid w:val="000F754E"/>
    <w:rsid w:val="001357FA"/>
    <w:rsid w:val="00144A48"/>
    <w:rsid w:val="00161792"/>
    <w:rsid w:val="001642DA"/>
    <w:rsid w:val="00175F07"/>
    <w:rsid w:val="001A1784"/>
    <w:rsid w:val="001C3F7D"/>
    <w:rsid w:val="00200058"/>
    <w:rsid w:val="002226B3"/>
    <w:rsid w:val="0022653A"/>
    <w:rsid w:val="002538AE"/>
    <w:rsid w:val="0028165E"/>
    <w:rsid w:val="00290A02"/>
    <w:rsid w:val="00293555"/>
    <w:rsid w:val="002A10C1"/>
    <w:rsid w:val="002A568A"/>
    <w:rsid w:val="002B092D"/>
    <w:rsid w:val="002B5A3B"/>
    <w:rsid w:val="002D60A9"/>
    <w:rsid w:val="00304FDA"/>
    <w:rsid w:val="00314FDD"/>
    <w:rsid w:val="00346D1C"/>
    <w:rsid w:val="00356805"/>
    <w:rsid w:val="00380F98"/>
    <w:rsid w:val="00385A8D"/>
    <w:rsid w:val="00391ECF"/>
    <w:rsid w:val="003E7FC0"/>
    <w:rsid w:val="004022A5"/>
    <w:rsid w:val="00415A8B"/>
    <w:rsid w:val="00465AB7"/>
    <w:rsid w:val="00476A51"/>
    <w:rsid w:val="004D2627"/>
    <w:rsid w:val="004D2EC1"/>
    <w:rsid w:val="004E09E8"/>
    <w:rsid w:val="004E2C9B"/>
    <w:rsid w:val="00536653"/>
    <w:rsid w:val="00542EF1"/>
    <w:rsid w:val="00553C49"/>
    <w:rsid w:val="00577649"/>
    <w:rsid w:val="00593607"/>
    <w:rsid w:val="0059457B"/>
    <w:rsid w:val="005A34AA"/>
    <w:rsid w:val="005C761A"/>
    <w:rsid w:val="005D17A2"/>
    <w:rsid w:val="005E5400"/>
    <w:rsid w:val="005F369A"/>
    <w:rsid w:val="005F6EFE"/>
    <w:rsid w:val="006035C0"/>
    <w:rsid w:val="0065269E"/>
    <w:rsid w:val="00656ABE"/>
    <w:rsid w:val="006717F5"/>
    <w:rsid w:val="006904B6"/>
    <w:rsid w:val="0069281C"/>
    <w:rsid w:val="006A13CD"/>
    <w:rsid w:val="006F6537"/>
    <w:rsid w:val="007002BC"/>
    <w:rsid w:val="007050B6"/>
    <w:rsid w:val="007069DF"/>
    <w:rsid w:val="0072382E"/>
    <w:rsid w:val="00760997"/>
    <w:rsid w:val="007626EA"/>
    <w:rsid w:val="007F15C0"/>
    <w:rsid w:val="00807D4C"/>
    <w:rsid w:val="00816391"/>
    <w:rsid w:val="00826501"/>
    <w:rsid w:val="00834943"/>
    <w:rsid w:val="008743C2"/>
    <w:rsid w:val="00893BB3"/>
    <w:rsid w:val="00897C79"/>
    <w:rsid w:val="008A5AA2"/>
    <w:rsid w:val="008D315B"/>
    <w:rsid w:val="008D4F7F"/>
    <w:rsid w:val="00902804"/>
    <w:rsid w:val="00914A05"/>
    <w:rsid w:val="00926DBB"/>
    <w:rsid w:val="00942773"/>
    <w:rsid w:val="00942F56"/>
    <w:rsid w:val="00960E88"/>
    <w:rsid w:val="00961FF9"/>
    <w:rsid w:val="0098241B"/>
    <w:rsid w:val="00990330"/>
    <w:rsid w:val="009945AC"/>
    <w:rsid w:val="009A1C56"/>
    <w:rsid w:val="009B0A5C"/>
    <w:rsid w:val="009B162F"/>
    <w:rsid w:val="009E728D"/>
    <w:rsid w:val="009F30B2"/>
    <w:rsid w:val="009F79C1"/>
    <w:rsid w:val="00A157D8"/>
    <w:rsid w:val="00A3399A"/>
    <w:rsid w:val="00AD266E"/>
    <w:rsid w:val="00B63395"/>
    <w:rsid w:val="00B92FC6"/>
    <w:rsid w:val="00B9609F"/>
    <w:rsid w:val="00BC4E0A"/>
    <w:rsid w:val="00BF50BB"/>
    <w:rsid w:val="00C7110B"/>
    <w:rsid w:val="00CA4530"/>
    <w:rsid w:val="00CB0E82"/>
    <w:rsid w:val="00CC5425"/>
    <w:rsid w:val="00CC6149"/>
    <w:rsid w:val="00CC6525"/>
    <w:rsid w:val="00CD1725"/>
    <w:rsid w:val="00D0061C"/>
    <w:rsid w:val="00D12B98"/>
    <w:rsid w:val="00D13370"/>
    <w:rsid w:val="00D35C0A"/>
    <w:rsid w:val="00D60EE0"/>
    <w:rsid w:val="00D8539D"/>
    <w:rsid w:val="00D93554"/>
    <w:rsid w:val="00DA3BD8"/>
    <w:rsid w:val="00DA3D33"/>
    <w:rsid w:val="00DA55F0"/>
    <w:rsid w:val="00DB2465"/>
    <w:rsid w:val="00DF7395"/>
    <w:rsid w:val="00E15AC3"/>
    <w:rsid w:val="00E26348"/>
    <w:rsid w:val="00E96540"/>
    <w:rsid w:val="00EA6827"/>
    <w:rsid w:val="00EC0FCB"/>
    <w:rsid w:val="00EE53DC"/>
    <w:rsid w:val="00EF17DB"/>
    <w:rsid w:val="00F066FD"/>
    <w:rsid w:val="00F07C62"/>
    <w:rsid w:val="00F5780F"/>
    <w:rsid w:val="00F73A6E"/>
    <w:rsid w:val="00F9414B"/>
    <w:rsid w:val="00FF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75E5E1"/>
  <w15:chartTrackingRefBased/>
  <w15:docId w15:val="{5B5B6974-DEEA-0D41-AEFE-3AF388E7C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0A9"/>
  </w:style>
  <w:style w:type="paragraph" w:styleId="Heading4">
    <w:name w:val="heading 4"/>
    <w:basedOn w:val="Normal"/>
    <w:link w:val="Heading4Char"/>
    <w:uiPriority w:val="9"/>
    <w:qFormat/>
    <w:rsid w:val="005F6EF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09550F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9550F"/>
    <w:pPr>
      <w:tabs>
        <w:tab w:val="right" w:pos="9056"/>
      </w:tabs>
      <w:spacing w:before="240" w:after="120"/>
    </w:pPr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D6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6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0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0A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0A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0A9"/>
    <w:rPr>
      <w:rFonts w:ascii="Times New Roman" w:hAnsi="Times New Roman" w:cs="Times New Roman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5F6EFE"/>
    <w:rPr>
      <w:rFonts w:ascii="Times New Roman" w:eastAsia="Times New Roman" w:hAnsi="Times New Roman" w:cs="Times New Roman"/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1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165E"/>
    <w:rPr>
      <w:b/>
      <w:bCs/>
      <w:sz w:val="20"/>
      <w:szCs w:val="20"/>
    </w:rPr>
  </w:style>
  <w:style w:type="paragraph" w:customStyle="1" w:styleId="Default">
    <w:name w:val="Default"/>
    <w:rsid w:val="004E09E8"/>
    <w:pPr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paragraph" w:styleId="Revision">
    <w:name w:val="Revision"/>
    <w:hidden/>
    <w:uiPriority w:val="99"/>
    <w:semiHidden/>
    <w:rsid w:val="005D17A2"/>
  </w:style>
  <w:style w:type="paragraph" w:styleId="FootnoteText">
    <w:name w:val="footnote text"/>
    <w:basedOn w:val="Normal"/>
    <w:link w:val="FootnoteTextChar"/>
    <w:uiPriority w:val="99"/>
    <w:semiHidden/>
    <w:unhideWhenUsed/>
    <w:rsid w:val="008D4F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F7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4F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2199D4-A4C1-774D-B8E0-BB4881826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Nursing Science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Raphaëlle Ashley Guerbaai</dc:creator>
  <cp:keywords/>
  <dc:description/>
  <cp:lastModifiedBy>Raphaelle Ashley Guerbaai</cp:lastModifiedBy>
  <cp:revision>2</cp:revision>
  <cp:lastPrinted>2021-09-21T09:50:00Z</cp:lastPrinted>
  <dcterms:created xsi:type="dcterms:W3CDTF">2022-10-10T11:15:00Z</dcterms:created>
  <dcterms:modified xsi:type="dcterms:W3CDTF">2022-10-10T11:15:00Z</dcterms:modified>
</cp:coreProperties>
</file>