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8F9" w:rsidRDefault="00B4364D">
      <w:pPr>
        <w:rPr>
          <w:lang w:val="en-GB"/>
        </w:rPr>
      </w:pPr>
      <w:r>
        <w:rPr>
          <w:b/>
          <w:lang w:val="en-GB"/>
        </w:rPr>
        <w:t>Supplement</w:t>
      </w:r>
      <w:bookmarkStart w:id="0" w:name="_GoBack"/>
      <w:bookmarkEnd w:id="0"/>
      <w:r w:rsidR="00B45087" w:rsidRPr="00D668F9">
        <w:rPr>
          <w:b/>
          <w:lang w:val="en-GB"/>
        </w:rPr>
        <w:t xml:space="preserve"> 4:</w:t>
      </w:r>
      <w:r w:rsidR="00B45087" w:rsidRPr="00B45087">
        <w:rPr>
          <w:lang w:val="en-GB"/>
        </w:rPr>
        <w:t xml:space="preserve"> Operationalization of influencing variables reflecting on the transferability </w:t>
      </w:r>
      <w:r w:rsidR="00D668F9">
        <w:rPr>
          <w:lang w:val="en-GB"/>
        </w:rPr>
        <w:t>of retrieved research articles to legislative physiotherapy care conditions in Germany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D668F9" w:rsidRPr="00D85ED7" w:rsidTr="00406AD2">
        <w:tc>
          <w:tcPr>
            <w:tcW w:w="9060" w:type="dxa"/>
            <w:gridSpan w:val="2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b/>
                <w:sz w:val="22"/>
                <w:szCs w:val="20"/>
                <w:lang w:val="en-GB"/>
              </w:rPr>
              <w:t>PT access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Fully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Physiotherapy care is established in secondary care</w:t>
            </w:r>
            <w:r w:rsidR="004067C1">
              <w:rPr>
                <w:sz w:val="22"/>
                <w:szCs w:val="20"/>
                <w:lang w:val="en-GB"/>
              </w:rPr>
              <w:t>.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Partially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Physiotherapy care is established in primary care but investigated physiotherapy services can</w:t>
            </w:r>
            <w:r w:rsidR="004067C1">
              <w:rPr>
                <w:sz w:val="22"/>
                <w:szCs w:val="20"/>
                <w:lang w:val="en-GB"/>
              </w:rPr>
              <w:t xml:space="preserve"> only</w:t>
            </w:r>
            <w:r w:rsidRPr="00D85ED7">
              <w:rPr>
                <w:sz w:val="22"/>
                <w:szCs w:val="20"/>
                <w:lang w:val="en-GB"/>
              </w:rPr>
              <w:t xml:space="preserve"> partially be applied to German physiotherapy care conditions</w:t>
            </w:r>
            <w:r w:rsidR="004067C1">
              <w:rPr>
                <w:sz w:val="22"/>
                <w:szCs w:val="20"/>
                <w:lang w:val="en-GB"/>
              </w:rPr>
              <w:t xml:space="preserve"> (i.e.: diagnostic imaging services are not covered by the German occupational law of physiotherapy).</w:t>
            </w:r>
          </w:p>
        </w:tc>
      </w:tr>
      <w:tr w:rsidR="00D668F9" w:rsidRPr="00D85ED7" w:rsidTr="00406AD2">
        <w:tc>
          <w:tcPr>
            <w:tcW w:w="9060" w:type="dxa"/>
            <w:gridSpan w:val="2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b/>
                <w:sz w:val="22"/>
                <w:szCs w:val="20"/>
                <w:lang w:val="en-GB"/>
              </w:rPr>
              <w:t>PT services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Fully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Investigated physiotherapy servic</w:t>
            </w:r>
            <w:r w:rsidR="00F567ED">
              <w:rPr>
                <w:sz w:val="22"/>
                <w:szCs w:val="20"/>
                <w:lang w:val="en-GB"/>
              </w:rPr>
              <w:t>es</w:t>
            </w:r>
            <w:r w:rsidR="004067C1">
              <w:rPr>
                <w:sz w:val="22"/>
                <w:szCs w:val="20"/>
                <w:lang w:val="en-GB"/>
              </w:rPr>
              <w:t xml:space="preserve"> are practiced and delivered in Germany and a</w:t>
            </w:r>
            <w:r w:rsidR="00F567ED">
              <w:rPr>
                <w:sz w:val="22"/>
                <w:szCs w:val="20"/>
                <w:lang w:val="en-GB"/>
              </w:rPr>
              <w:t>re</w:t>
            </w:r>
            <w:r w:rsidRPr="00D85ED7">
              <w:rPr>
                <w:sz w:val="22"/>
                <w:szCs w:val="20"/>
                <w:lang w:val="en-GB"/>
              </w:rPr>
              <w:t xml:space="preserve"> fully transferable to German physiotherapy care conditions</w:t>
            </w:r>
            <w:r w:rsidR="004067C1">
              <w:rPr>
                <w:sz w:val="22"/>
                <w:szCs w:val="20"/>
                <w:lang w:val="en-GB"/>
              </w:rPr>
              <w:t>.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Partially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Only aspects of investigated physiotherapy services</w:t>
            </w:r>
            <w:r w:rsidR="004067C1">
              <w:rPr>
                <w:sz w:val="22"/>
                <w:szCs w:val="20"/>
                <w:lang w:val="en-GB"/>
              </w:rPr>
              <w:t xml:space="preserve"> are practiced and delivered in Germany as some of them are prohibited by the German occupational law of physiotherapy and thus, cannot fully be transferred to the German setting.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Not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None of investigated physiotherapy services</w:t>
            </w:r>
            <w:r w:rsidR="004067C1">
              <w:rPr>
                <w:sz w:val="22"/>
                <w:szCs w:val="20"/>
                <w:lang w:val="en-GB"/>
              </w:rPr>
              <w:t xml:space="preserve"> are practiced and delivered in Germany and thus, </w:t>
            </w:r>
            <w:r w:rsidRPr="00D85ED7">
              <w:rPr>
                <w:sz w:val="22"/>
                <w:szCs w:val="20"/>
                <w:lang w:val="en-GB"/>
              </w:rPr>
              <w:t>can</w:t>
            </w:r>
            <w:r w:rsidR="004067C1">
              <w:rPr>
                <w:sz w:val="22"/>
                <w:szCs w:val="20"/>
                <w:lang w:val="en-GB"/>
              </w:rPr>
              <w:t>not</w:t>
            </w:r>
            <w:r w:rsidRPr="00D85ED7">
              <w:rPr>
                <w:sz w:val="22"/>
                <w:szCs w:val="20"/>
                <w:lang w:val="en-GB"/>
              </w:rPr>
              <w:t xml:space="preserve"> be transferred to German physiotherapy care conditions</w:t>
            </w:r>
            <w:r w:rsidR="004067C1">
              <w:rPr>
                <w:sz w:val="22"/>
                <w:szCs w:val="20"/>
                <w:lang w:val="en-GB"/>
              </w:rPr>
              <w:t xml:space="preserve"> as the German occupational law of physiotherapy prohibits the usage of investigated services.</w:t>
            </w:r>
          </w:p>
        </w:tc>
      </w:tr>
      <w:tr w:rsidR="00D668F9" w:rsidRPr="00D85ED7" w:rsidTr="00406AD2">
        <w:tc>
          <w:tcPr>
            <w:tcW w:w="9060" w:type="dxa"/>
            <w:gridSpan w:val="2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b/>
                <w:sz w:val="22"/>
                <w:szCs w:val="20"/>
                <w:lang w:val="en-GB"/>
              </w:rPr>
              <w:t>Data source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Fully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The app</w:t>
            </w:r>
            <w:r w:rsidR="004067C1">
              <w:rPr>
                <w:sz w:val="22"/>
                <w:szCs w:val="20"/>
                <w:lang w:val="en-GB"/>
              </w:rPr>
              <w:t>lied data source is available under</w:t>
            </w:r>
            <w:r w:rsidRPr="00D85ED7">
              <w:rPr>
                <w:sz w:val="22"/>
                <w:szCs w:val="20"/>
                <w:lang w:val="en-GB"/>
              </w:rPr>
              <w:t xml:space="preserve"> German physiotherapy care conditions</w:t>
            </w:r>
            <w:r w:rsidR="004067C1">
              <w:rPr>
                <w:sz w:val="22"/>
                <w:szCs w:val="20"/>
                <w:lang w:val="en-GB"/>
              </w:rPr>
              <w:t>.</w:t>
            </w:r>
          </w:p>
        </w:tc>
      </w:tr>
      <w:tr w:rsidR="00D668F9" w:rsidRPr="00D85ED7" w:rsidTr="00406AD2">
        <w:tc>
          <w:tcPr>
            <w:tcW w:w="2689" w:type="dxa"/>
          </w:tcPr>
          <w:p w:rsidR="00D668F9" w:rsidRPr="00D85ED7" w:rsidRDefault="00D668F9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Not applicable</w:t>
            </w:r>
          </w:p>
        </w:tc>
        <w:tc>
          <w:tcPr>
            <w:tcW w:w="6371" w:type="dxa"/>
          </w:tcPr>
          <w:p w:rsidR="00D668F9" w:rsidRPr="00D85ED7" w:rsidRDefault="00406AD2" w:rsidP="004067C1">
            <w:pPr>
              <w:spacing w:line="360" w:lineRule="auto"/>
              <w:rPr>
                <w:sz w:val="22"/>
                <w:szCs w:val="20"/>
                <w:lang w:val="en-GB"/>
              </w:rPr>
            </w:pPr>
            <w:r w:rsidRPr="00D85ED7">
              <w:rPr>
                <w:sz w:val="22"/>
                <w:szCs w:val="20"/>
                <w:lang w:val="en-GB"/>
              </w:rPr>
              <w:t>The applied</w:t>
            </w:r>
            <w:r w:rsidR="004067C1">
              <w:rPr>
                <w:sz w:val="22"/>
                <w:szCs w:val="20"/>
                <w:lang w:val="en-GB"/>
              </w:rPr>
              <w:t xml:space="preserve"> data source is not available under</w:t>
            </w:r>
            <w:r w:rsidRPr="00D85ED7">
              <w:rPr>
                <w:sz w:val="22"/>
                <w:szCs w:val="20"/>
                <w:lang w:val="en-GB"/>
              </w:rPr>
              <w:t xml:space="preserve"> German physiotherapy care conditions</w:t>
            </w:r>
            <w:r w:rsidR="004067C1">
              <w:rPr>
                <w:sz w:val="22"/>
                <w:szCs w:val="20"/>
                <w:lang w:val="en-GB"/>
              </w:rPr>
              <w:t>.</w:t>
            </w:r>
          </w:p>
        </w:tc>
      </w:tr>
    </w:tbl>
    <w:p w:rsidR="00D668F9" w:rsidRPr="00B45087" w:rsidRDefault="00D668F9">
      <w:pPr>
        <w:rPr>
          <w:lang w:val="en-GB"/>
        </w:rPr>
      </w:pPr>
    </w:p>
    <w:sectPr w:rsidR="00D668F9" w:rsidRPr="00B45087" w:rsidSect="00C70A8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41"/>
    <w:rsid w:val="004067C1"/>
    <w:rsid w:val="00406AD2"/>
    <w:rsid w:val="00446FB1"/>
    <w:rsid w:val="00550441"/>
    <w:rsid w:val="00571824"/>
    <w:rsid w:val="00B4364D"/>
    <w:rsid w:val="00B45087"/>
    <w:rsid w:val="00C70A89"/>
    <w:rsid w:val="00D668F9"/>
    <w:rsid w:val="00D85ED7"/>
    <w:rsid w:val="00EA4797"/>
    <w:rsid w:val="00F5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4A35"/>
  <w15:chartTrackingRefBased/>
  <w15:docId w15:val="{AD3E3ABC-1D79-453D-919B-6A2E843A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6FB1"/>
    <w:pPr>
      <w:jc w:val="both"/>
    </w:pPr>
    <w:rPr>
      <w:rFonts w:ascii="Times New Roman" w:hAnsi="Times New Roman"/>
      <w:sz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6FB1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6FB1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6FB1"/>
    <w:rPr>
      <w:rFonts w:ascii="Times New Roman" w:eastAsiaTheme="majorEastAsia" w:hAnsi="Times New Roman" w:cstheme="majorBidi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6FB1"/>
    <w:rPr>
      <w:rFonts w:ascii="Times New Roman" w:eastAsiaTheme="majorEastAsia" w:hAnsi="Times New Roman" w:cstheme="majorBidi"/>
      <w:color w:val="000000" w:themeColor="text1"/>
      <w:sz w:val="28"/>
      <w:szCs w:val="26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446FB1"/>
    <w:pPr>
      <w:spacing w:after="0" w:line="240" w:lineRule="auto"/>
      <w:contextualSpacing/>
      <w:jc w:val="left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6FB1"/>
    <w:rPr>
      <w:rFonts w:ascii="Times New Roman" w:eastAsiaTheme="majorEastAsia" w:hAnsi="Times New Roman" w:cstheme="majorBidi"/>
      <w:spacing w:val="-10"/>
      <w:kern w:val="28"/>
      <w:sz w:val="36"/>
      <w:szCs w:val="56"/>
      <w:lang w:val="en-US"/>
    </w:rPr>
  </w:style>
  <w:style w:type="table" w:styleId="Tabellenraster">
    <w:name w:val="Table Grid"/>
    <w:basedOn w:val="NormaleTabelle"/>
    <w:uiPriority w:val="39"/>
    <w:rsid w:val="00D66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6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68F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MHB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Kühn</dc:creator>
  <cp:keywords/>
  <dc:description/>
  <cp:lastModifiedBy>Lukas Kühn</cp:lastModifiedBy>
  <cp:revision>5</cp:revision>
  <dcterms:created xsi:type="dcterms:W3CDTF">2022-08-17T06:54:00Z</dcterms:created>
  <dcterms:modified xsi:type="dcterms:W3CDTF">2022-10-21T08:38:00Z</dcterms:modified>
</cp:coreProperties>
</file>