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8F588" w14:textId="40B48BEE" w:rsidR="00942B6B" w:rsidRPr="00F47F12" w:rsidRDefault="00942B6B" w:rsidP="00942B6B">
      <w:pPr>
        <w:rPr>
          <w:rFonts w:ascii="Arial" w:hAnsi="Arial" w:cs="Arial"/>
          <w:lang w:val="en-US"/>
        </w:rPr>
      </w:pPr>
      <w:r w:rsidRPr="00F47F12">
        <w:rPr>
          <w:rFonts w:ascii="Arial" w:hAnsi="Arial" w:cs="Arial"/>
          <w:lang w:val="en-US"/>
        </w:rPr>
        <w:t xml:space="preserve">Table </w:t>
      </w:r>
      <w:r w:rsidR="005217EE">
        <w:rPr>
          <w:rFonts w:ascii="Arial" w:hAnsi="Arial" w:cs="Arial"/>
          <w:lang w:val="en-US"/>
        </w:rPr>
        <w:t>S</w:t>
      </w:r>
      <w:r w:rsidRPr="00F47F12">
        <w:rPr>
          <w:rFonts w:ascii="Arial" w:hAnsi="Arial" w:cs="Arial"/>
          <w:lang w:val="en-US"/>
        </w:rPr>
        <w:t xml:space="preserve">1. Association of </w:t>
      </w:r>
      <w:r w:rsidR="00E04BF9">
        <w:rPr>
          <w:rFonts w:ascii="Arial" w:hAnsi="Arial" w:cs="Arial"/>
          <w:lang w:val="en-US"/>
        </w:rPr>
        <w:t>f</w:t>
      </w:r>
      <w:r w:rsidR="00BD73C6" w:rsidRPr="00F47F12">
        <w:rPr>
          <w:rFonts w:ascii="Arial" w:hAnsi="Arial" w:cs="Arial"/>
          <w:lang w:val="en-US"/>
        </w:rPr>
        <w:t xml:space="preserve">requency of </w:t>
      </w:r>
      <w:r w:rsidR="00E04BF9">
        <w:rPr>
          <w:rFonts w:ascii="Arial" w:hAnsi="Arial" w:cs="Arial"/>
          <w:lang w:val="en-US"/>
        </w:rPr>
        <w:t>verbal violence</w:t>
      </w:r>
      <w:r w:rsidR="001327B4">
        <w:rPr>
          <w:rFonts w:ascii="Arial" w:hAnsi="Arial" w:cs="Arial"/>
          <w:lang w:val="en-US"/>
        </w:rPr>
        <w:t xml:space="preserve"> experienced in the preceding 12 month</w:t>
      </w:r>
      <w:r w:rsidR="00733E97">
        <w:rPr>
          <w:rFonts w:ascii="Arial" w:hAnsi="Arial" w:cs="Arial"/>
          <w:lang w:val="en-US"/>
        </w:rPr>
        <w:t>s</w:t>
      </w:r>
      <w:r w:rsidR="00BD73C6" w:rsidRPr="00F47F12">
        <w:rPr>
          <w:rFonts w:ascii="Arial" w:hAnsi="Arial" w:cs="Arial"/>
          <w:lang w:val="en-US"/>
        </w:rPr>
        <w:t xml:space="preserve"> </w:t>
      </w:r>
      <w:r w:rsidRPr="00F47F12">
        <w:rPr>
          <w:rFonts w:ascii="Arial" w:hAnsi="Arial" w:cs="Arial"/>
          <w:lang w:val="en-US"/>
        </w:rPr>
        <w:t xml:space="preserve">with </w:t>
      </w:r>
      <w:r w:rsidR="00BD73C6" w:rsidRPr="00F47F12">
        <w:rPr>
          <w:rFonts w:ascii="Arial" w:hAnsi="Arial" w:cs="Arial"/>
          <w:lang w:val="en-US"/>
        </w:rPr>
        <w:t xml:space="preserve">poor </w:t>
      </w:r>
      <w:r w:rsidR="00E04BF9">
        <w:rPr>
          <w:rFonts w:ascii="Arial" w:hAnsi="Arial" w:cs="Arial"/>
          <w:lang w:val="en-US"/>
        </w:rPr>
        <w:t xml:space="preserve">mental </w:t>
      </w:r>
      <w:r w:rsidR="00BD73C6" w:rsidRPr="00F47F12">
        <w:rPr>
          <w:rFonts w:ascii="Arial" w:hAnsi="Arial" w:cs="Arial"/>
          <w:lang w:val="en-US"/>
        </w:rPr>
        <w:t>health</w:t>
      </w:r>
      <w:r w:rsidR="00733E97">
        <w:rPr>
          <w:rFonts w:ascii="Arial" w:hAnsi="Arial" w:cs="Arial"/>
          <w:lang w:val="en-US"/>
        </w:rPr>
        <w:t xml:space="preserve"> among medical </w:t>
      </w:r>
      <w:r w:rsidR="00310905">
        <w:rPr>
          <w:rFonts w:ascii="Arial" w:hAnsi="Arial" w:cs="Arial"/>
          <w:lang w:val="en-US"/>
        </w:rPr>
        <w:t>assistants</w:t>
      </w:r>
      <w:r w:rsidR="00E04BF9">
        <w:rPr>
          <w:rFonts w:ascii="Arial" w:hAnsi="Arial" w:cs="Arial"/>
          <w:lang w:val="en-US"/>
        </w:rPr>
        <w:t xml:space="preserve"> </w:t>
      </w:r>
      <w:r w:rsidR="00E04BF9" w:rsidRPr="00E04BF9">
        <w:rPr>
          <w:rFonts w:ascii="Arial" w:hAnsi="Arial" w:cs="Arial"/>
          <w:lang w:val="en-US"/>
        </w:rPr>
        <w:t>(Poisson regression)</w:t>
      </w:r>
      <w:r w:rsidRPr="00F47F12">
        <w:rPr>
          <w:rFonts w:ascii="Arial" w:hAnsi="Arial" w:cs="Arial"/>
          <w:lang w:val="en-US"/>
        </w:rPr>
        <w:t xml:space="preserve">.  </w:t>
      </w:r>
    </w:p>
    <w:tbl>
      <w:tblPr>
        <w:tblStyle w:val="Tabellenraster"/>
        <w:tblW w:w="8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851"/>
        <w:gridCol w:w="1328"/>
        <w:gridCol w:w="380"/>
        <w:gridCol w:w="955"/>
        <w:gridCol w:w="1720"/>
        <w:gridCol w:w="380"/>
      </w:tblGrid>
      <w:tr w:rsidR="004811B8" w:rsidRPr="00F47F12" w14:paraId="6A082E56" w14:textId="77777777" w:rsidTr="00563597">
        <w:trPr>
          <w:trHeight w:val="686"/>
        </w:trPr>
        <w:tc>
          <w:tcPr>
            <w:tcW w:w="2977" w:type="dxa"/>
            <w:tcBorders>
              <w:top w:val="single" w:sz="4" w:space="0" w:color="auto"/>
            </w:tcBorders>
          </w:tcPr>
          <w:p w14:paraId="6CB05E09" w14:textId="439F46A1" w:rsidR="004811B8" w:rsidRPr="00F47F12" w:rsidRDefault="00A17F52" w:rsidP="00A17F52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</w:rPr>
              <w:t>Frequency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of</w:t>
            </w:r>
            <w:proofErr w:type="spellEnd"/>
            <w:r>
              <w:rPr>
                <w:rFonts w:ascii="Arial" w:hAnsi="Arial" w:cs="Arial"/>
                <w:b/>
              </w:rPr>
              <w:t xml:space="preserve"> verbal </w:t>
            </w:r>
            <w:proofErr w:type="spellStart"/>
            <w:r>
              <w:rPr>
                <w:rFonts w:ascii="Arial" w:hAnsi="Arial" w:cs="Arial"/>
                <w:b/>
              </w:rPr>
              <w:t>violence</w:t>
            </w:r>
            <w:proofErr w:type="spellEnd"/>
          </w:p>
        </w:tc>
        <w:tc>
          <w:tcPr>
            <w:tcW w:w="21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14743C" w14:textId="3FAB9932" w:rsidR="004811B8" w:rsidRPr="00B94501" w:rsidRDefault="004811B8" w:rsidP="00886EAC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proofErr w:type="spellStart"/>
            <w:r w:rsidRPr="00F47F12">
              <w:rPr>
                <w:rFonts w:ascii="Arial" w:hAnsi="Arial" w:cs="Arial"/>
                <w:b/>
              </w:rPr>
              <w:t>Anxiety</w:t>
            </w:r>
            <w:r w:rsidR="00B94501">
              <w:rPr>
                <w:rFonts w:ascii="Arial" w:hAnsi="Arial" w:cs="Arial"/>
                <w:b/>
                <w:vertAlign w:val="superscript"/>
              </w:rPr>
              <w:t>a</w:t>
            </w:r>
            <w:proofErr w:type="spellEnd"/>
          </w:p>
        </w:tc>
        <w:tc>
          <w:tcPr>
            <w:tcW w:w="380" w:type="dxa"/>
            <w:tcBorders>
              <w:top w:val="single" w:sz="4" w:space="0" w:color="auto"/>
              <w:bottom w:val="single" w:sz="4" w:space="0" w:color="auto"/>
            </w:tcBorders>
          </w:tcPr>
          <w:p w14:paraId="3CBBEA1A" w14:textId="77777777" w:rsidR="004811B8" w:rsidRPr="00F47F12" w:rsidRDefault="004811B8" w:rsidP="00886EAC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10CC27" w14:textId="3520FBFD" w:rsidR="004811B8" w:rsidRPr="00F47F12" w:rsidRDefault="004811B8" w:rsidP="00886EAC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F47F12">
              <w:rPr>
                <w:rFonts w:ascii="Arial" w:hAnsi="Arial" w:cs="Arial"/>
                <w:b/>
              </w:rPr>
              <w:t>Depression</w:t>
            </w:r>
            <w:r w:rsidR="00B94501">
              <w:rPr>
                <w:rFonts w:ascii="Arial" w:hAnsi="Arial" w:cs="Arial"/>
                <w:b/>
                <w:vertAlign w:val="superscript"/>
              </w:rPr>
              <w:t>b</w:t>
            </w:r>
            <w:proofErr w:type="spellEnd"/>
          </w:p>
        </w:tc>
        <w:tc>
          <w:tcPr>
            <w:tcW w:w="380" w:type="dxa"/>
            <w:tcBorders>
              <w:top w:val="single" w:sz="4" w:space="0" w:color="auto"/>
              <w:bottom w:val="single" w:sz="4" w:space="0" w:color="auto"/>
            </w:tcBorders>
          </w:tcPr>
          <w:p w14:paraId="6F74AC70" w14:textId="77777777" w:rsidR="004811B8" w:rsidRPr="00F47F12" w:rsidRDefault="004811B8" w:rsidP="00886EAC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4811B8" w:rsidRPr="00F47F12" w14:paraId="1787A084" w14:textId="77777777" w:rsidTr="00563597">
        <w:trPr>
          <w:trHeight w:val="357"/>
        </w:trPr>
        <w:tc>
          <w:tcPr>
            <w:tcW w:w="2977" w:type="dxa"/>
            <w:tcBorders>
              <w:bottom w:val="single" w:sz="4" w:space="0" w:color="auto"/>
            </w:tcBorders>
          </w:tcPr>
          <w:p w14:paraId="56E67793" w14:textId="77777777" w:rsidR="004811B8" w:rsidRPr="00F47F12" w:rsidRDefault="004811B8" w:rsidP="00886EA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286368A" w14:textId="77777777" w:rsidR="004811B8" w:rsidRPr="00F47F12" w:rsidRDefault="004811B8" w:rsidP="00886EAC">
            <w:pPr>
              <w:spacing w:line="360" w:lineRule="auto"/>
              <w:rPr>
                <w:rFonts w:ascii="Arial" w:hAnsi="Arial" w:cs="Arial"/>
              </w:rPr>
            </w:pPr>
            <w:r w:rsidRPr="00F47F12">
              <w:rPr>
                <w:rFonts w:ascii="Arial" w:hAnsi="Arial" w:cs="Arial"/>
                <w:b/>
              </w:rPr>
              <w:t>PR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14:paraId="51E73ACD" w14:textId="77777777" w:rsidR="004811B8" w:rsidRPr="00F47F12" w:rsidRDefault="004811B8" w:rsidP="00886EAC">
            <w:pPr>
              <w:spacing w:line="360" w:lineRule="auto"/>
              <w:rPr>
                <w:rFonts w:ascii="Arial" w:hAnsi="Arial" w:cs="Arial"/>
              </w:rPr>
            </w:pPr>
            <w:r w:rsidRPr="00F47F12">
              <w:rPr>
                <w:rFonts w:ascii="Arial" w:hAnsi="Arial" w:cs="Arial"/>
                <w:b/>
              </w:rPr>
              <w:t>95% CI</w:t>
            </w:r>
          </w:p>
        </w:tc>
        <w:tc>
          <w:tcPr>
            <w:tcW w:w="380" w:type="dxa"/>
            <w:tcBorders>
              <w:top w:val="single" w:sz="4" w:space="0" w:color="auto"/>
              <w:bottom w:val="single" w:sz="4" w:space="0" w:color="auto"/>
            </w:tcBorders>
          </w:tcPr>
          <w:p w14:paraId="2EC7AF2D" w14:textId="77777777" w:rsidR="004811B8" w:rsidRPr="00F47F12" w:rsidRDefault="004811B8" w:rsidP="00886EAC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</w:tcPr>
          <w:p w14:paraId="3D982FFC" w14:textId="77777777" w:rsidR="004811B8" w:rsidRPr="00F47F12" w:rsidRDefault="004811B8" w:rsidP="00886EAC">
            <w:pPr>
              <w:spacing w:line="360" w:lineRule="auto"/>
              <w:rPr>
                <w:rFonts w:ascii="Arial" w:hAnsi="Arial" w:cs="Arial"/>
              </w:rPr>
            </w:pPr>
            <w:r w:rsidRPr="00F47F12">
              <w:rPr>
                <w:rFonts w:ascii="Arial" w:hAnsi="Arial" w:cs="Arial"/>
                <w:b/>
              </w:rPr>
              <w:t>PR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127599D6" w14:textId="77777777" w:rsidR="004811B8" w:rsidRPr="00F47F12" w:rsidRDefault="004811B8" w:rsidP="00886EAC">
            <w:pPr>
              <w:spacing w:line="360" w:lineRule="auto"/>
              <w:rPr>
                <w:rFonts w:ascii="Arial" w:hAnsi="Arial" w:cs="Arial"/>
              </w:rPr>
            </w:pPr>
            <w:r w:rsidRPr="00F47F12">
              <w:rPr>
                <w:rFonts w:ascii="Arial" w:hAnsi="Arial" w:cs="Arial"/>
                <w:b/>
              </w:rPr>
              <w:t>95% CI</w:t>
            </w:r>
          </w:p>
        </w:tc>
        <w:tc>
          <w:tcPr>
            <w:tcW w:w="380" w:type="dxa"/>
            <w:tcBorders>
              <w:top w:val="single" w:sz="4" w:space="0" w:color="auto"/>
              <w:bottom w:val="single" w:sz="4" w:space="0" w:color="auto"/>
            </w:tcBorders>
          </w:tcPr>
          <w:p w14:paraId="449B5E90" w14:textId="77777777" w:rsidR="004811B8" w:rsidRPr="00F47F12" w:rsidRDefault="004811B8" w:rsidP="00886EAC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733E97" w:rsidRPr="00733E97" w14:paraId="0DC4B557" w14:textId="77777777" w:rsidTr="00563597">
        <w:trPr>
          <w:trHeight w:val="343"/>
        </w:trPr>
        <w:tc>
          <w:tcPr>
            <w:tcW w:w="2977" w:type="dxa"/>
            <w:tcBorders>
              <w:top w:val="single" w:sz="4" w:space="0" w:color="auto"/>
            </w:tcBorders>
          </w:tcPr>
          <w:p w14:paraId="4925B880" w14:textId="5E93D95A" w:rsidR="00733E97" w:rsidRPr="00733E97" w:rsidRDefault="00733E97" w:rsidP="00733E97">
            <w:pPr>
              <w:spacing w:line="360" w:lineRule="auto"/>
              <w:rPr>
                <w:rFonts w:ascii="Arial" w:eastAsia="Times New Roman" w:hAnsi="Arial" w:cs="Arial"/>
                <w:vertAlign w:val="superscript"/>
                <w:lang w:val="en-US" w:eastAsia="de-DE"/>
              </w:rPr>
            </w:pPr>
            <w:r>
              <w:rPr>
                <w:rFonts w:ascii="Arial" w:eastAsia="Times New Roman" w:hAnsi="Arial" w:cs="Arial"/>
                <w:lang w:val="en-US" w:eastAsia="de-DE"/>
              </w:rPr>
              <w:t>O</w:t>
            </w:r>
            <w:r w:rsidRPr="00F47F12">
              <w:rPr>
                <w:rFonts w:ascii="Arial" w:eastAsia="Times New Roman" w:hAnsi="Arial" w:cs="Arial"/>
                <w:lang w:val="en-US" w:eastAsia="de-DE"/>
              </w:rPr>
              <w:t>nce in a year</w:t>
            </w:r>
            <w:r w:rsidR="00A17F52">
              <w:rPr>
                <w:rFonts w:ascii="Arial" w:eastAsia="Times New Roman" w:hAnsi="Arial" w:cs="Arial"/>
                <w:vertAlign w:val="superscript"/>
                <w:lang w:val="en-US" w:eastAsia="de-DE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723EA74" w14:textId="16F28D03" w:rsidR="00733E97" w:rsidRPr="00733E97" w:rsidRDefault="00733E97" w:rsidP="00733E97">
            <w:pPr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1.00</w:t>
            </w:r>
          </w:p>
        </w:tc>
        <w:tc>
          <w:tcPr>
            <w:tcW w:w="1328" w:type="dxa"/>
            <w:tcBorders>
              <w:top w:val="single" w:sz="4" w:space="0" w:color="auto"/>
            </w:tcBorders>
          </w:tcPr>
          <w:p w14:paraId="47E649D1" w14:textId="61A67D97" w:rsidR="00733E97" w:rsidRPr="00733E97" w:rsidRDefault="00733E97" w:rsidP="00733E97">
            <w:pPr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ref</w:t>
            </w:r>
          </w:p>
        </w:tc>
        <w:tc>
          <w:tcPr>
            <w:tcW w:w="380" w:type="dxa"/>
            <w:tcBorders>
              <w:top w:val="single" w:sz="4" w:space="0" w:color="auto"/>
            </w:tcBorders>
          </w:tcPr>
          <w:p w14:paraId="68AAC36B" w14:textId="77777777" w:rsidR="00733E97" w:rsidRPr="00F47F12" w:rsidRDefault="00733E97" w:rsidP="00733E97">
            <w:pPr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7A17E0AB" w14:textId="7C093A87" w:rsidR="00733E97" w:rsidRPr="00733E97" w:rsidRDefault="00733E97" w:rsidP="00733E97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1.0</w:t>
            </w:r>
          </w:p>
        </w:tc>
        <w:tc>
          <w:tcPr>
            <w:tcW w:w="1720" w:type="dxa"/>
            <w:tcBorders>
              <w:top w:val="single" w:sz="4" w:space="0" w:color="auto"/>
            </w:tcBorders>
          </w:tcPr>
          <w:p w14:paraId="0113098B" w14:textId="2322C718" w:rsidR="00733E97" w:rsidRPr="00822ACE" w:rsidRDefault="00733E97" w:rsidP="00733E97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ref</w:t>
            </w:r>
          </w:p>
        </w:tc>
        <w:tc>
          <w:tcPr>
            <w:tcW w:w="380" w:type="dxa"/>
            <w:tcBorders>
              <w:top w:val="single" w:sz="4" w:space="0" w:color="auto"/>
            </w:tcBorders>
          </w:tcPr>
          <w:p w14:paraId="5261D211" w14:textId="77777777" w:rsidR="00733E97" w:rsidRPr="00F47F12" w:rsidRDefault="00733E97" w:rsidP="00733E97">
            <w:pPr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33E97" w:rsidRPr="00733E97" w14:paraId="56C6EBD2" w14:textId="77777777" w:rsidTr="00563597">
        <w:trPr>
          <w:trHeight w:val="343"/>
        </w:trPr>
        <w:tc>
          <w:tcPr>
            <w:tcW w:w="2977" w:type="dxa"/>
          </w:tcPr>
          <w:p w14:paraId="4E6D7D68" w14:textId="39E9527C" w:rsidR="00733E97" w:rsidRPr="00F47F12" w:rsidRDefault="00733E97" w:rsidP="00733E97">
            <w:pPr>
              <w:spacing w:line="36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F47F12">
              <w:rPr>
                <w:rFonts w:ascii="Arial" w:eastAsia="Times New Roman" w:hAnsi="Arial" w:cs="Arial"/>
                <w:lang w:val="en-US" w:eastAsia="de-DE"/>
              </w:rPr>
              <w:t>Once in a quarter</w:t>
            </w:r>
          </w:p>
        </w:tc>
        <w:tc>
          <w:tcPr>
            <w:tcW w:w="851" w:type="dxa"/>
          </w:tcPr>
          <w:p w14:paraId="5970DE77" w14:textId="235C016E" w:rsidR="00733E97" w:rsidRPr="00733E97" w:rsidRDefault="00733E97" w:rsidP="00733E97">
            <w:pPr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1.23</w:t>
            </w:r>
          </w:p>
        </w:tc>
        <w:tc>
          <w:tcPr>
            <w:tcW w:w="1328" w:type="dxa"/>
          </w:tcPr>
          <w:p w14:paraId="5A135358" w14:textId="1BAFA76A" w:rsidR="00733E97" w:rsidRPr="004811B8" w:rsidRDefault="00733E97" w:rsidP="00733E97">
            <w:pPr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0.50, 3.00</w:t>
            </w:r>
          </w:p>
        </w:tc>
        <w:tc>
          <w:tcPr>
            <w:tcW w:w="380" w:type="dxa"/>
          </w:tcPr>
          <w:p w14:paraId="32714830" w14:textId="77777777" w:rsidR="00733E97" w:rsidRPr="00F47F12" w:rsidRDefault="00733E97" w:rsidP="00733E97">
            <w:pPr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955" w:type="dxa"/>
          </w:tcPr>
          <w:p w14:paraId="3EEB1E86" w14:textId="3CB647CD" w:rsidR="00733E97" w:rsidRPr="004811B8" w:rsidRDefault="00733E97" w:rsidP="00733E97">
            <w:pPr>
              <w:rPr>
                <w:rFonts w:ascii="Arial" w:hAnsi="Arial" w:cs="Arial"/>
                <w:color w:val="000000"/>
                <w:lang w:val="en-US"/>
              </w:rPr>
            </w:pPr>
            <w:r w:rsidRPr="00F47F12">
              <w:rPr>
                <w:rFonts w:ascii="Arial" w:hAnsi="Arial" w:cs="Arial"/>
                <w:color w:val="000000"/>
                <w:lang w:val="en-US"/>
              </w:rPr>
              <w:t>1.</w:t>
            </w:r>
            <w:r>
              <w:rPr>
                <w:rFonts w:ascii="Arial" w:hAnsi="Arial" w:cs="Arial"/>
                <w:color w:val="000000"/>
                <w:lang w:val="en-US"/>
              </w:rPr>
              <w:t>12</w:t>
            </w:r>
          </w:p>
        </w:tc>
        <w:tc>
          <w:tcPr>
            <w:tcW w:w="1720" w:type="dxa"/>
          </w:tcPr>
          <w:p w14:paraId="5CFEC049" w14:textId="37ED6973" w:rsidR="00733E97" w:rsidRPr="004811B8" w:rsidRDefault="00733E97" w:rsidP="00733E97">
            <w:pPr>
              <w:rPr>
                <w:rFonts w:ascii="Arial" w:hAnsi="Arial" w:cs="Arial"/>
                <w:lang w:val="en-US"/>
              </w:rPr>
            </w:pPr>
            <w:r w:rsidRPr="00F47F12">
              <w:rPr>
                <w:rFonts w:ascii="Arial" w:hAnsi="Arial" w:cs="Arial"/>
                <w:lang w:val="en-US"/>
              </w:rPr>
              <w:t>0</w:t>
            </w:r>
            <w:r>
              <w:rPr>
                <w:rFonts w:ascii="Arial" w:hAnsi="Arial" w:cs="Arial"/>
                <w:lang w:val="en-US"/>
              </w:rPr>
              <w:t>.46, 2</w:t>
            </w:r>
            <w:r w:rsidRPr="00F47F12"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  <w:lang w:val="en-US"/>
              </w:rPr>
              <w:t>74</w:t>
            </w:r>
          </w:p>
        </w:tc>
        <w:tc>
          <w:tcPr>
            <w:tcW w:w="380" w:type="dxa"/>
          </w:tcPr>
          <w:p w14:paraId="3423A6E8" w14:textId="77777777" w:rsidR="00733E97" w:rsidRPr="00F47F12" w:rsidRDefault="00733E97" w:rsidP="00733E97">
            <w:pPr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33E97" w:rsidRPr="004811B8" w14:paraId="51FF24EE" w14:textId="77777777" w:rsidTr="00563597">
        <w:trPr>
          <w:trHeight w:val="343"/>
        </w:trPr>
        <w:tc>
          <w:tcPr>
            <w:tcW w:w="2977" w:type="dxa"/>
          </w:tcPr>
          <w:p w14:paraId="2851B374" w14:textId="77777777" w:rsidR="00733E97" w:rsidRPr="00F47F12" w:rsidRDefault="00733E97" w:rsidP="00733E97">
            <w:pPr>
              <w:spacing w:line="36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F47F12">
              <w:rPr>
                <w:rFonts w:ascii="Arial" w:eastAsia="Times New Roman" w:hAnsi="Arial" w:cs="Arial"/>
                <w:lang w:val="en-US" w:eastAsia="de-DE"/>
              </w:rPr>
              <w:t>Monthly</w:t>
            </w:r>
          </w:p>
        </w:tc>
        <w:tc>
          <w:tcPr>
            <w:tcW w:w="851" w:type="dxa"/>
          </w:tcPr>
          <w:p w14:paraId="615E2CA6" w14:textId="77777777" w:rsidR="00733E97" w:rsidRPr="00F47F12" w:rsidRDefault="00733E97" w:rsidP="00733E97">
            <w:pPr>
              <w:rPr>
                <w:rFonts w:ascii="Arial" w:hAnsi="Arial" w:cs="Arial"/>
                <w:color w:val="000000"/>
                <w:lang w:val="en-US"/>
              </w:rPr>
            </w:pPr>
            <w:r w:rsidRPr="00F47F12">
              <w:rPr>
                <w:rFonts w:ascii="Arial" w:hAnsi="Arial" w:cs="Arial"/>
                <w:color w:val="000000"/>
                <w:lang w:val="en-US"/>
              </w:rPr>
              <w:t>1.0</w:t>
            </w:r>
            <w:r>
              <w:rPr>
                <w:rFonts w:ascii="Arial" w:hAnsi="Arial" w:cs="Arial"/>
                <w:color w:val="000000"/>
                <w:lang w:val="en-US"/>
              </w:rPr>
              <w:t>6</w:t>
            </w:r>
          </w:p>
        </w:tc>
        <w:tc>
          <w:tcPr>
            <w:tcW w:w="1328" w:type="dxa"/>
          </w:tcPr>
          <w:p w14:paraId="74E3CF64" w14:textId="77777777" w:rsidR="00733E97" w:rsidRPr="00F47F12" w:rsidRDefault="00733E97" w:rsidP="00733E97">
            <w:pPr>
              <w:rPr>
                <w:rFonts w:ascii="Arial" w:hAnsi="Arial" w:cs="Arial"/>
                <w:color w:val="000000"/>
                <w:lang w:val="en-US"/>
              </w:rPr>
            </w:pPr>
            <w:r w:rsidRPr="00F47F12">
              <w:rPr>
                <w:rFonts w:ascii="Arial" w:hAnsi="Arial" w:cs="Arial"/>
                <w:color w:val="000000"/>
                <w:lang w:val="en-US"/>
              </w:rPr>
              <w:t>0</w:t>
            </w:r>
            <w:r>
              <w:rPr>
                <w:rFonts w:ascii="Arial" w:hAnsi="Arial" w:cs="Arial"/>
                <w:color w:val="000000"/>
                <w:lang w:val="en-US"/>
              </w:rPr>
              <w:t>.41, 2.73</w:t>
            </w:r>
          </w:p>
        </w:tc>
        <w:tc>
          <w:tcPr>
            <w:tcW w:w="380" w:type="dxa"/>
          </w:tcPr>
          <w:p w14:paraId="62982F87" w14:textId="77777777" w:rsidR="00733E97" w:rsidRPr="00F47F12" w:rsidRDefault="00733E97" w:rsidP="00733E97">
            <w:pPr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955" w:type="dxa"/>
          </w:tcPr>
          <w:p w14:paraId="03644628" w14:textId="77777777" w:rsidR="00733E97" w:rsidRPr="00F47F12" w:rsidRDefault="00733E97" w:rsidP="00733E97">
            <w:pPr>
              <w:rPr>
                <w:rFonts w:ascii="Arial" w:hAnsi="Arial" w:cs="Arial"/>
                <w:color w:val="000000"/>
                <w:lang w:val="en-US"/>
              </w:rPr>
            </w:pPr>
            <w:r w:rsidRPr="00F47F12">
              <w:rPr>
                <w:rFonts w:ascii="Arial" w:hAnsi="Arial" w:cs="Arial"/>
                <w:color w:val="000000"/>
                <w:lang w:val="en-US"/>
              </w:rPr>
              <w:t>1.3</w:t>
            </w:r>
            <w:r>
              <w:rPr>
                <w:rFonts w:ascii="Arial" w:hAnsi="Arial" w:cs="Arial"/>
                <w:color w:val="000000"/>
                <w:lang w:val="en-US"/>
              </w:rPr>
              <w:t>6</w:t>
            </w:r>
          </w:p>
        </w:tc>
        <w:tc>
          <w:tcPr>
            <w:tcW w:w="1720" w:type="dxa"/>
          </w:tcPr>
          <w:p w14:paraId="38E42687" w14:textId="77777777" w:rsidR="00733E97" w:rsidRPr="00F47F12" w:rsidRDefault="00733E97" w:rsidP="00733E97">
            <w:pPr>
              <w:rPr>
                <w:rFonts w:ascii="Arial" w:hAnsi="Arial" w:cs="Arial"/>
                <w:lang w:val="en-US"/>
              </w:rPr>
            </w:pPr>
            <w:r w:rsidRPr="00F47F12">
              <w:rPr>
                <w:rFonts w:ascii="Arial" w:hAnsi="Arial" w:cs="Arial"/>
                <w:lang w:val="en-US"/>
              </w:rPr>
              <w:t>0.55, 3.</w:t>
            </w:r>
            <w:r>
              <w:rPr>
                <w:rFonts w:ascii="Arial" w:hAnsi="Arial" w:cs="Arial"/>
                <w:lang w:val="en-US"/>
              </w:rPr>
              <w:t>32</w:t>
            </w:r>
          </w:p>
        </w:tc>
        <w:tc>
          <w:tcPr>
            <w:tcW w:w="380" w:type="dxa"/>
          </w:tcPr>
          <w:p w14:paraId="23A6D326" w14:textId="77777777" w:rsidR="00733E97" w:rsidRPr="00F47F12" w:rsidRDefault="00733E97" w:rsidP="00733E97">
            <w:pPr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33E97" w:rsidRPr="004811B8" w14:paraId="7E399130" w14:textId="77777777" w:rsidTr="00733E97">
        <w:trPr>
          <w:trHeight w:val="236"/>
        </w:trPr>
        <w:tc>
          <w:tcPr>
            <w:tcW w:w="2977" w:type="dxa"/>
          </w:tcPr>
          <w:p w14:paraId="4438AD48" w14:textId="75869EC6" w:rsidR="00733E97" w:rsidRPr="00F47F12" w:rsidRDefault="00733E97" w:rsidP="00733E97">
            <w:pPr>
              <w:spacing w:line="36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F47F12">
              <w:rPr>
                <w:rFonts w:ascii="Arial" w:eastAsia="Times New Roman" w:hAnsi="Arial" w:cs="Arial"/>
                <w:lang w:val="en-US" w:eastAsia="de-DE"/>
              </w:rPr>
              <w:t>Weekly</w:t>
            </w:r>
          </w:p>
        </w:tc>
        <w:tc>
          <w:tcPr>
            <w:tcW w:w="851" w:type="dxa"/>
          </w:tcPr>
          <w:p w14:paraId="4D5C6F6F" w14:textId="45173411" w:rsidR="00733E97" w:rsidRPr="00F47F12" w:rsidRDefault="00733E97" w:rsidP="00733E97">
            <w:pPr>
              <w:rPr>
                <w:rFonts w:ascii="Arial" w:hAnsi="Arial" w:cs="Arial"/>
                <w:color w:val="000000"/>
                <w:lang w:val="en-US"/>
              </w:rPr>
            </w:pPr>
            <w:r w:rsidRPr="00F47F12">
              <w:rPr>
                <w:rFonts w:ascii="Arial" w:hAnsi="Arial" w:cs="Arial"/>
                <w:color w:val="000000"/>
              </w:rPr>
              <w:t>1.</w:t>
            </w:r>
            <w:r>
              <w:rPr>
                <w:rFonts w:ascii="Arial" w:hAnsi="Arial" w:cs="Arial"/>
                <w:color w:val="000000"/>
              </w:rPr>
              <w:t>63</w:t>
            </w:r>
          </w:p>
        </w:tc>
        <w:tc>
          <w:tcPr>
            <w:tcW w:w="1328" w:type="dxa"/>
          </w:tcPr>
          <w:p w14:paraId="6E2BCBB7" w14:textId="6805EEDC" w:rsidR="00733E97" w:rsidRPr="00F47F12" w:rsidRDefault="00733E97" w:rsidP="00733E97">
            <w:pPr>
              <w:rPr>
                <w:rFonts w:ascii="Arial" w:hAnsi="Arial" w:cs="Arial"/>
                <w:color w:val="000000"/>
                <w:lang w:val="en-US"/>
              </w:rPr>
            </w:pPr>
            <w:r w:rsidRPr="004811B8">
              <w:rPr>
                <w:rFonts w:ascii="Arial" w:hAnsi="Arial" w:cs="Arial"/>
                <w:color w:val="000000"/>
                <w:lang w:val="en-US"/>
              </w:rPr>
              <w:t>0.</w:t>
            </w:r>
            <w:r>
              <w:rPr>
                <w:rFonts w:ascii="Arial" w:hAnsi="Arial" w:cs="Arial"/>
                <w:color w:val="000000"/>
                <w:lang w:val="en-US"/>
              </w:rPr>
              <w:t>66</w:t>
            </w:r>
            <w:r w:rsidRPr="004811B8">
              <w:rPr>
                <w:rFonts w:ascii="Arial" w:hAnsi="Arial" w:cs="Arial"/>
                <w:color w:val="000000"/>
                <w:lang w:val="en-US"/>
              </w:rPr>
              <w:t>,</w:t>
            </w:r>
            <w:r>
              <w:rPr>
                <w:rFonts w:ascii="Arial" w:hAnsi="Arial" w:cs="Arial"/>
                <w:color w:val="000000"/>
                <w:lang w:val="en-US"/>
              </w:rPr>
              <w:t xml:space="preserve"> 4.</w:t>
            </w:r>
            <w:r w:rsidRPr="004811B8">
              <w:rPr>
                <w:rFonts w:ascii="Arial" w:hAnsi="Arial" w:cs="Arial"/>
                <w:color w:val="000000"/>
                <w:lang w:val="en-US"/>
              </w:rPr>
              <w:t>0</w:t>
            </w:r>
            <w:r>
              <w:rPr>
                <w:rFonts w:ascii="Arial" w:hAnsi="Arial" w:cs="Arial"/>
                <w:color w:val="000000"/>
                <w:lang w:val="en-US"/>
              </w:rPr>
              <w:t>5</w:t>
            </w:r>
          </w:p>
        </w:tc>
        <w:tc>
          <w:tcPr>
            <w:tcW w:w="380" w:type="dxa"/>
          </w:tcPr>
          <w:p w14:paraId="213315E1" w14:textId="77777777" w:rsidR="00733E97" w:rsidRPr="00F47F12" w:rsidRDefault="00733E97" w:rsidP="00733E97">
            <w:pPr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955" w:type="dxa"/>
          </w:tcPr>
          <w:p w14:paraId="3FDB2FE1" w14:textId="6C181D20" w:rsidR="00733E97" w:rsidRPr="00F47F12" w:rsidRDefault="00733E97" w:rsidP="00733E97">
            <w:pPr>
              <w:rPr>
                <w:rFonts w:ascii="Arial" w:hAnsi="Arial" w:cs="Arial"/>
                <w:color w:val="000000"/>
                <w:lang w:val="en-US"/>
              </w:rPr>
            </w:pPr>
            <w:r w:rsidRPr="004811B8">
              <w:rPr>
                <w:rFonts w:ascii="Arial" w:hAnsi="Arial" w:cs="Arial"/>
                <w:color w:val="000000"/>
                <w:lang w:val="en-US"/>
              </w:rPr>
              <w:t>1.</w:t>
            </w:r>
            <w:r>
              <w:rPr>
                <w:rFonts w:ascii="Arial" w:hAnsi="Arial" w:cs="Arial"/>
                <w:color w:val="000000"/>
                <w:lang w:val="en-US"/>
              </w:rPr>
              <w:t>30</w:t>
            </w:r>
          </w:p>
        </w:tc>
        <w:tc>
          <w:tcPr>
            <w:tcW w:w="1720" w:type="dxa"/>
          </w:tcPr>
          <w:p w14:paraId="56C8AE18" w14:textId="5F3D92E3" w:rsidR="00733E97" w:rsidRPr="00F47F12" w:rsidRDefault="00733E97" w:rsidP="00733E97">
            <w:pPr>
              <w:rPr>
                <w:rFonts w:ascii="Arial" w:hAnsi="Arial" w:cs="Arial"/>
                <w:lang w:val="en-US"/>
              </w:rPr>
            </w:pPr>
            <w:r w:rsidRPr="004811B8">
              <w:rPr>
                <w:rFonts w:ascii="Arial" w:hAnsi="Arial" w:cs="Arial"/>
                <w:lang w:val="en-US"/>
              </w:rPr>
              <w:t>0.5</w:t>
            </w:r>
            <w:r>
              <w:rPr>
                <w:rFonts w:ascii="Arial" w:hAnsi="Arial" w:cs="Arial"/>
                <w:lang w:val="en-US"/>
              </w:rPr>
              <w:t>2, 3.2</w:t>
            </w:r>
            <w:r w:rsidRPr="004811B8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380" w:type="dxa"/>
          </w:tcPr>
          <w:p w14:paraId="6BCBA303" w14:textId="77777777" w:rsidR="00733E97" w:rsidRPr="00F47F12" w:rsidRDefault="00733E97" w:rsidP="00733E97">
            <w:pPr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33E97" w:rsidRPr="004811B8" w14:paraId="0821BA56" w14:textId="77777777" w:rsidTr="00733E97">
        <w:trPr>
          <w:trHeight w:val="236"/>
        </w:trPr>
        <w:tc>
          <w:tcPr>
            <w:tcW w:w="2977" w:type="dxa"/>
            <w:tcBorders>
              <w:bottom w:val="single" w:sz="4" w:space="0" w:color="auto"/>
            </w:tcBorders>
          </w:tcPr>
          <w:p w14:paraId="3F5A8765" w14:textId="08F89004" w:rsidR="00733E97" w:rsidRPr="00F47F12" w:rsidRDefault="00733E97" w:rsidP="00733E97">
            <w:pPr>
              <w:spacing w:line="36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F47F12">
              <w:rPr>
                <w:rFonts w:ascii="Arial" w:eastAsia="Times New Roman" w:hAnsi="Arial" w:cs="Arial"/>
                <w:lang w:eastAsia="de-DE"/>
              </w:rPr>
              <w:t>(</w:t>
            </w:r>
            <w:proofErr w:type="spellStart"/>
            <w:r w:rsidRPr="00F47F12">
              <w:rPr>
                <w:rFonts w:ascii="Arial" w:eastAsia="Times New Roman" w:hAnsi="Arial" w:cs="Arial"/>
                <w:lang w:eastAsia="de-DE"/>
              </w:rPr>
              <w:t>Almost</w:t>
            </w:r>
            <w:proofErr w:type="spellEnd"/>
            <w:r w:rsidRPr="00F47F12">
              <w:rPr>
                <w:rFonts w:ascii="Arial" w:eastAsia="Times New Roman" w:hAnsi="Arial" w:cs="Arial"/>
                <w:lang w:eastAsia="de-DE"/>
              </w:rPr>
              <w:t xml:space="preserve">) </w:t>
            </w:r>
            <w:proofErr w:type="spellStart"/>
            <w:r w:rsidRPr="00F47F12">
              <w:rPr>
                <w:rFonts w:ascii="Arial" w:eastAsia="Times New Roman" w:hAnsi="Arial" w:cs="Arial"/>
                <w:lang w:eastAsia="de-DE"/>
              </w:rPr>
              <w:t>daily</w:t>
            </w:r>
            <w:proofErr w:type="spellEnd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F090297" w14:textId="7958C9DB" w:rsidR="00733E97" w:rsidRDefault="00733E97" w:rsidP="00733E97">
            <w:pPr>
              <w:rPr>
                <w:rFonts w:ascii="Arial" w:hAnsi="Arial" w:cs="Arial"/>
                <w:color w:val="000000"/>
                <w:lang w:val="en-US"/>
              </w:rPr>
            </w:pPr>
            <w:r w:rsidRPr="00F47F12">
              <w:rPr>
                <w:rFonts w:ascii="Arial" w:hAnsi="Arial" w:cs="Arial"/>
                <w:color w:val="000000"/>
              </w:rPr>
              <w:t>2.</w:t>
            </w:r>
            <w:r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14:paraId="67B5069D" w14:textId="73B7A48E" w:rsidR="00733E97" w:rsidRDefault="00733E97" w:rsidP="00733E97">
            <w:pPr>
              <w:rPr>
                <w:rFonts w:ascii="Arial" w:hAnsi="Arial" w:cs="Arial"/>
                <w:color w:val="000000"/>
                <w:lang w:val="en-US"/>
              </w:rPr>
            </w:pPr>
            <w:r w:rsidRPr="00F47F12">
              <w:rPr>
                <w:rFonts w:ascii="Arial" w:hAnsi="Arial" w:cs="Arial"/>
                <w:color w:val="000000"/>
              </w:rPr>
              <w:t>0</w:t>
            </w:r>
            <w:r>
              <w:rPr>
                <w:rFonts w:ascii="Arial" w:hAnsi="Arial" w:cs="Arial"/>
                <w:color w:val="000000"/>
              </w:rPr>
              <w:t>.82, 5.</w:t>
            </w:r>
            <w:r w:rsidRPr="00F47F12">
              <w:rPr>
                <w:rFonts w:ascii="Arial" w:hAnsi="Arial" w:cs="Arial"/>
                <w:color w:val="000000"/>
              </w:rPr>
              <w:t>8</w:t>
            </w: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80" w:type="dxa"/>
            <w:tcBorders>
              <w:bottom w:val="single" w:sz="4" w:space="0" w:color="auto"/>
            </w:tcBorders>
          </w:tcPr>
          <w:p w14:paraId="26CB91E0" w14:textId="77777777" w:rsidR="00733E97" w:rsidRPr="00F47F12" w:rsidRDefault="00733E97" w:rsidP="00733E97">
            <w:pPr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955" w:type="dxa"/>
            <w:tcBorders>
              <w:bottom w:val="single" w:sz="4" w:space="0" w:color="auto"/>
            </w:tcBorders>
          </w:tcPr>
          <w:p w14:paraId="6AA7F3DF" w14:textId="7683EB0F" w:rsidR="00733E97" w:rsidRPr="00B94501" w:rsidRDefault="00733E97" w:rsidP="00733E97">
            <w:pPr>
              <w:rPr>
                <w:rFonts w:ascii="Arial" w:hAnsi="Arial" w:cs="Arial"/>
                <w:b/>
                <w:color w:val="000000"/>
                <w:lang w:val="en-US"/>
              </w:rPr>
            </w:pPr>
            <w:r w:rsidRPr="00B94501">
              <w:rPr>
                <w:rFonts w:ascii="Arial" w:hAnsi="Arial" w:cs="Arial"/>
                <w:b/>
                <w:color w:val="000000"/>
              </w:rPr>
              <w:t>2.81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14:paraId="4843A660" w14:textId="3DDD918A" w:rsidR="00733E97" w:rsidRPr="00B94501" w:rsidRDefault="00733E97" w:rsidP="00733E97">
            <w:pPr>
              <w:rPr>
                <w:rFonts w:ascii="Arial" w:hAnsi="Arial" w:cs="Arial"/>
                <w:b/>
                <w:lang w:val="en-US"/>
              </w:rPr>
            </w:pPr>
            <w:r w:rsidRPr="00B94501">
              <w:rPr>
                <w:rFonts w:ascii="Arial" w:hAnsi="Arial" w:cs="Arial"/>
                <w:b/>
                <w:color w:val="000000"/>
                <w:lang w:val="en-US"/>
              </w:rPr>
              <w:t>1.15,</w:t>
            </w:r>
            <w:r w:rsidRPr="00B94501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B94501">
              <w:rPr>
                <w:rFonts w:ascii="Arial" w:hAnsi="Arial" w:cs="Arial"/>
                <w:b/>
                <w:color w:val="000000"/>
                <w:lang w:val="en-US"/>
              </w:rPr>
              <w:t>6.86</w:t>
            </w:r>
          </w:p>
        </w:tc>
        <w:tc>
          <w:tcPr>
            <w:tcW w:w="380" w:type="dxa"/>
            <w:tcBorders>
              <w:bottom w:val="single" w:sz="4" w:space="0" w:color="auto"/>
            </w:tcBorders>
          </w:tcPr>
          <w:p w14:paraId="66528E15" w14:textId="77777777" w:rsidR="00733E97" w:rsidRPr="00F47F12" w:rsidRDefault="00733E97" w:rsidP="00733E97">
            <w:pPr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</w:p>
        </w:tc>
      </w:tr>
    </w:tbl>
    <w:p w14:paraId="1A0F68D0" w14:textId="5E498990" w:rsidR="00733E97" w:rsidRDefault="00942B6B" w:rsidP="00942B6B">
      <w:pPr>
        <w:rPr>
          <w:rFonts w:ascii="Arial" w:hAnsi="Arial" w:cs="Arial"/>
          <w:lang w:val="en-US"/>
        </w:rPr>
      </w:pPr>
      <w:r w:rsidRPr="00F47F12">
        <w:rPr>
          <w:rFonts w:ascii="Arial" w:hAnsi="Arial" w:cs="Arial"/>
          <w:lang w:val="en-US"/>
        </w:rPr>
        <w:t>Prevalence ratio (PR) a</w:t>
      </w:r>
      <w:r w:rsidR="00A17F52">
        <w:rPr>
          <w:rFonts w:ascii="Arial" w:hAnsi="Arial" w:cs="Arial"/>
          <w:lang w:val="en-US"/>
        </w:rPr>
        <w:t>nd 95% confidence interval (CI);</w:t>
      </w:r>
      <w:r w:rsidRPr="00F47F12">
        <w:rPr>
          <w:rFonts w:ascii="Arial" w:hAnsi="Arial" w:cs="Arial"/>
          <w:lang w:val="en-US"/>
        </w:rPr>
        <w:t xml:space="preserve"> </w:t>
      </w:r>
      <w:r w:rsidR="00A17F52">
        <w:rPr>
          <w:rFonts w:ascii="Arial" w:hAnsi="Arial" w:cs="Arial"/>
          <w:lang w:val="en-US"/>
        </w:rPr>
        <w:t>model</w:t>
      </w:r>
      <w:r w:rsidR="00A17F52" w:rsidRPr="0013032F">
        <w:rPr>
          <w:rFonts w:ascii="Arial" w:hAnsi="Arial" w:cs="Arial"/>
          <w:lang w:val="en-US"/>
        </w:rPr>
        <w:t xml:space="preserve"> additionally adjusted for age and </w:t>
      </w:r>
      <w:r w:rsidR="00A17F52">
        <w:rPr>
          <w:rFonts w:ascii="Arial" w:hAnsi="Arial" w:cs="Arial"/>
          <w:lang w:val="en-US"/>
        </w:rPr>
        <w:t>average working hours per week</w:t>
      </w:r>
      <w:r w:rsidR="00B94501">
        <w:rPr>
          <w:rFonts w:ascii="Arial" w:hAnsi="Arial" w:cs="Arial"/>
          <w:lang w:val="en-US"/>
        </w:rPr>
        <w:t xml:space="preserve">; </w:t>
      </w:r>
      <w:r w:rsidR="00B94501" w:rsidRPr="00B94501">
        <w:rPr>
          <w:rFonts w:ascii="Arial" w:hAnsi="Arial" w:cs="Arial"/>
          <w:lang w:val="en-US"/>
        </w:rPr>
        <w:t>number in bold = significant p-value &lt;0.05</w:t>
      </w:r>
    </w:p>
    <w:p w14:paraId="4B284290" w14:textId="4D6FF72B" w:rsidR="00733E97" w:rsidRDefault="00B94501" w:rsidP="00942B6B">
      <w:pPr>
        <w:rPr>
          <w:rFonts w:ascii="Arial" w:hAnsi="Arial" w:cs="Arial"/>
          <w:vertAlign w:val="superscript"/>
          <w:lang w:val="en-US"/>
        </w:rPr>
      </w:pPr>
      <w:r>
        <w:rPr>
          <w:rFonts w:ascii="Arial" w:hAnsi="Arial" w:cs="Arial"/>
          <w:vertAlign w:val="superscript"/>
          <w:lang w:val="en-US"/>
        </w:rPr>
        <w:t>a</w:t>
      </w:r>
      <w:r w:rsidR="006F2E02">
        <w:rPr>
          <w:rFonts w:ascii="Arial" w:hAnsi="Arial" w:cs="Arial"/>
          <w:lang w:val="en-US"/>
        </w:rPr>
        <w:t xml:space="preserve"> </w:t>
      </w:r>
      <w:r w:rsidR="00A17F52">
        <w:rPr>
          <w:rFonts w:ascii="Arial" w:hAnsi="Arial" w:cs="Arial"/>
          <w:lang w:val="en-US"/>
        </w:rPr>
        <w:t>g</w:t>
      </w:r>
      <w:r w:rsidR="0013032F" w:rsidRPr="0013032F">
        <w:rPr>
          <w:rFonts w:ascii="Arial" w:hAnsi="Arial" w:cs="Arial"/>
          <w:lang w:val="en-US"/>
        </w:rPr>
        <w:t>eneralized anxiety disorder questionnaire (GAD-2)</w:t>
      </w:r>
      <w:r w:rsidR="00A17F52">
        <w:rPr>
          <w:rFonts w:ascii="Arial" w:hAnsi="Arial" w:cs="Arial"/>
          <w:lang w:val="en-US"/>
        </w:rPr>
        <w:t>;</w:t>
      </w:r>
      <w:r w:rsidR="006F2E02">
        <w:rPr>
          <w:rFonts w:ascii="Arial" w:hAnsi="Arial" w:cs="Arial"/>
          <w:vertAlign w:val="superscript"/>
          <w:lang w:val="en-US"/>
        </w:rPr>
        <w:t xml:space="preserve"> </w:t>
      </w:r>
    </w:p>
    <w:p w14:paraId="6D6BF983" w14:textId="5B6A19CA" w:rsidR="00E05740" w:rsidRDefault="00B94501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vertAlign w:val="superscript"/>
          <w:lang w:val="en-US"/>
        </w:rPr>
        <w:t>b</w:t>
      </w:r>
      <w:r w:rsidR="00A17F52">
        <w:rPr>
          <w:rFonts w:ascii="Arial" w:hAnsi="Arial" w:cs="Arial"/>
          <w:lang w:val="en-US"/>
        </w:rPr>
        <w:t xml:space="preserve"> patient health q</w:t>
      </w:r>
      <w:r w:rsidR="0013032F" w:rsidRPr="0013032F">
        <w:rPr>
          <w:rFonts w:ascii="Arial" w:hAnsi="Arial" w:cs="Arial"/>
          <w:lang w:val="en-US"/>
        </w:rPr>
        <w:t>uestionnaire (PHQ-2)</w:t>
      </w:r>
      <w:r w:rsidR="00A17F52">
        <w:rPr>
          <w:rFonts w:ascii="Arial" w:hAnsi="Arial" w:cs="Arial"/>
          <w:lang w:val="en-US"/>
        </w:rPr>
        <w:t>.</w:t>
      </w:r>
    </w:p>
    <w:sectPr w:rsidR="00E0574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9514B7"/>
    <w:multiLevelType w:val="hybridMultilevel"/>
    <w:tmpl w:val="A02C4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345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2D0"/>
    <w:rsid w:val="000567EA"/>
    <w:rsid w:val="00092D64"/>
    <w:rsid w:val="000D12D0"/>
    <w:rsid w:val="0013032F"/>
    <w:rsid w:val="001327B4"/>
    <w:rsid w:val="001461ED"/>
    <w:rsid w:val="00232866"/>
    <w:rsid w:val="00310905"/>
    <w:rsid w:val="004811B8"/>
    <w:rsid w:val="005217EE"/>
    <w:rsid w:val="00563597"/>
    <w:rsid w:val="005C79AB"/>
    <w:rsid w:val="006C25D9"/>
    <w:rsid w:val="006F2E02"/>
    <w:rsid w:val="00733E97"/>
    <w:rsid w:val="007340A6"/>
    <w:rsid w:val="008053F4"/>
    <w:rsid w:val="00822ACE"/>
    <w:rsid w:val="00886EAC"/>
    <w:rsid w:val="008F12F3"/>
    <w:rsid w:val="00942B6B"/>
    <w:rsid w:val="009D6E7F"/>
    <w:rsid w:val="00A17F52"/>
    <w:rsid w:val="00A27FED"/>
    <w:rsid w:val="00B94501"/>
    <w:rsid w:val="00BB7240"/>
    <w:rsid w:val="00BD73C6"/>
    <w:rsid w:val="00C626F4"/>
    <w:rsid w:val="00C92BF2"/>
    <w:rsid w:val="00E04BF9"/>
    <w:rsid w:val="00E05740"/>
    <w:rsid w:val="00F4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8A5F1"/>
  <w15:chartTrackingRefBased/>
  <w15:docId w15:val="{85B08B30-630A-4137-B25A-A5D196DBF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D12D0"/>
    <w:pPr>
      <w:ind w:left="720"/>
      <w:contextualSpacing/>
    </w:pPr>
  </w:style>
  <w:style w:type="table" w:styleId="Tabellenraster">
    <w:name w:val="Table Grid"/>
    <w:basedOn w:val="NormaleTabelle"/>
    <w:uiPriority w:val="59"/>
    <w:rsid w:val="00E05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6E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6EAC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B72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B724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B724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B72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B7240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C626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D9C4A-43EB-4083-AC8B-70EEA5EAE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UKD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Mambrey, Viola - UKD</dc:creator>
  <cp:keywords/>
  <dc:description/>
  <cp:lastModifiedBy>Alina Mambrey</cp:lastModifiedBy>
  <cp:revision>3</cp:revision>
  <dcterms:created xsi:type="dcterms:W3CDTF">2023-03-15T09:14:00Z</dcterms:created>
  <dcterms:modified xsi:type="dcterms:W3CDTF">2023-03-15T09:14:00Z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http://www.zotero.org/styles/bmc-health-services-research</vt:lpwstr>
  </property>
  <property fmtid="{D5CDD505-2E9C-101B-9397-08002B2CF9AE}" pid="5" name="Mendeley Recent Style Name 1_1">
    <vt:lpwstr>BMC Health Services Research</vt:lpwstr>
  </property>
  <property fmtid="{D5CDD505-2E9C-101B-9397-08002B2CF9AE}" pid="6" name="Mendeley Recent Style Id 2_1">
    <vt:lpwstr>http://csl.mendeley.com/styles/282400061/biomed-central</vt:lpwstr>
  </property>
  <property fmtid="{D5CDD505-2E9C-101B-9397-08002B2CF9AE}" pid="7" name="Mendeley Recent Style Name 2_1">
    <vt:lpwstr>BioMed Central - Viola Mambrey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http://www.zotero.org/styles/international-archives-of-occupational-and-environmental-health</vt:lpwstr>
  </property>
  <property fmtid="{D5CDD505-2E9C-101B-9397-08002B2CF9AE}" pid="13" name="Mendeley Recent Style Name 5_1">
    <vt:lpwstr>International Archives of Occupational and Environmental Health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