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27"/>
        <w:gridCol w:w="3042"/>
        <w:gridCol w:w="3029"/>
      </w:tblGrid>
      <w:tr w:rsidR="00372E0B" w:rsidRPr="00913EDA" w:rsidTr="00A4114D">
        <w:trPr>
          <w:trHeight w:val="323"/>
        </w:trPr>
        <w:tc>
          <w:tcPr>
            <w:tcW w:w="909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A76D5" w:rsidRDefault="00FA76D5" w:rsidP="00FA76D5">
            <w:pPr>
              <w:wordWrap/>
              <w:spacing w:after="0" w:line="480" w:lineRule="auto"/>
              <w:jc w:val="left"/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2"/>
              </w:rPr>
            </w:pPr>
            <w:r w:rsidRPr="00C40545"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2"/>
              </w:rPr>
              <w:t>Supplementary Information</w:t>
            </w:r>
          </w:p>
          <w:p w:rsidR="00FA76D5" w:rsidRPr="00C40545" w:rsidRDefault="00FA76D5" w:rsidP="00FA76D5">
            <w:pPr>
              <w:wordWrap/>
              <w:spacing w:after="0" w:line="480" w:lineRule="auto"/>
              <w:jc w:val="left"/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2"/>
              </w:rPr>
            </w:pPr>
            <w:r w:rsidRPr="00FA76D5"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2"/>
              </w:rPr>
              <w:t>Additional file 1:</w:t>
            </w:r>
            <w:bookmarkStart w:id="0" w:name="_GoBack"/>
            <w:bookmarkEnd w:id="0"/>
          </w:p>
          <w:p w:rsidR="00372E0B" w:rsidRPr="00913EDA" w:rsidRDefault="00FA76D5" w:rsidP="00A4114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  <w:t>Table S1</w:t>
            </w:r>
            <w:r w:rsidR="00372E0B" w:rsidRPr="00913EDA"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  <w:t xml:space="preserve">. Annual average KRW-USD exchange rate and </w:t>
            </w:r>
            <w:r w:rsidR="00372E0B"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  <w:t>p</w:t>
            </w:r>
            <w:r w:rsidR="00372E0B" w:rsidRPr="00913EDA"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  <w:t xml:space="preserve">rice level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</w:rPr>
              <w:t>of health expense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shd w:val="clear" w:color="auto" w:fill="auto"/>
            <w:noWrap/>
            <w:vAlign w:val="center"/>
            <w:hideMark/>
          </w:tcPr>
          <w:p w:rsidR="00372E0B" w:rsidRPr="00E07757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07757">
              <w:rPr>
                <w:rFonts w:ascii="Times New Roman" w:eastAsia="맑은 고딕" w:hAnsi="Times New Roman" w:cs="Times New Roman"/>
                <w:color w:val="000000"/>
                <w:kern w:val="0"/>
              </w:rPr>
              <w:t>Year</w:t>
            </w:r>
          </w:p>
        </w:tc>
        <w:tc>
          <w:tcPr>
            <w:tcW w:w="3042" w:type="dxa"/>
            <w:shd w:val="clear" w:color="auto" w:fill="auto"/>
            <w:noWrap/>
            <w:vAlign w:val="center"/>
            <w:hideMark/>
          </w:tcPr>
          <w:p w:rsidR="00372E0B" w:rsidRPr="00E07757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07757">
              <w:rPr>
                <w:rFonts w:ascii="Times New Roman" w:eastAsia="맑은 고딕" w:hAnsi="Times New Roman" w:cs="Times New Roman"/>
                <w:color w:val="000000"/>
                <w:kern w:val="0"/>
              </w:rPr>
              <w:t>KRW/USD</w:t>
            </w:r>
          </w:p>
        </w:tc>
        <w:tc>
          <w:tcPr>
            <w:tcW w:w="3029" w:type="dxa"/>
            <w:shd w:val="clear" w:color="auto" w:fill="auto"/>
            <w:noWrap/>
            <w:vAlign w:val="center"/>
            <w:hideMark/>
          </w:tcPr>
          <w:p w:rsidR="00372E0B" w:rsidRPr="00E07757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07757">
              <w:rPr>
                <w:rFonts w:ascii="Times New Roman" w:eastAsia="맑은 고딕" w:hAnsi="Times New Roman" w:cs="Times New Roman"/>
                <w:color w:val="000000"/>
                <w:kern w:val="0"/>
              </w:rPr>
              <w:t>Price level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2010</w:t>
            </w:r>
          </w:p>
        </w:tc>
        <w:tc>
          <w:tcPr>
            <w:tcW w:w="3042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1156.00</w:t>
            </w:r>
          </w:p>
        </w:tc>
        <w:tc>
          <w:tcPr>
            <w:tcW w:w="3028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0.9345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3042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1107.99</w:t>
            </w:r>
          </w:p>
        </w:tc>
        <w:tc>
          <w:tcPr>
            <w:tcW w:w="3028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0.9510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2012</w:t>
            </w:r>
          </w:p>
        </w:tc>
        <w:tc>
          <w:tcPr>
            <w:tcW w:w="3042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1126.76</w:t>
            </w:r>
          </w:p>
        </w:tc>
        <w:tc>
          <w:tcPr>
            <w:tcW w:w="3028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0.9597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3042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1095.04</w:t>
            </w:r>
          </w:p>
        </w:tc>
        <w:tc>
          <w:tcPr>
            <w:tcW w:w="3028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0.9631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3042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1053.12</w:t>
            </w:r>
          </w:p>
        </w:tc>
        <w:tc>
          <w:tcPr>
            <w:tcW w:w="3028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0.9699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3042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1131.52</w:t>
            </w:r>
          </w:p>
        </w:tc>
        <w:tc>
          <w:tcPr>
            <w:tcW w:w="3028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0.9820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3042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1160.41</w:t>
            </w:r>
          </w:p>
        </w:tc>
        <w:tc>
          <w:tcPr>
            <w:tcW w:w="3028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0.9918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3042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1130.48</w:t>
            </w:r>
          </w:p>
        </w:tc>
        <w:tc>
          <w:tcPr>
            <w:tcW w:w="3028" w:type="dxa"/>
            <w:shd w:val="clear" w:color="auto" w:fill="auto"/>
            <w:noWrap/>
            <w:vAlign w:val="center"/>
            <w:hideMark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1.0005</w:t>
            </w:r>
          </w:p>
        </w:tc>
      </w:tr>
      <w:tr w:rsidR="00372E0B" w:rsidRPr="00913EDA" w:rsidTr="00A4114D">
        <w:trPr>
          <w:trHeight w:val="323"/>
        </w:trPr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E0B" w:rsidRPr="00E07757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07757">
              <w:rPr>
                <w:rFonts w:ascii="Times New Roman" w:eastAsia="맑은 고딕" w:hAnsi="Times New Roman" w:cs="Times New Roman"/>
                <w:color w:val="000000"/>
                <w:kern w:val="0"/>
              </w:rPr>
              <w:t>2018</w:t>
            </w:r>
          </w:p>
        </w:tc>
        <w:tc>
          <w:tcPr>
            <w:tcW w:w="30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E0B" w:rsidRPr="00E07757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07757">
              <w:rPr>
                <w:rFonts w:ascii="Times New Roman" w:eastAsia="맑은 고딕" w:hAnsi="Times New Roman" w:cs="Times New Roman"/>
                <w:color w:val="000000"/>
                <w:kern w:val="0"/>
              </w:rPr>
              <w:t>1100.58</w:t>
            </w:r>
          </w:p>
        </w:tc>
        <w:tc>
          <w:tcPr>
            <w:tcW w:w="30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E0B" w:rsidRPr="00E07757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07757">
              <w:rPr>
                <w:rFonts w:ascii="Times New Roman" w:eastAsia="맑은 고딕" w:hAnsi="Times New Roman" w:cs="Times New Roman"/>
                <w:color w:val="000000"/>
                <w:kern w:val="0"/>
              </w:rPr>
              <w:t>1.0000</w:t>
            </w:r>
          </w:p>
        </w:tc>
      </w:tr>
      <w:tr w:rsidR="00372E0B" w:rsidRPr="00B66572" w:rsidTr="00A4114D">
        <w:trPr>
          <w:trHeight w:val="323"/>
        </w:trPr>
        <w:tc>
          <w:tcPr>
            <w:tcW w:w="9098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E0B" w:rsidRPr="00913EDA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This information is available on the following site: Korean Statistical Information Service (</w:t>
            </w:r>
            <w:r w:rsidRPr="00B66572">
              <w:rPr>
                <w:rFonts w:ascii="Times New Roman" w:eastAsia="맑은 고딕" w:hAnsi="Times New Roman" w:cs="Times New Roman"/>
                <w:color w:val="000000"/>
                <w:kern w:val="0"/>
              </w:rPr>
              <w:t>http://kosis.kr</w:t>
            </w: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).</w:t>
            </w:r>
          </w:p>
          <w:p w:rsidR="00372E0B" w:rsidRPr="00160568" w:rsidRDefault="00372E0B" w:rsidP="00A4114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B66572">
              <w:rPr>
                <w:rFonts w:ascii="Times New Roman" w:eastAsia="맑은 고딕" w:hAnsi="Times New Roman" w:cs="Times New Roman"/>
                <w:color w:val="000000"/>
                <w:kern w:val="0"/>
              </w:rPr>
              <w:t>The price level of health expense is adjusted as of year 2018.</w:t>
            </w:r>
          </w:p>
        </w:tc>
      </w:tr>
    </w:tbl>
    <w:p w:rsidR="00B046A3" w:rsidRDefault="00B046A3" w:rsidP="00D07D33">
      <w:pPr>
        <w:pStyle w:val="EndNoteBibliography"/>
        <w:rPr>
          <w:rFonts w:ascii="Times New Roman" w:hAnsi="Times New Roman" w:cs="Times New Roman"/>
        </w:rPr>
      </w:pPr>
      <w:r w:rsidRPr="00913EDA">
        <w:rPr>
          <w:rFonts w:ascii="Times New Roman" w:eastAsiaTheme="minorHAnsi" w:hAnsi="Times New Roman" w:cs="Times New Roman"/>
          <w:color w:val="000000"/>
          <w:kern w:val="0"/>
        </w:rPr>
        <w:fldChar w:fldCharType="begin"/>
      </w:r>
      <w:r w:rsidRPr="00913EDA">
        <w:rPr>
          <w:rFonts w:ascii="Times New Roman" w:eastAsiaTheme="minorHAnsi" w:hAnsi="Times New Roman" w:cs="Times New Roman"/>
          <w:color w:val="000000"/>
          <w:kern w:val="0"/>
        </w:rPr>
        <w:instrText xml:space="preserve"> LINK Excel.Sheet.12 C:\\Users\\jaseng\\Desktop\\</w:instrText>
      </w:r>
      <w:r w:rsidRPr="00913EDA">
        <w:rPr>
          <w:rFonts w:ascii="Times New Roman" w:eastAsiaTheme="minorHAnsi" w:hAnsi="Times New Roman" w:cs="Times New Roman"/>
          <w:color w:val="000000"/>
          <w:kern w:val="0"/>
        </w:rPr>
        <w:instrText>족저근막염</w:instrText>
      </w:r>
      <w:r w:rsidRPr="00913EDA">
        <w:rPr>
          <w:rFonts w:ascii="Times New Roman" w:eastAsiaTheme="minorHAnsi" w:hAnsi="Times New Roman" w:cs="Times New Roman"/>
          <w:color w:val="000000"/>
          <w:kern w:val="0"/>
        </w:rPr>
        <w:instrText xml:space="preserve">Table_210115.xlsx sup1!R2C12:R34C16 \a \f 5 \h  \* MERGEFORMAT </w:instrText>
      </w:r>
      <w:r w:rsidRPr="00913EDA">
        <w:rPr>
          <w:rFonts w:ascii="Times New Roman" w:eastAsiaTheme="minorHAnsi" w:hAnsi="Times New Roman" w:cs="Times New Roman"/>
          <w:color w:val="000000"/>
          <w:kern w:val="0"/>
        </w:rPr>
        <w:fldChar w:fldCharType="separate"/>
      </w:r>
    </w:p>
    <w:tbl>
      <w:tblPr>
        <w:tblStyle w:val="a4"/>
        <w:tblW w:w="906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124"/>
        <w:gridCol w:w="2557"/>
        <w:gridCol w:w="862"/>
        <w:gridCol w:w="840"/>
        <w:gridCol w:w="992"/>
        <w:gridCol w:w="800"/>
        <w:gridCol w:w="901"/>
        <w:gridCol w:w="991"/>
      </w:tblGrid>
      <w:tr w:rsidR="00B046A3" w:rsidRPr="00913EDA" w:rsidTr="00A4114D">
        <w:trPr>
          <w:trHeight w:val="70"/>
        </w:trPr>
        <w:tc>
          <w:tcPr>
            <w:tcW w:w="9067" w:type="dxa"/>
            <w:gridSpan w:val="8"/>
            <w:tcBorders>
              <w:top w:val="nil"/>
              <w:left w:val="nil"/>
              <w:right w:val="nil"/>
            </w:tcBorders>
            <w:noWrap/>
          </w:tcPr>
          <w:p w:rsidR="00B046A3" w:rsidRPr="003C3C73" w:rsidRDefault="005D3E14" w:rsidP="00372E0B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  <w:t>Table S2.</w:t>
            </w:r>
            <w:r w:rsidR="00B046A3" w:rsidRPr="003C3C73">
              <w:rPr>
                <w:rFonts w:ascii="Times New Roman" w:hAnsi="Times New Roman" w:cs="Times New Roman"/>
                <w:b/>
              </w:rPr>
              <w:t xml:space="preserve"> Claims of medical usage</w:t>
            </w:r>
          </w:p>
        </w:tc>
      </w:tr>
      <w:tr w:rsidR="00B046A3" w:rsidRPr="00913EDA" w:rsidTr="00A4114D">
        <w:trPr>
          <w:trHeight w:val="317"/>
        </w:trPr>
        <w:tc>
          <w:tcPr>
            <w:tcW w:w="3681" w:type="dxa"/>
            <w:gridSpan w:val="2"/>
            <w:vMerge w:val="restart"/>
            <w:noWrap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Category</w:t>
            </w:r>
          </w:p>
        </w:tc>
        <w:tc>
          <w:tcPr>
            <w:tcW w:w="5386" w:type="dxa"/>
            <w:gridSpan w:val="6"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Claims</w:t>
            </w:r>
          </w:p>
        </w:tc>
      </w:tr>
      <w:tr w:rsidR="00B046A3" w:rsidRPr="00913EDA" w:rsidTr="00A4114D">
        <w:trPr>
          <w:trHeight w:val="705"/>
        </w:trPr>
        <w:tc>
          <w:tcPr>
            <w:tcW w:w="3681" w:type="dxa"/>
            <w:gridSpan w:val="2"/>
            <w:vMerge/>
            <w:noWrap/>
            <w:hideMark/>
          </w:tcPr>
          <w:p w:rsidR="00B046A3" w:rsidRPr="00E07757" w:rsidRDefault="00B046A3" w:rsidP="00A411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  <w:r w:rsidRPr="00E07757">
              <w:rPr>
                <w:rFonts w:ascii="Times New Roman" w:hAnsi="Times New Roman" w:cs="Times New Roman"/>
                <w:sz w:val="18"/>
                <w:szCs w:val="18"/>
              </w:rPr>
              <w:br/>
              <w:t>(2010-2018)</w:t>
            </w:r>
          </w:p>
        </w:tc>
        <w:tc>
          <w:tcPr>
            <w:tcW w:w="1792" w:type="dxa"/>
            <w:gridSpan w:val="2"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WM institution</w:t>
            </w:r>
            <w:r w:rsidRPr="00E07757">
              <w:rPr>
                <w:rFonts w:ascii="Times New Roman" w:hAnsi="Times New Roman" w:cs="Times New Roman"/>
                <w:sz w:val="18"/>
                <w:szCs w:val="18"/>
              </w:rPr>
              <w:br/>
              <w:t>(2010-2018)</w:t>
            </w:r>
          </w:p>
        </w:tc>
        <w:tc>
          <w:tcPr>
            <w:tcW w:w="1892" w:type="dxa"/>
            <w:gridSpan w:val="2"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KM institution</w:t>
            </w:r>
            <w:r w:rsidRPr="00E07757">
              <w:rPr>
                <w:rFonts w:ascii="Times New Roman" w:hAnsi="Times New Roman" w:cs="Times New Roman"/>
                <w:sz w:val="18"/>
                <w:szCs w:val="18"/>
              </w:rPr>
              <w:br/>
              <w:t>(2010-2018)</w:t>
            </w:r>
          </w:p>
        </w:tc>
      </w:tr>
      <w:tr w:rsidR="00B046A3" w:rsidRPr="00913EDA" w:rsidTr="00A4114D">
        <w:trPr>
          <w:trHeight w:val="345"/>
        </w:trPr>
        <w:tc>
          <w:tcPr>
            <w:tcW w:w="3681" w:type="dxa"/>
            <w:gridSpan w:val="2"/>
            <w:vMerge/>
          </w:tcPr>
          <w:p w:rsidR="00B046A3" w:rsidRPr="00E07757" w:rsidRDefault="00B046A3" w:rsidP="00A411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noWrap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840" w:type="dxa"/>
            <w:noWrap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800" w:type="dxa"/>
            <w:noWrap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01" w:type="dxa"/>
            <w:noWrap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91" w:type="dxa"/>
            <w:noWrap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B046A3" w:rsidRPr="00913EDA" w:rsidTr="00A4114D">
        <w:trPr>
          <w:trHeight w:val="345"/>
        </w:trPr>
        <w:tc>
          <w:tcPr>
            <w:tcW w:w="1124" w:type="dxa"/>
            <w:vMerge w:val="restart"/>
            <w:vAlign w:val="center"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Type of visit</w:t>
            </w:r>
          </w:p>
        </w:tc>
        <w:tc>
          <w:tcPr>
            <w:tcW w:w="2557" w:type="dxa"/>
            <w:noWrap/>
            <w:vAlign w:val="center"/>
            <w:hideMark/>
          </w:tcPr>
          <w:p w:rsidR="00B046A3" w:rsidRPr="00E07757" w:rsidRDefault="00B046A3" w:rsidP="00A4114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Outpatient</w:t>
            </w:r>
          </w:p>
        </w:tc>
        <w:tc>
          <w:tcPr>
            <w:tcW w:w="86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227,870</w:t>
            </w:r>
          </w:p>
        </w:tc>
        <w:tc>
          <w:tcPr>
            <w:tcW w:w="84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99.88</w:t>
            </w:r>
          </w:p>
        </w:tc>
        <w:tc>
          <w:tcPr>
            <w:tcW w:w="99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156,297</w:t>
            </w:r>
          </w:p>
        </w:tc>
        <w:tc>
          <w:tcPr>
            <w:tcW w:w="80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99.83</w:t>
            </w:r>
          </w:p>
        </w:tc>
        <w:tc>
          <w:tcPr>
            <w:tcW w:w="90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71,573</w:t>
            </w:r>
          </w:p>
        </w:tc>
        <w:tc>
          <w:tcPr>
            <w:tcW w:w="99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99.98</w:t>
            </w:r>
          </w:p>
        </w:tc>
      </w:tr>
      <w:tr w:rsidR="00B046A3" w:rsidRPr="00913EDA" w:rsidTr="00A4114D">
        <w:trPr>
          <w:trHeight w:val="345"/>
        </w:trPr>
        <w:tc>
          <w:tcPr>
            <w:tcW w:w="1124" w:type="dxa"/>
            <w:vMerge/>
            <w:vAlign w:val="center"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7" w:type="dxa"/>
            <w:noWrap/>
            <w:vAlign w:val="center"/>
            <w:hideMark/>
          </w:tcPr>
          <w:p w:rsidR="00B046A3" w:rsidRPr="00E07757" w:rsidRDefault="00B046A3" w:rsidP="00A4114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Inpatient</w:t>
            </w:r>
          </w:p>
        </w:tc>
        <w:tc>
          <w:tcPr>
            <w:tcW w:w="86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84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99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263</w:t>
            </w:r>
          </w:p>
        </w:tc>
        <w:tc>
          <w:tcPr>
            <w:tcW w:w="80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90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9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</w:tr>
      <w:tr w:rsidR="00B046A3" w:rsidRPr="00913EDA" w:rsidTr="00A4114D">
        <w:trPr>
          <w:trHeight w:val="405"/>
        </w:trPr>
        <w:tc>
          <w:tcPr>
            <w:tcW w:w="1124" w:type="dxa"/>
            <w:vMerge w:val="restart"/>
            <w:vAlign w:val="center"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Medical institution</w:t>
            </w:r>
          </w:p>
        </w:tc>
        <w:tc>
          <w:tcPr>
            <w:tcW w:w="2557" w:type="dxa"/>
            <w:noWrap/>
            <w:vAlign w:val="center"/>
            <w:hideMark/>
          </w:tcPr>
          <w:p w:rsidR="00B046A3" w:rsidRPr="00E07757" w:rsidRDefault="00B046A3" w:rsidP="00A4114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ertiary w</w:t>
            </w:r>
            <w:r w:rsidRPr="00E0775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estern </w:t>
            </w: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hospital/ general western hospital/ western hospital</w:t>
            </w:r>
          </w:p>
        </w:tc>
        <w:tc>
          <w:tcPr>
            <w:tcW w:w="86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38,788</w:t>
            </w:r>
          </w:p>
        </w:tc>
        <w:tc>
          <w:tcPr>
            <w:tcW w:w="84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9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38,720</w:t>
            </w:r>
          </w:p>
        </w:tc>
        <w:tc>
          <w:tcPr>
            <w:tcW w:w="80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24.73</w:t>
            </w:r>
          </w:p>
        </w:tc>
        <w:tc>
          <w:tcPr>
            <w:tcW w:w="90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99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</w:tr>
      <w:tr w:rsidR="00B046A3" w:rsidRPr="00913EDA" w:rsidTr="00A4114D">
        <w:trPr>
          <w:trHeight w:val="345"/>
        </w:trPr>
        <w:tc>
          <w:tcPr>
            <w:tcW w:w="1124" w:type="dxa"/>
            <w:vMerge/>
            <w:hideMark/>
          </w:tcPr>
          <w:p w:rsidR="00B046A3" w:rsidRPr="00E07757" w:rsidRDefault="00B046A3" w:rsidP="00A411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7" w:type="dxa"/>
            <w:noWrap/>
            <w:vAlign w:val="center"/>
            <w:hideMark/>
          </w:tcPr>
          <w:p w:rsidR="00B046A3" w:rsidRPr="00E07757" w:rsidRDefault="00B046A3" w:rsidP="00A4114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 xml:space="preserve">Western medicine </w:t>
            </w:r>
            <w:r w:rsidRPr="00E07757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linic</w:t>
            </w:r>
          </w:p>
        </w:tc>
        <w:tc>
          <w:tcPr>
            <w:tcW w:w="86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117,675</w:t>
            </w:r>
          </w:p>
        </w:tc>
        <w:tc>
          <w:tcPr>
            <w:tcW w:w="84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51.58</w:t>
            </w:r>
          </w:p>
        </w:tc>
        <w:tc>
          <w:tcPr>
            <w:tcW w:w="99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117,675</w:t>
            </w:r>
          </w:p>
        </w:tc>
        <w:tc>
          <w:tcPr>
            <w:tcW w:w="80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75.16</w:t>
            </w:r>
          </w:p>
        </w:tc>
        <w:tc>
          <w:tcPr>
            <w:tcW w:w="90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046A3" w:rsidRPr="00913EDA" w:rsidTr="00A4114D">
        <w:trPr>
          <w:trHeight w:val="345"/>
        </w:trPr>
        <w:tc>
          <w:tcPr>
            <w:tcW w:w="1124" w:type="dxa"/>
            <w:vMerge/>
            <w:hideMark/>
          </w:tcPr>
          <w:p w:rsidR="00B046A3" w:rsidRPr="00E07757" w:rsidRDefault="00B046A3" w:rsidP="00A411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7" w:type="dxa"/>
            <w:noWrap/>
            <w:vAlign w:val="center"/>
            <w:hideMark/>
          </w:tcPr>
          <w:p w:rsidR="00B046A3" w:rsidRPr="00E07757" w:rsidRDefault="00B046A3" w:rsidP="00A4114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Korean medicine hospital</w:t>
            </w:r>
          </w:p>
        </w:tc>
        <w:tc>
          <w:tcPr>
            <w:tcW w:w="86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1,776</w:t>
            </w:r>
          </w:p>
        </w:tc>
        <w:tc>
          <w:tcPr>
            <w:tcW w:w="84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9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80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90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1,611</w:t>
            </w:r>
          </w:p>
        </w:tc>
        <w:tc>
          <w:tcPr>
            <w:tcW w:w="99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2.25</w:t>
            </w:r>
          </w:p>
        </w:tc>
      </w:tr>
      <w:tr w:rsidR="00B046A3" w:rsidRPr="00913EDA" w:rsidTr="00A4114D">
        <w:trPr>
          <w:trHeight w:val="345"/>
        </w:trPr>
        <w:tc>
          <w:tcPr>
            <w:tcW w:w="1124" w:type="dxa"/>
            <w:vMerge/>
            <w:hideMark/>
          </w:tcPr>
          <w:p w:rsidR="00B046A3" w:rsidRPr="00E07757" w:rsidRDefault="00B046A3" w:rsidP="00A411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7" w:type="dxa"/>
            <w:noWrap/>
            <w:vAlign w:val="center"/>
            <w:hideMark/>
          </w:tcPr>
          <w:p w:rsidR="00B046A3" w:rsidRPr="00E07757" w:rsidRDefault="00B046A3" w:rsidP="00A4114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Korean medicine clinic</w:t>
            </w:r>
          </w:p>
        </w:tc>
        <w:tc>
          <w:tcPr>
            <w:tcW w:w="86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69,911</w:t>
            </w:r>
          </w:p>
        </w:tc>
        <w:tc>
          <w:tcPr>
            <w:tcW w:w="84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30.64</w:t>
            </w:r>
          </w:p>
        </w:tc>
        <w:tc>
          <w:tcPr>
            <w:tcW w:w="992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800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90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69,911</w:t>
            </w:r>
          </w:p>
        </w:tc>
        <w:tc>
          <w:tcPr>
            <w:tcW w:w="991" w:type="dxa"/>
            <w:noWrap/>
            <w:hideMark/>
          </w:tcPr>
          <w:p w:rsidR="00B046A3" w:rsidRPr="00E07757" w:rsidRDefault="00B046A3" w:rsidP="00A41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97.65</w:t>
            </w:r>
          </w:p>
        </w:tc>
      </w:tr>
    </w:tbl>
    <w:p w:rsidR="002E2F17" w:rsidRDefault="002E2F17" w:rsidP="00B046A3">
      <w:pPr>
        <w:rPr>
          <w:rFonts w:ascii="Times New Roman" w:hAnsi="Times New Roman" w:cs="Times New Roman"/>
        </w:rPr>
        <w:sectPr w:rsidR="002E2F17" w:rsidSect="002E2F1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tbl>
      <w:tblPr>
        <w:tblStyle w:val="a4"/>
        <w:tblpPr w:leftFromText="142" w:rightFromText="142" w:vertAnchor="page" w:horzAnchor="margin" w:tblpY="1426"/>
        <w:tblW w:w="0" w:type="auto"/>
        <w:tblLook w:val="04A0" w:firstRow="1" w:lastRow="0" w:firstColumn="1" w:lastColumn="0" w:noHBand="0" w:noVBand="1"/>
      </w:tblPr>
      <w:tblGrid>
        <w:gridCol w:w="1996"/>
        <w:gridCol w:w="1119"/>
        <w:gridCol w:w="772"/>
        <w:gridCol w:w="1192"/>
        <w:gridCol w:w="766"/>
        <w:gridCol w:w="1317"/>
        <w:gridCol w:w="773"/>
        <w:gridCol w:w="1192"/>
        <w:gridCol w:w="766"/>
        <w:gridCol w:w="1192"/>
        <w:gridCol w:w="773"/>
        <w:gridCol w:w="1066"/>
        <w:gridCol w:w="773"/>
      </w:tblGrid>
      <w:tr w:rsidR="00B8109D" w:rsidRPr="00643063" w:rsidTr="00A4114D">
        <w:trPr>
          <w:trHeight w:val="330"/>
        </w:trPr>
        <w:tc>
          <w:tcPr>
            <w:tcW w:w="13697" w:type="dxa"/>
            <w:gridSpan w:val="13"/>
            <w:tcBorders>
              <w:top w:val="nil"/>
              <w:left w:val="nil"/>
              <w:right w:val="nil"/>
            </w:tcBorders>
          </w:tcPr>
          <w:p w:rsidR="00B8109D" w:rsidRPr="00B8109D" w:rsidRDefault="00B8109D" w:rsidP="00B8109D">
            <w:pPr>
              <w:pStyle w:val="HTML"/>
              <w:shd w:val="clear" w:color="auto" w:fill="F8F9FA"/>
              <w:spacing w:line="540" w:lineRule="atLeast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</w:pPr>
            <w:r w:rsidRPr="00B8109D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Table </w:t>
            </w:r>
            <w:r w:rsidR="005D3E14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  <w:t>S</w:t>
            </w:r>
            <w:r w:rsidRPr="00B8109D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  <w:t>3. Average total expenditure, total number of claims, and average change rate for each for 9 years (2010-2018)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vMerge w:val="restart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9" w:type="dxa"/>
            <w:gridSpan w:val="4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4048" w:type="dxa"/>
            <w:gridSpan w:val="4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Western Medicine</w:t>
            </w:r>
          </w:p>
        </w:tc>
        <w:tc>
          <w:tcPr>
            <w:tcW w:w="3804" w:type="dxa"/>
            <w:gridSpan w:val="4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Korean Medicine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vMerge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1" w:type="dxa"/>
            <w:gridSpan w:val="2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Total Expense</w:t>
            </w:r>
          </w:p>
        </w:tc>
        <w:tc>
          <w:tcPr>
            <w:tcW w:w="1958" w:type="dxa"/>
            <w:gridSpan w:val="2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No. of claims</w:t>
            </w:r>
          </w:p>
        </w:tc>
        <w:tc>
          <w:tcPr>
            <w:tcW w:w="2090" w:type="dxa"/>
            <w:gridSpan w:val="2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Total Expense</w:t>
            </w:r>
          </w:p>
        </w:tc>
        <w:tc>
          <w:tcPr>
            <w:tcW w:w="1958" w:type="dxa"/>
            <w:gridSpan w:val="2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No. of claims</w:t>
            </w:r>
          </w:p>
        </w:tc>
        <w:tc>
          <w:tcPr>
            <w:tcW w:w="1965" w:type="dxa"/>
            <w:gridSpan w:val="2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Total Expense</w:t>
            </w:r>
          </w:p>
        </w:tc>
        <w:tc>
          <w:tcPr>
            <w:tcW w:w="1839" w:type="dxa"/>
            <w:gridSpan w:val="2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No. of claims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vMerge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9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Sum</w:t>
            </w:r>
          </w:p>
        </w:tc>
        <w:tc>
          <w:tcPr>
            <w:tcW w:w="772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CR*</w:t>
            </w:r>
          </w:p>
        </w:tc>
        <w:tc>
          <w:tcPr>
            <w:tcW w:w="1192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N</w:t>
            </w:r>
          </w:p>
        </w:tc>
        <w:tc>
          <w:tcPr>
            <w:tcW w:w="766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CR*</w:t>
            </w:r>
          </w:p>
        </w:tc>
        <w:tc>
          <w:tcPr>
            <w:tcW w:w="1317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Sum</w:t>
            </w:r>
          </w:p>
        </w:tc>
        <w:tc>
          <w:tcPr>
            <w:tcW w:w="773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CR*</w:t>
            </w:r>
          </w:p>
        </w:tc>
        <w:tc>
          <w:tcPr>
            <w:tcW w:w="1192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N</w:t>
            </w:r>
          </w:p>
        </w:tc>
        <w:tc>
          <w:tcPr>
            <w:tcW w:w="766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CR*</w:t>
            </w:r>
          </w:p>
        </w:tc>
        <w:tc>
          <w:tcPr>
            <w:tcW w:w="1192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Sum</w:t>
            </w:r>
          </w:p>
        </w:tc>
        <w:tc>
          <w:tcPr>
            <w:tcW w:w="773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CR*</w:t>
            </w:r>
          </w:p>
        </w:tc>
        <w:tc>
          <w:tcPr>
            <w:tcW w:w="1066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N</w:t>
            </w:r>
          </w:p>
        </w:tc>
        <w:tc>
          <w:tcPr>
            <w:tcW w:w="773" w:type="dxa"/>
            <w:vAlign w:val="center"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. CR*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noWrap/>
            <w:hideMark/>
          </w:tcPr>
          <w:p w:rsidR="00B8109D" w:rsidRPr="00E07757" w:rsidRDefault="00E07757" w:rsidP="00E07757">
            <w:pPr>
              <w:jc w:val="left"/>
              <w:rPr>
                <w:rFonts w:ascii="inherit" w:eastAsia="굴림체" w:hAnsi="inherit" w:cs="굴림체" w:hint="eastAsia"/>
                <w:color w:val="202124"/>
                <w:kern w:val="0"/>
                <w:sz w:val="42"/>
                <w:szCs w:val="42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onsultation fee</w:t>
            </w:r>
          </w:p>
        </w:tc>
        <w:tc>
          <w:tcPr>
            <w:tcW w:w="1119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230,736</w:t>
            </w:r>
          </w:p>
        </w:tc>
        <w:tc>
          <w:tcPr>
            <w:tcW w:w="77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18.00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32,293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15.59</w:t>
            </w:r>
          </w:p>
        </w:tc>
        <w:tc>
          <w:tcPr>
            <w:tcW w:w="1317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172,806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17.55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23,813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15.38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57,930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19.44</w:t>
            </w:r>
          </w:p>
        </w:tc>
        <w:tc>
          <w:tcPr>
            <w:tcW w:w="10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8,480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16.20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noWrap/>
            <w:hideMark/>
          </w:tcPr>
          <w:p w:rsidR="00B8109D" w:rsidRPr="00E07757" w:rsidRDefault="00E07757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Injection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fee</w:t>
            </w:r>
          </w:p>
        </w:tc>
        <w:tc>
          <w:tcPr>
            <w:tcW w:w="1119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101,548</w:t>
            </w:r>
          </w:p>
        </w:tc>
        <w:tc>
          <w:tcPr>
            <w:tcW w:w="77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20.09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35,994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15.44</w:t>
            </w:r>
          </w:p>
        </w:tc>
        <w:tc>
          <w:tcPr>
            <w:tcW w:w="1317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10,847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11.87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7,922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8.48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90,701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21.30</w:t>
            </w:r>
          </w:p>
        </w:tc>
        <w:tc>
          <w:tcPr>
            <w:tcW w:w="10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28,071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17.56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noWrap/>
            <w:hideMark/>
          </w:tcPr>
          <w:p w:rsidR="00B8109D" w:rsidRPr="00E07757" w:rsidRDefault="00E07757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="00B8109D" w:rsidRPr="00E07757">
              <w:rPr>
                <w:rFonts w:ascii="Times New Roman" w:hAnsi="Times New Roman" w:cs="Times New Roman" w:hint="eastAsia"/>
                <w:sz w:val="18"/>
                <w:szCs w:val="18"/>
              </w:rPr>
              <w:t>hysical therapy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fee</w:t>
            </w:r>
          </w:p>
        </w:tc>
        <w:tc>
          <w:tcPr>
            <w:tcW w:w="1119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57,387</w:t>
            </w:r>
          </w:p>
        </w:tc>
        <w:tc>
          <w:tcPr>
            <w:tcW w:w="77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11.87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30,261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11.90</w:t>
            </w:r>
          </w:p>
        </w:tc>
        <w:tc>
          <w:tcPr>
            <w:tcW w:w="1317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57,387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11.87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30,261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11.90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noWrap/>
            <w:hideMark/>
          </w:tcPr>
          <w:p w:rsidR="00B8109D" w:rsidRPr="00E07757" w:rsidRDefault="00E07757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 w:rsidR="00B8109D" w:rsidRPr="00E07757">
              <w:rPr>
                <w:rFonts w:ascii="Times New Roman" w:hAnsi="Times New Roman" w:cs="Times New Roman" w:hint="eastAsia"/>
                <w:sz w:val="18"/>
                <w:szCs w:val="18"/>
              </w:rPr>
              <w:t>iagnostic radiology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fee</w:t>
            </w:r>
          </w:p>
        </w:tc>
        <w:tc>
          <w:tcPr>
            <w:tcW w:w="1119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48,364</w:t>
            </w:r>
          </w:p>
        </w:tc>
        <w:tc>
          <w:tcPr>
            <w:tcW w:w="77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18.27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7,745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9.40</w:t>
            </w:r>
          </w:p>
        </w:tc>
        <w:tc>
          <w:tcPr>
            <w:tcW w:w="1317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48,364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18.27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7,745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9.40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noWrap/>
            <w:hideMark/>
          </w:tcPr>
          <w:p w:rsidR="00B8109D" w:rsidRPr="00E07757" w:rsidRDefault="00E07757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Treatment/surgery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fee</w:t>
            </w:r>
          </w:p>
        </w:tc>
        <w:tc>
          <w:tcPr>
            <w:tcW w:w="1119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18,065</w:t>
            </w:r>
          </w:p>
        </w:tc>
        <w:tc>
          <w:tcPr>
            <w:tcW w:w="77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18.56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1,429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13.98</w:t>
            </w:r>
          </w:p>
        </w:tc>
        <w:tc>
          <w:tcPr>
            <w:tcW w:w="1317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17,939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18.71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1,394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14.23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10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3.94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noWrap/>
            <w:hideMark/>
          </w:tcPr>
          <w:p w:rsidR="00B8109D" w:rsidRPr="00E07757" w:rsidRDefault="004C53D9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" w:anchor="/entry/enko/e3e7dcb1f4c04c358cdf7f09b87280dc" w:history="1">
              <w:r w:rsidR="00E07757">
                <w:rPr>
                  <w:rFonts w:ascii="Times New Roman" w:hAnsi="Times New Roman" w:cs="Times New Roman"/>
                  <w:sz w:val="18"/>
                  <w:szCs w:val="18"/>
                </w:rPr>
                <w:t>E</w:t>
              </w:r>
              <w:r w:rsidR="00E07757" w:rsidRPr="00E07757">
                <w:rPr>
                  <w:rFonts w:ascii="Times New Roman" w:hAnsi="Times New Roman" w:cs="Times New Roman"/>
                  <w:sz w:val="18"/>
                  <w:szCs w:val="18"/>
                </w:rPr>
                <w:t>xamination fee</w:t>
              </w:r>
            </w:hyperlink>
          </w:p>
        </w:tc>
        <w:tc>
          <w:tcPr>
            <w:tcW w:w="1119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8,726</w:t>
            </w:r>
          </w:p>
        </w:tc>
        <w:tc>
          <w:tcPr>
            <w:tcW w:w="77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14.87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2,880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12.52</w:t>
            </w:r>
          </w:p>
        </w:tc>
        <w:tc>
          <w:tcPr>
            <w:tcW w:w="1317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8,726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14.87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2,880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12.52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noWrap/>
            <w:hideMark/>
          </w:tcPr>
          <w:p w:rsidR="00B8109D" w:rsidRPr="00E07757" w:rsidRDefault="00E07757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  <w:r w:rsidRPr="00E07757">
              <w:rPr>
                <w:rFonts w:ascii="Times New Roman" w:hAnsi="Times New Roman" w:cs="Times New Roman" w:hint="eastAsia"/>
                <w:sz w:val="18"/>
                <w:szCs w:val="18"/>
              </w:rPr>
              <w:t>ospitalization fee</w:t>
            </w:r>
          </w:p>
        </w:tc>
        <w:tc>
          <w:tcPr>
            <w:tcW w:w="1119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8,718</w:t>
            </w:r>
          </w:p>
        </w:tc>
        <w:tc>
          <w:tcPr>
            <w:tcW w:w="77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(0.36)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2.82</w:t>
            </w:r>
          </w:p>
        </w:tc>
        <w:tc>
          <w:tcPr>
            <w:tcW w:w="1317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7,983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(0.10)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3.57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735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(7.24)</w:t>
            </w:r>
          </w:p>
        </w:tc>
        <w:tc>
          <w:tcPr>
            <w:tcW w:w="10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(1.79)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noWrap/>
            <w:hideMark/>
          </w:tcPr>
          <w:p w:rsidR="00B8109D" w:rsidRPr="00E07757" w:rsidRDefault="006D7898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D7898">
              <w:rPr>
                <w:rFonts w:ascii="Times New Roman" w:hAnsi="Times New Roman" w:cs="Times New Roman"/>
                <w:sz w:val="18"/>
                <w:szCs w:val="18"/>
              </w:rPr>
              <w:t>Prescription fee</w:t>
            </w:r>
          </w:p>
        </w:tc>
        <w:tc>
          <w:tcPr>
            <w:tcW w:w="1119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3,258</w:t>
            </w:r>
          </w:p>
        </w:tc>
        <w:tc>
          <w:tcPr>
            <w:tcW w:w="77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14.22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2,837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23.99</w:t>
            </w:r>
          </w:p>
        </w:tc>
        <w:tc>
          <w:tcPr>
            <w:tcW w:w="1317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1,591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(0.91)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7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2.44</w:t>
            </w:r>
          </w:p>
        </w:tc>
        <w:tc>
          <w:tcPr>
            <w:tcW w:w="1192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1,666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39.91</w:t>
            </w:r>
          </w:p>
        </w:tc>
        <w:tc>
          <w:tcPr>
            <w:tcW w:w="1066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2,006</w:t>
            </w:r>
          </w:p>
        </w:tc>
        <w:tc>
          <w:tcPr>
            <w:tcW w:w="773" w:type="dxa"/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43.63</w:t>
            </w:r>
          </w:p>
        </w:tc>
      </w:tr>
      <w:tr w:rsidR="00B8109D" w:rsidRPr="00643063" w:rsidTr="00A4114D">
        <w:trPr>
          <w:trHeight w:val="330"/>
        </w:trPr>
        <w:tc>
          <w:tcPr>
            <w:tcW w:w="1996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E07757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Others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2,003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12.97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680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2,003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12.97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680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hideMark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8109D" w:rsidRPr="00643063" w:rsidTr="00A4114D">
        <w:trPr>
          <w:trHeight w:val="330"/>
        </w:trPr>
        <w:tc>
          <w:tcPr>
            <w:tcW w:w="13697" w:type="dxa"/>
            <w:gridSpan w:val="13"/>
            <w:tcBorders>
              <w:left w:val="nil"/>
              <w:bottom w:val="nil"/>
              <w:right w:val="nil"/>
            </w:tcBorders>
            <w:noWrap/>
          </w:tcPr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 xml:space="preserve">. Sum, 9-year total expenditure average; </w:t>
            </w: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 xml:space="preserve">. N, </w:t>
            </w:r>
            <w:r w:rsidRPr="00E0775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average number of </w:t>
            </w: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 xml:space="preserve">claims over 9 years; </w:t>
            </w:r>
            <w:proofErr w:type="spellStart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Avr</w:t>
            </w:r>
            <w:proofErr w:type="spellEnd"/>
            <w:r w:rsidRPr="00E07757">
              <w:rPr>
                <w:rFonts w:ascii="Times New Roman" w:hAnsi="Times New Roman" w:cs="Times New Roman"/>
                <w:sz w:val="18"/>
                <w:szCs w:val="18"/>
              </w:rPr>
              <w:t xml:space="preserve">. CR, average exchange rate over 9 years </w:t>
            </w:r>
            <w:r w:rsidRPr="00E07757">
              <w:rPr>
                <w:rFonts w:ascii="Times New Roman" w:hAnsi="Times New Roman" w:cs="Times New Roman" w:hint="eastAsia"/>
                <w:sz w:val="18"/>
                <w:szCs w:val="18"/>
              </w:rPr>
              <w:t>(%)</w:t>
            </w:r>
          </w:p>
          <w:p w:rsidR="00B8109D" w:rsidRPr="00E07757" w:rsidRDefault="00B8109D" w:rsidP="00E0775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All expenses were converted with annual average exchange rate (KRW/USD). Price level of health expense is adj</w:t>
            </w:r>
            <w:r w:rsidR="00B66572">
              <w:rPr>
                <w:rFonts w:ascii="Times New Roman" w:hAnsi="Times New Roman" w:cs="Times New Roman"/>
                <w:sz w:val="18"/>
                <w:szCs w:val="18"/>
              </w:rPr>
              <w:t>usted as of year 2018. (see Table S1</w:t>
            </w:r>
            <w:r w:rsidRPr="00E0775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2E2F17" w:rsidRDefault="002E2F17">
      <w:pPr>
        <w:widowControl/>
        <w:wordWrap/>
        <w:autoSpaceDE/>
        <w:autoSpaceDN/>
        <w:rPr>
          <w:rFonts w:ascii="Times New Roman" w:hAnsi="Times New Roman" w:cs="Times New Roman"/>
        </w:rPr>
      </w:pPr>
    </w:p>
    <w:tbl>
      <w:tblPr>
        <w:tblStyle w:val="10"/>
        <w:tblpPr w:leftFromText="142" w:rightFromText="142" w:vertAnchor="page" w:horzAnchor="margin" w:tblpY="1426"/>
        <w:tblW w:w="0" w:type="auto"/>
        <w:tblLook w:val="04A0" w:firstRow="1" w:lastRow="0" w:firstColumn="1" w:lastColumn="0" w:noHBand="0" w:noVBand="1"/>
      </w:tblPr>
      <w:tblGrid>
        <w:gridCol w:w="504"/>
        <w:gridCol w:w="1296"/>
        <w:gridCol w:w="7172"/>
        <w:gridCol w:w="1558"/>
        <w:gridCol w:w="1531"/>
        <w:gridCol w:w="1531"/>
      </w:tblGrid>
      <w:tr w:rsidR="002E2F17" w:rsidRPr="00913EDA" w:rsidTr="002E2F17">
        <w:trPr>
          <w:trHeight w:val="274"/>
        </w:trPr>
        <w:tc>
          <w:tcPr>
            <w:tcW w:w="13592" w:type="dxa"/>
            <w:gridSpan w:val="6"/>
            <w:tcBorders>
              <w:top w:val="nil"/>
              <w:left w:val="nil"/>
              <w:right w:val="nil"/>
            </w:tcBorders>
          </w:tcPr>
          <w:p w:rsidR="002E2F17" w:rsidRPr="003C3C73" w:rsidRDefault="005D3E14" w:rsidP="002E2F17">
            <w:pPr>
              <w:jc w:val="left"/>
              <w:rPr>
                <w:rFonts w:ascii="Times New Roman" w:eastAsiaTheme="minorHAnsi" w:hAnsi="Times New Roman" w:cs="Times New Roman"/>
                <w:b/>
                <w:color w:val="000000"/>
                <w:kern w:val="0"/>
              </w:rPr>
            </w:pPr>
            <w:r w:rsidRPr="00B8109D">
              <w:rPr>
                <w:rFonts w:ascii="Times New Roman" w:eastAsiaTheme="minorHAnsi" w:hAnsi="Times New Roman" w:cs="Times New Roman"/>
                <w:b/>
                <w:color w:val="000000"/>
              </w:rPr>
              <w:lastRenderedPageBreak/>
              <w:t xml:space="preserve">Table </w:t>
            </w:r>
            <w:r>
              <w:rPr>
                <w:rFonts w:ascii="Times New Roman" w:eastAsiaTheme="minorHAnsi" w:hAnsi="Times New Roman" w:cs="Times New Roman"/>
                <w:b/>
                <w:color w:val="000000"/>
              </w:rPr>
              <w:t>S4</w:t>
            </w:r>
            <w:r w:rsidR="002E2F17" w:rsidRPr="003C3C73">
              <w:rPr>
                <w:rFonts w:ascii="Times New Roman" w:eastAsiaTheme="minorHAnsi" w:hAnsi="Times New Roman" w:cs="Times New Roman"/>
                <w:b/>
                <w:color w:val="000000"/>
                <w:kern w:val="0"/>
              </w:rPr>
              <w:t>. Outpatient drug prescription for plantar fasciitis</w:t>
            </w:r>
          </w:p>
        </w:tc>
      </w:tr>
      <w:tr w:rsidR="002E2F17" w:rsidRPr="00913EDA" w:rsidTr="002E2F17">
        <w:trPr>
          <w:trHeight w:val="560"/>
        </w:trPr>
        <w:tc>
          <w:tcPr>
            <w:tcW w:w="1800" w:type="dxa"/>
            <w:gridSpan w:val="2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6"/>
                <w:szCs w:val="16"/>
              </w:rPr>
              <w:t>Category</w:t>
            </w:r>
          </w:p>
        </w:tc>
        <w:tc>
          <w:tcPr>
            <w:tcW w:w="7172" w:type="dxa"/>
            <w:noWrap/>
            <w:vAlign w:val="center"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8"/>
                <w:szCs w:val="18"/>
              </w:rPr>
              <w:t>ATC code</w:t>
            </w:r>
          </w:p>
        </w:tc>
        <w:tc>
          <w:tcPr>
            <w:tcW w:w="1558" w:type="dxa"/>
            <w:vAlign w:val="center"/>
          </w:tcPr>
          <w:p w:rsidR="002E2F17" w:rsidRPr="00913EDA" w:rsidDel="00707440" w:rsidRDefault="002E2F17" w:rsidP="002E2F17">
            <w:pPr>
              <w:jc w:val="center"/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8"/>
                <w:szCs w:val="18"/>
              </w:rPr>
              <w:t>Total Claims*</w:t>
            </w:r>
          </w:p>
        </w:tc>
        <w:tc>
          <w:tcPr>
            <w:tcW w:w="1531" w:type="dxa"/>
            <w:vAlign w:val="center"/>
          </w:tcPr>
          <w:p w:rsidR="002E2F17" w:rsidRPr="00913EDA" w:rsidDel="00707440" w:rsidRDefault="002E2F17" w:rsidP="002E2F17">
            <w:pPr>
              <w:jc w:val="center"/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8"/>
                <w:szCs w:val="18"/>
              </w:rPr>
              <w:t>9-year average expense per claim</w:t>
            </w:r>
          </w:p>
        </w:tc>
        <w:tc>
          <w:tcPr>
            <w:tcW w:w="1531" w:type="dxa"/>
            <w:vAlign w:val="center"/>
          </w:tcPr>
          <w:p w:rsidR="002E2F17" w:rsidRPr="00913EDA" w:rsidDel="00707440" w:rsidRDefault="002E2F17" w:rsidP="002E2F17">
            <w:pPr>
              <w:jc w:val="center"/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18"/>
                <w:szCs w:val="18"/>
              </w:rPr>
              <w:t>9-year average expense per patient</w:t>
            </w:r>
          </w:p>
        </w:tc>
      </w:tr>
      <w:tr w:rsidR="002E2F17" w:rsidRPr="00913EDA" w:rsidTr="002E2F17">
        <w:trPr>
          <w:trHeight w:val="194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A-1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E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nzymes</w:t>
            </w:r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M09A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nti-inflammatory enzymes)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46,836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0.92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1.94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A-2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NSAIDs</w:t>
            </w:r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M01A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ntipyretic, analgesic, anti-inflammatory agents)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84,916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2.95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6.71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A-3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AAP</w:t>
            </w:r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N02B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ntipyretic, analgesic, anti-inflammatory agents)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N02A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ntipyretic, analgesic, anti-inflammatory agents)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26,166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2.20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4.84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B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Antispasmodic</w:t>
            </w:r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A03A (Antispasmodic)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A03B (Antispasmodic) 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4,135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1.52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3.08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C-1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Propulsives</w:t>
            </w:r>
            <w:proofErr w:type="spellEnd"/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A02B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rugs for peptic ulcer)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A02X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rugs for peptic ulcer)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48,608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2.82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6.10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C-2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ther </w:t>
            </w:r>
            <w:proofErr w:type="spellStart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propulsives</w:t>
            </w:r>
            <w:proofErr w:type="spellEnd"/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A03F (Other gastrointestinal drugs)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A03 (Other gastrointestinal drugs)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A07B (</w:t>
            </w:r>
            <w:proofErr w:type="spellStart"/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ntidiarrheals</w:t>
            </w:r>
            <w:proofErr w:type="spellEnd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A07F (</w:t>
            </w:r>
            <w:proofErr w:type="spellStart"/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ntidiarrheals</w:t>
            </w:r>
            <w:proofErr w:type="spellEnd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A09A (Other gastrointestinal drugs)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A16A (Other gastrointestinal drugs)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23,918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1.35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2.80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D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ntacids</w:t>
            </w:r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A02A (Antacids)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5,839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0.47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1.00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E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Neuro</w:t>
            </w:r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N05B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nxiolytics)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N03A (</w:t>
            </w:r>
            <w:proofErr w:type="spellStart"/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ntiepileptics</w:t>
            </w:r>
            <w:proofErr w:type="spellEnd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N06A (Antidepressants)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2,072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0.97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2.13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M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uscle relaxants</w:t>
            </w:r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M03B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keletal muscle relaxant)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21,625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1.56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2.97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Hormones</w:t>
            </w:r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G03D (Follicle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stimulating hormones and luteinizing hormones)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G01A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harmaceutical preparations for urogenital organs (including 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rophylaxis for sexually transmitted diseases))</w:t>
            </w:r>
          </w:p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H02A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drenocortical hormones)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6,119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0.77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1296" w:type="dxa"/>
            <w:noWrap/>
            <w:hideMark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Antibiotics</w:t>
            </w:r>
          </w:p>
        </w:tc>
        <w:tc>
          <w:tcPr>
            <w:tcW w:w="7172" w:type="dxa"/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J01D (Acting mainly on gram-negative bacteria)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J01X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ntiprotozoal) </w:t>
            </w:r>
          </w:p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J01C (Acting mainly on gram-positive and negative bacteria)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J02A (Other chemotherapy)</w:t>
            </w:r>
          </w:p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J01A (Acting mainly on gram-positive bacteria, gram-negative bacteria, rickettsia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 and chlamydia)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J02 (Other chemotherapy)</w:t>
            </w:r>
          </w:p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P01A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ntiprotozoal)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469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4.43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6.60</w:t>
            </w:r>
          </w:p>
        </w:tc>
      </w:tr>
      <w:tr w:rsidR="002E2F17" w:rsidRPr="00913EDA" w:rsidTr="002E2F17">
        <w:trPr>
          <w:trHeight w:val="330"/>
        </w:trPr>
        <w:tc>
          <w:tcPr>
            <w:tcW w:w="504" w:type="dxa"/>
            <w:tcBorders>
              <w:bottom w:val="single" w:sz="4" w:space="0" w:color="auto"/>
            </w:tcBorders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6"/>
                <w:szCs w:val="16"/>
              </w:rPr>
              <w:t>J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hideMark/>
          </w:tcPr>
          <w:p w:rsidR="002E2F17" w:rsidRPr="00913EDA" w:rsidRDefault="002E2F17" w:rsidP="002E2F17">
            <w:pP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C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irculatory system</w:t>
            </w:r>
          </w:p>
        </w:tc>
        <w:tc>
          <w:tcPr>
            <w:tcW w:w="7172" w:type="dxa"/>
            <w:tcBorders>
              <w:bottom w:val="single" w:sz="4" w:space="0" w:color="auto"/>
            </w:tcBorders>
            <w:noWrap/>
            <w:hideMark/>
          </w:tcPr>
          <w:p w:rsidR="002E2F17" w:rsidRPr="00913EDA" w:rsidRDefault="002E2F17" w:rsidP="002E2F17">
            <w:pPr>
              <w:jc w:val="left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C05CX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ther drugs for 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the 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circulatory system)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C04AX (Anticoagulant)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C03A (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iuretic)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2,963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5.35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17" w:rsidRPr="00913EDA" w:rsidRDefault="002E2F17" w:rsidP="002E2F17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="맑은 고딕" w:hAnsi="Times New Roman" w:cs="Times New Roman"/>
                <w:color w:val="000000"/>
                <w:kern w:val="0"/>
              </w:rPr>
              <w:t>10.77</w:t>
            </w:r>
          </w:p>
        </w:tc>
      </w:tr>
      <w:tr w:rsidR="002E2F17" w:rsidRPr="00913EDA" w:rsidTr="002E2F17">
        <w:trPr>
          <w:trHeight w:val="330"/>
        </w:trPr>
        <w:tc>
          <w:tcPr>
            <w:tcW w:w="13592" w:type="dxa"/>
            <w:gridSpan w:val="6"/>
            <w:tcBorders>
              <w:left w:val="nil"/>
              <w:right w:val="nil"/>
            </w:tcBorders>
            <w:vAlign w:val="center"/>
          </w:tcPr>
          <w:p w:rsidR="002E2F17" w:rsidRPr="00913EDA" w:rsidRDefault="002E2F17" w:rsidP="002E2F17">
            <w:pP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*Among a total of 228,150 claim cases over a 9-year period, the 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number of cases</w:t>
            </w:r>
            <w:r w:rsidRPr="00913ED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with records of outpatient drug prescription was 90,651 (39.73%). When converted to patient unit by accounting for duplicate visits by the same patient, 60,079 patients visited a hospital for plantar fasciitis over a 9-year period, of which 40,651 patients (67.66%) received outpatient drug prescription. </w:t>
            </w:r>
          </w:p>
        </w:tc>
      </w:tr>
    </w:tbl>
    <w:p w:rsidR="00E2591D" w:rsidRDefault="00E2591D" w:rsidP="00B046A3">
      <w:pPr>
        <w:rPr>
          <w:rFonts w:ascii="Times New Roman" w:hAnsi="Times New Roman" w:cs="Times New Roman"/>
        </w:rPr>
        <w:sectPr w:rsidR="00E2591D" w:rsidSect="00E2591D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EF398D" w:rsidRDefault="00B046A3" w:rsidP="00E2591D">
      <w:pPr>
        <w:jc w:val="center"/>
        <w:rPr>
          <w:rFonts w:ascii="Times New Roman" w:eastAsiaTheme="minorHAnsi" w:hAnsi="Times New Roman" w:cs="Times New Roman"/>
          <w:b/>
          <w:bCs/>
          <w:color w:val="000000"/>
          <w:kern w:val="0"/>
        </w:rPr>
      </w:pPr>
      <w:r w:rsidRPr="00913EDA">
        <w:rPr>
          <w:rFonts w:ascii="Times New Roman" w:eastAsiaTheme="minorHAnsi" w:hAnsi="Times New Roman" w:cs="Times New Roman"/>
          <w:color w:val="000000"/>
          <w:kern w:val="0"/>
        </w:rPr>
        <w:fldChar w:fldCharType="end"/>
      </w:r>
    </w:p>
    <w:tbl>
      <w:tblPr>
        <w:tblStyle w:val="a4"/>
        <w:tblpPr w:leftFromText="142" w:rightFromText="142" w:vertAnchor="text" w:horzAnchor="margin" w:tblpY="-185"/>
        <w:tblW w:w="8784" w:type="dxa"/>
        <w:tblLook w:val="04A0" w:firstRow="1" w:lastRow="0" w:firstColumn="1" w:lastColumn="0" w:noHBand="0" w:noVBand="1"/>
      </w:tblPr>
      <w:tblGrid>
        <w:gridCol w:w="988"/>
        <w:gridCol w:w="2976"/>
        <w:gridCol w:w="1134"/>
        <w:gridCol w:w="1706"/>
        <w:gridCol w:w="1980"/>
      </w:tblGrid>
      <w:tr w:rsidR="00EF398D" w:rsidRPr="00913EDA" w:rsidTr="00EF398D">
        <w:trPr>
          <w:trHeight w:val="330"/>
        </w:trPr>
        <w:tc>
          <w:tcPr>
            <w:tcW w:w="8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EF398D" w:rsidRPr="003C3C73" w:rsidRDefault="00EF398D" w:rsidP="00EF398D">
            <w:pPr>
              <w:jc w:val="left"/>
              <w:rPr>
                <w:rFonts w:ascii="Times New Roman" w:eastAsiaTheme="minorHAnsi" w:hAnsi="Times New Roman" w:cs="Times New Roman"/>
                <w:b/>
                <w:color w:val="000000"/>
                <w:kern w:val="0"/>
              </w:rPr>
            </w:pPr>
            <w:r w:rsidRPr="005D3E14">
              <w:rPr>
                <w:rFonts w:ascii="Times New Roman" w:eastAsiaTheme="minorHAnsi" w:hAnsi="Times New Roman" w:cs="Times New Roman"/>
                <w:b/>
                <w:color w:val="000000"/>
                <w:kern w:val="0"/>
              </w:rPr>
              <w:t>Table S5</w:t>
            </w:r>
            <w:r w:rsidRPr="003C3C73">
              <w:rPr>
                <w:rFonts w:ascii="Times New Roman" w:eastAsiaTheme="minorHAnsi" w:hAnsi="Times New Roman" w:cs="Times New Roman"/>
                <w:b/>
                <w:color w:val="000000"/>
                <w:kern w:val="0"/>
              </w:rPr>
              <w:t>. High-frequency care for plantar fasciitis outpatients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vMerge w:val="restart"/>
            <w:tcBorders>
              <w:bottom w:val="single" w:sz="4" w:space="0" w:color="auto"/>
            </w:tcBorders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Western 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edicine</w:t>
            </w:r>
          </w:p>
        </w:tc>
      </w:tr>
      <w:tr w:rsidR="00EF398D" w:rsidRPr="00913EDA" w:rsidTr="00EF398D">
        <w:trPr>
          <w:trHeight w:val="765"/>
        </w:trPr>
        <w:tc>
          <w:tcPr>
            <w:tcW w:w="3964" w:type="dxa"/>
            <w:gridSpan w:val="2"/>
            <w:vMerge/>
            <w:tcBorders>
              <w:top w:val="single" w:sz="4" w:space="0" w:color="auto"/>
            </w:tcBorders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Total claims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9-year average expense per claim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9-year average expense per patient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E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xamination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164,354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9.28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31.78</w:t>
            </w:r>
          </w:p>
        </w:tc>
      </w:tr>
      <w:tr w:rsidR="00EF398D" w:rsidRPr="00913EDA" w:rsidTr="00EF398D">
        <w:trPr>
          <w:trHeight w:val="330"/>
        </w:trPr>
        <w:tc>
          <w:tcPr>
            <w:tcW w:w="988" w:type="dxa"/>
            <w:vMerge w:val="restart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hysical therapy</w:t>
            </w:r>
          </w:p>
        </w:tc>
        <w:tc>
          <w:tcPr>
            <w:tcW w:w="2976" w:type="dxa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Heat therapy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163,659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4.57</w:t>
            </w:r>
          </w:p>
        </w:tc>
      </w:tr>
      <w:tr w:rsidR="00EF398D" w:rsidRPr="00913EDA" w:rsidTr="00EF398D">
        <w:trPr>
          <w:trHeight w:val="330"/>
        </w:trPr>
        <w:tc>
          <w:tcPr>
            <w:tcW w:w="988" w:type="dxa"/>
            <w:vMerge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Electrotherapy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72,329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3.19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10.85</w:t>
            </w:r>
          </w:p>
        </w:tc>
      </w:tr>
      <w:tr w:rsidR="00EF398D" w:rsidRPr="00913EDA" w:rsidTr="00EF398D">
        <w:trPr>
          <w:trHeight w:val="330"/>
        </w:trPr>
        <w:tc>
          <w:tcPr>
            <w:tcW w:w="988" w:type="dxa"/>
            <w:vMerge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L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aser therapy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21,462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5.07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14.96</w:t>
            </w:r>
          </w:p>
        </w:tc>
      </w:tr>
      <w:tr w:rsidR="00EF398D" w:rsidRPr="00913EDA" w:rsidTr="00EF398D">
        <w:trPr>
          <w:trHeight w:val="330"/>
        </w:trPr>
        <w:tc>
          <w:tcPr>
            <w:tcW w:w="988" w:type="dxa"/>
            <w:vMerge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I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ontophoresis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11,824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4.18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12.29</w:t>
            </w:r>
          </w:p>
        </w:tc>
      </w:tr>
      <w:tr w:rsidR="00EF398D" w:rsidRPr="00913EDA" w:rsidTr="00EF398D">
        <w:trPr>
          <w:trHeight w:val="330"/>
        </w:trPr>
        <w:tc>
          <w:tcPr>
            <w:tcW w:w="988" w:type="dxa"/>
            <w:vMerge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C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old therapy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3,800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0.87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2.69</w:t>
            </w:r>
          </w:p>
        </w:tc>
      </w:tr>
      <w:tr w:rsidR="00EF398D" w:rsidRPr="00913EDA" w:rsidTr="00EF398D">
        <w:trPr>
          <w:trHeight w:val="330"/>
        </w:trPr>
        <w:tc>
          <w:tcPr>
            <w:tcW w:w="988" w:type="dxa"/>
            <w:vMerge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T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raction therapy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887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5.87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19.34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J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oint, nerve, tendon, muscle, and subcutaneous injection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34,686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3.70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7.65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I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ntravenous injection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1,128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2.84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8.29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R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adiological examination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54,037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6.38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11.58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B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lood cell/plasma composition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8,877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1.06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6.92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ther tests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9,050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2.45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20.35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Drug management fee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37,429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0.28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imple 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769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6.35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15.46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plint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597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21.85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26.46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E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mergency medical management fee, 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ealthcare quality evaluation grant, and emergency patient triage and screening fee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9,732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0.54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2.49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thers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2,399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4.41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11.04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vMerge w:val="restart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0" w:type="dxa"/>
            <w:gridSpan w:val="3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Korean 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edicine</w:t>
            </w:r>
          </w:p>
        </w:tc>
      </w:tr>
      <w:tr w:rsidR="00EF398D" w:rsidRPr="00913EDA" w:rsidTr="00EF398D">
        <w:trPr>
          <w:trHeight w:val="765"/>
        </w:trPr>
        <w:tc>
          <w:tcPr>
            <w:tcW w:w="3964" w:type="dxa"/>
            <w:gridSpan w:val="2"/>
            <w:vMerge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Total claims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9-year average expense per claim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9-year average expense per patient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Acupuncture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153,774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3.74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39.16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Cupping</w:t>
            </w: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ry cupping)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15,695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3.59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15.41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Cupping (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et cupping)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11,867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6.00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16.65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Moxibustion</w:t>
            </w:r>
            <w:proofErr w:type="spellEnd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ndirect </w:t>
            </w:r>
            <w:proofErr w:type="spellStart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moxibustion</w:t>
            </w:r>
            <w:proofErr w:type="spellEnd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17,762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2.40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10.12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Moxibustion</w:t>
            </w:r>
            <w:proofErr w:type="spellEnd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 xml:space="preserve">irect </w:t>
            </w:r>
            <w:proofErr w:type="spellStart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moxibustion</w:t>
            </w:r>
            <w:proofErr w:type="spellEnd"/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2,541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5.79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23.40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ot and cold meridian massage therapy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36,524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0.87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3.46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ispensing fee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7,684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1.92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18"/>
                <w:szCs w:val="18"/>
              </w:rPr>
              <w:t>E</w:t>
            </w: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xamination fee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84,520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6.38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36.50</w:t>
            </w:r>
          </w:p>
        </w:tc>
      </w:tr>
      <w:tr w:rsidR="00EF398D" w:rsidRPr="00913EDA" w:rsidTr="00EF398D">
        <w:trPr>
          <w:trHeight w:val="330"/>
        </w:trPr>
        <w:tc>
          <w:tcPr>
            <w:tcW w:w="3964" w:type="dxa"/>
            <w:gridSpan w:val="2"/>
            <w:noWrap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KM testing</w:t>
            </w:r>
          </w:p>
        </w:tc>
        <w:tc>
          <w:tcPr>
            <w:tcW w:w="1134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198</w:t>
            </w:r>
          </w:p>
        </w:tc>
        <w:tc>
          <w:tcPr>
            <w:tcW w:w="1706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3.98</w:t>
            </w:r>
          </w:p>
        </w:tc>
        <w:tc>
          <w:tcPr>
            <w:tcW w:w="1980" w:type="dxa"/>
            <w:hideMark/>
          </w:tcPr>
          <w:p w:rsidR="00EF398D" w:rsidRPr="00913EDA" w:rsidRDefault="00EF398D" w:rsidP="00EF398D">
            <w:pPr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</w:pPr>
            <w:r w:rsidRPr="00913EDA">
              <w:rPr>
                <w:rFonts w:ascii="Times New Roman" w:eastAsiaTheme="minorHAnsi" w:hAnsi="Times New Roman" w:cs="Times New Roman"/>
                <w:color w:val="000000"/>
                <w:kern w:val="0"/>
                <w:sz w:val="18"/>
                <w:szCs w:val="18"/>
              </w:rPr>
              <w:t>4.56</w:t>
            </w:r>
          </w:p>
        </w:tc>
      </w:tr>
    </w:tbl>
    <w:p w:rsidR="00763FE1" w:rsidRPr="00B046A3" w:rsidRDefault="00763FE1" w:rsidP="00D07D33">
      <w:pPr>
        <w:pStyle w:val="a5"/>
        <w:rPr>
          <w:rFonts w:hint="eastAsia"/>
        </w:rPr>
      </w:pPr>
    </w:p>
    <w:sectPr w:rsidR="00763FE1" w:rsidRPr="00B046A3" w:rsidSect="0027278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E4646"/>
    <w:multiLevelType w:val="multilevel"/>
    <w:tmpl w:val="3AF2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6A3"/>
    <w:rsid w:val="00122D01"/>
    <w:rsid w:val="001E1267"/>
    <w:rsid w:val="00272788"/>
    <w:rsid w:val="00275F55"/>
    <w:rsid w:val="002E2F17"/>
    <w:rsid w:val="00341CD8"/>
    <w:rsid w:val="00372E0B"/>
    <w:rsid w:val="003C1D5D"/>
    <w:rsid w:val="003C3C73"/>
    <w:rsid w:val="003D439F"/>
    <w:rsid w:val="00473387"/>
    <w:rsid w:val="004C53D9"/>
    <w:rsid w:val="004F27E8"/>
    <w:rsid w:val="005675FD"/>
    <w:rsid w:val="005A5543"/>
    <w:rsid w:val="005D3E14"/>
    <w:rsid w:val="0060008F"/>
    <w:rsid w:val="006865B6"/>
    <w:rsid w:val="006D7898"/>
    <w:rsid w:val="007616A0"/>
    <w:rsid w:val="00763FE1"/>
    <w:rsid w:val="007C62CF"/>
    <w:rsid w:val="007E224B"/>
    <w:rsid w:val="009A270E"/>
    <w:rsid w:val="009B5626"/>
    <w:rsid w:val="00A319AE"/>
    <w:rsid w:val="00A4114D"/>
    <w:rsid w:val="00A518FB"/>
    <w:rsid w:val="00A67F81"/>
    <w:rsid w:val="00A8040E"/>
    <w:rsid w:val="00AB3F31"/>
    <w:rsid w:val="00AB7726"/>
    <w:rsid w:val="00B046A3"/>
    <w:rsid w:val="00B44C71"/>
    <w:rsid w:val="00B66572"/>
    <w:rsid w:val="00B8109D"/>
    <w:rsid w:val="00BC4C94"/>
    <w:rsid w:val="00CC1656"/>
    <w:rsid w:val="00CE650A"/>
    <w:rsid w:val="00D07D33"/>
    <w:rsid w:val="00E07757"/>
    <w:rsid w:val="00E2591D"/>
    <w:rsid w:val="00EF398D"/>
    <w:rsid w:val="00F57783"/>
    <w:rsid w:val="00F74F23"/>
    <w:rsid w:val="00FA2784"/>
    <w:rsid w:val="00FA76D5"/>
    <w:rsid w:val="00FD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FBDA65F8-2FEE-4B97-8673-F47D2A4A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F17"/>
    <w:pPr>
      <w:widowControl w:val="0"/>
      <w:wordWrap w:val="0"/>
      <w:autoSpaceDE w:val="0"/>
      <w:autoSpaceDN w:val="0"/>
    </w:pPr>
    <w:rPr>
      <w:szCs w:val="20"/>
    </w:rPr>
  </w:style>
  <w:style w:type="paragraph" w:styleId="1">
    <w:name w:val="heading 1"/>
    <w:basedOn w:val="a"/>
    <w:next w:val="a"/>
    <w:link w:val="1Char"/>
    <w:uiPriority w:val="9"/>
    <w:qFormat/>
    <w:rsid w:val="00AB7726"/>
    <w:pPr>
      <w:keepNext/>
      <w:spacing w:after="200" w:line="276" w:lineRule="auto"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B7726"/>
    <w:rPr>
      <w:rFonts w:asciiTheme="majorHAnsi" w:eastAsiaTheme="majorEastAsia" w:hAnsiTheme="majorHAnsi" w:cstheme="majorBidi"/>
      <w:b/>
      <w:sz w:val="28"/>
      <w:szCs w:val="28"/>
    </w:rPr>
  </w:style>
  <w:style w:type="paragraph" w:customStyle="1" w:styleId="EndNoteBibliography">
    <w:name w:val="EndNote Bibliography"/>
    <w:basedOn w:val="a"/>
    <w:link w:val="EndNoteBibliographyChar"/>
    <w:rsid w:val="00B046A3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B046A3"/>
    <w:rPr>
      <w:rFonts w:ascii="맑은 고딕" w:eastAsia="맑은 고딕" w:hAnsi="맑은 고딕"/>
      <w:noProof/>
      <w:szCs w:val="20"/>
    </w:rPr>
  </w:style>
  <w:style w:type="character" w:styleId="a3">
    <w:name w:val="Hyperlink"/>
    <w:basedOn w:val="a0"/>
    <w:uiPriority w:val="99"/>
    <w:unhideWhenUsed/>
    <w:rsid w:val="00B046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046A3"/>
    <w:pPr>
      <w:spacing w:after="0"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표 구분선1"/>
    <w:basedOn w:val="a1"/>
    <w:next w:val="a4"/>
    <w:uiPriority w:val="39"/>
    <w:rsid w:val="00B046A3"/>
    <w:pPr>
      <w:spacing w:after="0"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B046A3"/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AB3F3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AB3F31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B810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B8109D"/>
    <w:rPr>
      <w:rFonts w:ascii="굴림체" w:eastAsia="굴림체" w:hAnsi="굴림체" w:cs="굴림체"/>
      <w:kern w:val="0"/>
      <w:sz w:val="24"/>
      <w:szCs w:val="24"/>
    </w:rPr>
  </w:style>
  <w:style w:type="character" w:customStyle="1" w:styleId="y2iqfc">
    <w:name w:val="y2iqfc"/>
    <w:basedOn w:val="a0"/>
    <w:rsid w:val="00E07757"/>
  </w:style>
  <w:style w:type="paragraph" w:customStyle="1" w:styleId="mean">
    <w:name w:val="mean"/>
    <w:basedOn w:val="a"/>
    <w:rsid w:val="00E0775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.dict.naver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Jiyoon Yeo</dc:creator>
  <cp:keywords/>
  <dc:description/>
  <cp:lastModifiedBy>jaseng</cp:lastModifiedBy>
  <cp:revision>6</cp:revision>
  <cp:lastPrinted>2021-06-10T01:57:00Z</cp:lastPrinted>
  <dcterms:created xsi:type="dcterms:W3CDTF">2023-04-21T01:28:00Z</dcterms:created>
  <dcterms:modified xsi:type="dcterms:W3CDTF">2023-04-21T02:37:00Z</dcterms:modified>
</cp:coreProperties>
</file>