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981F" w14:textId="4A311AEC" w:rsidR="001C2D83" w:rsidRPr="004208ED" w:rsidRDefault="001C2D83" w:rsidP="001C2D8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0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</w:pPr>
      <w:r w:rsidRPr="004208ED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 xml:space="preserve">Supplementary material 4. </w:t>
      </w:r>
      <w:r w:rsidR="00027C2A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>DART</w:t>
      </w:r>
      <w:r w:rsidR="00027C2A" w:rsidRPr="00027C2A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vertAlign w:val="superscript"/>
          <w:lang w:val="en-GB"/>
        </w:rPr>
        <w:t>3</w:t>
      </w:r>
      <w:r w:rsidR="00027C2A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 xml:space="preserve"> </w:t>
      </w:r>
      <w:r w:rsidRPr="004208ED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 xml:space="preserve">Co-design implementation strategies to support DIVA tool roll </w:t>
      </w:r>
      <w:proofErr w:type="gramStart"/>
      <w:r w:rsidRPr="004208ED">
        <w:rPr>
          <w:rFonts w:ascii="Times New Roman" w:eastAsia="Arial Unicode MS" w:hAnsi="Times New Roman" w:cs="Times New Roman"/>
          <w:b/>
          <w:bCs/>
          <w:color w:val="000000"/>
          <w:u w:color="000000"/>
          <w:bdr w:val="nil"/>
          <w:lang w:val="en-GB"/>
        </w:rPr>
        <w:t>out</w:t>
      </w:r>
      <w:proofErr w:type="gramEnd"/>
    </w:p>
    <w:tbl>
      <w:tblPr>
        <w:tblStyle w:val="TableGrid1"/>
        <w:tblpPr w:leftFromText="180" w:rightFromText="180" w:vertAnchor="text" w:horzAnchor="margin" w:tblpY="31"/>
        <w:tblW w:w="14034" w:type="dxa"/>
        <w:tblBorders>
          <w:top w:val="single" w:sz="4" w:space="0" w:color="AEAAAA" w:themeColor="background2" w:themeShade="BF"/>
          <w:left w:val="none" w:sz="0" w:space="0" w:color="auto"/>
          <w:bottom w:val="single" w:sz="4" w:space="0" w:color="AEAAAA" w:themeColor="background2" w:themeShade="BF"/>
          <w:right w:val="none" w:sz="0" w:space="0" w:color="auto"/>
          <w:insideH w:val="single" w:sz="4" w:space="0" w:color="AEAAAA" w:themeColor="background2" w:themeShade="B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245"/>
        <w:gridCol w:w="6521"/>
      </w:tblGrid>
      <w:tr w:rsidR="001C2D83" w:rsidRPr="006971B9" w14:paraId="401E9F84" w14:textId="77777777" w:rsidTr="00D93A84">
        <w:trPr>
          <w:trHeight w:val="677"/>
        </w:trPr>
        <w:tc>
          <w:tcPr>
            <w:tcW w:w="2268" w:type="dxa"/>
          </w:tcPr>
          <w:p w14:paraId="3EC1CD81" w14:textId="77777777" w:rsidR="001C2D83" w:rsidRPr="006971B9" w:rsidRDefault="001C2D83" w:rsidP="00D93A84">
            <w:pPr>
              <w:spacing w:line="300" w:lineRule="auto"/>
              <w:rPr>
                <w:rFonts w:ascii="Times New Roman" w:hAnsi="Times New Roman" w:cs="Times New Roman"/>
                <w:b/>
                <w:bCs/>
              </w:rPr>
            </w:pPr>
            <w:r w:rsidRPr="006971B9">
              <w:rPr>
                <w:rFonts w:ascii="Times New Roman" w:hAnsi="Times New Roman" w:cs="Times New Roman"/>
                <w:b/>
                <w:bCs/>
              </w:rPr>
              <w:t>Intervention components</w:t>
            </w:r>
          </w:p>
        </w:tc>
        <w:tc>
          <w:tcPr>
            <w:tcW w:w="5245" w:type="dxa"/>
          </w:tcPr>
          <w:p w14:paraId="2BF5AB9A" w14:textId="77777777" w:rsidR="001C2D83" w:rsidRPr="006971B9" w:rsidRDefault="001C2D83" w:rsidP="00D93A84">
            <w:pPr>
              <w:spacing w:line="300" w:lineRule="auto"/>
              <w:rPr>
                <w:rFonts w:ascii="Times New Roman" w:hAnsi="Times New Roman" w:cs="Times New Roman"/>
                <w:b/>
                <w:bCs/>
              </w:rPr>
            </w:pPr>
            <w:r w:rsidRPr="006971B9">
              <w:rPr>
                <w:rFonts w:ascii="Times New Roman" w:hAnsi="Times New Roman" w:cs="Times New Roman"/>
                <w:b/>
                <w:bCs/>
              </w:rPr>
              <w:t>Subcomponents</w:t>
            </w:r>
          </w:p>
        </w:tc>
        <w:tc>
          <w:tcPr>
            <w:tcW w:w="6521" w:type="dxa"/>
          </w:tcPr>
          <w:p w14:paraId="0AC4EF57" w14:textId="77777777" w:rsidR="001C2D83" w:rsidRPr="006971B9" w:rsidRDefault="001C2D83" w:rsidP="00D93A84">
            <w:pPr>
              <w:spacing w:line="300" w:lineRule="auto"/>
              <w:rPr>
                <w:rFonts w:ascii="Times New Roman" w:hAnsi="Times New Roman" w:cs="Times New Roman"/>
                <w:b/>
                <w:bCs/>
              </w:rPr>
            </w:pPr>
            <w:r w:rsidRPr="006971B9">
              <w:rPr>
                <w:rFonts w:ascii="Times New Roman" w:hAnsi="Times New Roman" w:cs="Times New Roman"/>
                <w:b/>
                <w:bCs/>
              </w:rPr>
              <w:t>Change principles underpinning each subcomponent</w:t>
            </w:r>
          </w:p>
        </w:tc>
      </w:tr>
      <w:tr w:rsidR="001C2D83" w:rsidRPr="006971B9" w14:paraId="14E33757" w14:textId="77777777" w:rsidTr="00D93A84">
        <w:trPr>
          <w:trHeight w:val="2141"/>
        </w:trPr>
        <w:tc>
          <w:tcPr>
            <w:tcW w:w="2268" w:type="dxa"/>
          </w:tcPr>
          <w:p w14:paraId="71DA6CA8" w14:textId="77777777" w:rsidR="001C2D83" w:rsidRPr="006971B9" w:rsidRDefault="001C2D83" w:rsidP="00D93A84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DIVA risk assessment and escalation pathway co-development</w:t>
            </w:r>
          </w:p>
        </w:tc>
        <w:tc>
          <w:tcPr>
            <w:tcW w:w="5245" w:type="dxa"/>
          </w:tcPr>
          <w:p w14:paraId="638763D6" w14:textId="77777777" w:rsidR="001C2D83" w:rsidRPr="006971B9" w:rsidRDefault="001C2D83" w:rsidP="001C2D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advisory group</w:t>
            </w:r>
          </w:p>
          <w:p w14:paraId="5C0DFDDB" w14:textId="77777777" w:rsidR="001C2D83" w:rsidRPr="006971B9" w:rsidRDefault="001C2D83" w:rsidP="001C2D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summary of systematic reviews to encourage exchange of research </w:t>
            </w:r>
            <w:proofErr w:type="gramStart"/>
            <w:r w:rsidRPr="006971B9">
              <w:rPr>
                <w:rFonts w:ascii="Times New Roman" w:hAnsi="Times New Roman" w:cs="Times New Roman"/>
              </w:rPr>
              <w:t>findings</w:t>
            </w:r>
            <w:proofErr w:type="gramEnd"/>
          </w:p>
          <w:p w14:paraId="1FD090BA" w14:textId="77777777" w:rsidR="001C2D83" w:rsidRPr="006971B9" w:rsidRDefault="001C2D83" w:rsidP="001C2D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summary of qualitative findings from stakeholder interviews</w:t>
            </w:r>
          </w:p>
          <w:p w14:paraId="1F4D0511" w14:textId="77777777" w:rsidR="001C2D83" w:rsidRPr="006971B9" w:rsidRDefault="001C2D83" w:rsidP="001C2D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identification of key principles</w:t>
            </w:r>
          </w:p>
          <w:p w14:paraId="68C81A51" w14:textId="77777777" w:rsidR="001C2D83" w:rsidRPr="006971B9" w:rsidRDefault="001C2D83" w:rsidP="001C2D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local health care context adaption</w:t>
            </w:r>
          </w:p>
          <w:p w14:paraId="5FA677A8" w14:textId="77777777" w:rsidR="001C2D83" w:rsidRPr="006971B9" w:rsidRDefault="001C2D83" w:rsidP="001C2D8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instrument piloting at sites</w:t>
            </w:r>
          </w:p>
        </w:tc>
        <w:tc>
          <w:tcPr>
            <w:tcW w:w="6521" w:type="dxa"/>
          </w:tcPr>
          <w:p w14:paraId="104946E5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engages sites in instrument co-development and </w:t>
            </w:r>
            <w:proofErr w:type="gramStart"/>
            <w:r w:rsidRPr="006971B9">
              <w:rPr>
                <w:rFonts w:ascii="Times New Roman" w:hAnsi="Times New Roman" w:cs="Times New Roman"/>
              </w:rPr>
              <w:t>adaption</w:t>
            </w:r>
            <w:proofErr w:type="gramEnd"/>
          </w:p>
          <w:p w14:paraId="66317104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provides a clear rationale for </w:t>
            </w:r>
            <w:proofErr w:type="gramStart"/>
            <w:r w:rsidRPr="006971B9">
              <w:rPr>
                <w:rFonts w:ascii="Times New Roman" w:hAnsi="Times New Roman" w:cs="Times New Roman"/>
              </w:rPr>
              <w:t>change</w:t>
            </w:r>
            <w:proofErr w:type="gramEnd"/>
          </w:p>
          <w:p w14:paraId="11C99EA4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develops agreement regarding concrete and specific change goals including study objectives and </w:t>
            </w:r>
            <w:proofErr w:type="gramStart"/>
            <w:r w:rsidRPr="006971B9">
              <w:rPr>
                <w:rFonts w:ascii="Times New Roman" w:hAnsi="Times New Roman" w:cs="Times New Roman"/>
              </w:rPr>
              <w:t>priorities</w:t>
            </w:r>
            <w:proofErr w:type="gramEnd"/>
          </w:p>
          <w:p w14:paraId="7ED7BA8A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ensures the instrument is tailored to focus on the site’s priorities in health care </w:t>
            </w:r>
            <w:proofErr w:type="gramStart"/>
            <w:r w:rsidRPr="006971B9">
              <w:rPr>
                <w:rFonts w:ascii="Times New Roman" w:hAnsi="Times New Roman" w:cs="Times New Roman"/>
              </w:rPr>
              <w:t>context</w:t>
            </w:r>
            <w:proofErr w:type="gramEnd"/>
          </w:p>
          <w:p w14:paraId="351C2C7B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determines the reliability of the instrument</w:t>
            </w:r>
          </w:p>
        </w:tc>
      </w:tr>
      <w:tr w:rsidR="001C2D83" w:rsidRPr="006971B9" w14:paraId="4265F79A" w14:textId="77777777" w:rsidTr="00D93A84">
        <w:trPr>
          <w:trHeight w:val="2177"/>
        </w:trPr>
        <w:tc>
          <w:tcPr>
            <w:tcW w:w="2268" w:type="dxa"/>
          </w:tcPr>
          <w:p w14:paraId="6BCEB11C" w14:textId="77777777" w:rsidR="001C2D83" w:rsidRPr="006971B9" w:rsidRDefault="001C2D83" w:rsidP="00D93A84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Education and ultrasound training program</w:t>
            </w:r>
          </w:p>
        </w:tc>
        <w:tc>
          <w:tcPr>
            <w:tcW w:w="5245" w:type="dxa"/>
          </w:tcPr>
          <w:p w14:paraId="736D7B53" w14:textId="77777777" w:rsidR="001C2D83" w:rsidRPr="006971B9" w:rsidRDefault="001C2D83" w:rsidP="001C2D8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Co-development of ultrasound educational materials</w:t>
            </w:r>
          </w:p>
          <w:p w14:paraId="4A211E9B" w14:textId="77777777" w:rsidR="001C2D83" w:rsidRPr="006971B9" w:rsidRDefault="001C2D83" w:rsidP="001C2D8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Ultrasound training pathway</w:t>
            </w:r>
          </w:p>
          <w:p w14:paraId="739FF919" w14:textId="77777777" w:rsidR="001C2D83" w:rsidRPr="006971B9" w:rsidRDefault="001C2D83" w:rsidP="001C2D83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develop plans for access to resources and self-education opportunity</w:t>
            </w:r>
          </w:p>
        </w:tc>
        <w:tc>
          <w:tcPr>
            <w:tcW w:w="6521" w:type="dxa"/>
          </w:tcPr>
          <w:p w14:paraId="5B241749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provides an educational framework to support staff delivering the </w:t>
            </w:r>
            <w:proofErr w:type="gramStart"/>
            <w:r w:rsidRPr="006971B9">
              <w:rPr>
                <w:rFonts w:ascii="Times New Roman" w:hAnsi="Times New Roman" w:cs="Times New Roman"/>
              </w:rPr>
              <w:t>intervention</w:t>
            </w:r>
            <w:proofErr w:type="gramEnd"/>
          </w:p>
          <w:p w14:paraId="129E383E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recognises the training needs of </w:t>
            </w:r>
            <w:proofErr w:type="gramStart"/>
            <w:r w:rsidRPr="006971B9">
              <w:rPr>
                <w:rFonts w:ascii="Times New Roman" w:hAnsi="Times New Roman" w:cs="Times New Roman"/>
              </w:rPr>
              <w:t>participants</w:t>
            </w:r>
            <w:proofErr w:type="gramEnd"/>
          </w:p>
          <w:p w14:paraId="5AE06B81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includes interactive experiences with the focused on shared learning and </w:t>
            </w:r>
            <w:proofErr w:type="gramStart"/>
            <w:r w:rsidRPr="006971B9">
              <w:rPr>
                <w:rFonts w:ascii="Times New Roman" w:hAnsi="Times New Roman" w:cs="Times New Roman"/>
              </w:rPr>
              <w:t>problem-solving</w:t>
            </w:r>
            <w:proofErr w:type="gramEnd"/>
          </w:p>
          <w:p w14:paraId="6E890A8E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uses credible and experienced trainers (Chief investigator’s)</w:t>
            </w:r>
          </w:p>
          <w:p w14:paraId="1A66C97F" w14:textId="77777777" w:rsidR="001C2D83" w:rsidRPr="006971B9" w:rsidRDefault="001C2D83" w:rsidP="001C2D83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promotes access to resources and provides opportunities for </w:t>
            </w:r>
            <w:proofErr w:type="gramStart"/>
            <w:r w:rsidRPr="006971B9">
              <w:rPr>
                <w:rFonts w:ascii="Times New Roman" w:hAnsi="Times New Roman" w:cs="Times New Roman"/>
              </w:rPr>
              <w:t>practice</w:t>
            </w:r>
            <w:proofErr w:type="gramEnd"/>
          </w:p>
          <w:p w14:paraId="744CD3CB" w14:textId="77777777" w:rsidR="001C2D83" w:rsidRPr="006971B9" w:rsidRDefault="001C2D83" w:rsidP="00D93A84">
            <w:pPr>
              <w:spacing w:line="300" w:lineRule="auto"/>
              <w:ind w:left="36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1C2D83" w:rsidRPr="006971B9" w14:paraId="34014442" w14:textId="77777777" w:rsidTr="00D93A84">
        <w:trPr>
          <w:trHeight w:val="2136"/>
        </w:trPr>
        <w:tc>
          <w:tcPr>
            <w:tcW w:w="2268" w:type="dxa"/>
          </w:tcPr>
          <w:p w14:paraId="5CD8954D" w14:textId="0BA389AA" w:rsidR="001C2D83" w:rsidRPr="006971B9" w:rsidRDefault="00F94465" w:rsidP="00D93A84">
            <w:pPr>
              <w:spacing w:line="300" w:lineRule="auto"/>
              <w:rPr>
                <w:rFonts w:ascii="Times New Roman" w:hAnsi="Times New Roman" w:cs="Times New Roman"/>
              </w:rPr>
            </w:pPr>
            <w:r w:rsidRPr="00AC0514">
              <w:rPr>
                <w:rFonts w:ascii="Times New Roman" w:hAnsi="Times New Roman" w:cs="Times New Roman"/>
              </w:rPr>
              <w:t>Communication</w:t>
            </w:r>
            <w:r w:rsidR="001C2D83" w:rsidRPr="00AC0514">
              <w:rPr>
                <w:rFonts w:ascii="Times New Roman" w:hAnsi="Times New Roman" w:cs="Times New Roman"/>
              </w:rPr>
              <w:t xml:space="preserve"> strategies</w:t>
            </w:r>
            <w:r w:rsidR="001C2D8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245" w:type="dxa"/>
          </w:tcPr>
          <w:p w14:paraId="7BE49A50" w14:textId="78DE088E" w:rsidR="001C2D83" w:rsidRPr="006971B9" w:rsidRDefault="00D24985" w:rsidP="001C2D8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1C2D83" w:rsidRPr="006971B9">
              <w:rPr>
                <w:rFonts w:ascii="Times New Roman" w:hAnsi="Times New Roman" w:cs="Times New Roman"/>
              </w:rPr>
              <w:t xml:space="preserve">dentification of </w:t>
            </w:r>
            <w:r>
              <w:rPr>
                <w:rFonts w:ascii="Times New Roman" w:hAnsi="Times New Roman" w:cs="Times New Roman"/>
              </w:rPr>
              <w:t xml:space="preserve">strategies which support broad </w:t>
            </w:r>
            <w:r w:rsidR="00F94465" w:rsidRPr="006971B9">
              <w:rPr>
                <w:rFonts w:ascii="Times New Roman" w:hAnsi="Times New Roman" w:cs="Times New Roman"/>
              </w:rPr>
              <w:t>implementation.</w:t>
            </w:r>
            <w:r w:rsidR="001C2D83" w:rsidRPr="006971B9">
              <w:rPr>
                <w:rFonts w:ascii="Times New Roman" w:hAnsi="Times New Roman" w:cs="Times New Roman"/>
              </w:rPr>
              <w:t xml:space="preserve"> </w:t>
            </w:r>
          </w:p>
          <w:p w14:paraId="0C00EC1F" w14:textId="331C584C" w:rsidR="001C2D83" w:rsidRPr="006971B9" w:rsidRDefault="00D24985" w:rsidP="001C2D8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1C2D83" w:rsidRPr="006971B9">
              <w:rPr>
                <w:rFonts w:ascii="Times New Roman" w:hAnsi="Times New Roman" w:cs="Times New Roman"/>
              </w:rPr>
              <w:t>id intervention feedback</w:t>
            </w:r>
          </w:p>
          <w:p w14:paraId="1A6F1AE2" w14:textId="1BE4F515" w:rsidR="001C2D83" w:rsidRPr="006971B9" w:rsidRDefault="001C2D83" w:rsidP="00F94465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</w:tcPr>
          <w:p w14:paraId="33671DBA" w14:textId="77777777" w:rsidR="001C2D83" w:rsidRPr="006971B9" w:rsidRDefault="001C2D83" w:rsidP="001C2D8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addresses systems, operations, structures and workforce issues that may impact intervention being delivered as planned e.g., lanyards, DIVA t-shirts, equipment </w:t>
            </w:r>
            <w:proofErr w:type="gramStart"/>
            <w:r w:rsidRPr="006971B9">
              <w:rPr>
                <w:rFonts w:ascii="Times New Roman" w:hAnsi="Times New Roman" w:cs="Times New Roman"/>
              </w:rPr>
              <w:t>checks</w:t>
            </w:r>
            <w:proofErr w:type="gramEnd"/>
          </w:p>
          <w:p w14:paraId="15EC494E" w14:textId="77777777" w:rsidR="001C2D83" w:rsidRPr="006971B9" w:rsidRDefault="001C2D83" w:rsidP="001C2D8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engages sites in owning and driving the </w:t>
            </w:r>
            <w:proofErr w:type="gramStart"/>
            <w:r w:rsidRPr="006971B9">
              <w:rPr>
                <w:rFonts w:ascii="Times New Roman" w:hAnsi="Times New Roman" w:cs="Times New Roman"/>
              </w:rPr>
              <w:t>program</w:t>
            </w:r>
            <w:proofErr w:type="gramEnd"/>
          </w:p>
          <w:p w14:paraId="24C4FBEC" w14:textId="77777777" w:rsidR="001C2D83" w:rsidRPr="006971B9" w:rsidRDefault="001C2D83" w:rsidP="001C2D83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monitors and provides feedback about the implementation and change process during the intervention and study.</w:t>
            </w:r>
          </w:p>
        </w:tc>
      </w:tr>
      <w:tr w:rsidR="001C2D83" w:rsidRPr="006971B9" w14:paraId="31F5F91D" w14:textId="77777777" w:rsidTr="00D93A84">
        <w:trPr>
          <w:trHeight w:val="1978"/>
        </w:trPr>
        <w:tc>
          <w:tcPr>
            <w:tcW w:w="2268" w:type="dxa"/>
          </w:tcPr>
          <w:p w14:paraId="2FA4624F" w14:textId="77777777" w:rsidR="001C2D83" w:rsidRPr="006971B9" w:rsidRDefault="001C2D83" w:rsidP="00D93A84"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Site and central </w:t>
            </w:r>
            <w:r w:rsidRPr="006971B9">
              <w:rPr>
                <w:rFonts w:ascii="Times New Roman" w:hAnsi="Times New Roman" w:cs="Times New Roman"/>
              </w:rPr>
              <w:t>support for study</w:t>
            </w:r>
          </w:p>
        </w:tc>
        <w:tc>
          <w:tcPr>
            <w:tcW w:w="5245" w:type="dxa"/>
          </w:tcPr>
          <w:p w14:paraId="505C2B5E" w14:textId="77777777" w:rsidR="001C2D83" w:rsidRPr="006971B9" w:rsidRDefault="001C2D83" w:rsidP="001C2D8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feedback forum</w:t>
            </w:r>
          </w:p>
          <w:p w14:paraId="7AF8979A" w14:textId="77777777" w:rsidR="001C2D83" w:rsidRPr="006971B9" w:rsidRDefault="001C2D83" w:rsidP="001C2D8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Dart3 newsletter</w:t>
            </w:r>
          </w:p>
          <w:p w14:paraId="2DDCE2B6" w14:textId="77777777" w:rsidR="001C2D83" w:rsidRPr="006971B9" w:rsidRDefault="001C2D83" w:rsidP="001C2D8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access to online learning resources</w:t>
            </w:r>
          </w:p>
          <w:p w14:paraId="0DF22C06" w14:textId="77777777" w:rsidR="001C2D83" w:rsidRPr="006971B9" w:rsidRDefault="001C2D83" w:rsidP="001C2D8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quarterly email endorsed by key </w:t>
            </w:r>
            <w:proofErr w:type="gramStart"/>
            <w:r w:rsidRPr="006971B9">
              <w:rPr>
                <w:rFonts w:ascii="Times New Roman" w:hAnsi="Times New Roman" w:cs="Times New Roman"/>
              </w:rPr>
              <w:t>stakeholders</w:t>
            </w:r>
            <w:proofErr w:type="gramEnd"/>
          </w:p>
          <w:p w14:paraId="1E8F95BC" w14:textId="77777777" w:rsidR="001C2D83" w:rsidRPr="006971B9" w:rsidRDefault="001C2D83" w:rsidP="001C2D8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study champions to lead organisational </w:t>
            </w:r>
            <w:proofErr w:type="gramStart"/>
            <w:r w:rsidRPr="006971B9">
              <w:rPr>
                <w:rFonts w:ascii="Times New Roman" w:hAnsi="Times New Roman" w:cs="Times New Roman"/>
              </w:rPr>
              <w:t>change</w:t>
            </w:r>
            <w:proofErr w:type="gramEnd"/>
          </w:p>
          <w:p w14:paraId="056FFF94" w14:textId="77777777" w:rsidR="001C2D83" w:rsidRPr="006971B9" w:rsidRDefault="001C2D83" w:rsidP="001C2D83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resources for improving sites use of research and DIVA instrument</w:t>
            </w:r>
          </w:p>
        </w:tc>
        <w:tc>
          <w:tcPr>
            <w:tcW w:w="6521" w:type="dxa"/>
          </w:tcPr>
          <w:p w14:paraId="34AC7FAC" w14:textId="77777777" w:rsidR="001C2D83" w:rsidRPr="006971B9" w:rsidRDefault="001C2D83" w:rsidP="001C2D8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provides feedback about current </w:t>
            </w:r>
            <w:proofErr w:type="gramStart"/>
            <w:r w:rsidRPr="006971B9">
              <w:rPr>
                <w:rFonts w:ascii="Times New Roman" w:hAnsi="Times New Roman" w:cs="Times New Roman"/>
              </w:rPr>
              <w:t>practice</w:t>
            </w:r>
            <w:proofErr w:type="gramEnd"/>
          </w:p>
          <w:p w14:paraId="58AAB815" w14:textId="77777777" w:rsidR="001C2D83" w:rsidRPr="006971B9" w:rsidRDefault="001C2D83" w:rsidP="001C2D8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Engages sites and study timeline and </w:t>
            </w:r>
            <w:proofErr w:type="gramStart"/>
            <w:r w:rsidRPr="006971B9">
              <w:rPr>
                <w:rFonts w:ascii="Times New Roman" w:hAnsi="Times New Roman" w:cs="Times New Roman"/>
              </w:rPr>
              <w:t>proceedings</w:t>
            </w:r>
            <w:proofErr w:type="gramEnd"/>
          </w:p>
          <w:p w14:paraId="2864EC3A" w14:textId="77777777" w:rsidR="001C2D83" w:rsidRPr="006971B9" w:rsidRDefault="001C2D83" w:rsidP="001C2D8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uses champions to model and promote the use of the </w:t>
            </w:r>
            <w:proofErr w:type="gramStart"/>
            <w:r w:rsidRPr="006971B9">
              <w:rPr>
                <w:rFonts w:ascii="Times New Roman" w:hAnsi="Times New Roman" w:cs="Times New Roman"/>
              </w:rPr>
              <w:t>intervention</w:t>
            </w:r>
            <w:proofErr w:type="gramEnd"/>
          </w:p>
          <w:p w14:paraId="42C72471" w14:textId="77777777" w:rsidR="001C2D83" w:rsidRPr="006971B9" w:rsidRDefault="001C2D83" w:rsidP="001C2D8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 xml:space="preserve">provides feedback about any changes to the intervention recognises the expertise of the </w:t>
            </w:r>
            <w:proofErr w:type="gramStart"/>
            <w:r w:rsidRPr="006971B9">
              <w:rPr>
                <w:rFonts w:ascii="Times New Roman" w:hAnsi="Times New Roman" w:cs="Times New Roman"/>
              </w:rPr>
              <w:t>participants</w:t>
            </w:r>
            <w:proofErr w:type="gramEnd"/>
          </w:p>
          <w:p w14:paraId="6CCDE5CE" w14:textId="77777777" w:rsidR="001C2D83" w:rsidRPr="006971B9" w:rsidRDefault="001C2D83" w:rsidP="001C2D83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00" w:lineRule="auto"/>
              <w:contextualSpacing/>
              <w:rPr>
                <w:rFonts w:ascii="Times New Roman" w:hAnsi="Times New Roman" w:cs="Times New Roman"/>
              </w:rPr>
            </w:pPr>
            <w:r w:rsidRPr="006971B9">
              <w:rPr>
                <w:rFonts w:ascii="Times New Roman" w:hAnsi="Times New Roman" w:cs="Times New Roman"/>
              </w:rPr>
              <w:t>promotes ongoing interaction of the sites with the study</w:t>
            </w:r>
          </w:p>
        </w:tc>
      </w:tr>
    </w:tbl>
    <w:p w14:paraId="446288F4" w14:textId="77777777" w:rsidR="001C2D83" w:rsidRPr="006971B9" w:rsidRDefault="001C2D83" w:rsidP="001C2D83">
      <w:pPr>
        <w:spacing w:after="0" w:line="300" w:lineRule="auto"/>
        <w:rPr>
          <w:rFonts w:ascii="Times New Roman" w:hAnsi="Times New Roman" w:cs="Times New Roman"/>
        </w:rPr>
      </w:pPr>
    </w:p>
    <w:sectPr w:rsidR="001C2D83" w:rsidRPr="006971B9" w:rsidSect="001C2D8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28DDB" w14:textId="77777777" w:rsidR="006E18DE" w:rsidRDefault="006E18DE" w:rsidP="006E18DE">
      <w:pPr>
        <w:spacing w:after="0" w:line="240" w:lineRule="auto"/>
      </w:pPr>
      <w:r>
        <w:separator/>
      </w:r>
    </w:p>
  </w:endnote>
  <w:endnote w:type="continuationSeparator" w:id="0">
    <w:p w14:paraId="2BC1A9A6" w14:textId="77777777" w:rsidR="006E18DE" w:rsidRDefault="006E18DE" w:rsidP="006E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BC834" w14:textId="77777777" w:rsidR="006E18DE" w:rsidRDefault="006E18DE" w:rsidP="006E18DE">
      <w:pPr>
        <w:spacing w:after="0" w:line="240" w:lineRule="auto"/>
      </w:pPr>
      <w:r>
        <w:separator/>
      </w:r>
    </w:p>
  </w:footnote>
  <w:footnote w:type="continuationSeparator" w:id="0">
    <w:p w14:paraId="5B15FC68" w14:textId="77777777" w:rsidR="006E18DE" w:rsidRDefault="006E18DE" w:rsidP="006E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E661A"/>
    <w:multiLevelType w:val="hybridMultilevel"/>
    <w:tmpl w:val="1FAA2A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E95398"/>
    <w:multiLevelType w:val="hybridMultilevel"/>
    <w:tmpl w:val="6032E640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B30ED"/>
    <w:multiLevelType w:val="hybridMultilevel"/>
    <w:tmpl w:val="74149E6E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912D8E"/>
    <w:multiLevelType w:val="hybridMultilevel"/>
    <w:tmpl w:val="9CC47912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C36371"/>
    <w:multiLevelType w:val="hybridMultilevel"/>
    <w:tmpl w:val="755A8D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CC19B7"/>
    <w:multiLevelType w:val="hybridMultilevel"/>
    <w:tmpl w:val="5C5EE326"/>
    <w:lvl w:ilvl="0" w:tplc="0C090019">
      <w:start w:val="1"/>
      <w:numFmt w:val="lowerLett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2795D7D"/>
    <w:multiLevelType w:val="hybridMultilevel"/>
    <w:tmpl w:val="99A498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1515909">
    <w:abstractNumId w:val="3"/>
  </w:num>
  <w:num w:numId="2" w16cid:durableId="1187865513">
    <w:abstractNumId w:val="5"/>
  </w:num>
  <w:num w:numId="3" w16cid:durableId="179903718">
    <w:abstractNumId w:val="2"/>
  </w:num>
  <w:num w:numId="4" w16cid:durableId="1501432496">
    <w:abstractNumId w:val="1"/>
  </w:num>
  <w:num w:numId="5" w16cid:durableId="987443618">
    <w:abstractNumId w:val="0"/>
  </w:num>
  <w:num w:numId="6" w16cid:durableId="1338387496">
    <w:abstractNumId w:val="4"/>
  </w:num>
  <w:num w:numId="7" w16cid:durableId="5904291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0457E1A-843B-4F64-9AD5-E29735119599}"/>
    <w:docVar w:name="dgnword-eventsink" w:val="2489249774160"/>
  </w:docVars>
  <w:rsids>
    <w:rsidRoot w:val="001C2D83"/>
    <w:rsid w:val="00027C2A"/>
    <w:rsid w:val="001C2D83"/>
    <w:rsid w:val="0042529C"/>
    <w:rsid w:val="006666D9"/>
    <w:rsid w:val="006E18DE"/>
    <w:rsid w:val="00AC0514"/>
    <w:rsid w:val="00D24985"/>
    <w:rsid w:val="00F9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6209E"/>
  <w15:chartTrackingRefBased/>
  <w15:docId w15:val="{BB985BE2-DC9B-4EF7-B033-6200DF97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D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C2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2D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D83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1C2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C2D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Anne Schults</dc:creator>
  <cp:keywords/>
  <dc:description/>
  <cp:lastModifiedBy>Christine Brown</cp:lastModifiedBy>
  <cp:revision>2</cp:revision>
  <dcterms:created xsi:type="dcterms:W3CDTF">2023-04-18T02:52:00Z</dcterms:created>
  <dcterms:modified xsi:type="dcterms:W3CDTF">2023-04-18T02:52:00Z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2023-03-20T04:50:07Z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a681c4ed-4429-4c34-a856-7af3294ef64f</vt:lpwstr>
  </property>
  <property fmtid="{D5CDD505-2E9C-101B-9397-08002B2CF9AE}" pid="8" name="MSIP_Label_0f488380-630a-4f55-a077-a19445e3f360_ContentBits">
    <vt:lpwstr>0</vt:lpwstr>
  </property>
</Properties>
</file>