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ED63" w14:textId="0AA8F851" w:rsidR="00EB724D" w:rsidRPr="00B51BD3" w:rsidRDefault="004E66C4" w:rsidP="00E469F3">
      <w:pPr>
        <w:pStyle w:val="Titel"/>
        <w:jc w:val="both"/>
        <w:rPr>
          <w:sz w:val="40"/>
          <w:szCs w:val="40"/>
          <w:lang w:val="en-GB"/>
        </w:rPr>
      </w:pPr>
      <w:r w:rsidRPr="00B51BD3">
        <w:rPr>
          <w:sz w:val="40"/>
          <w:szCs w:val="40"/>
          <w:lang w:val="en-GB"/>
        </w:rPr>
        <w:t>Coding rules</w:t>
      </w:r>
    </w:p>
    <w:tbl>
      <w:tblPr>
        <w:tblStyle w:val="Tabellenraster1"/>
        <w:tblW w:w="0" w:type="auto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838"/>
        <w:gridCol w:w="13856"/>
      </w:tblGrid>
      <w:tr w:rsidR="00C1643A" w:rsidRPr="00B51BD3" w14:paraId="64287C47" w14:textId="77777777" w:rsidTr="0094098D">
        <w:trPr>
          <w:trHeight w:val="58"/>
        </w:trPr>
        <w:tc>
          <w:tcPr>
            <w:tcW w:w="1838" w:type="dxa"/>
            <w:shd w:val="clear" w:color="auto" w:fill="808080" w:themeFill="background1" w:themeFillShade="80"/>
            <w:vAlign w:val="center"/>
          </w:tcPr>
          <w:p w14:paraId="7554F9BE" w14:textId="70EB8D79" w:rsidR="001624E0" w:rsidRPr="00B51BD3" w:rsidRDefault="001624E0" w:rsidP="0094098D">
            <w:pPr>
              <w:rPr>
                <w:b/>
                <w:bCs/>
                <w:color w:val="FFFFFF" w:themeColor="background1"/>
                <w:lang w:val="en-GB"/>
              </w:rPr>
            </w:pPr>
            <w:r w:rsidRPr="00B51BD3">
              <w:rPr>
                <w:b/>
                <w:bCs/>
                <w:color w:val="FFFFFF" w:themeColor="background1"/>
                <w:lang w:val="en-GB"/>
              </w:rPr>
              <w:t>Rule 1:</w:t>
            </w:r>
            <w:r w:rsidR="0094098D" w:rsidRPr="00B51BD3">
              <w:rPr>
                <w:b/>
                <w:bCs/>
                <w:color w:val="FFFFFF" w:themeColor="background1"/>
                <w:lang w:val="en-GB"/>
              </w:rPr>
              <w:br/>
            </w:r>
            <w:r w:rsidR="00CF22A6">
              <w:rPr>
                <w:b/>
                <w:bCs/>
                <w:color w:val="FFFFFF" w:themeColor="background1"/>
                <w:lang w:val="en-GB"/>
              </w:rPr>
              <w:t>Allocation of</w:t>
            </w:r>
            <w:r w:rsidR="00BF61D5" w:rsidRPr="00B51BD3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EF706D">
              <w:rPr>
                <w:b/>
                <w:bCs/>
                <w:color w:val="FFFFFF" w:themeColor="background1"/>
                <w:lang w:val="en-GB"/>
              </w:rPr>
              <w:t>sub-c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ategories</w:t>
            </w:r>
          </w:p>
        </w:tc>
        <w:tc>
          <w:tcPr>
            <w:tcW w:w="13856" w:type="dxa"/>
            <w:vAlign w:val="center"/>
          </w:tcPr>
          <w:p w14:paraId="57FDDE0A" w14:textId="0D679E69" w:rsidR="001624E0" w:rsidRPr="00B51BD3" w:rsidRDefault="001F125C" w:rsidP="0094098D">
            <w:pPr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EF706D">
              <w:rPr>
                <w:lang w:val="en-GB"/>
              </w:rPr>
              <w:t>ub-c</w:t>
            </w:r>
            <w:r w:rsidR="001624E0" w:rsidRPr="00B51BD3">
              <w:rPr>
                <w:lang w:val="en-GB"/>
              </w:rPr>
              <w:t xml:space="preserve">ategories of </w:t>
            </w:r>
            <w:r>
              <w:rPr>
                <w:lang w:val="en-GB"/>
              </w:rPr>
              <w:t>potential</w:t>
            </w:r>
            <w:r w:rsidR="001624E0" w:rsidRPr="00B51BD3">
              <w:rPr>
                <w:lang w:val="en-GB"/>
              </w:rPr>
              <w:t xml:space="preserve"> influencing factors will be </w:t>
            </w:r>
            <w:r w:rsidR="001624E0" w:rsidRPr="00B51BD3">
              <w:rPr>
                <w:b/>
                <w:bCs/>
                <w:lang w:val="en-GB"/>
              </w:rPr>
              <w:t>allocated to (not coded with!) the following four main categories</w:t>
            </w:r>
            <w:r w:rsidR="00455212" w:rsidRPr="00B51BD3">
              <w:rPr>
                <w:lang w:val="en-GB"/>
              </w:rPr>
              <w:t>:</w:t>
            </w:r>
          </w:p>
          <w:p w14:paraId="413C14C0" w14:textId="6BA728FA" w:rsidR="001624E0" w:rsidRPr="00B51BD3" w:rsidRDefault="001624E0" w:rsidP="0094098D">
            <w:pPr>
              <w:numPr>
                <w:ilvl w:val="0"/>
                <w:numId w:val="8"/>
              </w:numPr>
              <w:contextualSpacing/>
              <w:rPr>
                <w:lang w:val="en-GB"/>
              </w:rPr>
            </w:pPr>
            <w:r w:rsidRPr="00B51BD3">
              <w:rPr>
                <w:b/>
                <w:bCs/>
                <w:lang w:val="en-GB"/>
              </w:rPr>
              <w:t>Level 1: Patients</w:t>
            </w:r>
            <w:r w:rsidRPr="00B51BD3">
              <w:rPr>
                <w:lang w:val="en-GB"/>
              </w:rPr>
              <w:t xml:space="preserve"> as in persons with </w:t>
            </w:r>
            <w:r w:rsidR="0060786A" w:rsidRPr="00B51BD3">
              <w:rPr>
                <w:lang w:val="en-GB"/>
              </w:rPr>
              <w:t>suspected</w:t>
            </w:r>
            <w:r w:rsidRPr="00B51BD3">
              <w:rPr>
                <w:lang w:val="en-GB"/>
              </w:rPr>
              <w:t xml:space="preserve"> CCS</w:t>
            </w:r>
            <w:r w:rsidR="00B02FCD" w:rsidRPr="00B51BD3">
              <w:rPr>
                <w:lang w:val="en-GB"/>
              </w:rPr>
              <w:t>.</w:t>
            </w:r>
          </w:p>
          <w:p w14:paraId="38F4F1E7" w14:textId="7B39DBD4" w:rsidR="001624E0" w:rsidRPr="00B51BD3" w:rsidRDefault="001624E0" w:rsidP="0094098D">
            <w:pPr>
              <w:numPr>
                <w:ilvl w:val="0"/>
                <w:numId w:val="8"/>
              </w:numPr>
              <w:contextualSpacing/>
              <w:rPr>
                <w:lang w:val="en-GB"/>
              </w:rPr>
            </w:pPr>
            <w:r w:rsidRPr="00B51BD3">
              <w:rPr>
                <w:b/>
                <w:bCs/>
                <w:lang w:val="en-GB"/>
              </w:rPr>
              <w:t>Level 2: Healthcare providers</w:t>
            </w:r>
            <w:r w:rsidRPr="00B51BD3">
              <w:rPr>
                <w:lang w:val="en-GB"/>
              </w:rPr>
              <w:t xml:space="preserve"> as in profession</w:t>
            </w:r>
            <w:r w:rsidR="001F125C">
              <w:rPr>
                <w:lang w:val="en-GB"/>
              </w:rPr>
              <w:t xml:space="preserve">als </w:t>
            </w:r>
            <w:r w:rsidRPr="00B51BD3">
              <w:rPr>
                <w:lang w:val="en-GB"/>
              </w:rPr>
              <w:t xml:space="preserve">who provide </w:t>
            </w:r>
            <w:r w:rsidR="00F410E4" w:rsidRPr="00B51BD3">
              <w:rPr>
                <w:lang w:val="en-GB"/>
              </w:rPr>
              <w:t>health</w:t>
            </w:r>
            <w:r w:rsidR="001F125C">
              <w:rPr>
                <w:lang w:val="en-GB"/>
              </w:rPr>
              <w:t>care</w:t>
            </w:r>
            <w:r w:rsidR="00F410E4"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t xml:space="preserve">services for persons with </w:t>
            </w:r>
            <w:r w:rsidR="0060786A" w:rsidRPr="00B51BD3">
              <w:rPr>
                <w:lang w:val="en-GB"/>
              </w:rPr>
              <w:t>suspected</w:t>
            </w:r>
            <w:r w:rsidRPr="00B51BD3">
              <w:rPr>
                <w:lang w:val="en-GB"/>
              </w:rPr>
              <w:t xml:space="preserve"> CCS</w:t>
            </w:r>
            <w:r w:rsidR="00B02FCD" w:rsidRPr="00B51BD3">
              <w:rPr>
                <w:lang w:val="en-GB"/>
              </w:rPr>
              <w:t>.</w:t>
            </w:r>
          </w:p>
          <w:p w14:paraId="27F0F0D4" w14:textId="594676F0" w:rsidR="001624E0" w:rsidRPr="00B51BD3" w:rsidRDefault="001624E0" w:rsidP="0094098D">
            <w:pPr>
              <w:numPr>
                <w:ilvl w:val="0"/>
                <w:numId w:val="8"/>
              </w:numPr>
              <w:contextualSpacing/>
              <w:rPr>
                <w:lang w:val="en-GB"/>
              </w:rPr>
            </w:pPr>
            <w:r w:rsidRPr="00B51BD3">
              <w:rPr>
                <w:b/>
                <w:bCs/>
                <w:lang w:val="en-GB"/>
              </w:rPr>
              <w:t xml:space="preserve">Level 3: </w:t>
            </w:r>
            <w:r w:rsidR="00F410E4" w:rsidRPr="00B51BD3">
              <w:rPr>
                <w:b/>
                <w:bCs/>
                <w:lang w:val="en-GB"/>
              </w:rPr>
              <w:t>CPGs</w:t>
            </w:r>
            <w:r w:rsidRPr="00B51BD3">
              <w:rPr>
                <w:lang w:val="en-GB"/>
              </w:rPr>
              <w:t xml:space="preserve"> as in systematically developed decision-making aids for </w:t>
            </w:r>
            <w:r w:rsidR="00F410E4" w:rsidRPr="00B51BD3">
              <w:rPr>
                <w:lang w:val="en-GB"/>
              </w:rPr>
              <w:t>healthcare providers</w:t>
            </w:r>
            <w:r w:rsidR="00B02FCD" w:rsidRPr="00B51BD3">
              <w:rPr>
                <w:lang w:val="en-GB"/>
              </w:rPr>
              <w:t>.</w:t>
            </w:r>
          </w:p>
          <w:p w14:paraId="6153BA8C" w14:textId="255072FE" w:rsidR="001624E0" w:rsidRPr="00B51BD3" w:rsidRDefault="001624E0" w:rsidP="0094098D">
            <w:pPr>
              <w:numPr>
                <w:ilvl w:val="0"/>
                <w:numId w:val="8"/>
              </w:numPr>
              <w:contextualSpacing/>
              <w:rPr>
                <w:lang w:val="en-GB"/>
              </w:rPr>
            </w:pPr>
            <w:r w:rsidRPr="00B51BD3">
              <w:rPr>
                <w:b/>
                <w:bCs/>
                <w:lang w:val="en-GB"/>
              </w:rPr>
              <w:t>Level 4: Healthcare system</w:t>
            </w:r>
            <w:r w:rsidRPr="00B51BD3">
              <w:rPr>
                <w:lang w:val="en-GB"/>
              </w:rPr>
              <w:t xml:space="preserve"> as in</w:t>
            </w:r>
            <w:r w:rsidR="001F125C">
              <w:rPr>
                <w:lang w:val="en-GB"/>
              </w:rPr>
              <w:t xml:space="preserve"> the</w:t>
            </w:r>
            <w:r w:rsidRPr="00B51BD3">
              <w:rPr>
                <w:lang w:val="en-GB"/>
              </w:rPr>
              <w:t xml:space="preserve"> institution </w:t>
            </w:r>
            <w:r w:rsidR="001F125C">
              <w:rPr>
                <w:lang w:val="en-GB"/>
              </w:rPr>
              <w:t>that</w:t>
            </w:r>
            <w:r w:rsidRPr="00B51BD3">
              <w:rPr>
                <w:lang w:val="en-GB"/>
              </w:rPr>
              <w:t xml:space="preserve"> maintains, promotes, and restores the health of the population as well as prevents diseases</w:t>
            </w:r>
            <w:r w:rsidR="00B02FCD" w:rsidRPr="00B51BD3">
              <w:rPr>
                <w:lang w:val="en-GB"/>
              </w:rPr>
              <w:t>.</w:t>
            </w:r>
          </w:p>
        </w:tc>
      </w:tr>
      <w:tr w:rsidR="001624E0" w:rsidRPr="00B51BD3" w14:paraId="1374847F" w14:textId="77777777" w:rsidTr="0094098D">
        <w:tc>
          <w:tcPr>
            <w:tcW w:w="1838" w:type="dxa"/>
            <w:shd w:val="clear" w:color="auto" w:fill="808080" w:themeFill="background1" w:themeFillShade="80"/>
            <w:vAlign w:val="center"/>
          </w:tcPr>
          <w:p w14:paraId="00348D75" w14:textId="2CAEF634" w:rsidR="001624E0" w:rsidRPr="00B51BD3" w:rsidRDefault="001624E0" w:rsidP="0094098D">
            <w:pPr>
              <w:rPr>
                <w:b/>
                <w:bCs/>
                <w:color w:val="FFFFFF" w:themeColor="background1"/>
                <w:lang w:val="en-GB"/>
              </w:rPr>
            </w:pPr>
            <w:r w:rsidRPr="00B51BD3">
              <w:rPr>
                <w:b/>
                <w:bCs/>
                <w:color w:val="FFFFFF" w:themeColor="background1"/>
                <w:lang w:val="en-GB"/>
              </w:rPr>
              <w:t xml:space="preserve">Rule </w:t>
            </w:r>
            <w:r w:rsidR="00FC662D" w:rsidRPr="00B51BD3">
              <w:rPr>
                <w:b/>
                <w:bCs/>
                <w:color w:val="FFFFFF" w:themeColor="background1"/>
                <w:lang w:val="en-GB"/>
              </w:rPr>
              <w:t>2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:</w:t>
            </w:r>
            <w:r w:rsidR="00312340" w:rsidRPr="00B51BD3">
              <w:rPr>
                <w:b/>
                <w:bCs/>
                <w:color w:val="FFFFFF" w:themeColor="background1"/>
                <w:lang w:val="en-GB"/>
              </w:rPr>
              <w:br/>
            </w:r>
            <w:r w:rsidR="00CF22A6">
              <w:rPr>
                <w:b/>
                <w:bCs/>
                <w:color w:val="FFFFFF" w:themeColor="background1"/>
                <w:lang w:val="en-GB"/>
              </w:rPr>
              <w:t>Creation of work-around codes</w:t>
            </w:r>
          </w:p>
        </w:tc>
        <w:tc>
          <w:tcPr>
            <w:tcW w:w="13856" w:type="dxa"/>
            <w:vAlign w:val="center"/>
          </w:tcPr>
          <w:p w14:paraId="748DA3EF" w14:textId="6C0D253D" w:rsidR="001F125C" w:rsidRDefault="001F125C" w:rsidP="0094098D">
            <w:pPr>
              <w:rPr>
                <w:lang w:val="en-GB"/>
              </w:rPr>
            </w:pPr>
            <w:r>
              <w:rPr>
                <w:lang w:val="en-GB"/>
              </w:rPr>
              <w:t>For the c</w:t>
            </w:r>
            <w:r w:rsidR="001624E0" w:rsidRPr="00B51BD3">
              <w:rPr>
                <w:lang w:val="en-GB"/>
              </w:rPr>
              <w:t xml:space="preserve">omparison of </w:t>
            </w:r>
            <w:r w:rsidR="00CF22A6">
              <w:rPr>
                <w:lang w:val="en-GB"/>
              </w:rPr>
              <w:t>sub-categories</w:t>
            </w:r>
            <w:r>
              <w:rPr>
                <w:lang w:val="en-GB"/>
              </w:rPr>
              <w:t xml:space="preserve"> </w:t>
            </w:r>
            <w:r w:rsidR="00CF22A6">
              <w:rPr>
                <w:lang w:val="en-GB"/>
              </w:rPr>
              <w:t xml:space="preserve">that are initially </w:t>
            </w:r>
            <w:r>
              <w:rPr>
                <w:lang w:val="en-GB"/>
              </w:rPr>
              <w:t xml:space="preserve">created </w:t>
            </w:r>
            <w:r w:rsidR="00CF22A6">
              <w:rPr>
                <w:lang w:val="en-GB"/>
              </w:rPr>
              <w:t xml:space="preserve">independent </w:t>
            </w:r>
            <w:r>
              <w:rPr>
                <w:lang w:val="en-GB"/>
              </w:rPr>
              <w:t>by different coders</w:t>
            </w:r>
            <w:r w:rsidR="001624E0" w:rsidRPr="00B51BD3">
              <w:rPr>
                <w:lang w:val="en-GB"/>
              </w:rPr>
              <w:t xml:space="preserve"> (see Additional file </w:t>
            </w:r>
            <w:r w:rsidR="00FE25B3" w:rsidRPr="00B51BD3">
              <w:rPr>
                <w:lang w:val="en-GB"/>
              </w:rPr>
              <w:t>3</w:t>
            </w:r>
            <w:r w:rsidR="001624E0" w:rsidRPr="00B51BD3">
              <w:rPr>
                <w:lang w:val="en-GB"/>
              </w:rPr>
              <w:t xml:space="preserve"> “Inter</w:t>
            </w:r>
            <w:r>
              <w:rPr>
                <w:lang w:val="en-GB"/>
              </w:rPr>
              <w:t>-</w:t>
            </w:r>
            <w:r w:rsidR="001624E0" w:rsidRPr="00B51BD3">
              <w:rPr>
                <w:lang w:val="en-GB"/>
              </w:rPr>
              <w:t>coder agreement</w:t>
            </w:r>
            <w:r w:rsidR="00312340" w:rsidRPr="00B51BD3">
              <w:rPr>
                <w:lang w:val="en-GB"/>
              </w:rPr>
              <w:t>”</w:t>
            </w:r>
            <w:r w:rsidR="001624E0" w:rsidRPr="00B51BD3">
              <w:rPr>
                <w:lang w:val="en-GB"/>
              </w:rPr>
              <w:t>)</w:t>
            </w:r>
            <w:r>
              <w:rPr>
                <w:lang w:val="en-GB"/>
              </w:rPr>
              <w:t xml:space="preserve"> </w:t>
            </w:r>
            <w:r w:rsidR="001624E0" w:rsidRPr="00B51BD3">
              <w:rPr>
                <w:lang w:val="en-GB"/>
              </w:rPr>
              <w:t>work-around coding</w:t>
            </w:r>
            <w:r>
              <w:rPr>
                <w:lang w:val="en-GB"/>
              </w:rPr>
              <w:t xml:space="preserve"> is mandatory</w:t>
            </w:r>
            <w:r w:rsidR="001624E0" w:rsidRPr="00B51BD3">
              <w:rPr>
                <w:lang w:val="en-GB"/>
              </w:rPr>
              <w:t xml:space="preserve">. This means that during the independent coding process, each coder will not only </w:t>
            </w:r>
            <w:r>
              <w:rPr>
                <w:lang w:val="en-GB"/>
              </w:rPr>
              <w:t>create</w:t>
            </w:r>
            <w:r w:rsidR="001624E0" w:rsidRPr="00B51BD3">
              <w:rPr>
                <w:lang w:val="en-GB"/>
              </w:rPr>
              <w:t xml:space="preserve"> </w:t>
            </w:r>
            <w:r w:rsidR="00EF706D">
              <w:rPr>
                <w:lang w:val="en-GB"/>
              </w:rPr>
              <w:t>sub-c</w:t>
            </w:r>
            <w:r w:rsidR="001624E0" w:rsidRPr="00B51BD3">
              <w:rPr>
                <w:lang w:val="en-GB"/>
              </w:rPr>
              <w:t>ategory suggestion</w:t>
            </w:r>
            <w:r w:rsidR="00312340" w:rsidRPr="00B51BD3">
              <w:rPr>
                <w:lang w:val="en-GB"/>
              </w:rPr>
              <w:t xml:space="preserve">. They </w:t>
            </w:r>
            <w:r w:rsidR="001624E0" w:rsidRPr="00B51BD3">
              <w:rPr>
                <w:lang w:val="en-GB"/>
              </w:rPr>
              <w:t xml:space="preserve">will also </w:t>
            </w:r>
            <w:r w:rsidR="001624E0" w:rsidRPr="00B51BD3">
              <w:rPr>
                <w:b/>
                <w:bCs/>
                <w:lang w:val="en-GB"/>
              </w:rPr>
              <w:t xml:space="preserve">use segment-identical work-around codes </w:t>
            </w:r>
            <w:r>
              <w:rPr>
                <w:b/>
                <w:bCs/>
                <w:lang w:val="en-GB"/>
              </w:rPr>
              <w:t>that</w:t>
            </w:r>
            <w:r w:rsidR="001624E0" w:rsidRPr="00B51BD3">
              <w:rPr>
                <w:b/>
                <w:bCs/>
                <w:lang w:val="en-GB"/>
              </w:rPr>
              <w:t xml:space="preserve"> indicate </w:t>
            </w:r>
            <w:r>
              <w:rPr>
                <w:b/>
                <w:bCs/>
                <w:lang w:val="en-GB"/>
              </w:rPr>
              <w:t>to</w:t>
            </w:r>
            <w:r w:rsidR="001624E0" w:rsidRPr="00B51BD3">
              <w:rPr>
                <w:b/>
                <w:bCs/>
                <w:lang w:val="en-GB"/>
              </w:rPr>
              <w:t xml:space="preserve"> which main category the specific </w:t>
            </w:r>
            <w:r w:rsidR="00EF706D">
              <w:rPr>
                <w:b/>
                <w:bCs/>
                <w:lang w:val="en-GB"/>
              </w:rPr>
              <w:t>sub-c</w:t>
            </w:r>
            <w:r w:rsidR="001624E0" w:rsidRPr="00B51BD3">
              <w:rPr>
                <w:b/>
                <w:bCs/>
                <w:lang w:val="en-GB"/>
              </w:rPr>
              <w:t xml:space="preserve">ategory suggestions </w:t>
            </w:r>
            <w:r w:rsidR="00CF22A6">
              <w:rPr>
                <w:b/>
                <w:bCs/>
                <w:lang w:val="en-GB"/>
              </w:rPr>
              <w:t xml:space="preserve">should be </w:t>
            </w:r>
            <w:r w:rsidR="001624E0" w:rsidRPr="00B51BD3">
              <w:rPr>
                <w:b/>
                <w:bCs/>
                <w:lang w:val="en-GB"/>
              </w:rPr>
              <w:t>allocated</w:t>
            </w:r>
            <w:r w:rsidR="00F410E4" w:rsidRPr="00B51BD3">
              <w:rPr>
                <w:lang w:val="en-GB"/>
              </w:rPr>
              <w:t>.</w:t>
            </w:r>
          </w:p>
          <w:p w14:paraId="1A964F7F" w14:textId="5F0E2434" w:rsidR="001624E0" w:rsidRPr="00B51BD3" w:rsidRDefault="001F125C" w:rsidP="0094098D">
            <w:pPr>
              <w:rPr>
                <w:lang w:val="en-GB"/>
              </w:rPr>
            </w:pPr>
            <w:r>
              <w:rPr>
                <w:lang w:val="en-GB"/>
              </w:rPr>
              <w:t>In order to determine</w:t>
            </w:r>
            <w:r w:rsidR="001624E0" w:rsidRPr="00B51BD3">
              <w:rPr>
                <w:lang w:val="en-GB"/>
              </w:rPr>
              <w:t xml:space="preserve"> code variables </w:t>
            </w:r>
            <w:r w:rsidR="00312340" w:rsidRPr="00B51BD3">
              <w:rPr>
                <w:lang w:val="en-GB"/>
              </w:rPr>
              <w:t xml:space="preserve">values </w:t>
            </w:r>
            <w:r w:rsidR="001624E0" w:rsidRPr="00B51BD3">
              <w:rPr>
                <w:lang w:val="en-GB"/>
              </w:rPr>
              <w:t xml:space="preserve">for each code segment </w:t>
            </w:r>
            <w:r>
              <w:rPr>
                <w:lang w:val="en-GB"/>
              </w:rPr>
              <w:t xml:space="preserve">individually </w:t>
            </w:r>
            <w:r w:rsidR="001624E0" w:rsidRPr="00B51BD3">
              <w:rPr>
                <w:lang w:val="en-GB"/>
              </w:rPr>
              <w:t xml:space="preserve">(see </w:t>
            </w:r>
            <w:r w:rsidR="00FC662D" w:rsidRPr="00B51BD3">
              <w:rPr>
                <w:lang w:val="en-GB"/>
              </w:rPr>
              <w:t>Rule 5</w:t>
            </w:r>
            <w:r w:rsidR="001624E0" w:rsidRPr="00B51BD3">
              <w:rPr>
                <w:lang w:val="en-GB"/>
              </w:rPr>
              <w:t>), work-around coding is needed</w:t>
            </w:r>
            <w:r w:rsidR="00312340" w:rsidRPr="00B51BD3">
              <w:rPr>
                <w:lang w:val="en-GB"/>
              </w:rPr>
              <w:t>, too</w:t>
            </w:r>
            <w:r w:rsidR="001624E0" w:rsidRPr="00B51BD3">
              <w:rPr>
                <w:lang w:val="en-GB"/>
              </w:rPr>
              <w:t xml:space="preserve">. </w:t>
            </w:r>
            <w:r w:rsidR="00312340" w:rsidRPr="00B51BD3">
              <w:rPr>
                <w:lang w:val="en-GB"/>
              </w:rPr>
              <w:t xml:space="preserve">This means that </w:t>
            </w:r>
            <w:r w:rsidR="001624E0" w:rsidRPr="00B51BD3">
              <w:rPr>
                <w:b/>
                <w:bCs/>
                <w:lang w:val="en-GB"/>
              </w:rPr>
              <w:t>each code segment</w:t>
            </w:r>
            <w:r w:rsidR="00312340" w:rsidRPr="00B51BD3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that</w:t>
            </w:r>
            <w:r w:rsidR="00312340" w:rsidRPr="00B51BD3">
              <w:rPr>
                <w:b/>
                <w:bCs/>
                <w:lang w:val="en-GB"/>
              </w:rPr>
              <w:t xml:space="preserve"> is finally </w:t>
            </w:r>
            <w:r w:rsidR="001624E0" w:rsidRPr="00B51BD3">
              <w:rPr>
                <w:b/>
                <w:bCs/>
                <w:lang w:val="en-GB"/>
              </w:rPr>
              <w:t xml:space="preserve">coded with a certain </w:t>
            </w:r>
            <w:r w:rsidR="00EF706D">
              <w:rPr>
                <w:b/>
                <w:bCs/>
                <w:lang w:val="en-GB"/>
              </w:rPr>
              <w:t>sub-c</w:t>
            </w:r>
            <w:r w:rsidR="001624E0" w:rsidRPr="00B51BD3">
              <w:rPr>
                <w:b/>
                <w:bCs/>
                <w:lang w:val="en-GB"/>
              </w:rPr>
              <w:t xml:space="preserve">ategory </w:t>
            </w:r>
            <w:r w:rsidR="00312340" w:rsidRPr="00B51BD3">
              <w:rPr>
                <w:b/>
                <w:bCs/>
                <w:lang w:val="en-GB"/>
              </w:rPr>
              <w:t>needs a segment-</w:t>
            </w:r>
            <w:r w:rsidR="001624E0" w:rsidRPr="00B51BD3">
              <w:rPr>
                <w:b/>
                <w:bCs/>
                <w:lang w:val="en-GB"/>
              </w:rPr>
              <w:t>identical dummy-code</w:t>
            </w:r>
            <w:r w:rsidR="00312340" w:rsidRPr="00B51BD3">
              <w:rPr>
                <w:lang w:val="en-GB"/>
              </w:rPr>
              <w:t>.</w:t>
            </w:r>
            <w:r w:rsidR="001624E0" w:rsidRPr="00B51BD3">
              <w:rPr>
                <w:lang w:val="en-GB"/>
              </w:rPr>
              <w:t xml:space="preserve"> </w:t>
            </w:r>
            <w:r w:rsidR="00312340" w:rsidRPr="00B51BD3">
              <w:rPr>
                <w:lang w:val="en-GB"/>
              </w:rPr>
              <w:t>O</w:t>
            </w:r>
            <w:r w:rsidR="001624E0" w:rsidRPr="00B51BD3">
              <w:rPr>
                <w:lang w:val="en-GB"/>
              </w:rPr>
              <w:t xml:space="preserve">therwise, </w:t>
            </w:r>
            <w:r w:rsidR="00312340" w:rsidRPr="00B51BD3">
              <w:rPr>
                <w:lang w:val="en-GB"/>
              </w:rPr>
              <w:t>determining</w:t>
            </w:r>
            <w:r w:rsidR="001624E0" w:rsidRPr="00B51BD3">
              <w:rPr>
                <w:lang w:val="en-GB"/>
              </w:rPr>
              <w:t xml:space="preserve"> code variables </w:t>
            </w:r>
            <w:r w:rsidR="00312340" w:rsidRPr="00B51BD3">
              <w:rPr>
                <w:lang w:val="en-GB"/>
              </w:rPr>
              <w:t xml:space="preserve">values </w:t>
            </w:r>
            <w:r w:rsidR="00CF22A6">
              <w:rPr>
                <w:lang w:val="en-GB"/>
              </w:rPr>
              <w:t>is only</w:t>
            </w:r>
            <w:r w:rsidR="001624E0" w:rsidRPr="00B51BD3">
              <w:rPr>
                <w:lang w:val="en-GB"/>
              </w:rPr>
              <w:t xml:space="preserve"> possible </w:t>
            </w:r>
            <w:r>
              <w:rPr>
                <w:lang w:val="en-GB"/>
              </w:rPr>
              <w:t>at</w:t>
            </w:r>
            <w:r w:rsidR="001624E0" w:rsidRPr="00B51BD3">
              <w:rPr>
                <w:lang w:val="en-GB"/>
              </w:rPr>
              <w:t xml:space="preserve"> the level of </w:t>
            </w:r>
            <w:r w:rsidR="00EF706D">
              <w:rPr>
                <w:lang w:val="en-GB"/>
              </w:rPr>
              <w:t>sub-c</w:t>
            </w:r>
            <w:r w:rsidR="001624E0" w:rsidRPr="00B51BD3">
              <w:rPr>
                <w:lang w:val="en-GB"/>
              </w:rPr>
              <w:t>ategor</w:t>
            </w:r>
            <w:r w:rsidR="00312340" w:rsidRPr="00B51BD3">
              <w:rPr>
                <w:lang w:val="en-GB"/>
              </w:rPr>
              <w:t xml:space="preserve">ies, </w:t>
            </w:r>
            <w:r w:rsidR="001624E0" w:rsidRPr="00B51BD3">
              <w:rPr>
                <w:lang w:val="en-GB"/>
              </w:rPr>
              <w:t xml:space="preserve">not </w:t>
            </w:r>
            <w:r>
              <w:rPr>
                <w:lang w:val="en-GB"/>
              </w:rPr>
              <w:t>at</w:t>
            </w:r>
            <w:r w:rsidR="001624E0" w:rsidRPr="00B51BD3">
              <w:rPr>
                <w:lang w:val="en-GB"/>
              </w:rPr>
              <w:t xml:space="preserve"> the level of code segments.</w:t>
            </w:r>
          </w:p>
        </w:tc>
      </w:tr>
      <w:tr w:rsidR="001624E0" w:rsidRPr="00B51BD3" w14:paraId="6F029A6E" w14:textId="77777777" w:rsidTr="0094098D">
        <w:tc>
          <w:tcPr>
            <w:tcW w:w="1838" w:type="dxa"/>
            <w:shd w:val="clear" w:color="auto" w:fill="808080" w:themeFill="background1" w:themeFillShade="80"/>
            <w:vAlign w:val="center"/>
          </w:tcPr>
          <w:p w14:paraId="780BA8F1" w14:textId="758FF646" w:rsidR="001624E0" w:rsidRPr="00B51BD3" w:rsidRDefault="001624E0" w:rsidP="0094098D">
            <w:pPr>
              <w:rPr>
                <w:b/>
                <w:bCs/>
                <w:color w:val="FFFFFF" w:themeColor="background1"/>
                <w:lang w:val="en-GB"/>
              </w:rPr>
            </w:pPr>
            <w:r w:rsidRPr="00B51BD3">
              <w:rPr>
                <w:b/>
                <w:bCs/>
                <w:color w:val="FFFFFF" w:themeColor="background1"/>
                <w:lang w:val="en-GB"/>
              </w:rPr>
              <w:t xml:space="preserve">Rule </w:t>
            </w:r>
            <w:r w:rsidR="00FC662D" w:rsidRPr="00B51BD3">
              <w:rPr>
                <w:b/>
                <w:bCs/>
                <w:color w:val="FFFFFF" w:themeColor="background1"/>
                <w:lang w:val="en-GB"/>
              </w:rPr>
              <w:t>3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:</w:t>
            </w:r>
            <w:r w:rsidR="0094098D" w:rsidRPr="00B51BD3">
              <w:rPr>
                <w:b/>
                <w:bCs/>
                <w:color w:val="FFFFFF" w:themeColor="background1"/>
                <w:lang w:val="en-GB"/>
              </w:rPr>
              <w:br/>
            </w:r>
            <w:r w:rsidR="00CF22A6">
              <w:rPr>
                <w:b/>
                <w:bCs/>
                <w:color w:val="FFFFFF" w:themeColor="background1"/>
                <w:lang w:val="en-GB"/>
              </w:rPr>
              <w:t>C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 xml:space="preserve">onsecutive </w:t>
            </w:r>
            <w:r w:rsidR="00CF22A6">
              <w:rPr>
                <w:b/>
                <w:bCs/>
                <w:color w:val="FFFFFF" w:themeColor="background1"/>
                <w:lang w:val="en-GB"/>
              </w:rPr>
              <w:t>creation sub-categories</w:t>
            </w:r>
          </w:p>
        </w:tc>
        <w:tc>
          <w:tcPr>
            <w:tcW w:w="13856" w:type="dxa"/>
            <w:vAlign w:val="center"/>
          </w:tcPr>
          <w:p w14:paraId="1066A9F0" w14:textId="65275551" w:rsidR="00BF61D5" w:rsidRPr="00B51BD3" w:rsidRDefault="001624E0" w:rsidP="0094098D">
            <w:pPr>
              <w:rPr>
                <w:lang w:val="en-GB"/>
              </w:rPr>
            </w:pPr>
            <w:r w:rsidRPr="00B51BD3">
              <w:rPr>
                <w:lang w:val="en-GB"/>
              </w:rPr>
              <w:t xml:space="preserve">During the consolidation of </w:t>
            </w:r>
            <w:r w:rsidR="00EF706D">
              <w:rPr>
                <w:lang w:val="en-GB"/>
              </w:rPr>
              <w:t>sub-</w:t>
            </w:r>
            <w:proofErr w:type="gramStart"/>
            <w:r w:rsidR="00EF706D">
              <w:rPr>
                <w:lang w:val="en-GB"/>
              </w:rPr>
              <w:t>c</w:t>
            </w:r>
            <w:r w:rsidR="00312340" w:rsidRPr="00B51BD3">
              <w:rPr>
                <w:lang w:val="en-GB"/>
              </w:rPr>
              <w:t>ategories</w:t>
            </w:r>
            <w:proofErr w:type="gramEnd"/>
            <w:r w:rsidRPr="00B51BD3">
              <w:rPr>
                <w:lang w:val="en-GB"/>
              </w:rPr>
              <w:t xml:space="preserve"> it became clear that certain aspects trigger more than one </w:t>
            </w:r>
            <w:r w:rsidR="00EF706D">
              <w:rPr>
                <w:lang w:val="en-GB"/>
              </w:rPr>
              <w:t>sub-c</w:t>
            </w:r>
            <w:r w:rsidRPr="00B51BD3">
              <w:rPr>
                <w:lang w:val="en-GB"/>
              </w:rPr>
              <w:t>ategory</w:t>
            </w:r>
            <w:r w:rsidR="00CF22A6" w:rsidRPr="00B51BD3">
              <w:rPr>
                <w:lang w:val="en-GB"/>
              </w:rPr>
              <w:t xml:space="preserve"> </w:t>
            </w:r>
            <w:r w:rsidR="00307986">
              <w:rPr>
                <w:lang w:val="en-GB"/>
              </w:rPr>
              <w:t xml:space="preserve">due to similar reference points. </w:t>
            </w:r>
            <w:r w:rsidRPr="00B51BD3">
              <w:rPr>
                <w:lang w:val="en-GB"/>
              </w:rPr>
              <w:t xml:space="preserve">Hence, a consecutive logic regarding the coding of specific </w:t>
            </w:r>
            <w:r w:rsidR="00EF706D">
              <w:rPr>
                <w:lang w:val="en-GB"/>
              </w:rPr>
              <w:t>sub-c</w:t>
            </w:r>
            <w:r w:rsidRPr="00B51BD3">
              <w:rPr>
                <w:lang w:val="en-GB"/>
              </w:rPr>
              <w:t>ategories was established</w:t>
            </w:r>
            <w:r w:rsidR="00312340" w:rsidRPr="00B51BD3">
              <w:rPr>
                <w:lang w:val="en-GB"/>
              </w:rPr>
              <w:t>.</w:t>
            </w:r>
            <w:r w:rsidRPr="00B51BD3">
              <w:rPr>
                <w:lang w:val="en-GB"/>
              </w:rPr>
              <w:t xml:space="preserve"> </w:t>
            </w:r>
            <w:r w:rsidR="00312340" w:rsidRPr="00B51BD3">
              <w:rPr>
                <w:lang w:val="en-GB"/>
              </w:rPr>
              <w:t>Namely</w:t>
            </w:r>
            <w:r w:rsidRPr="00B51BD3">
              <w:rPr>
                <w:lang w:val="en-GB"/>
              </w:rPr>
              <w:t xml:space="preserve">, </w:t>
            </w:r>
            <w:r w:rsidRPr="00B51BD3">
              <w:rPr>
                <w:b/>
                <w:bCs/>
                <w:lang w:val="en-GB"/>
              </w:rPr>
              <w:t xml:space="preserve">if a certain code segment of a </w:t>
            </w:r>
            <w:r w:rsidR="00EF706D">
              <w:rPr>
                <w:b/>
                <w:bCs/>
                <w:lang w:val="en-GB"/>
              </w:rPr>
              <w:t>sub-c</w:t>
            </w:r>
            <w:r w:rsidRPr="00B51BD3">
              <w:rPr>
                <w:b/>
                <w:bCs/>
                <w:lang w:val="en-GB"/>
              </w:rPr>
              <w:t xml:space="preserve">ategory is commented with a certain </w:t>
            </w:r>
            <w:r w:rsidR="00F410E4" w:rsidRPr="00B51BD3">
              <w:rPr>
                <w:b/>
                <w:bCs/>
                <w:lang w:val="en-GB"/>
              </w:rPr>
              <w:t>term</w:t>
            </w:r>
            <w:r w:rsidRPr="00B51BD3">
              <w:rPr>
                <w:b/>
                <w:bCs/>
                <w:lang w:val="en-GB"/>
              </w:rPr>
              <w:t xml:space="preserve"> it triggers coding of another</w:t>
            </w:r>
            <w:r w:rsidR="00BF61D5" w:rsidRPr="00B51BD3">
              <w:rPr>
                <w:b/>
                <w:bCs/>
                <w:lang w:val="en-GB"/>
              </w:rPr>
              <w:t xml:space="preserve"> </w:t>
            </w:r>
            <w:r w:rsidR="00EF706D">
              <w:rPr>
                <w:b/>
                <w:bCs/>
                <w:lang w:val="en-GB"/>
              </w:rPr>
              <w:t>sub-c</w:t>
            </w:r>
            <w:r w:rsidR="00C71121" w:rsidRPr="00B51BD3">
              <w:rPr>
                <w:b/>
                <w:bCs/>
                <w:lang w:val="en-GB"/>
              </w:rPr>
              <w:t>ategory</w:t>
            </w:r>
            <w:r w:rsidR="00BF61D5" w:rsidRPr="00B51BD3">
              <w:rPr>
                <w:lang w:val="en-GB"/>
              </w:rPr>
              <w:t>:</w:t>
            </w:r>
          </w:p>
          <w:p w14:paraId="0C9899B6" w14:textId="513180B1" w:rsidR="00A44DF4" w:rsidRPr="00B51BD3" w:rsidRDefault="00A44DF4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B51BD3">
              <w:rPr>
                <w:lang w:val="en-GB"/>
              </w:rPr>
              <w:t xml:space="preserve">Economic structures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32</w:t>
            </w:r>
            <w:r w:rsidR="00EF0D12" w:rsidRPr="00B51BD3">
              <w:rPr>
                <w:lang w:val="en-GB"/>
              </w:rPr>
              <w:t>}</w:t>
            </w:r>
            <w:r w:rsidRPr="00B51BD3">
              <w:rPr>
                <w:lang w:val="en-GB"/>
              </w:rPr>
              <w:t xml:space="preserve"> with “disincentives” or “missing incentives” as trigger </w:t>
            </w:r>
            <w:r w:rsidR="00F410E4" w:rsidRPr="00B51BD3">
              <w:rPr>
                <w:lang w:val="en-GB"/>
              </w:rPr>
              <w:t>terms</w:t>
            </w:r>
            <w:r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sym w:font="Wingdings" w:char="F0E0"/>
            </w:r>
            <w:r w:rsidRPr="00B51BD3">
              <w:rPr>
                <w:lang w:val="en-GB"/>
              </w:rPr>
              <w:t xml:space="preserve"> Profitability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20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554D9A6E" w14:textId="3189DCE3" w:rsidR="00A44DF4" w:rsidRPr="00B51BD3" w:rsidRDefault="001D78F5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 xml:space="preserve">Effort (procedural)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30</w:t>
            </w:r>
            <w:r w:rsidR="00EF0D12" w:rsidRPr="00B51BD3">
              <w:rPr>
                <w:lang w:val="en-GB"/>
              </w:rPr>
              <w:t>}</w:t>
            </w:r>
            <w:r w:rsidR="00A44DF4" w:rsidRPr="00B51BD3">
              <w:rPr>
                <w:lang w:val="en-GB"/>
              </w:rPr>
              <w:t xml:space="preserve"> with “cost expenditure” as trigger </w:t>
            </w:r>
            <w:r w:rsidR="00F410E4" w:rsidRPr="00B51BD3">
              <w:rPr>
                <w:lang w:val="en-GB"/>
              </w:rPr>
              <w:t>term</w:t>
            </w:r>
            <w:r w:rsidR="00A44DF4" w:rsidRPr="00B51BD3">
              <w:rPr>
                <w:lang w:val="en-GB"/>
              </w:rPr>
              <w:t xml:space="preserve"> </w:t>
            </w:r>
            <w:r w:rsidR="00A44DF4" w:rsidRPr="00B51BD3">
              <w:rPr>
                <w:lang w:val="en-GB"/>
              </w:rPr>
              <w:sym w:font="Wingdings" w:char="F0E0"/>
            </w:r>
            <w:r w:rsidR="00A44DF4" w:rsidRPr="00B51BD3">
              <w:rPr>
                <w:lang w:val="en-GB"/>
              </w:rPr>
              <w:t xml:space="preserve"> Profitability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20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1D2A5A76" w14:textId="2F5E5C3B" w:rsidR="00A44DF4" w:rsidRPr="00B51BD3" w:rsidRDefault="001D78F5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>
              <w:rPr>
                <w:lang w:val="en-GB"/>
              </w:rPr>
              <w:t>Workload (administration)</w:t>
            </w:r>
            <w:r w:rsidR="00A44DF4" w:rsidRPr="00B51BD3">
              <w:rPr>
                <w:lang w:val="en-GB"/>
              </w:rPr>
              <w:t xml:space="preserve">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31</w:t>
            </w:r>
            <w:r w:rsidR="00EF0D12" w:rsidRPr="00B51BD3">
              <w:rPr>
                <w:lang w:val="en-GB"/>
              </w:rPr>
              <w:t>}</w:t>
            </w:r>
            <w:r w:rsidR="00A44DF4" w:rsidRPr="00B51BD3">
              <w:rPr>
                <w:lang w:val="en-GB"/>
              </w:rPr>
              <w:t xml:space="preserve"> with “transmission” as trigger </w:t>
            </w:r>
            <w:r w:rsidR="00F410E4" w:rsidRPr="00B51BD3">
              <w:rPr>
                <w:lang w:val="en-GB"/>
              </w:rPr>
              <w:t>term</w:t>
            </w:r>
            <w:r w:rsidR="00A44DF4" w:rsidRPr="00B51BD3">
              <w:rPr>
                <w:lang w:val="en-GB"/>
              </w:rPr>
              <w:t xml:space="preserve"> </w:t>
            </w:r>
            <w:r w:rsidR="00A44DF4" w:rsidRPr="00B51BD3">
              <w:rPr>
                <w:lang w:val="en-GB"/>
              </w:rPr>
              <w:sym w:font="Wingdings" w:char="F0E0"/>
            </w:r>
            <w:r w:rsidR="00A44DF4"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>Interprofessional healthcare</w:t>
            </w:r>
            <w:r w:rsidR="00A44DF4" w:rsidRPr="00B51BD3">
              <w:rPr>
                <w:lang w:val="en-GB"/>
              </w:rPr>
              <w:t xml:space="preserve">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12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7CDD14F0" w14:textId="27F2733D" w:rsidR="00A44DF4" w:rsidRPr="00B51BD3" w:rsidRDefault="00051E81" w:rsidP="0094098D">
            <w:pPr>
              <w:pStyle w:val="Listenabsatz"/>
              <w:numPr>
                <w:ilvl w:val="0"/>
                <w:numId w:val="12"/>
              </w:numPr>
              <w:rPr>
                <w:rFonts w:ascii="Calibri" w:hAnsi="Calibri" w:cs="Calibri"/>
                <w:lang w:val="en-GB"/>
              </w:rPr>
            </w:pPr>
            <w:r w:rsidRPr="00B51BD3">
              <w:rPr>
                <w:lang w:val="en-GB"/>
              </w:rPr>
              <w:t>Inexpedience</w:t>
            </w:r>
            <w:r w:rsidR="00A44DF4" w:rsidRPr="00B51BD3">
              <w:rPr>
                <w:lang w:val="en-GB"/>
              </w:rPr>
              <w:t xml:space="preserve">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2</w:t>
            </w:r>
            <w:r w:rsidR="00E87C29" w:rsidRPr="00B51BD3">
              <w:rPr>
                <w:lang w:val="en-GB"/>
              </w:rPr>
              <w:t>3</w:t>
            </w:r>
            <w:r w:rsidR="00EF0D12" w:rsidRPr="00B51BD3">
              <w:rPr>
                <w:lang w:val="en-GB"/>
              </w:rPr>
              <w:t>}</w:t>
            </w:r>
            <w:r w:rsidR="00A44DF4" w:rsidRPr="00B51BD3">
              <w:rPr>
                <w:lang w:val="en-GB"/>
              </w:rPr>
              <w:t xml:space="preserve"> with “agreement” as trigger </w:t>
            </w:r>
            <w:r w:rsidR="00F410E4" w:rsidRPr="00B51BD3">
              <w:rPr>
                <w:lang w:val="en-GB"/>
              </w:rPr>
              <w:t>term</w:t>
            </w:r>
            <w:r w:rsidR="00A44DF4" w:rsidRPr="00B51BD3">
              <w:rPr>
                <w:lang w:val="en-GB"/>
              </w:rPr>
              <w:t xml:space="preserve"> </w:t>
            </w:r>
            <w:r w:rsidR="00A44DF4" w:rsidRPr="00B51BD3">
              <w:rPr>
                <w:lang w:val="en-GB"/>
              </w:rPr>
              <w:sym w:font="Wingdings" w:char="F0E0"/>
            </w:r>
            <w:r w:rsidR="00A44DF4"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 xml:space="preserve">Interprofessional healthcare </w:t>
            </w:r>
            <w:r w:rsidR="00EF0D12" w:rsidRPr="00B51BD3">
              <w:rPr>
                <w:lang w:val="en-GB"/>
              </w:rPr>
              <w:t>{</w:t>
            </w:r>
            <w:r w:rsidR="00A44DF4" w:rsidRPr="00B51BD3">
              <w:rPr>
                <w:lang w:val="en-GB"/>
              </w:rPr>
              <w:t>12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4879449B" w14:textId="6FF96DD1" w:rsidR="00A44DF4" w:rsidRPr="00B51BD3" w:rsidRDefault="00A44DF4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B51BD3">
              <w:rPr>
                <w:lang w:val="en-GB"/>
              </w:rPr>
              <w:t xml:space="preserve">Local structures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33</w:t>
            </w:r>
            <w:r w:rsidR="00EF0D12" w:rsidRPr="00B51BD3">
              <w:rPr>
                <w:lang w:val="en-GB"/>
              </w:rPr>
              <w:t>}</w:t>
            </w:r>
            <w:r w:rsidRPr="00B51BD3">
              <w:rPr>
                <w:lang w:val="en-GB"/>
              </w:rPr>
              <w:t xml:space="preserve"> with “cooperation” as trigger </w:t>
            </w:r>
            <w:r w:rsidR="00F410E4" w:rsidRPr="00B51BD3">
              <w:rPr>
                <w:lang w:val="en-GB"/>
              </w:rPr>
              <w:t>term</w:t>
            </w:r>
            <w:r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sym w:font="Wingdings" w:char="F0E0"/>
            </w:r>
            <w:r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 xml:space="preserve">Interprofessional healthcare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12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6F49CD3D" w14:textId="4EF6EDAD" w:rsidR="00A44DF4" w:rsidRPr="00B51BD3" w:rsidRDefault="00A44DF4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B51BD3">
              <w:rPr>
                <w:lang w:val="en-GB"/>
              </w:rPr>
              <w:t xml:space="preserve">Stipulated structures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34</w:t>
            </w:r>
            <w:r w:rsidR="00EF0D12" w:rsidRPr="00B51BD3">
              <w:rPr>
                <w:lang w:val="en-GB"/>
              </w:rPr>
              <w:t>}</w:t>
            </w:r>
            <w:r w:rsidRPr="00B51BD3">
              <w:rPr>
                <w:lang w:val="en-GB"/>
              </w:rPr>
              <w:t xml:space="preserve"> with “agreement” as trigger </w:t>
            </w:r>
            <w:r w:rsidR="00F410E4" w:rsidRPr="00B51BD3">
              <w:rPr>
                <w:lang w:val="en-GB"/>
              </w:rPr>
              <w:t>term</w:t>
            </w:r>
            <w:r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sym w:font="Wingdings" w:char="F0E0"/>
            </w:r>
            <w:r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 xml:space="preserve">Interprofessional healthcare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12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7D53A2AE" w14:textId="7208DE56" w:rsidR="00A44DF4" w:rsidRPr="00B51BD3" w:rsidRDefault="00A44DF4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B51BD3">
              <w:rPr>
                <w:lang w:val="en-GB"/>
              </w:rPr>
              <w:t xml:space="preserve">Temporal structures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35</w:t>
            </w:r>
            <w:r w:rsidR="00EF0D12" w:rsidRPr="00B51BD3">
              <w:rPr>
                <w:lang w:val="en-GB"/>
              </w:rPr>
              <w:t>}</w:t>
            </w:r>
            <w:r w:rsidRPr="00B51BD3">
              <w:rPr>
                <w:lang w:val="en-GB"/>
              </w:rPr>
              <w:t xml:space="preserve"> with “cooperation” as trigger </w:t>
            </w:r>
            <w:r w:rsidR="00F410E4" w:rsidRPr="00B51BD3">
              <w:rPr>
                <w:lang w:val="en-GB"/>
              </w:rPr>
              <w:t>term</w:t>
            </w:r>
            <w:r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sym w:font="Wingdings" w:char="F0E0"/>
            </w:r>
            <w:r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 xml:space="preserve">Interprofessional healthcare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12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  <w:p w14:paraId="09B7E616" w14:textId="493349E4" w:rsidR="001624E0" w:rsidRPr="00B51BD3" w:rsidRDefault="00A44DF4" w:rsidP="0094098D">
            <w:pPr>
              <w:pStyle w:val="Listenabsatz"/>
              <w:numPr>
                <w:ilvl w:val="0"/>
                <w:numId w:val="12"/>
              </w:numPr>
              <w:rPr>
                <w:lang w:val="en-GB"/>
              </w:rPr>
            </w:pPr>
            <w:r w:rsidRPr="00B51BD3">
              <w:rPr>
                <w:lang w:val="en-GB"/>
              </w:rPr>
              <w:t xml:space="preserve">Temporal structures </w:t>
            </w:r>
            <w:r w:rsidR="00EF0D12" w:rsidRPr="00B51BD3">
              <w:rPr>
                <w:lang w:val="en-GB"/>
              </w:rPr>
              <w:t>{</w:t>
            </w:r>
            <w:r w:rsidRPr="00B51BD3">
              <w:rPr>
                <w:lang w:val="en-GB"/>
              </w:rPr>
              <w:t>35</w:t>
            </w:r>
            <w:r w:rsidR="00EF0D12" w:rsidRPr="00B51BD3">
              <w:rPr>
                <w:lang w:val="en-GB"/>
              </w:rPr>
              <w:t>}</w:t>
            </w:r>
            <w:r w:rsidRPr="00B51BD3">
              <w:rPr>
                <w:lang w:val="en-GB"/>
              </w:rPr>
              <w:t xml:space="preserve"> with “disincentives” or “missing incentives” as trigger </w:t>
            </w:r>
            <w:r w:rsidR="00F410E4" w:rsidRPr="00B51BD3">
              <w:rPr>
                <w:lang w:val="en-GB"/>
              </w:rPr>
              <w:t>terms</w:t>
            </w:r>
            <w:r w:rsidRPr="00B51BD3">
              <w:rPr>
                <w:lang w:val="en-GB"/>
              </w:rPr>
              <w:t xml:space="preserve"> </w:t>
            </w:r>
            <w:r w:rsidRPr="00B51BD3">
              <w:rPr>
                <w:lang w:val="en-GB"/>
              </w:rPr>
              <w:sym w:font="Wingdings" w:char="F0E0"/>
            </w:r>
            <w:r w:rsidRPr="00B51BD3">
              <w:rPr>
                <w:lang w:val="en-GB"/>
              </w:rPr>
              <w:t xml:space="preserve"> </w:t>
            </w:r>
            <w:r w:rsidR="00E87C29" w:rsidRPr="00B51BD3">
              <w:rPr>
                <w:lang w:val="en-GB"/>
              </w:rPr>
              <w:t>Case-related t</w:t>
            </w:r>
            <w:r w:rsidRPr="00B51BD3">
              <w:rPr>
                <w:lang w:val="en-GB"/>
              </w:rPr>
              <w:t xml:space="preserve">ime pressure </w:t>
            </w:r>
            <w:r w:rsidR="00EF0D12" w:rsidRPr="00B51BD3">
              <w:rPr>
                <w:lang w:val="en-GB"/>
              </w:rPr>
              <w:t>{</w:t>
            </w:r>
            <w:r w:rsidR="00E87C29" w:rsidRPr="00B51BD3">
              <w:rPr>
                <w:lang w:val="en-GB"/>
              </w:rPr>
              <w:t>7</w:t>
            </w:r>
            <w:r w:rsidR="00EF0D12" w:rsidRPr="00B51BD3">
              <w:rPr>
                <w:lang w:val="en-GB"/>
              </w:rPr>
              <w:t>}</w:t>
            </w:r>
            <w:r w:rsidR="00B02FCD" w:rsidRPr="00B51BD3">
              <w:rPr>
                <w:lang w:val="en-GB"/>
              </w:rPr>
              <w:t>.</w:t>
            </w:r>
          </w:p>
        </w:tc>
      </w:tr>
      <w:tr w:rsidR="00C1643A" w:rsidRPr="00B51BD3" w14:paraId="5299EF3F" w14:textId="77777777" w:rsidTr="0094098D">
        <w:tc>
          <w:tcPr>
            <w:tcW w:w="1838" w:type="dxa"/>
            <w:shd w:val="clear" w:color="auto" w:fill="808080" w:themeFill="background1" w:themeFillShade="80"/>
            <w:vAlign w:val="center"/>
          </w:tcPr>
          <w:p w14:paraId="51EB4FE4" w14:textId="06517234" w:rsidR="001624E0" w:rsidRPr="00B51BD3" w:rsidRDefault="001624E0" w:rsidP="0094098D">
            <w:pPr>
              <w:rPr>
                <w:b/>
                <w:bCs/>
                <w:color w:val="FFFFFF" w:themeColor="background1"/>
                <w:lang w:val="en-GB"/>
              </w:rPr>
            </w:pPr>
            <w:r w:rsidRPr="00B51BD3">
              <w:rPr>
                <w:b/>
                <w:bCs/>
                <w:color w:val="FFFFFF" w:themeColor="background1"/>
                <w:lang w:val="en-GB"/>
              </w:rPr>
              <w:t xml:space="preserve">Rule </w:t>
            </w:r>
            <w:r w:rsidR="00FC662D" w:rsidRPr="00B51BD3">
              <w:rPr>
                <w:b/>
                <w:bCs/>
                <w:color w:val="FFFFFF" w:themeColor="background1"/>
                <w:lang w:val="en-GB"/>
              </w:rPr>
              <w:t>4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:</w:t>
            </w:r>
            <w:r w:rsidR="0094098D" w:rsidRPr="00B51BD3">
              <w:rPr>
                <w:b/>
                <w:bCs/>
                <w:color w:val="FFFFFF" w:themeColor="background1"/>
                <w:lang w:val="en-GB"/>
              </w:rPr>
              <w:br/>
            </w:r>
            <w:r w:rsidR="00BF61D5" w:rsidRPr="00B51BD3">
              <w:rPr>
                <w:b/>
                <w:bCs/>
                <w:color w:val="FFFFFF" w:themeColor="background1"/>
                <w:lang w:val="en-GB"/>
              </w:rPr>
              <w:t>Us</w:t>
            </w:r>
            <w:r w:rsidR="00CF22A6">
              <w:rPr>
                <w:b/>
                <w:bCs/>
                <w:color w:val="FFFFFF" w:themeColor="background1"/>
                <w:lang w:val="en-GB"/>
              </w:rPr>
              <w:t xml:space="preserve">age of 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signal words</w:t>
            </w:r>
          </w:p>
        </w:tc>
        <w:tc>
          <w:tcPr>
            <w:tcW w:w="13856" w:type="dxa"/>
            <w:vAlign w:val="center"/>
          </w:tcPr>
          <w:p w14:paraId="2A82B4F7" w14:textId="0BD85EDE" w:rsidR="00455212" w:rsidRPr="00B51BD3" w:rsidRDefault="001624E0" w:rsidP="0094098D">
            <w:pPr>
              <w:rPr>
                <w:lang w:val="en-GB"/>
              </w:rPr>
            </w:pPr>
            <w:r w:rsidRPr="00B51BD3">
              <w:rPr>
                <w:lang w:val="en-GB"/>
              </w:rPr>
              <w:t xml:space="preserve">To identify </w:t>
            </w:r>
            <w:r w:rsidR="00EF706D">
              <w:rPr>
                <w:lang w:val="en-GB"/>
              </w:rPr>
              <w:t>sub-c</w:t>
            </w:r>
            <w:r w:rsidRPr="00B51BD3">
              <w:rPr>
                <w:lang w:val="en-GB"/>
              </w:rPr>
              <w:t xml:space="preserve">ategories of influencing factors, the following </w:t>
            </w:r>
            <w:r w:rsidRPr="00B51BD3">
              <w:rPr>
                <w:b/>
                <w:bCs/>
                <w:lang w:val="en-GB"/>
              </w:rPr>
              <w:t xml:space="preserve">German signal words can be used to search </w:t>
            </w:r>
            <w:r w:rsidRPr="00B51BD3">
              <w:rPr>
                <w:lang w:val="en-GB"/>
              </w:rPr>
              <w:t xml:space="preserve">for relevant code </w:t>
            </w:r>
            <w:r w:rsidR="000D5FB9" w:rsidRPr="00B51BD3">
              <w:rPr>
                <w:lang w:val="en-GB"/>
              </w:rPr>
              <w:t>segments</w:t>
            </w:r>
            <w:r w:rsidR="00455212" w:rsidRPr="00B51BD3">
              <w:rPr>
                <w:lang w:val="en-GB"/>
              </w:rPr>
              <w:t>:</w:t>
            </w:r>
          </w:p>
          <w:p w14:paraId="743CD1E4" w14:textId="0C90CFDB" w:rsidR="001624E0" w:rsidRPr="00B51BD3" w:rsidRDefault="001624E0" w:rsidP="0094098D">
            <w:pPr>
              <w:pStyle w:val="Listenabsatz"/>
              <w:numPr>
                <w:ilvl w:val="0"/>
                <w:numId w:val="13"/>
              </w:numPr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Herausforderung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herausfordernd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5C4D0A64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Hilfe</w:t>
            </w:r>
            <w:proofErr w:type="spellEnd"/>
            <w:r w:rsidRPr="00B51BD3">
              <w:rPr>
                <w:lang w:val="en-GB"/>
              </w:rPr>
              <w:t>/*</w:t>
            </w:r>
            <w:proofErr w:type="spellStart"/>
            <w:r w:rsidRPr="00B51BD3">
              <w:rPr>
                <w:lang w:val="en-GB"/>
              </w:rPr>
              <w:t>Hilfs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hilft</w:t>
            </w:r>
            <w:proofErr w:type="spellEnd"/>
            <w:r w:rsidRPr="00B51BD3">
              <w:rPr>
                <w:lang w:val="en-GB"/>
              </w:rPr>
              <w:t>/*</w:t>
            </w:r>
            <w:proofErr w:type="spellStart"/>
            <w:r w:rsidRPr="00B51BD3">
              <w:rPr>
                <w:lang w:val="en-GB"/>
              </w:rPr>
              <w:t>helf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6905EAEC" w14:textId="015D82E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Leitlinie</w:t>
            </w:r>
            <w:proofErr w:type="spellEnd"/>
            <w:r w:rsidRPr="00B51BD3">
              <w:rPr>
                <w:lang w:val="en-GB"/>
              </w:rPr>
              <w:t>*</w:t>
            </w:r>
            <w:r w:rsidR="00E83B23" w:rsidRPr="00B51BD3">
              <w:rPr>
                <w:lang w:val="en-GB"/>
              </w:rPr>
              <w:t>/</w:t>
            </w: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leitlinien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231258BF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Lösung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lös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11E35847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Optimierung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optimier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59BE5ACE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*Problem*/*</w:t>
            </w:r>
            <w:proofErr w:type="spellStart"/>
            <w:r w:rsidRPr="00B51BD3">
              <w:rPr>
                <w:lang w:val="en-GB"/>
              </w:rPr>
              <w:t>problematisch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76AE87D2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Schwierigkeit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schwierig</w:t>
            </w:r>
            <w:proofErr w:type="spellEnd"/>
            <w:r w:rsidRPr="00B51BD3">
              <w:rPr>
                <w:lang w:val="en-GB"/>
              </w:rPr>
              <w:t>*</w:t>
            </w:r>
          </w:p>
          <w:p w14:paraId="209D6E37" w14:textId="77777777" w:rsidR="001624E0" w:rsidRPr="00B51BD3" w:rsidRDefault="001624E0" w:rsidP="0094098D">
            <w:pPr>
              <w:numPr>
                <w:ilvl w:val="0"/>
                <w:numId w:val="9"/>
              </w:numPr>
              <w:contextualSpacing/>
              <w:rPr>
                <w:lang w:val="en-GB"/>
              </w:rPr>
            </w:pPr>
            <w:r w:rsidRPr="00B51BD3">
              <w:rPr>
                <w:lang w:val="en-GB"/>
              </w:rPr>
              <w:t>*</w:t>
            </w:r>
            <w:proofErr w:type="spellStart"/>
            <w:r w:rsidRPr="00B51BD3">
              <w:rPr>
                <w:lang w:val="en-GB"/>
              </w:rPr>
              <w:t>Verbesserung</w:t>
            </w:r>
            <w:proofErr w:type="spellEnd"/>
            <w:r w:rsidRPr="00B51BD3">
              <w:rPr>
                <w:lang w:val="en-GB"/>
              </w:rPr>
              <w:t>*/*</w:t>
            </w:r>
            <w:proofErr w:type="spellStart"/>
            <w:r w:rsidRPr="00B51BD3">
              <w:rPr>
                <w:lang w:val="en-GB"/>
              </w:rPr>
              <w:t>verbesser</w:t>
            </w:r>
            <w:proofErr w:type="spellEnd"/>
            <w:r w:rsidRPr="00B51BD3">
              <w:rPr>
                <w:lang w:val="en-GB"/>
              </w:rPr>
              <w:t>*</w:t>
            </w:r>
          </w:p>
        </w:tc>
      </w:tr>
      <w:tr w:rsidR="001624E0" w:rsidRPr="00B51BD3" w14:paraId="486D12F0" w14:textId="77777777" w:rsidTr="0094098D">
        <w:tc>
          <w:tcPr>
            <w:tcW w:w="1838" w:type="dxa"/>
            <w:shd w:val="clear" w:color="auto" w:fill="808080" w:themeFill="background1" w:themeFillShade="80"/>
            <w:vAlign w:val="center"/>
          </w:tcPr>
          <w:p w14:paraId="4E94B677" w14:textId="1F96215D" w:rsidR="001624E0" w:rsidRPr="00B51BD3" w:rsidRDefault="001624E0" w:rsidP="0094098D">
            <w:pPr>
              <w:rPr>
                <w:b/>
                <w:bCs/>
                <w:color w:val="FFFFFF" w:themeColor="background1"/>
                <w:lang w:val="en-GB"/>
              </w:rPr>
            </w:pPr>
            <w:r w:rsidRPr="00B51BD3">
              <w:rPr>
                <w:b/>
                <w:bCs/>
                <w:color w:val="FFFFFF" w:themeColor="background1"/>
                <w:lang w:val="en-GB"/>
              </w:rPr>
              <w:t xml:space="preserve">Rule </w:t>
            </w:r>
            <w:r w:rsidR="00FC662D" w:rsidRPr="00B51BD3">
              <w:rPr>
                <w:b/>
                <w:bCs/>
                <w:color w:val="FFFFFF" w:themeColor="background1"/>
                <w:lang w:val="en-GB"/>
              </w:rPr>
              <w:t>5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:</w:t>
            </w:r>
            <w:r w:rsidR="0094098D" w:rsidRPr="00B51BD3">
              <w:rPr>
                <w:b/>
                <w:bCs/>
                <w:color w:val="FFFFFF" w:themeColor="background1"/>
                <w:lang w:val="en-GB"/>
              </w:rPr>
              <w:br/>
            </w:r>
            <w:r w:rsidR="00911A60" w:rsidRPr="00B51BD3">
              <w:rPr>
                <w:b/>
                <w:bCs/>
                <w:color w:val="FFFFFF" w:themeColor="background1"/>
                <w:lang w:val="en-GB"/>
              </w:rPr>
              <w:t>Determin</w:t>
            </w:r>
            <w:r w:rsidR="00CF22A6">
              <w:rPr>
                <w:b/>
                <w:bCs/>
                <w:color w:val="FFFFFF" w:themeColor="background1"/>
                <w:lang w:val="en-GB"/>
              </w:rPr>
              <w:t>ation of</w:t>
            </w:r>
            <w:r w:rsidR="00BF61D5" w:rsidRPr="00B51BD3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Pr="00B51BD3">
              <w:rPr>
                <w:b/>
                <w:bCs/>
                <w:color w:val="FFFFFF" w:themeColor="background1"/>
                <w:lang w:val="en-GB"/>
              </w:rPr>
              <w:t>code variable</w:t>
            </w:r>
            <w:r w:rsidR="009C5EAA" w:rsidRPr="00B51BD3">
              <w:rPr>
                <w:b/>
                <w:bCs/>
                <w:color w:val="FFFFFF" w:themeColor="background1"/>
                <w:lang w:val="en-GB"/>
              </w:rPr>
              <w:t xml:space="preserve"> values</w:t>
            </w:r>
          </w:p>
        </w:tc>
        <w:tc>
          <w:tcPr>
            <w:tcW w:w="13856" w:type="dxa"/>
            <w:vAlign w:val="center"/>
          </w:tcPr>
          <w:p w14:paraId="3A28C07B" w14:textId="63F6564E" w:rsidR="001624E0" w:rsidRPr="00B51BD3" w:rsidRDefault="00312340" w:rsidP="0094098D">
            <w:pPr>
              <w:rPr>
                <w:lang w:val="en-GB"/>
              </w:rPr>
            </w:pPr>
            <w:r w:rsidRPr="00B51BD3">
              <w:rPr>
                <w:lang w:val="en-GB"/>
              </w:rPr>
              <w:t>T</w:t>
            </w:r>
            <w:r w:rsidR="00911A60" w:rsidRPr="00B51BD3">
              <w:rPr>
                <w:lang w:val="en-GB"/>
              </w:rPr>
              <w:t xml:space="preserve">he </w:t>
            </w:r>
            <w:r w:rsidR="009C5EAA" w:rsidRPr="00CF22A6">
              <w:rPr>
                <w:lang w:val="en-GB"/>
              </w:rPr>
              <w:t xml:space="preserve">value of the </w:t>
            </w:r>
            <w:r w:rsidR="0094098D" w:rsidRPr="00CF22A6">
              <w:rPr>
                <w:lang w:val="en-GB"/>
              </w:rPr>
              <w:t xml:space="preserve">designed </w:t>
            </w:r>
            <w:r w:rsidR="00911A60" w:rsidRPr="00CF22A6">
              <w:rPr>
                <w:lang w:val="en-GB"/>
              </w:rPr>
              <w:t>four code variables must be determined</w:t>
            </w:r>
            <w:r w:rsidR="00911A60" w:rsidRPr="00B51BD3">
              <w:rPr>
                <w:b/>
                <w:bCs/>
                <w:lang w:val="en-GB"/>
              </w:rPr>
              <w:t xml:space="preserve"> for </w:t>
            </w:r>
            <w:r w:rsidR="00BF61D5" w:rsidRPr="00B51BD3">
              <w:rPr>
                <w:b/>
                <w:bCs/>
                <w:lang w:val="en-GB"/>
              </w:rPr>
              <w:t>each code segment</w:t>
            </w:r>
            <w:r w:rsidR="00CF22A6">
              <w:rPr>
                <w:b/>
                <w:bCs/>
                <w:lang w:val="en-GB"/>
              </w:rPr>
              <w:t xml:space="preserve"> individually </w:t>
            </w:r>
            <w:r w:rsidR="00911A60" w:rsidRPr="00B51BD3">
              <w:rPr>
                <w:lang w:val="en-GB"/>
              </w:rPr>
              <w:t xml:space="preserve">(see Table </w:t>
            </w:r>
            <w:r w:rsidR="00F410E4" w:rsidRPr="00B51BD3">
              <w:rPr>
                <w:lang w:val="en-GB"/>
              </w:rPr>
              <w:t>1</w:t>
            </w:r>
            <w:r w:rsidR="00911A60" w:rsidRPr="00B51BD3">
              <w:rPr>
                <w:lang w:val="en-GB"/>
              </w:rPr>
              <w:t xml:space="preserve"> “Code variables”)</w:t>
            </w:r>
            <w:r w:rsidR="000D5FB9" w:rsidRPr="00B51BD3">
              <w:rPr>
                <w:lang w:val="en-GB"/>
              </w:rPr>
              <w:t>.</w:t>
            </w:r>
          </w:p>
        </w:tc>
      </w:tr>
    </w:tbl>
    <w:p w14:paraId="6F345541" w14:textId="77777777" w:rsidR="00A97969" w:rsidRPr="00B51BD3" w:rsidRDefault="00A97969" w:rsidP="004E66C4">
      <w:pPr>
        <w:rPr>
          <w:sz w:val="2"/>
          <w:szCs w:val="2"/>
          <w:lang w:val="en-GB"/>
        </w:rPr>
      </w:pPr>
    </w:p>
    <w:sectPr w:rsidR="00A97969" w:rsidRPr="00B51BD3" w:rsidSect="00B02FCD">
      <w:footerReference w:type="default" r:id="rId7"/>
      <w:type w:val="continuous"/>
      <w:pgSz w:w="16840" w:h="11907" w:orient="landscape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3A53" w14:textId="77777777" w:rsidR="00864434" w:rsidRDefault="00864434" w:rsidP="00864434">
      <w:r>
        <w:separator/>
      </w:r>
    </w:p>
  </w:endnote>
  <w:endnote w:type="continuationSeparator" w:id="0">
    <w:p w14:paraId="3CF3191C" w14:textId="77777777" w:rsidR="00864434" w:rsidRDefault="00864434" w:rsidP="0086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8111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245114" w14:textId="715C2348" w:rsidR="00864434" w:rsidRDefault="00864434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E008" w14:textId="77777777" w:rsidR="00864434" w:rsidRDefault="00864434" w:rsidP="00864434">
      <w:r>
        <w:separator/>
      </w:r>
    </w:p>
  </w:footnote>
  <w:footnote w:type="continuationSeparator" w:id="0">
    <w:p w14:paraId="7AA9A0F1" w14:textId="77777777" w:rsidR="00864434" w:rsidRDefault="00864434" w:rsidP="0086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F7638"/>
    <w:multiLevelType w:val="hybridMultilevel"/>
    <w:tmpl w:val="20FE1532"/>
    <w:lvl w:ilvl="0" w:tplc="2B4A1B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E12F74"/>
    <w:multiLevelType w:val="hybridMultilevel"/>
    <w:tmpl w:val="F140A630"/>
    <w:lvl w:ilvl="0" w:tplc="CFC449FE">
      <w:start w:val="1"/>
      <w:numFmt w:val="decimal"/>
      <w:lvlText w:val="%1)"/>
      <w:lvlJc w:val="left"/>
      <w:pPr>
        <w:ind w:left="-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720" w:hanging="360"/>
      </w:pPr>
    </w:lvl>
    <w:lvl w:ilvl="2" w:tplc="0407001B" w:tentative="1">
      <w:start w:val="1"/>
      <w:numFmt w:val="lowerRoman"/>
      <w:lvlText w:val="%3."/>
      <w:lvlJc w:val="right"/>
      <w:pPr>
        <w:ind w:left="0" w:hanging="180"/>
      </w:pPr>
    </w:lvl>
    <w:lvl w:ilvl="3" w:tplc="0407000F" w:tentative="1">
      <w:start w:val="1"/>
      <w:numFmt w:val="decimal"/>
      <w:lvlText w:val="%4."/>
      <w:lvlJc w:val="left"/>
      <w:pPr>
        <w:ind w:left="720" w:hanging="360"/>
      </w:pPr>
    </w:lvl>
    <w:lvl w:ilvl="4" w:tplc="04070019" w:tentative="1">
      <w:start w:val="1"/>
      <w:numFmt w:val="lowerLetter"/>
      <w:lvlText w:val="%5."/>
      <w:lvlJc w:val="left"/>
      <w:pPr>
        <w:ind w:left="1440" w:hanging="360"/>
      </w:pPr>
    </w:lvl>
    <w:lvl w:ilvl="5" w:tplc="0407001B" w:tentative="1">
      <w:start w:val="1"/>
      <w:numFmt w:val="lowerRoman"/>
      <w:lvlText w:val="%6."/>
      <w:lvlJc w:val="right"/>
      <w:pPr>
        <w:ind w:left="2160" w:hanging="180"/>
      </w:pPr>
    </w:lvl>
    <w:lvl w:ilvl="6" w:tplc="0407000F" w:tentative="1">
      <w:start w:val="1"/>
      <w:numFmt w:val="decimal"/>
      <w:lvlText w:val="%7."/>
      <w:lvlJc w:val="left"/>
      <w:pPr>
        <w:ind w:left="2880" w:hanging="360"/>
      </w:pPr>
    </w:lvl>
    <w:lvl w:ilvl="7" w:tplc="04070019" w:tentative="1">
      <w:start w:val="1"/>
      <w:numFmt w:val="lowerLetter"/>
      <w:lvlText w:val="%8."/>
      <w:lvlJc w:val="left"/>
      <w:pPr>
        <w:ind w:left="3600" w:hanging="360"/>
      </w:pPr>
    </w:lvl>
    <w:lvl w:ilvl="8" w:tplc="0407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1A846C03"/>
    <w:multiLevelType w:val="hybridMultilevel"/>
    <w:tmpl w:val="D50CCB0E"/>
    <w:lvl w:ilvl="0" w:tplc="10F2606E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43FA2"/>
    <w:multiLevelType w:val="hybridMultilevel"/>
    <w:tmpl w:val="434E6C76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79F3"/>
    <w:multiLevelType w:val="hybridMultilevel"/>
    <w:tmpl w:val="4BD6DE6A"/>
    <w:lvl w:ilvl="0" w:tplc="4EAEF4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A256E2"/>
    <w:multiLevelType w:val="hybridMultilevel"/>
    <w:tmpl w:val="BFE07D24"/>
    <w:lvl w:ilvl="0" w:tplc="516C34C4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A0CBB"/>
    <w:multiLevelType w:val="hybridMultilevel"/>
    <w:tmpl w:val="47F4E854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D04"/>
    <w:multiLevelType w:val="hybridMultilevel"/>
    <w:tmpl w:val="3D2E9A82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119D5"/>
    <w:multiLevelType w:val="hybridMultilevel"/>
    <w:tmpl w:val="6B984140"/>
    <w:lvl w:ilvl="0" w:tplc="429479CE">
      <w:start w:val="1"/>
      <w:numFmt w:val="upperRoman"/>
      <w:lvlText w:val="%1)"/>
      <w:lvlJc w:val="left"/>
      <w:pPr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036A5"/>
    <w:multiLevelType w:val="hybridMultilevel"/>
    <w:tmpl w:val="19C8840E"/>
    <w:lvl w:ilvl="0" w:tplc="3BA82A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8B1597"/>
    <w:multiLevelType w:val="hybridMultilevel"/>
    <w:tmpl w:val="1B40C292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15A86"/>
    <w:multiLevelType w:val="hybridMultilevel"/>
    <w:tmpl w:val="8B8AADBA"/>
    <w:lvl w:ilvl="0" w:tplc="62DE455C">
      <w:start w:val="1"/>
      <w:numFmt w:val="decimal"/>
      <w:pStyle w:val="berschrift4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703F19"/>
    <w:multiLevelType w:val="hybridMultilevel"/>
    <w:tmpl w:val="EC40EED0"/>
    <w:lvl w:ilvl="0" w:tplc="305A31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84560"/>
    <w:multiLevelType w:val="hybridMultilevel"/>
    <w:tmpl w:val="7C14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36817"/>
    <w:multiLevelType w:val="hybridMultilevel"/>
    <w:tmpl w:val="BDCA8CD4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36ED2"/>
    <w:multiLevelType w:val="hybridMultilevel"/>
    <w:tmpl w:val="EC96C662"/>
    <w:lvl w:ilvl="0" w:tplc="1ECA75B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B5761"/>
    <w:multiLevelType w:val="hybridMultilevel"/>
    <w:tmpl w:val="EF401C32"/>
    <w:lvl w:ilvl="0" w:tplc="F6BE7BB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677255"/>
    <w:multiLevelType w:val="hybridMultilevel"/>
    <w:tmpl w:val="B064994A"/>
    <w:lvl w:ilvl="0" w:tplc="2AB267DE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027CE"/>
    <w:multiLevelType w:val="hybridMultilevel"/>
    <w:tmpl w:val="06262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44A04"/>
    <w:multiLevelType w:val="hybridMultilevel"/>
    <w:tmpl w:val="64BE4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F72FE"/>
    <w:multiLevelType w:val="hybridMultilevel"/>
    <w:tmpl w:val="87147618"/>
    <w:lvl w:ilvl="0" w:tplc="1CB0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E18A9"/>
    <w:multiLevelType w:val="hybridMultilevel"/>
    <w:tmpl w:val="9FECBFFA"/>
    <w:lvl w:ilvl="0" w:tplc="BB6805F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32117">
    <w:abstractNumId w:val="18"/>
  </w:num>
  <w:num w:numId="2" w16cid:durableId="834103519">
    <w:abstractNumId w:val="16"/>
  </w:num>
  <w:num w:numId="3" w16cid:durableId="1404376084">
    <w:abstractNumId w:val="19"/>
  </w:num>
  <w:num w:numId="4" w16cid:durableId="1624195576">
    <w:abstractNumId w:val="20"/>
  </w:num>
  <w:num w:numId="5" w16cid:durableId="1825007823">
    <w:abstractNumId w:val="2"/>
  </w:num>
  <w:num w:numId="6" w16cid:durableId="727534460">
    <w:abstractNumId w:val="4"/>
  </w:num>
  <w:num w:numId="7" w16cid:durableId="761796721">
    <w:abstractNumId w:val="1"/>
  </w:num>
  <w:num w:numId="8" w16cid:durableId="373382920">
    <w:abstractNumId w:val="17"/>
  </w:num>
  <w:num w:numId="9" w16cid:durableId="270934596">
    <w:abstractNumId w:val="14"/>
  </w:num>
  <w:num w:numId="10" w16cid:durableId="413433175">
    <w:abstractNumId w:val="7"/>
  </w:num>
  <w:num w:numId="11" w16cid:durableId="76052322">
    <w:abstractNumId w:val="10"/>
  </w:num>
  <w:num w:numId="12" w16cid:durableId="1707870605">
    <w:abstractNumId w:val="3"/>
  </w:num>
  <w:num w:numId="13" w16cid:durableId="1424103351">
    <w:abstractNumId w:val="21"/>
  </w:num>
  <w:num w:numId="14" w16cid:durableId="39601177">
    <w:abstractNumId w:val="6"/>
  </w:num>
  <w:num w:numId="15" w16cid:durableId="1541279366">
    <w:abstractNumId w:val="5"/>
  </w:num>
  <w:num w:numId="16" w16cid:durableId="1724326195">
    <w:abstractNumId w:val="15"/>
  </w:num>
  <w:num w:numId="17" w16cid:durableId="1343118503">
    <w:abstractNumId w:val="12"/>
  </w:num>
  <w:num w:numId="18" w16cid:durableId="1615290306">
    <w:abstractNumId w:val="13"/>
  </w:num>
  <w:num w:numId="19" w16cid:durableId="447816112">
    <w:abstractNumId w:val="0"/>
  </w:num>
  <w:num w:numId="20" w16cid:durableId="1838885830">
    <w:abstractNumId w:val="8"/>
  </w:num>
  <w:num w:numId="21" w16cid:durableId="411270183">
    <w:abstractNumId w:val="9"/>
  </w:num>
  <w:num w:numId="22" w16cid:durableId="286860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4D"/>
    <w:rsid w:val="000001A7"/>
    <w:rsid w:val="00002A10"/>
    <w:rsid w:val="0000309C"/>
    <w:rsid w:val="0001046D"/>
    <w:rsid w:val="000152B0"/>
    <w:rsid w:val="00015BDB"/>
    <w:rsid w:val="000201BD"/>
    <w:rsid w:val="000235B9"/>
    <w:rsid w:val="00023C75"/>
    <w:rsid w:val="00026746"/>
    <w:rsid w:val="0003103F"/>
    <w:rsid w:val="00036EF7"/>
    <w:rsid w:val="00041279"/>
    <w:rsid w:val="0004322C"/>
    <w:rsid w:val="00043F1A"/>
    <w:rsid w:val="0004675C"/>
    <w:rsid w:val="00046A08"/>
    <w:rsid w:val="00046B73"/>
    <w:rsid w:val="00051E81"/>
    <w:rsid w:val="00052B54"/>
    <w:rsid w:val="00056BB2"/>
    <w:rsid w:val="00064B9B"/>
    <w:rsid w:val="00072B62"/>
    <w:rsid w:val="00074F94"/>
    <w:rsid w:val="0008673B"/>
    <w:rsid w:val="00092466"/>
    <w:rsid w:val="00094029"/>
    <w:rsid w:val="000941C8"/>
    <w:rsid w:val="0009461C"/>
    <w:rsid w:val="0009597F"/>
    <w:rsid w:val="000B63DA"/>
    <w:rsid w:val="000C00A8"/>
    <w:rsid w:val="000D5FB9"/>
    <w:rsid w:val="000E1D8A"/>
    <w:rsid w:val="000E4CF8"/>
    <w:rsid w:val="000F258D"/>
    <w:rsid w:val="000F39C3"/>
    <w:rsid w:val="000F62AE"/>
    <w:rsid w:val="00104C97"/>
    <w:rsid w:val="00116A72"/>
    <w:rsid w:val="00117E26"/>
    <w:rsid w:val="001345B6"/>
    <w:rsid w:val="0013600A"/>
    <w:rsid w:val="00140516"/>
    <w:rsid w:val="00143413"/>
    <w:rsid w:val="00143FC1"/>
    <w:rsid w:val="00145CD2"/>
    <w:rsid w:val="00147974"/>
    <w:rsid w:val="00150035"/>
    <w:rsid w:val="00153571"/>
    <w:rsid w:val="00154AE3"/>
    <w:rsid w:val="00161C39"/>
    <w:rsid w:val="001624E0"/>
    <w:rsid w:val="00170B59"/>
    <w:rsid w:val="00176F7A"/>
    <w:rsid w:val="00192CFF"/>
    <w:rsid w:val="001936C9"/>
    <w:rsid w:val="001A2BF7"/>
    <w:rsid w:val="001A36FB"/>
    <w:rsid w:val="001A3ACE"/>
    <w:rsid w:val="001A6B07"/>
    <w:rsid w:val="001B066A"/>
    <w:rsid w:val="001B314E"/>
    <w:rsid w:val="001B4E5E"/>
    <w:rsid w:val="001B4F4C"/>
    <w:rsid w:val="001B51D4"/>
    <w:rsid w:val="001C44D1"/>
    <w:rsid w:val="001C555E"/>
    <w:rsid w:val="001C5A8D"/>
    <w:rsid w:val="001D29A8"/>
    <w:rsid w:val="001D2BFC"/>
    <w:rsid w:val="001D3D2F"/>
    <w:rsid w:val="001D78F5"/>
    <w:rsid w:val="001E5FCE"/>
    <w:rsid w:val="001F125C"/>
    <w:rsid w:val="001F2C4B"/>
    <w:rsid w:val="001F438D"/>
    <w:rsid w:val="00201175"/>
    <w:rsid w:val="00205E19"/>
    <w:rsid w:val="00207BFA"/>
    <w:rsid w:val="00210716"/>
    <w:rsid w:val="00240923"/>
    <w:rsid w:val="0024183C"/>
    <w:rsid w:val="0024395E"/>
    <w:rsid w:val="00254D9F"/>
    <w:rsid w:val="00261568"/>
    <w:rsid w:val="00262305"/>
    <w:rsid w:val="002722B3"/>
    <w:rsid w:val="00276D2E"/>
    <w:rsid w:val="0028572B"/>
    <w:rsid w:val="00286DD5"/>
    <w:rsid w:val="00287F48"/>
    <w:rsid w:val="002A3B43"/>
    <w:rsid w:val="002D1961"/>
    <w:rsid w:val="002D2186"/>
    <w:rsid w:val="002D34EF"/>
    <w:rsid w:val="002D63BD"/>
    <w:rsid w:val="002E25C5"/>
    <w:rsid w:val="002E3F37"/>
    <w:rsid w:val="002F1A60"/>
    <w:rsid w:val="002F7214"/>
    <w:rsid w:val="00307986"/>
    <w:rsid w:val="00312340"/>
    <w:rsid w:val="003147EF"/>
    <w:rsid w:val="003242EA"/>
    <w:rsid w:val="00324309"/>
    <w:rsid w:val="00330735"/>
    <w:rsid w:val="00330EF7"/>
    <w:rsid w:val="00331893"/>
    <w:rsid w:val="00343105"/>
    <w:rsid w:val="0035047E"/>
    <w:rsid w:val="00351D95"/>
    <w:rsid w:val="0035549A"/>
    <w:rsid w:val="00356351"/>
    <w:rsid w:val="0036467D"/>
    <w:rsid w:val="00370636"/>
    <w:rsid w:val="003713B0"/>
    <w:rsid w:val="0037262B"/>
    <w:rsid w:val="00373798"/>
    <w:rsid w:val="0037634A"/>
    <w:rsid w:val="003838CB"/>
    <w:rsid w:val="003B3B47"/>
    <w:rsid w:val="003B3FBF"/>
    <w:rsid w:val="003C4244"/>
    <w:rsid w:val="003C7FC5"/>
    <w:rsid w:val="003D343E"/>
    <w:rsid w:val="003E0E63"/>
    <w:rsid w:val="003E21B1"/>
    <w:rsid w:val="003E61B7"/>
    <w:rsid w:val="003E62C4"/>
    <w:rsid w:val="003E6DF1"/>
    <w:rsid w:val="003F1A62"/>
    <w:rsid w:val="00400223"/>
    <w:rsid w:val="00411A65"/>
    <w:rsid w:val="00414CE4"/>
    <w:rsid w:val="0042192B"/>
    <w:rsid w:val="004226AA"/>
    <w:rsid w:val="004278E1"/>
    <w:rsid w:val="00435B21"/>
    <w:rsid w:val="004406A9"/>
    <w:rsid w:val="004503B3"/>
    <w:rsid w:val="00450C5A"/>
    <w:rsid w:val="0045482B"/>
    <w:rsid w:val="00455212"/>
    <w:rsid w:val="00457CBC"/>
    <w:rsid w:val="00476A51"/>
    <w:rsid w:val="00482F05"/>
    <w:rsid w:val="004859B0"/>
    <w:rsid w:val="004A293D"/>
    <w:rsid w:val="004B14D5"/>
    <w:rsid w:val="004B5F67"/>
    <w:rsid w:val="004B76E7"/>
    <w:rsid w:val="004C6040"/>
    <w:rsid w:val="004D09C9"/>
    <w:rsid w:val="004D0E33"/>
    <w:rsid w:val="004E1F18"/>
    <w:rsid w:val="004E2626"/>
    <w:rsid w:val="004E3C5F"/>
    <w:rsid w:val="004E6358"/>
    <w:rsid w:val="004E66C4"/>
    <w:rsid w:val="004F0F80"/>
    <w:rsid w:val="004F158D"/>
    <w:rsid w:val="004F5212"/>
    <w:rsid w:val="004F5B4E"/>
    <w:rsid w:val="00503CB8"/>
    <w:rsid w:val="00504E7F"/>
    <w:rsid w:val="005140CB"/>
    <w:rsid w:val="0052300D"/>
    <w:rsid w:val="00532D7F"/>
    <w:rsid w:val="00536992"/>
    <w:rsid w:val="00547CEE"/>
    <w:rsid w:val="00550599"/>
    <w:rsid w:val="00564CD4"/>
    <w:rsid w:val="00565324"/>
    <w:rsid w:val="0056647C"/>
    <w:rsid w:val="00574B71"/>
    <w:rsid w:val="00576412"/>
    <w:rsid w:val="005909E4"/>
    <w:rsid w:val="00592E7B"/>
    <w:rsid w:val="005C0F5E"/>
    <w:rsid w:val="0060786A"/>
    <w:rsid w:val="0062009B"/>
    <w:rsid w:val="00621BF2"/>
    <w:rsid w:val="00624BD0"/>
    <w:rsid w:val="006262F7"/>
    <w:rsid w:val="006401C4"/>
    <w:rsid w:val="00653807"/>
    <w:rsid w:val="00654E26"/>
    <w:rsid w:val="00655258"/>
    <w:rsid w:val="00655F61"/>
    <w:rsid w:val="00662BAF"/>
    <w:rsid w:val="00664F49"/>
    <w:rsid w:val="00665E59"/>
    <w:rsid w:val="006702E1"/>
    <w:rsid w:val="0068014D"/>
    <w:rsid w:val="00681877"/>
    <w:rsid w:val="0068484D"/>
    <w:rsid w:val="00685061"/>
    <w:rsid w:val="00694BBA"/>
    <w:rsid w:val="00695CE5"/>
    <w:rsid w:val="006B012D"/>
    <w:rsid w:val="006B418F"/>
    <w:rsid w:val="006B58C0"/>
    <w:rsid w:val="006B6088"/>
    <w:rsid w:val="006E5A19"/>
    <w:rsid w:val="006F17E6"/>
    <w:rsid w:val="006F4AA6"/>
    <w:rsid w:val="00706862"/>
    <w:rsid w:val="00716672"/>
    <w:rsid w:val="0072180C"/>
    <w:rsid w:val="00737CFD"/>
    <w:rsid w:val="00745536"/>
    <w:rsid w:val="007672D9"/>
    <w:rsid w:val="00776FB5"/>
    <w:rsid w:val="00784796"/>
    <w:rsid w:val="00787F19"/>
    <w:rsid w:val="00790B0B"/>
    <w:rsid w:val="007A2D13"/>
    <w:rsid w:val="007A54EC"/>
    <w:rsid w:val="007C7831"/>
    <w:rsid w:val="007D073F"/>
    <w:rsid w:val="007D1CCC"/>
    <w:rsid w:val="007D42CD"/>
    <w:rsid w:val="007D7E7D"/>
    <w:rsid w:val="007D7FD5"/>
    <w:rsid w:val="007E28B0"/>
    <w:rsid w:val="007F0903"/>
    <w:rsid w:val="007F51A0"/>
    <w:rsid w:val="0080185A"/>
    <w:rsid w:val="00802904"/>
    <w:rsid w:val="00810C0D"/>
    <w:rsid w:val="0081331A"/>
    <w:rsid w:val="0081708E"/>
    <w:rsid w:val="00820A25"/>
    <w:rsid w:val="00825516"/>
    <w:rsid w:val="008429C3"/>
    <w:rsid w:val="0085296C"/>
    <w:rsid w:val="008564F7"/>
    <w:rsid w:val="00856626"/>
    <w:rsid w:val="00856CE4"/>
    <w:rsid w:val="00860D02"/>
    <w:rsid w:val="008631EB"/>
    <w:rsid w:val="00864434"/>
    <w:rsid w:val="00866361"/>
    <w:rsid w:val="00877302"/>
    <w:rsid w:val="008800B0"/>
    <w:rsid w:val="00883C82"/>
    <w:rsid w:val="008A0492"/>
    <w:rsid w:val="008A0DB1"/>
    <w:rsid w:val="008A68A0"/>
    <w:rsid w:val="008B08FA"/>
    <w:rsid w:val="008B1BE5"/>
    <w:rsid w:val="008B317B"/>
    <w:rsid w:val="008B4004"/>
    <w:rsid w:val="008C1938"/>
    <w:rsid w:val="008D1586"/>
    <w:rsid w:val="008D414A"/>
    <w:rsid w:val="008E30AD"/>
    <w:rsid w:val="008F5142"/>
    <w:rsid w:val="008F573F"/>
    <w:rsid w:val="00911A60"/>
    <w:rsid w:val="0092087F"/>
    <w:rsid w:val="0094098D"/>
    <w:rsid w:val="009471A9"/>
    <w:rsid w:val="00955119"/>
    <w:rsid w:val="009646C2"/>
    <w:rsid w:val="00972BF3"/>
    <w:rsid w:val="009902F4"/>
    <w:rsid w:val="009A05D8"/>
    <w:rsid w:val="009A1563"/>
    <w:rsid w:val="009A17D7"/>
    <w:rsid w:val="009A2AF4"/>
    <w:rsid w:val="009A78EB"/>
    <w:rsid w:val="009B62AF"/>
    <w:rsid w:val="009C2BFC"/>
    <w:rsid w:val="009C5EAA"/>
    <w:rsid w:val="009C67D4"/>
    <w:rsid w:val="009C7B48"/>
    <w:rsid w:val="009D211F"/>
    <w:rsid w:val="009D2AA1"/>
    <w:rsid w:val="009D6EB9"/>
    <w:rsid w:val="009E2A4F"/>
    <w:rsid w:val="009E2B0F"/>
    <w:rsid w:val="009F52EA"/>
    <w:rsid w:val="00A1103F"/>
    <w:rsid w:val="00A15721"/>
    <w:rsid w:val="00A22741"/>
    <w:rsid w:val="00A236BD"/>
    <w:rsid w:val="00A3162D"/>
    <w:rsid w:val="00A31CF5"/>
    <w:rsid w:val="00A36134"/>
    <w:rsid w:val="00A44DF4"/>
    <w:rsid w:val="00A60CCB"/>
    <w:rsid w:val="00A61057"/>
    <w:rsid w:val="00A62CE8"/>
    <w:rsid w:val="00A631DC"/>
    <w:rsid w:val="00A81EE7"/>
    <w:rsid w:val="00A82193"/>
    <w:rsid w:val="00A839AB"/>
    <w:rsid w:val="00A91087"/>
    <w:rsid w:val="00A97969"/>
    <w:rsid w:val="00A97D2A"/>
    <w:rsid w:val="00AA13EF"/>
    <w:rsid w:val="00AA2421"/>
    <w:rsid w:val="00AA7943"/>
    <w:rsid w:val="00AB1A71"/>
    <w:rsid w:val="00AB4B11"/>
    <w:rsid w:val="00AC2ECE"/>
    <w:rsid w:val="00AC3DD9"/>
    <w:rsid w:val="00AD67F3"/>
    <w:rsid w:val="00AE2558"/>
    <w:rsid w:val="00AE6FA0"/>
    <w:rsid w:val="00AF0377"/>
    <w:rsid w:val="00B02FCD"/>
    <w:rsid w:val="00B1361A"/>
    <w:rsid w:val="00B3039B"/>
    <w:rsid w:val="00B328B1"/>
    <w:rsid w:val="00B32A4E"/>
    <w:rsid w:val="00B349B3"/>
    <w:rsid w:val="00B410CB"/>
    <w:rsid w:val="00B51BD3"/>
    <w:rsid w:val="00B51D6C"/>
    <w:rsid w:val="00B56C0A"/>
    <w:rsid w:val="00B67079"/>
    <w:rsid w:val="00B81BDF"/>
    <w:rsid w:val="00B92932"/>
    <w:rsid w:val="00B95B4F"/>
    <w:rsid w:val="00BB402B"/>
    <w:rsid w:val="00BB76CD"/>
    <w:rsid w:val="00BD18F0"/>
    <w:rsid w:val="00BD33A9"/>
    <w:rsid w:val="00BD5179"/>
    <w:rsid w:val="00BE1E38"/>
    <w:rsid w:val="00BE2DA9"/>
    <w:rsid w:val="00BE378D"/>
    <w:rsid w:val="00BE5523"/>
    <w:rsid w:val="00BF61D5"/>
    <w:rsid w:val="00C00D01"/>
    <w:rsid w:val="00C02E0D"/>
    <w:rsid w:val="00C06704"/>
    <w:rsid w:val="00C1643A"/>
    <w:rsid w:val="00C21A9F"/>
    <w:rsid w:val="00C22735"/>
    <w:rsid w:val="00C2624B"/>
    <w:rsid w:val="00C367CC"/>
    <w:rsid w:val="00C41535"/>
    <w:rsid w:val="00C42596"/>
    <w:rsid w:val="00C454F3"/>
    <w:rsid w:val="00C57D02"/>
    <w:rsid w:val="00C610A1"/>
    <w:rsid w:val="00C61A6E"/>
    <w:rsid w:val="00C67A6C"/>
    <w:rsid w:val="00C70DC0"/>
    <w:rsid w:val="00C71121"/>
    <w:rsid w:val="00C74810"/>
    <w:rsid w:val="00C74E01"/>
    <w:rsid w:val="00C77BB8"/>
    <w:rsid w:val="00C81BDF"/>
    <w:rsid w:val="00C86E5C"/>
    <w:rsid w:val="00C872C6"/>
    <w:rsid w:val="00C91DA3"/>
    <w:rsid w:val="00C9281D"/>
    <w:rsid w:val="00C939F0"/>
    <w:rsid w:val="00C93A14"/>
    <w:rsid w:val="00C971BE"/>
    <w:rsid w:val="00CA41A8"/>
    <w:rsid w:val="00CB0031"/>
    <w:rsid w:val="00CB3E69"/>
    <w:rsid w:val="00CC1BA7"/>
    <w:rsid w:val="00CC5814"/>
    <w:rsid w:val="00CC7077"/>
    <w:rsid w:val="00CE5ACA"/>
    <w:rsid w:val="00CE61A0"/>
    <w:rsid w:val="00CF22A6"/>
    <w:rsid w:val="00CF4273"/>
    <w:rsid w:val="00CF70C9"/>
    <w:rsid w:val="00D00D65"/>
    <w:rsid w:val="00D01C82"/>
    <w:rsid w:val="00D12A31"/>
    <w:rsid w:val="00D2269B"/>
    <w:rsid w:val="00D32349"/>
    <w:rsid w:val="00D50083"/>
    <w:rsid w:val="00D50BD0"/>
    <w:rsid w:val="00D57868"/>
    <w:rsid w:val="00D64393"/>
    <w:rsid w:val="00D65403"/>
    <w:rsid w:val="00D663AD"/>
    <w:rsid w:val="00D70418"/>
    <w:rsid w:val="00D70E60"/>
    <w:rsid w:val="00D72763"/>
    <w:rsid w:val="00D7470F"/>
    <w:rsid w:val="00D759B2"/>
    <w:rsid w:val="00D82E4E"/>
    <w:rsid w:val="00D954E7"/>
    <w:rsid w:val="00DA2E56"/>
    <w:rsid w:val="00DA31C5"/>
    <w:rsid w:val="00DB1346"/>
    <w:rsid w:val="00DC6769"/>
    <w:rsid w:val="00DD2685"/>
    <w:rsid w:val="00DE0660"/>
    <w:rsid w:val="00DF4FE2"/>
    <w:rsid w:val="00E049C2"/>
    <w:rsid w:val="00E06496"/>
    <w:rsid w:val="00E17846"/>
    <w:rsid w:val="00E2138E"/>
    <w:rsid w:val="00E247EB"/>
    <w:rsid w:val="00E32DAA"/>
    <w:rsid w:val="00E469F3"/>
    <w:rsid w:val="00E56F84"/>
    <w:rsid w:val="00E64299"/>
    <w:rsid w:val="00E71C02"/>
    <w:rsid w:val="00E7333B"/>
    <w:rsid w:val="00E81101"/>
    <w:rsid w:val="00E83B23"/>
    <w:rsid w:val="00E84547"/>
    <w:rsid w:val="00E87C29"/>
    <w:rsid w:val="00E9043F"/>
    <w:rsid w:val="00E93FC7"/>
    <w:rsid w:val="00E940B3"/>
    <w:rsid w:val="00E94540"/>
    <w:rsid w:val="00E96D84"/>
    <w:rsid w:val="00E96EAB"/>
    <w:rsid w:val="00EA3153"/>
    <w:rsid w:val="00EB724D"/>
    <w:rsid w:val="00ED26D1"/>
    <w:rsid w:val="00ED2CCE"/>
    <w:rsid w:val="00ED52B0"/>
    <w:rsid w:val="00EE21E8"/>
    <w:rsid w:val="00EE7817"/>
    <w:rsid w:val="00EF0D12"/>
    <w:rsid w:val="00EF706D"/>
    <w:rsid w:val="00F005A4"/>
    <w:rsid w:val="00F11291"/>
    <w:rsid w:val="00F1341C"/>
    <w:rsid w:val="00F17244"/>
    <w:rsid w:val="00F245C1"/>
    <w:rsid w:val="00F24E6C"/>
    <w:rsid w:val="00F3176F"/>
    <w:rsid w:val="00F331C2"/>
    <w:rsid w:val="00F410E4"/>
    <w:rsid w:val="00F41D38"/>
    <w:rsid w:val="00F42E1A"/>
    <w:rsid w:val="00F4532C"/>
    <w:rsid w:val="00F46FA5"/>
    <w:rsid w:val="00F72CF9"/>
    <w:rsid w:val="00F730F2"/>
    <w:rsid w:val="00F97043"/>
    <w:rsid w:val="00FA579E"/>
    <w:rsid w:val="00FB28C9"/>
    <w:rsid w:val="00FB41CD"/>
    <w:rsid w:val="00FC662D"/>
    <w:rsid w:val="00FC7871"/>
    <w:rsid w:val="00FD1366"/>
    <w:rsid w:val="00FE25B3"/>
    <w:rsid w:val="00FE455C"/>
    <w:rsid w:val="00FE48D3"/>
    <w:rsid w:val="00FE7401"/>
    <w:rsid w:val="00FF3B43"/>
    <w:rsid w:val="00FF3C29"/>
    <w:rsid w:val="00FF5815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A6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36C9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469F3"/>
    <w:pPr>
      <w:keepNext/>
      <w:keepLines/>
      <w:spacing w:before="220" w:after="22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A2421"/>
    <w:pPr>
      <w:keepNext/>
      <w:keepLines/>
      <w:spacing w:before="220" w:after="220"/>
      <w:outlineLvl w:val="1"/>
    </w:pPr>
    <w:rPr>
      <w:rFonts w:eastAsiaTheme="majorEastAsia" w:cstheme="majorBidi"/>
      <w:i/>
      <w:color w:val="000000" w:themeColor="text1"/>
      <w:sz w:val="24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2421"/>
    <w:pPr>
      <w:keepNext/>
      <w:keepLines/>
      <w:spacing w:before="220" w:after="220"/>
      <w:outlineLvl w:val="2"/>
    </w:pPr>
    <w:rPr>
      <w:rFonts w:eastAsiaTheme="majorEastAsia" w:cstheme="majorBidi"/>
      <w:color w:val="000000" w:themeColor="text1"/>
      <w:szCs w:val="24"/>
      <w:u w:val="single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C7077"/>
    <w:pPr>
      <w:keepNext/>
      <w:keepLines/>
      <w:numPr>
        <w:numId w:val="22"/>
      </w:numPr>
      <w:spacing w:before="220" w:after="220"/>
      <w:ind w:left="357" w:hanging="357"/>
      <w:outlineLvl w:val="3"/>
    </w:pPr>
    <w:rPr>
      <w:rFonts w:eastAsiaTheme="majorEastAsia" w:cstheme="majorBidi"/>
      <w:iCs/>
      <w:color w:val="000000" w:themeColor="text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9F3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2421"/>
    <w:rPr>
      <w:rFonts w:eastAsiaTheme="majorEastAsia" w:cstheme="majorBidi"/>
      <w:i/>
      <w:color w:val="000000" w:themeColor="text1"/>
      <w:sz w:val="24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A2421"/>
    <w:rPr>
      <w:rFonts w:eastAsiaTheme="majorEastAsia" w:cstheme="majorBidi"/>
      <w:color w:val="000000" w:themeColor="text1"/>
      <w:szCs w:val="24"/>
      <w:u w:val="single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3B3FBF"/>
    <w:pPr>
      <w:spacing w:after="220"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3FBF"/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4434"/>
  </w:style>
  <w:style w:type="paragraph" w:styleId="Fuzeile">
    <w:name w:val="footer"/>
    <w:basedOn w:val="Standard"/>
    <w:link w:val="Fu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4434"/>
  </w:style>
  <w:style w:type="paragraph" w:styleId="Listenabsatz">
    <w:name w:val="List Paragraph"/>
    <w:basedOn w:val="Standard"/>
    <w:uiPriority w:val="34"/>
    <w:qFormat/>
    <w:rsid w:val="00343105"/>
    <w:pPr>
      <w:ind w:left="720"/>
      <w:contextualSpacing/>
    </w:pPr>
  </w:style>
  <w:style w:type="table" w:styleId="Tabellenraster">
    <w:name w:val="Table Grid"/>
    <w:basedOn w:val="NormaleTabelle"/>
    <w:uiPriority w:val="39"/>
    <w:rsid w:val="00C7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023C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16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D3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39"/>
    <w:rsid w:val="00D32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rsid w:val="00CC7077"/>
    <w:rPr>
      <w:rFonts w:eastAsiaTheme="majorEastAsia" w:cstheme="majorBidi"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2023-03-14T14:52:00Z</dcterms:created>
  <dcterms:modified xsi:type="dcterms:W3CDTF">2023-03-14T14:52:00Z</dcterms:modified>
</cp:coreProperties>
</file>