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E9091" w14:textId="6FEEB19D" w:rsidR="008B3BA9" w:rsidRPr="00687630" w:rsidRDefault="00341509">
      <w:pPr>
        <w:rPr>
          <w:b/>
          <w:bCs/>
        </w:rPr>
      </w:pPr>
      <w:r>
        <w:rPr>
          <w:b/>
          <w:bCs/>
        </w:rPr>
        <w:t>Additional file</w:t>
      </w:r>
      <w:r w:rsidR="002C4E2C" w:rsidRPr="00687630">
        <w:rPr>
          <w:b/>
          <w:bCs/>
        </w:rPr>
        <w:t xml:space="preserve"> 2. Data extraction instrument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29"/>
      </w:tblGrid>
      <w:tr w:rsidR="002C4E2C" w:rsidRPr="006E250F" w14:paraId="5BB8BD72" w14:textId="77777777" w:rsidTr="00515CFE">
        <w:tc>
          <w:tcPr>
            <w:tcW w:w="9010" w:type="dxa"/>
            <w:gridSpan w:val="2"/>
          </w:tcPr>
          <w:p w14:paraId="0CFCDD0C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6E250F">
              <w:rPr>
                <w:rFonts w:ascii="Calibri" w:hAnsi="Calibri" w:cs="Calibri"/>
                <w:b/>
                <w:bCs/>
              </w:rPr>
              <w:t>Scoping Review Details</w:t>
            </w:r>
          </w:p>
        </w:tc>
      </w:tr>
      <w:tr w:rsidR="002C4E2C" w:rsidRPr="006E250F" w14:paraId="4969D434" w14:textId="77777777" w:rsidTr="00515CFE">
        <w:tc>
          <w:tcPr>
            <w:tcW w:w="3681" w:type="dxa"/>
          </w:tcPr>
          <w:p w14:paraId="5948B610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Scoping review title:</w:t>
            </w:r>
          </w:p>
        </w:tc>
        <w:tc>
          <w:tcPr>
            <w:tcW w:w="5329" w:type="dxa"/>
          </w:tcPr>
          <w:p w14:paraId="557D77CD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The use of social prescribing to address non-medical needs: a scoping review protocol</w:t>
            </w:r>
          </w:p>
        </w:tc>
      </w:tr>
      <w:tr w:rsidR="002C4E2C" w:rsidRPr="006E250F" w14:paraId="160190E5" w14:textId="77777777" w:rsidTr="00515CFE">
        <w:tc>
          <w:tcPr>
            <w:tcW w:w="3681" w:type="dxa"/>
          </w:tcPr>
          <w:p w14:paraId="7BFEBBD5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Review objectives:</w:t>
            </w:r>
          </w:p>
        </w:tc>
        <w:tc>
          <w:tcPr>
            <w:tcW w:w="5329" w:type="dxa"/>
          </w:tcPr>
          <w:p w14:paraId="7678DEA0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To describe the types of social prescribing models used to connect people to non-medical services and supports</w:t>
            </w:r>
          </w:p>
        </w:tc>
      </w:tr>
      <w:tr w:rsidR="002C4E2C" w:rsidRPr="006E250F" w14:paraId="3F573AF8" w14:textId="77777777" w:rsidTr="00515CFE">
        <w:tc>
          <w:tcPr>
            <w:tcW w:w="3681" w:type="dxa"/>
          </w:tcPr>
          <w:p w14:paraId="552062E7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Review questions:</w:t>
            </w:r>
          </w:p>
        </w:tc>
        <w:tc>
          <w:tcPr>
            <w:tcW w:w="5329" w:type="dxa"/>
          </w:tcPr>
          <w:p w14:paraId="567F1D38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  <w:u w:val="single"/>
              </w:rPr>
              <w:t>Primary question</w:t>
            </w:r>
            <w:r w:rsidRPr="006E250F">
              <w:rPr>
                <w:rFonts w:ascii="Calibri" w:hAnsi="Calibri" w:cs="Calibri"/>
              </w:rPr>
              <w:t>:</w:t>
            </w:r>
          </w:p>
          <w:p w14:paraId="6590DD5C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What types of social prescribing models are used to connect adults aged 18 years and older to non-medical services?</w:t>
            </w:r>
          </w:p>
          <w:p w14:paraId="01890178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  <w:u w:val="single"/>
              </w:rPr>
              <w:t>Secondary questions</w:t>
            </w:r>
            <w:r w:rsidRPr="006E250F">
              <w:rPr>
                <w:rFonts w:ascii="Calibri" w:hAnsi="Calibri" w:cs="Calibri"/>
              </w:rPr>
              <w:t>:</w:t>
            </w:r>
          </w:p>
          <w:p w14:paraId="000A136B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a) What are the contexts in which social prescribing programs have been delivered?</w:t>
            </w:r>
          </w:p>
          <w:p w14:paraId="1D97938A" w14:textId="77777777" w:rsidR="002C4E2C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b)</w:t>
            </w:r>
            <w:r>
              <w:rPr>
                <w:rFonts w:ascii="Calibri" w:hAnsi="Calibri" w:cs="Calibri"/>
              </w:rPr>
              <w:t xml:space="preserve"> </w:t>
            </w:r>
            <w:r w:rsidRPr="002C773D">
              <w:rPr>
                <w:rFonts w:ascii="Calibri" w:hAnsi="Calibri" w:cs="Calibri"/>
              </w:rPr>
              <w:t>What population groups have been targeted/included?</w:t>
            </w:r>
            <w:r w:rsidRPr="006E250F">
              <w:rPr>
                <w:rFonts w:ascii="Calibri" w:hAnsi="Calibri" w:cs="Calibri"/>
              </w:rPr>
              <w:t xml:space="preserve"> </w:t>
            </w:r>
          </w:p>
          <w:p w14:paraId="5B03E5CA" w14:textId="77777777" w:rsidR="002C4E2C" w:rsidRPr="00481C55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481C55">
              <w:rPr>
                <w:rFonts w:ascii="Calibri" w:hAnsi="Calibri" w:cs="Calibri"/>
              </w:rPr>
              <w:t>c) What types of services/supports are referred to?</w:t>
            </w:r>
          </w:p>
          <w:p w14:paraId="3F936324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d) </w:t>
            </w:r>
            <w:r w:rsidRPr="006E250F">
              <w:rPr>
                <w:rFonts w:ascii="Calibri" w:hAnsi="Calibri" w:cs="Calibri"/>
              </w:rPr>
              <w:t>What staff are involved in social prescribing programs?</w:t>
            </w:r>
          </w:p>
          <w:p w14:paraId="144F3BB1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Pr="006E250F">
              <w:rPr>
                <w:rFonts w:ascii="Calibri" w:hAnsi="Calibri" w:cs="Calibri"/>
              </w:rPr>
              <w:t>) What funding mechanisms are used to support social prescribing programs?</w:t>
            </w:r>
          </w:p>
          <w:p w14:paraId="3EB1A016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  <w:r w:rsidRPr="006E250F">
              <w:rPr>
                <w:rFonts w:ascii="Calibri" w:hAnsi="Calibri" w:cs="Calibri"/>
              </w:rPr>
              <w:t>) What is the potential role of digital systems in social prescribing programs?</w:t>
            </w:r>
          </w:p>
        </w:tc>
      </w:tr>
      <w:tr w:rsidR="002C4E2C" w:rsidRPr="006E250F" w14:paraId="4CF1A7F7" w14:textId="77777777" w:rsidTr="00515CFE">
        <w:tc>
          <w:tcPr>
            <w:tcW w:w="9010" w:type="dxa"/>
            <w:gridSpan w:val="2"/>
          </w:tcPr>
          <w:p w14:paraId="107E00CE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6E250F">
              <w:rPr>
                <w:rFonts w:ascii="Calibri" w:hAnsi="Calibri" w:cs="Calibri"/>
                <w:b/>
                <w:bCs/>
              </w:rPr>
              <w:t>Inclusion/Exclusion Criteria</w:t>
            </w:r>
          </w:p>
        </w:tc>
      </w:tr>
      <w:tr w:rsidR="002C4E2C" w:rsidRPr="006E250F" w14:paraId="224A21EA" w14:textId="77777777" w:rsidTr="00515CFE">
        <w:tc>
          <w:tcPr>
            <w:tcW w:w="3681" w:type="dxa"/>
          </w:tcPr>
          <w:p w14:paraId="6DC5935B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Population</w:t>
            </w:r>
          </w:p>
        </w:tc>
        <w:tc>
          <w:tcPr>
            <w:tcW w:w="5329" w:type="dxa"/>
          </w:tcPr>
          <w:p w14:paraId="4FB30816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Adults aged 18 and over</w:t>
            </w:r>
          </w:p>
        </w:tc>
      </w:tr>
      <w:tr w:rsidR="002C4E2C" w:rsidRPr="006E250F" w14:paraId="2036D204" w14:textId="77777777" w:rsidTr="00515CFE">
        <w:tc>
          <w:tcPr>
            <w:tcW w:w="3681" w:type="dxa"/>
          </w:tcPr>
          <w:p w14:paraId="1103D365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Concept</w:t>
            </w:r>
          </w:p>
        </w:tc>
        <w:tc>
          <w:tcPr>
            <w:tcW w:w="5329" w:type="dxa"/>
          </w:tcPr>
          <w:p w14:paraId="5AD184CF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  <w:u w:val="single"/>
              </w:rPr>
              <w:t>Include</w:t>
            </w:r>
            <w:r w:rsidRPr="006E250F">
              <w:rPr>
                <w:rFonts w:ascii="Calibri" w:hAnsi="Calibri" w:cs="Calibri"/>
              </w:rPr>
              <w:t xml:space="preserve">: </w:t>
            </w:r>
          </w:p>
          <w:p w14:paraId="32E0DF1A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Studies of programs with the primary focus of linking people with services and supports outside of the health system to meet their non-medical needs.</w:t>
            </w:r>
          </w:p>
          <w:p w14:paraId="77DBC37B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  <w:u w:val="single"/>
              </w:rPr>
              <w:t>Exclude</w:t>
            </w:r>
            <w:r w:rsidRPr="006E250F">
              <w:rPr>
                <w:rFonts w:ascii="Calibri" w:hAnsi="Calibri" w:cs="Calibri"/>
              </w:rPr>
              <w:t xml:space="preserve">: </w:t>
            </w:r>
          </w:p>
          <w:p w14:paraId="44E73A1F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Studies that include an element of social prescribing as an adjunct to another intervention.</w:t>
            </w:r>
          </w:p>
          <w:p w14:paraId="75AD9B96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Studies that focus on medical system navigation without addressing non-medical needs.</w:t>
            </w:r>
          </w:p>
        </w:tc>
      </w:tr>
      <w:tr w:rsidR="002C4E2C" w:rsidRPr="006E250F" w14:paraId="50E3D085" w14:textId="77777777" w:rsidTr="00515CFE">
        <w:tc>
          <w:tcPr>
            <w:tcW w:w="3681" w:type="dxa"/>
          </w:tcPr>
          <w:p w14:paraId="72239521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Context</w:t>
            </w:r>
          </w:p>
        </w:tc>
        <w:tc>
          <w:tcPr>
            <w:tcW w:w="5329" w:type="dxa"/>
          </w:tcPr>
          <w:p w14:paraId="5A1CFD3C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  <w:u w:val="single"/>
              </w:rPr>
              <w:t>Include</w:t>
            </w:r>
            <w:r w:rsidRPr="006E250F">
              <w:rPr>
                <w:rFonts w:ascii="Calibri" w:hAnsi="Calibri" w:cs="Calibri"/>
              </w:rPr>
              <w:t>:</w:t>
            </w:r>
          </w:p>
          <w:p w14:paraId="252BD684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All health settings.</w:t>
            </w:r>
          </w:p>
          <w:p w14:paraId="1DD15920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All non-health settings.</w:t>
            </w:r>
          </w:p>
          <w:p w14:paraId="0354EBEF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  <w:u w:val="single"/>
              </w:rPr>
              <w:t>Exclude</w:t>
            </w:r>
            <w:r w:rsidRPr="006E250F">
              <w:rPr>
                <w:rFonts w:ascii="Calibri" w:hAnsi="Calibri" w:cs="Calibri"/>
              </w:rPr>
              <w:t>:</w:t>
            </w:r>
          </w:p>
          <w:p w14:paraId="6BEBD1FD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Studies of social prescribing in low- and middle-income countries as defined at www.oecd.org</w:t>
            </w:r>
          </w:p>
        </w:tc>
      </w:tr>
      <w:tr w:rsidR="002C4E2C" w:rsidRPr="006E250F" w14:paraId="4A6EAA37" w14:textId="77777777" w:rsidTr="00515CFE">
        <w:tc>
          <w:tcPr>
            <w:tcW w:w="3681" w:type="dxa"/>
          </w:tcPr>
          <w:p w14:paraId="4EC36797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Types of evidence source</w:t>
            </w:r>
          </w:p>
        </w:tc>
        <w:tc>
          <w:tcPr>
            <w:tcW w:w="5329" w:type="dxa"/>
          </w:tcPr>
          <w:p w14:paraId="3969ED90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  <w:u w:val="single"/>
              </w:rPr>
              <w:t>Include</w:t>
            </w:r>
            <w:r w:rsidRPr="006E250F">
              <w:rPr>
                <w:rFonts w:ascii="Calibri" w:hAnsi="Calibri" w:cs="Calibri"/>
              </w:rPr>
              <w:t>:</w:t>
            </w:r>
          </w:p>
          <w:p w14:paraId="2FCB81C2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lastRenderedPageBreak/>
              <w:t xml:space="preserve">Peer-reviewed full text literature reporting qualitative, quantitative, and mixed methods studies. </w:t>
            </w:r>
          </w:p>
          <w:p w14:paraId="2D3DBE27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 xml:space="preserve">Grey literature including research reports, </w:t>
            </w:r>
            <w:proofErr w:type="gramStart"/>
            <w:r w:rsidRPr="006E250F">
              <w:rPr>
                <w:rFonts w:ascii="Calibri" w:hAnsi="Calibri" w:cs="Calibri"/>
              </w:rPr>
              <w:t>Masters</w:t>
            </w:r>
            <w:proofErr w:type="gramEnd"/>
            <w:r w:rsidRPr="006E250F">
              <w:rPr>
                <w:rFonts w:ascii="Calibri" w:hAnsi="Calibri" w:cs="Calibri"/>
              </w:rPr>
              <w:t xml:space="preserve"> and PhD theses (honours theses will be excluded), and unpublished clinical trials (where the research has not also been published in a peer-reviewed journal).</w:t>
            </w:r>
          </w:p>
          <w:p w14:paraId="34B4AD5E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Conference abstracts with sufficient detail reported.</w:t>
            </w:r>
          </w:p>
          <w:p w14:paraId="126BC8C4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  <w:u w:val="single"/>
              </w:rPr>
              <w:t>Exclude</w:t>
            </w:r>
            <w:r w:rsidRPr="006E250F">
              <w:rPr>
                <w:rFonts w:ascii="Calibri" w:hAnsi="Calibri" w:cs="Calibri"/>
              </w:rPr>
              <w:t>:</w:t>
            </w:r>
          </w:p>
          <w:p w14:paraId="4C01C3F8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Opinion papers.</w:t>
            </w:r>
          </w:p>
          <w:p w14:paraId="7AC7E6D8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Research protocols.</w:t>
            </w:r>
          </w:p>
          <w:p w14:paraId="61EFDFEE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Conference abstracts with insufficient detail reported.</w:t>
            </w:r>
          </w:p>
        </w:tc>
      </w:tr>
      <w:tr w:rsidR="002C4E2C" w:rsidRPr="006E250F" w14:paraId="10206262" w14:textId="77777777" w:rsidTr="00515CFE">
        <w:tc>
          <w:tcPr>
            <w:tcW w:w="9010" w:type="dxa"/>
            <w:gridSpan w:val="2"/>
          </w:tcPr>
          <w:p w14:paraId="1284EA62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6E250F">
              <w:rPr>
                <w:rFonts w:ascii="Calibri" w:hAnsi="Calibri" w:cs="Calibri"/>
                <w:b/>
                <w:bCs/>
              </w:rPr>
              <w:lastRenderedPageBreak/>
              <w:t>Evidence Source Details and Characteristics</w:t>
            </w:r>
          </w:p>
        </w:tc>
      </w:tr>
      <w:tr w:rsidR="002C4E2C" w:rsidRPr="006E250F" w14:paraId="3E878DB1" w14:textId="77777777" w:rsidTr="00515CFE">
        <w:tc>
          <w:tcPr>
            <w:tcW w:w="3681" w:type="dxa"/>
          </w:tcPr>
          <w:p w14:paraId="456B0698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Citation details (author/s, date, title)</w:t>
            </w:r>
          </w:p>
        </w:tc>
        <w:tc>
          <w:tcPr>
            <w:tcW w:w="5329" w:type="dxa"/>
          </w:tcPr>
          <w:p w14:paraId="35E8C984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C4E2C" w:rsidRPr="006E250F" w14:paraId="359621CA" w14:textId="77777777" w:rsidTr="00515CFE">
        <w:tc>
          <w:tcPr>
            <w:tcW w:w="3681" w:type="dxa"/>
          </w:tcPr>
          <w:p w14:paraId="715396BD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Country</w:t>
            </w:r>
          </w:p>
        </w:tc>
        <w:tc>
          <w:tcPr>
            <w:tcW w:w="5329" w:type="dxa"/>
          </w:tcPr>
          <w:p w14:paraId="2ECACFE4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C4E2C" w:rsidRPr="006E250F" w14:paraId="607F6EBB" w14:textId="77777777" w:rsidTr="00515CFE">
        <w:tc>
          <w:tcPr>
            <w:tcW w:w="3681" w:type="dxa"/>
          </w:tcPr>
          <w:p w14:paraId="5B9B128E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Context</w:t>
            </w:r>
          </w:p>
        </w:tc>
        <w:tc>
          <w:tcPr>
            <w:tcW w:w="5329" w:type="dxa"/>
          </w:tcPr>
          <w:p w14:paraId="6723B90F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C4E2C" w:rsidRPr="006E250F" w14:paraId="40E53AD8" w14:textId="77777777" w:rsidTr="00515CFE">
        <w:tc>
          <w:tcPr>
            <w:tcW w:w="3681" w:type="dxa"/>
          </w:tcPr>
          <w:p w14:paraId="13C7E68F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Participant details (age/sex and number)</w:t>
            </w:r>
          </w:p>
        </w:tc>
        <w:tc>
          <w:tcPr>
            <w:tcW w:w="5329" w:type="dxa"/>
          </w:tcPr>
          <w:p w14:paraId="76E4C1A1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C4E2C" w:rsidRPr="006E250F" w14:paraId="055A3B63" w14:textId="77777777" w:rsidTr="00515CFE">
        <w:tc>
          <w:tcPr>
            <w:tcW w:w="3681" w:type="dxa"/>
          </w:tcPr>
          <w:p w14:paraId="25FBD1E0" w14:textId="24B4BB8D" w:rsidR="002C4E2C" w:rsidRPr="006E250F" w:rsidRDefault="002C4E2C" w:rsidP="00DF7A39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Type of research (quantitative, qualitative, mixed methods)</w:t>
            </w:r>
          </w:p>
        </w:tc>
        <w:tc>
          <w:tcPr>
            <w:tcW w:w="5329" w:type="dxa"/>
          </w:tcPr>
          <w:p w14:paraId="48AF3A3E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DF7A39" w:rsidRPr="006E250F" w14:paraId="7E835F5C" w14:textId="77777777" w:rsidTr="00515CFE">
        <w:tc>
          <w:tcPr>
            <w:tcW w:w="3681" w:type="dxa"/>
          </w:tcPr>
          <w:p w14:paraId="3A5E66F6" w14:textId="3E527020" w:rsidR="00DF7A39" w:rsidRPr="006E250F" w:rsidRDefault="00DF7A39" w:rsidP="00DF7A3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Type of source</w:t>
            </w:r>
            <w:r w:rsidR="00DD1578">
              <w:rPr>
                <w:rFonts w:ascii="Calibri" w:hAnsi="Calibri" w:cs="Calibri"/>
              </w:rPr>
              <w:t xml:space="preserve"> (peer-reviewed; grey literature; thesis)</w:t>
            </w:r>
          </w:p>
        </w:tc>
        <w:tc>
          <w:tcPr>
            <w:tcW w:w="5329" w:type="dxa"/>
          </w:tcPr>
          <w:p w14:paraId="52A0D11E" w14:textId="77777777" w:rsidR="00DF7A39" w:rsidRPr="006E250F" w:rsidRDefault="00DF7A39" w:rsidP="00515CFE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C4E2C" w:rsidRPr="006E250F" w14:paraId="609C9B91" w14:textId="77777777" w:rsidTr="00515CFE">
        <w:tc>
          <w:tcPr>
            <w:tcW w:w="9010" w:type="dxa"/>
            <w:gridSpan w:val="2"/>
          </w:tcPr>
          <w:p w14:paraId="71A4F6CA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  <w:b/>
                <w:bCs/>
              </w:rPr>
              <w:t>Details/Results extracted from source of evidence</w:t>
            </w:r>
            <w:r w:rsidRPr="006E250F">
              <w:rPr>
                <w:rFonts w:ascii="Calibri" w:hAnsi="Calibri" w:cs="Calibri"/>
              </w:rPr>
              <w:t xml:space="preserve"> (in relation to the concept of the scoping review)</w:t>
            </w:r>
          </w:p>
        </w:tc>
      </w:tr>
      <w:tr w:rsidR="00DD1578" w:rsidRPr="006E250F" w14:paraId="1E2B2637" w14:textId="77777777" w:rsidTr="00515CFE">
        <w:tc>
          <w:tcPr>
            <w:tcW w:w="3681" w:type="dxa"/>
          </w:tcPr>
          <w:p w14:paraId="63AF5175" w14:textId="3656D674" w:rsidR="00DD1578" w:rsidRPr="006E250F" w:rsidRDefault="00DD1578" w:rsidP="00515CFE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Terminology (social prescribing, community connecting, etc.)</w:t>
            </w:r>
          </w:p>
        </w:tc>
        <w:tc>
          <w:tcPr>
            <w:tcW w:w="5329" w:type="dxa"/>
          </w:tcPr>
          <w:p w14:paraId="57D4EA3E" w14:textId="77777777" w:rsidR="00DD1578" w:rsidRPr="006E250F" w:rsidRDefault="00DD1578" w:rsidP="00515CFE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C4E2C" w:rsidRPr="006E250F" w14:paraId="14C617FD" w14:textId="77777777" w:rsidTr="00515CFE">
        <w:tc>
          <w:tcPr>
            <w:tcW w:w="3681" w:type="dxa"/>
          </w:tcPr>
          <w:p w14:paraId="7308F100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Type of intervention:</w:t>
            </w:r>
            <w:r>
              <w:rPr>
                <w:rFonts w:ascii="Calibri" w:hAnsi="Calibri" w:cs="Calibri"/>
              </w:rPr>
              <w:t xml:space="preserve"> Target population(s)</w:t>
            </w:r>
          </w:p>
        </w:tc>
        <w:tc>
          <w:tcPr>
            <w:tcW w:w="5329" w:type="dxa"/>
          </w:tcPr>
          <w:p w14:paraId="39127959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C4E2C" w:rsidRPr="006E250F" w14:paraId="79E331C5" w14:textId="77777777" w:rsidTr="00515CFE">
        <w:tc>
          <w:tcPr>
            <w:tcW w:w="3681" w:type="dxa"/>
          </w:tcPr>
          <w:p w14:paraId="0E92F16C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Type of intervention: non-medical needs addressed in the intervention</w:t>
            </w:r>
          </w:p>
        </w:tc>
        <w:tc>
          <w:tcPr>
            <w:tcW w:w="5329" w:type="dxa"/>
          </w:tcPr>
          <w:p w14:paraId="36446BAA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C4E2C" w:rsidRPr="006E250F" w14:paraId="72FB2E3A" w14:textId="77777777" w:rsidTr="00515CFE">
        <w:tc>
          <w:tcPr>
            <w:tcW w:w="3681" w:type="dxa"/>
          </w:tcPr>
          <w:p w14:paraId="1BF94AAE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Type of intervention: non-medical services prescribed</w:t>
            </w:r>
          </w:p>
        </w:tc>
        <w:tc>
          <w:tcPr>
            <w:tcW w:w="5329" w:type="dxa"/>
          </w:tcPr>
          <w:p w14:paraId="45B2AF48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687630" w:rsidRPr="006E250F" w14:paraId="3E80A019" w14:textId="77777777" w:rsidTr="00515CFE">
        <w:tc>
          <w:tcPr>
            <w:tcW w:w="3681" w:type="dxa"/>
          </w:tcPr>
          <w:p w14:paraId="410FE2C7" w14:textId="3989AE53" w:rsidR="00687630" w:rsidRPr="006E250F" w:rsidRDefault="00687630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 xml:space="preserve">Type of intervention: </w:t>
            </w:r>
            <w:r>
              <w:rPr>
                <w:rFonts w:ascii="Calibri" w:hAnsi="Calibri" w:cs="Calibri"/>
              </w:rPr>
              <w:t>Identification of available non-medical services (programme designers, link worker, etc.)</w:t>
            </w:r>
          </w:p>
        </w:tc>
        <w:tc>
          <w:tcPr>
            <w:tcW w:w="5329" w:type="dxa"/>
          </w:tcPr>
          <w:p w14:paraId="197BD3FF" w14:textId="77777777" w:rsidR="00687630" w:rsidRPr="006E250F" w:rsidRDefault="00687630" w:rsidP="00515CFE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C4E2C" w:rsidRPr="006E250F" w14:paraId="1E5BBEBB" w14:textId="77777777" w:rsidTr="00515CFE">
        <w:tc>
          <w:tcPr>
            <w:tcW w:w="3681" w:type="dxa"/>
          </w:tcPr>
          <w:p w14:paraId="29295571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Type of intervention: referral process</w:t>
            </w:r>
          </w:p>
        </w:tc>
        <w:tc>
          <w:tcPr>
            <w:tcW w:w="5329" w:type="dxa"/>
          </w:tcPr>
          <w:p w14:paraId="31BF98F5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C4E2C" w:rsidRPr="006E250F" w14:paraId="0FAA9C73" w14:textId="77777777" w:rsidTr="00515CFE">
        <w:tc>
          <w:tcPr>
            <w:tcW w:w="3681" w:type="dxa"/>
          </w:tcPr>
          <w:p w14:paraId="40B0C99A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Staff involved in the program and their role(s)</w:t>
            </w:r>
          </w:p>
        </w:tc>
        <w:tc>
          <w:tcPr>
            <w:tcW w:w="5329" w:type="dxa"/>
          </w:tcPr>
          <w:p w14:paraId="5932DF3A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C4E2C" w:rsidRPr="006E250F" w14:paraId="463FD07D" w14:textId="77777777" w:rsidTr="00515CFE">
        <w:tc>
          <w:tcPr>
            <w:tcW w:w="3681" w:type="dxa"/>
          </w:tcPr>
          <w:p w14:paraId="1F409C3B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Funding mechanism</w:t>
            </w:r>
          </w:p>
        </w:tc>
        <w:tc>
          <w:tcPr>
            <w:tcW w:w="5329" w:type="dxa"/>
          </w:tcPr>
          <w:p w14:paraId="0CB63C9B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C4E2C" w:rsidRPr="006E250F" w14:paraId="728ED1F6" w14:textId="77777777" w:rsidTr="00515CFE">
        <w:tc>
          <w:tcPr>
            <w:tcW w:w="3681" w:type="dxa"/>
          </w:tcPr>
          <w:p w14:paraId="192E1E82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  <w:r w:rsidRPr="006E250F">
              <w:rPr>
                <w:rFonts w:ascii="Calibri" w:hAnsi="Calibri" w:cs="Calibri"/>
              </w:rPr>
              <w:t>Digital system(s) used in the intervention</w:t>
            </w:r>
          </w:p>
        </w:tc>
        <w:tc>
          <w:tcPr>
            <w:tcW w:w="5329" w:type="dxa"/>
          </w:tcPr>
          <w:p w14:paraId="19552590" w14:textId="77777777" w:rsidR="002C4E2C" w:rsidRPr="006E250F" w:rsidRDefault="002C4E2C" w:rsidP="00515CFE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021F7CA1" w14:textId="77777777" w:rsidR="002C4E2C" w:rsidRDefault="002C4E2C"/>
    <w:sectPr w:rsidR="002C4E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E2C"/>
    <w:rsid w:val="002C4E2C"/>
    <w:rsid w:val="00341509"/>
    <w:rsid w:val="00687630"/>
    <w:rsid w:val="0072452A"/>
    <w:rsid w:val="008B3BA9"/>
    <w:rsid w:val="00C46C06"/>
    <w:rsid w:val="00DD1578"/>
    <w:rsid w:val="00D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418F1"/>
  <w15:chartTrackingRefBased/>
  <w15:docId w15:val="{DA69736F-7199-4EE3-A8B7-EBB4809A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4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Oster</dc:creator>
  <cp:keywords/>
  <dc:description/>
  <cp:lastModifiedBy>Candice Oster</cp:lastModifiedBy>
  <cp:revision>5</cp:revision>
  <dcterms:created xsi:type="dcterms:W3CDTF">2022-07-05T04:38:00Z</dcterms:created>
  <dcterms:modified xsi:type="dcterms:W3CDTF">2022-12-06T06:12:00Z</dcterms:modified>
</cp:coreProperties>
</file>