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CBC86" w14:textId="77777777" w:rsidR="007D768D" w:rsidRPr="000B13A7" w:rsidRDefault="007D768D" w:rsidP="007D768D">
      <w:pPr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</w:pPr>
      <w:r w:rsidRPr="000B13A7"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  <w:t>Medline (Ovid)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7D768D" w:rsidRPr="000F12E9" w14:paraId="6EAAC7B6" w14:textId="77777777" w:rsidTr="00051623">
        <w:tc>
          <w:tcPr>
            <w:tcW w:w="704" w:type="dxa"/>
          </w:tcPr>
          <w:p w14:paraId="39390F10" w14:textId="1E6CEFB3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8358" w:type="dxa"/>
          </w:tcPr>
          <w:p w14:paraId="5D039CFF" w14:textId="0D2C489F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exp brain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injury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cardiovascular accident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traumatic brain injury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brain ischemia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 survivor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</w:t>
            </w:r>
          </w:p>
        </w:tc>
      </w:tr>
      <w:tr w:rsidR="007D768D" w:rsidRPr="000F12E9" w14:paraId="62073865" w14:textId="77777777" w:rsidTr="00051623">
        <w:tc>
          <w:tcPr>
            <w:tcW w:w="704" w:type="dxa"/>
          </w:tcPr>
          <w:p w14:paraId="28BC9298" w14:textId="543473E0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8358" w:type="dxa"/>
          </w:tcPr>
          <w:p w14:paraId="6550A643" w14:textId="14183564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Home ADJ5 dwelling/ or living at home/ or home ADJ5 care/ or community ADJ5 dwelling/ or exp independent living</w:t>
            </w:r>
          </w:p>
        </w:tc>
      </w:tr>
      <w:tr w:rsidR="007D768D" w:rsidRPr="007D768D" w14:paraId="752D2753" w14:textId="77777777" w:rsidTr="00051623">
        <w:tc>
          <w:tcPr>
            <w:tcW w:w="704" w:type="dxa"/>
          </w:tcPr>
          <w:p w14:paraId="4A0B75A6" w14:textId="7B4E4E02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8358" w:type="dxa"/>
          </w:tcPr>
          <w:p w14:paraId="34AD3DEB" w14:textId="645A5F33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Hospital adj5 discharge/ or early supported discharge/ or teamwork/ or ambulatory care/ or </w:t>
            </w:r>
            <w:r w:rsidRPr="007D768D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Transitional care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 or outpatient care/ or patient care/ or subacute care/ or exp. Rehabilitation /or community ADJ5 integration/ or “activities of daily living”/ or Selfcare/ or Reablement/ or re-ablement</w:t>
            </w:r>
          </w:p>
        </w:tc>
      </w:tr>
      <w:tr w:rsidR="007D768D" w:rsidRPr="000F12E9" w14:paraId="38F25B4D" w14:textId="77777777" w:rsidTr="00051623">
        <w:tc>
          <w:tcPr>
            <w:tcW w:w="704" w:type="dxa"/>
          </w:tcPr>
          <w:p w14:paraId="604A9BE1" w14:textId="0613A9AD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8358" w:type="dxa"/>
          </w:tcPr>
          <w:p w14:paraId="294AE2FA" w14:textId="77D0F7D9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#1 AND #2 AND 3</w:t>
            </w:r>
          </w:p>
        </w:tc>
      </w:tr>
      <w:tr w:rsidR="007D768D" w:rsidRPr="000F12E9" w14:paraId="076C1F56" w14:textId="77777777" w:rsidTr="00051623">
        <w:tc>
          <w:tcPr>
            <w:tcW w:w="704" w:type="dxa"/>
          </w:tcPr>
          <w:p w14:paraId="44A56194" w14:textId="26C13612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8358" w:type="dxa"/>
          </w:tcPr>
          <w:p w14:paraId="179D44FB" w14:textId="6286CE7C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(2010:2023)</w:t>
            </w:r>
          </w:p>
        </w:tc>
      </w:tr>
      <w:tr w:rsidR="007D768D" w:rsidRPr="00E974E8" w14:paraId="3857E316" w14:textId="77777777" w:rsidTr="00051623">
        <w:tc>
          <w:tcPr>
            <w:tcW w:w="704" w:type="dxa"/>
          </w:tcPr>
          <w:p w14:paraId="59FAEB06" w14:textId="68AC5538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8358" w:type="dxa"/>
          </w:tcPr>
          <w:p w14:paraId="0A173BA5" w14:textId="530B813E" w:rsidR="007D768D" w:rsidRPr="00E974E8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#4 AND #5</w:t>
            </w:r>
          </w:p>
        </w:tc>
      </w:tr>
    </w:tbl>
    <w:p w14:paraId="1A8642B1" w14:textId="7B69F765" w:rsidR="007D768D" w:rsidRDefault="007D768D" w:rsidP="007D768D">
      <w:pPr>
        <w:rPr>
          <w:rFonts w:asciiTheme="majorHAnsi" w:eastAsiaTheme="majorEastAsia" w:hAnsiTheme="majorHAnsi" w:cstheme="majorBidi"/>
          <w:color w:val="FF0000"/>
          <w:sz w:val="26"/>
          <w:szCs w:val="26"/>
          <w:lang w:val="en-GB"/>
        </w:rPr>
      </w:pPr>
    </w:p>
    <w:p w14:paraId="2BB935A7" w14:textId="77777777" w:rsidR="007D768D" w:rsidRPr="000B13A7" w:rsidRDefault="007D768D" w:rsidP="007D768D">
      <w:pPr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</w:pPr>
      <w:r w:rsidRPr="000B13A7"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  <w:t>Embase (Ovid)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7D768D" w:rsidRPr="000F12E9" w14:paraId="34B78BB5" w14:textId="77777777" w:rsidTr="00051623">
        <w:tc>
          <w:tcPr>
            <w:tcW w:w="704" w:type="dxa"/>
          </w:tcPr>
          <w:p w14:paraId="7B4C07BA" w14:textId="55541F51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8358" w:type="dxa"/>
          </w:tcPr>
          <w:p w14:paraId="2ED17663" w14:textId="7608C8FA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a</w:t>
            </w: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q</w:t>
            </w: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uired brain injury</w:t>
            </w:r>
            <w:r w:rsidR="007D768D"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</w:t>
            </w: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or exp cerebrovascular accident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 or exp traumatic brain injury/ or exp brain ischemia/ or exp stroke survivor</w:t>
            </w:r>
          </w:p>
        </w:tc>
      </w:tr>
      <w:tr w:rsidR="007D768D" w:rsidRPr="000F12E9" w14:paraId="70FD2AF2" w14:textId="77777777" w:rsidTr="00051623">
        <w:tc>
          <w:tcPr>
            <w:tcW w:w="704" w:type="dxa"/>
          </w:tcPr>
          <w:p w14:paraId="00776D22" w14:textId="17425C71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8358" w:type="dxa"/>
          </w:tcPr>
          <w:p w14:paraId="00A264AE" w14:textId="66DABA3B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“home dwelling” / or exp living at home/ or exp home care/ or exp community dwelling person/ or exp independent living</w:t>
            </w:r>
          </w:p>
        </w:tc>
      </w:tr>
      <w:tr w:rsidR="007D768D" w:rsidRPr="00D57080" w14:paraId="6E7FB2E4" w14:textId="77777777" w:rsidTr="00051623">
        <w:tc>
          <w:tcPr>
            <w:tcW w:w="704" w:type="dxa"/>
          </w:tcPr>
          <w:p w14:paraId="3B65730C" w14:textId="67E111BF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8358" w:type="dxa"/>
          </w:tcPr>
          <w:p w14:paraId="3DFB5885" w14:textId="792B0EF4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Exp hospital discharge/ or exp early supported discharge/ or exp teamwork/ or ambulatory care/ or transitional care/ or outpatient care/ or exp patient care / or exp subacute care/ or (exp rehabilitation or narrower)/ or community integration/ or “activities of daily living”/ or selfcare /or reablement</w:t>
            </w:r>
            <w:r w:rsidR="00D3667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 or re-ablement</w:t>
            </w:r>
          </w:p>
        </w:tc>
      </w:tr>
      <w:tr w:rsidR="007D768D" w:rsidRPr="000F12E9" w14:paraId="4602A85D" w14:textId="77777777" w:rsidTr="00051623">
        <w:tc>
          <w:tcPr>
            <w:tcW w:w="704" w:type="dxa"/>
          </w:tcPr>
          <w:p w14:paraId="33FEC718" w14:textId="4072BD27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8358" w:type="dxa"/>
          </w:tcPr>
          <w:p w14:paraId="5028BDB5" w14:textId="64743BD0" w:rsidR="007D768D" w:rsidRPr="00D57080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#1 AND #2 AND #3</w:t>
            </w:r>
          </w:p>
        </w:tc>
      </w:tr>
      <w:tr w:rsidR="007D768D" w:rsidRPr="000F12E9" w14:paraId="647D4854" w14:textId="77777777" w:rsidTr="00051623">
        <w:tc>
          <w:tcPr>
            <w:tcW w:w="704" w:type="dxa"/>
          </w:tcPr>
          <w:p w14:paraId="6F01C8EE" w14:textId="0CCF692C" w:rsidR="007D768D" w:rsidRPr="00D57080" w:rsidRDefault="00D5708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D57080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8358" w:type="dxa"/>
          </w:tcPr>
          <w:p w14:paraId="328647CD" w14:textId="3C41C6E5" w:rsidR="007D768D" w:rsidRPr="00D57080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(2010-2023)</w:t>
            </w:r>
          </w:p>
        </w:tc>
      </w:tr>
      <w:tr w:rsidR="00D36678" w:rsidRPr="000F12E9" w14:paraId="44666FB4" w14:textId="77777777" w:rsidTr="00051623">
        <w:tc>
          <w:tcPr>
            <w:tcW w:w="704" w:type="dxa"/>
          </w:tcPr>
          <w:p w14:paraId="7417C042" w14:textId="07DD8FFF" w:rsidR="00D36678" w:rsidRPr="00D57080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#6</w:t>
            </w:r>
          </w:p>
        </w:tc>
        <w:tc>
          <w:tcPr>
            <w:tcW w:w="8358" w:type="dxa"/>
          </w:tcPr>
          <w:p w14:paraId="4E378E99" w14:textId="2D0FFF56" w:rsidR="00D3667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#4 AND #5</w:t>
            </w:r>
          </w:p>
        </w:tc>
      </w:tr>
    </w:tbl>
    <w:p w14:paraId="062E8C6F" w14:textId="3FA24F33" w:rsidR="007D768D" w:rsidRDefault="00D36678" w:rsidP="00D36678">
      <w:pPr>
        <w:tabs>
          <w:tab w:val="left" w:pos="1480"/>
        </w:tabs>
        <w:rPr>
          <w:rFonts w:asciiTheme="majorHAnsi" w:eastAsiaTheme="majorEastAsia" w:hAnsiTheme="majorHAnsi" w:cstheme="majorBidi"/>
          <w:color w:val="FF0000"/>
          <w:sz w:val="26"/>
          <w:szCs w:val="26"/>
          <w:lang w:val="en-GB"/>
        </w:rPr>
      </w:pPr>
      <w:r>
        <w:rPr>
          <w:rFonts w:asciiTheme="majorHAnsi" w:eastAsiaTheme="majorEastAsia" w:hAnsiTheme="majorHAnsi" w:cstheme="majorBidi"/>
          <w:color w:val="FF0000"/>
          <w:sz w:val="26"/>
          <w:szCs w:val="26"/>
          <w:lang w:val="en-GB"/>
        </w:rPr>
        <w:tab/>
      </w:r>
    </w:p>
    <w:p w14:paraId="42CE340C" w14:textId="77777777" w:rsidR="007D768D" w:rsidRPr="000B13A7" w:rsidRDefault="007D768D" w:rsidP="007D768D">
      <w:pPr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</w:pPr>
      <w:r w:rsidRPr="000B13A7"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  <w:t>Amed (Ovid)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D36678" w:rsidRPr="000F12E9" w14:paraId="2321B7F9" w14:textId="77777777" w:rsidTr="00051623">
        <w:tc>
          <w:tcPr>
            <w:tcW w:w="704" w:type="dxa"/>
          </w:tcPr>
          <w:p w14:paraId="2677A8DB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8358" w:type="dxa"/>
          </w:tcPr>
          <w:p w14:paraId="5795A682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exp brain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injury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cardiovascular accident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traumatic brain injury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brain ischemia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 survivor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 or exp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</w:t>
            </w:r>
          </w:p>
        </w:tc>
      </w:tr>
      <w:tr w:rsidR="00D36678" w:rsidRPr="000F12E9" w14:paraId="18691B82" w14:textId="77777777" w:rsidTr="00051623">
        <w:tc>
          <w:tcPr>
            <w:tcW w:w="704" w:type="dxa"/>
          </w:tcPr>
          <w:p w14:paraId="5F9B90C4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8358" w:type="dxa"/>
          </w:tcPr>
          <w:p w14:paraId="6E0D89B7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Home ADJ5 dwelling/ or living at home/ or home ADJ5 care/ or community ADJ5 dwelling/ or exp independent living</w:t>
            </w:r>
          </w:p>
        </w:tc>
      </w:tr>
      <w:tr w:rsidR="00D36678" w:rsidRPr="007D768D" w14:paraId="445299E4" w14:textId="77777777" w:rsidTr="00051623">
        <w:tc>
          <w:tcPr>
            <w:tcW w:w="704" w:type="dxa"/>
          </w:tcPr>
          <w:p w14:paraId="1350FE9B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8358" w:type="dxa"/>
          </w:tcPr>
          <w:p w14:paraId="25443283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Hospital adj5 discharge/ or early supported discharge/ or teamwork/ or ambulatory care/ or </w:t>
            </w:r>
            <w:r w:rsidRPr="007D768D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Transitional care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 or outpatient care/ or patient care/ or subacute care/ or exp. Rehabilitation /or community ADJ5 integration/ or “activities of daily living”/ or Selfcare/ or Reablement/ or re-ablement</w:t>
            </w:r>
          </w:p>
        </w:tc>
      </w:tr>
      <w:tr w:rsidR="00D36678" w:rsidRPr="000F12E9" w14:paraId="42CA2786" w14:textId="77777777" w:rsidTr="00051623">
        <w:tc>
          <w:tcPr>
            <w:tcW w:w="704" w:type="dxa"/>
          </w:tcPr>
          <w:p w14:paraId="2FE6928D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8358" w:type="dxa"/>
          </w:tcPr>
          <w:p w14:paraId="3B90F314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#1 AND #2 AND 3</w:t>
            </w:r>
          </w:p>
        </w:tc>
      </w:tr>
      <w:tr w:rsidR="00D36678" w:rsidRPr="000F12E9" w14:paraId="0DF8F834" w14:textId="77777777" w:rsidTr="00051623">
        <w:tc>
          <w:tcPr>
            <w:tcW w:w="704" w:type="dxa"/>
          </w:tcPr>
          <w:p w14:paraId="605B10AD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lastRenderedPageBreak/>
              <w:t>#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8358" w:type="dxa"/>
          </w:tcPr>
          <w:p w14:paraId="209BA440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(2010:2023)</w:t>
            </w:r>
          </w:p>
        </w:tc>
      </w:tr>
      <w:tr w:rsidR="00D36678" w:rsidRPr="00E974E8" w14:paraId="36B36A2D" w14:textId="77777777" w:rsidTr="00051623">
        <w:tc>
          <w:tcPr>
            <w:tcW w:w="704" w:type="dxa"/>
          </w:tcPr>
          <w:p w14:paraId="2356AB46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8358" w:type="dxa"/>
          </w:tcPr>
          <w:p w14:paraId="4EF561BD" w14:textId="77777777" w:rsidR="00D36678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#4 AND #5</w:t>
            </w:r>
          </w:p>
        </w:tc>
      </w:tr>
    </w:tbl>
    <w:p w14:paraId="7ABD638A" w14:textId="1BFD0403" w:rsidR="007D768D" w:rsidRDefault="007D768D" w:rsidP="007D768D">
      <w:pPr>
        <w:rPr>
          <w:rFonts w:asciiTheme="majorHAnsi" w:eastAsiaTheme="majorEastAsia" w:hAnsiTheme="majorHAnsi" w:cstheme="majorBidi"/>
          <w:color w:val="FF0000"/>
          <w:sz w:val="26"/>
          <w:szCs w:val="26"/>
          <w:lang w:val="en-GB"/>
        </w:rPr>
      </w:pPr>
    </w:p>
    <w:p w14:paraId="0D11D4E2" w14:textId="77777777" w:rsidR="007D768D" w:rsidRPr="000B13A7" w:rsidRDefault="007D768D" w:rsidP="007D768D">
      <w:pPr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</w:pPr>
      <w:r w:rsidRPr="000B13A7"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  <w:t>Cinahl (EBSCO)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7D768D" w:rsidRPr="000F12E9" w14:paraId="27FBA868" w14:textId="77777777" w:rsidTr="00051623">
        <w:tc>
          <w:tcPr>
            <w:tcW w:w="704" w:type="dxa"/>
          </w:tcPr>
          <w:p w14:paraId="0020ACA9" w14:textId="548F9B64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8358" w:type="dxa"/>
          </w:tcPr>
          <w:p w14:paraId="008C789C" w14:textId="498E1794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exp 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MH Brain Injurie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exp 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MH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/or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MH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 patients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/or brain ischemia /or neurological impairment*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</w:t>
            </w:r>
          </w:p>
        </w:tc>
      </w:tr>
      <w:tr w:rsidR="007D768D" w:rsidRPr="000F12E9" w14:paraId="64DAE396" w14:textId="77777777" w:rsidTr="00051623">
        <w:tc>
          <w:tcPr>
            <w:tcW w:w="704" w:type="dxa"/>
          </w:tcPr>
          <w:p w14:paraId="7C785450" w14:textId="24491CED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8358" w:type="dxa"/>
          </w:tcPr>
          <w:p w14:paraId="2F477EDE" w14:textId="119E53A9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“home N5 dwelling/ or Living W5 home /or exp home health care /or community dwelling /or independent living /or MH community living</w:t>
            </w:r>
          </w:p>
        </w:tc>
      </w:tr>
      <w:tr w:rsidR="007D768D" w:rsidRPr="00D36678" w14:paraId="5868979B" w14:textId="77777777" w:rsidTr="00051623">
        <w:tc>
          <w:tcPr>
            <w:tcW w:w="704" w:type="dxa"/>
          </w:tcPr>
          <w:p w14:paraId="3C59E2A2" w14:textId="23E78285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8358" w:type="dxa"/>
          </w:tcPr>
          <w:p w14:paraId="5F584554" w14:textId="0D32C8F3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Early supported discharge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or  MH early patient discharge /or rehabilitation W5 team* /or exp MH patient discharge /or “interprofessional team” /or “post discharge /or MH ambulatory care /or exp MH continuity of patient care /or transition N5 home/or care trajectory* /or MH transitional care /or outpatient N5 rehabilitation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extended stroke unit* /or ext MH home rehabilitation /or MH (Transfer, Discharge) /or ext MH rehabilitation /or community N5 integration /or MH “activities of daily living” /or “self management” /or reablement /or re-ablement /or stroke management /or stroke care /or restorative care</w:t>
            </w:r>
          </w:p>
        </w:tc>
      </w:tr>
      <w:tr w:rsidR="007D768D" w:rsidRPr="000F12E9" w14:paraId="6AD0E699" w14:textId="77777777" w:rsidTr="00051623">
        <w:tc>
          <w:tcPr>
            <w:tcW w:w="704" w:type="dxa"/>
          </w:tcPr>
          <w:p w14:paraId="3F8D0B52" w14:textId="0386FAAB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8358" w:type="dxa"/>
          </w:tcPr>
          <w:p w14:paraId="20F825DA" w14:textId="6899EA4E" w:rsidR="007D768D" w:rsidRPr="00E974E8" w:rsidRDefault="00B15DDC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#1 AND #2 AND #3</w:t>
            </w:r>
          </w:p>
        </w:tc>
      </w:tr>
      <w:tr w:rsidR="007D768D" w:rsidRPr="000F12E9" w14:paraId="3A7B8815" w14:textId="77777777" w:rsidTr="00051623">
        <w:tc>
          <w:tcPr>
            <w:tcW w:w="704" w:type="dxa"/>
          </w:tcPr>
          <w:p w14:paraId="6B2B6395" w14:textId="6C4B1722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8358" w:type="dxa"/>
          </w:tcPr>
          <w:p w14:paraId="7A982976" w14:textId="7F39A92F" w:rsidR="007D768D" w:rsidRPr="00E974E8" w:rsidRDefault="00B15DDC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2020:2023</w:t>
            </w:r>
          </w:p>
        </w:tc>
      </w:tr>
      <w:tr w:rsidR="007D768D" w:rsidRPr="00E974E8" w14:paraId="47AF7966" w14:textId="77777777" w:rsidTr="00051623">
        <w:tc>
          <w:tcPr>
            <w:tcW w:w="704" w:type="dxa"/>
          </w:tcPr>
          <w:p w14:paraId="30205CFB" w14:textId="17C36937" w:rsidR="007D768D" w:rsidRPr="00E974E8" w:rsidRDefault="00D36678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8358" w:type="dxa"/>
          </w:tcPr>
          <w:p w14:paraId="649BCA5F" w14:textId="0B9DAB9D" w:rsidR="007D768D" w:rsidRPr="00E974E8" w:rsidRDefault="00B15DDC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#4 AND #5</w:t>
            </w:r>
          </w:p>
        </w:tc>
      </w:tr>
    </w:tbl>
    <w:p w14:paraId="3A6F38CA" w14:textId="3ACD6F64" w:rsidR="007D768D" w:rsidRDefault="007D768D" w:rsidP="007D768D">
      <w:pPr>
        <w:rPr>
          <w:rFonts w:asciiTheme="majorHAnsi" w:eastAsiaTheme="majorEastAsia" w:hAnsiTheme="majorHAnsi" w:cstheme="majorHAnsi"/>
          <w:b/>
          <w:bCs/>
          <w:i/>
          <w:iCs/>
          <w:sz w:val="18"/>
          <w:szCs w:val="18"/>
          <w:lang w:val="en-GB"/>
        </w:rPr>
      </w:pPr>
    </w:p>
    <w:p w14:paraId="15F1A3FC" w14:textId="77777777" w:rsidR="007D768D" w:rsidRPr="00E974E8" w:rsidRDefault="007D768D" w:rsidP="007D768D">
      <w:pPr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</w:pPr>
      <w:r w:rsidRPr="00E974E8"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  <w:t>Cochrane Library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7D768D" w:rsidRPr="000F12E9" w14:paraId="032CC2EF" w14:textId="77777777" w:rsidTr="00051623">
        <w:tc>
          <w:tcPr>
            <w:tcW w:w="704" w:type="dxa"/>
          </w:tcPr>
          <w:p w14:paraId="722CBAE8" w14:textId="77777777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#1</w:t>
            </w:r>
          </w:p>
        </w:tc>
        <w:tc>
          <w:tcPr>
            <w:tcW w:w="8358" w:type="dxa"/>
          </w:tcPr>
          <w:p w14:paraId="390B579C" w14:textId="6F0764A9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brain injury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stroke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pl /or “stroke survivor” /or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cerebrovascular disorders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</w:p>
        </w:tc>
      </w:tr>
      <w:tr w:rsidR="007D768D" w:rsidRPr="000F12E9" w14:paraId="59E723E0" w14:textId="77777777" w:rsidTr="00051623">
        <w:tc>
          <w:tcPr>
            <w:tcW w:w="704" w:type="dxa"/>
          </w:tcPr>
          <w:p w14:paraId="673EF455" w14:textId="77777777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#2</w:t>
            </w:r>
          </w:p>
        </w:tc>
        <w:tc>
          <w:tcPr>
            <w:tcW w:w="8358" w:type="dxa"/>
          </w:tcPr>
          <w:p w14:paraId="753052D8" w14:textId="24830A1C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independent living</w:t>
            </w: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community dwelling or/ 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B15DDC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self-management</w:t>
            </w:r>
            <w:r w:rsidR="00B15DDC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] </w:t>
            </w:r>
          </w:p>
        </w:tc>
      </w:tr>
      <w:tr w:rsidR="007D768D" w:rsidRPr="000F12E9" w14:paraId="606DC3DF" w14:textId="77777777" w:rsidTr="00051623">
        <w:tc>
          <w:tcPr>
            <w:tcW w:w="704" w:type="dxa"/>
          </w:tcPr>
          <w:p w14:paraId="13582883" w14:textId="77777777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#3</w:t>
            </w:r>
          </w:p>
        </w:tc>
        <w:tc>
          <w:tcPr>
            <w:tcW w:w="8358" w:type="dxa"/>
          </w:tcPr>
          <w:p w14:paraId="3816DECA" w14:textId="1465AFFC" w:rsidR="007D768D" w:rsidRPr="00E974E8" w:rsidRDefault="0062074E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“Early supported discharge /or “rehabilitation team*” /or 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patient discharge</w:t>
            </w:r>
            <w:r w:rsidR="007D768D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6508BD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subacute </w:t>
            </w:r>
            <w:r w:rsidR="006508BD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care] expl /or</w:t>
            </w:r>
            <w:r w:rsidR="00A0053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</w:t>
            </w:r>
            <w:r w:rsidR="00A00532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A0053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patient care team</w:t>
            </w:r>
            <w:r w:rsidR="00A00532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140F21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home care services</w:t>
            </w:r>
            <w:r w:rsidR="00140F21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140F21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ambulatory care</w:t>
            </w:r>
            <w:r w:rsidR="00140F21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140F21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continuity of patient care</w:t>
            </w:r>
            <w:r w:rsidR="00140F21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140F21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DB0264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DB0264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transition care</w:t>
            </w:r>
            <w:r w:rsidR="00DB0264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] </w:t>
            </w:r>
            <w:r w:rsidR="00DB0264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/or </w:t>
            </w:r>
            <w:r w:rsidR="00DB0264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DB0264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rehabilitation</w:t>
            </w:r>
            <w:r w:rsidR="00DB0264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DB0264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</w:t>
            </w:r>
            <w:r w:rsidR="001D787F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“community integration /or </w:t>
            </w:r>
            <w:r w:rsidR="001D787F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MeSH descriptor: [</w:t>
            </w:r>
            <w:r w:rsidR="001D787F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activities of daily living</w:t>
            </w:r>
            <w:r w:rsidR="001D787F"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] expl</w:t>
            </w:r>
            <w:r w:rsidR="001D787F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“restorative care /or “stroke care”</w:t>
            </w:r>
            <w:r w:rsidR="002C0817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/or re?ablement /or “stroke management</w:t>
            </w:r>
          </w:p>
        </w:tc>
      </w:tr>
      <w:tr w:rsidR="007D768D" w:rsidRPr="000F12E9" w14:paraId="7903FA23" w14:textId="77777777" w:rsidTr="00051623">
        <w:tc>
          <w:tcPr>
            <w:tcW w:w="704" w:type="dxa"/>
          </w:tcPr>
          <w:p w14:paraId="6E002FB4" w14:textId="77777777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#4</w:t>
            </w:r>
          </w:p>
        </w:tc>
        <w:tc>
          <w:tcPr>
            <w:tcW w:w="8358" w:type="dxa"/>
          </w:tcPr>
          <w:p w14:paraId="18330999" w14:textId="30D1A531" w:rsidR="007D768D" w:rsidRPr="00E974E8" w:rsidRDefault="00C062E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#1 AND #2 AND #3</w:t>
            </w:r>
          </w:p>
        </w:tc>
      </w:tr>
      <w:tr w:rsidR="007D768D" w:rsidRPr="00E974E8" w14:paraId="054327FB" w14:textId="77777777" w:rsidTr="00051623">
        <w:tc>
          <w:tcPr>
            <w:tcW w:w="704" w:type="dxa"/>
          </w:tcPr>
          <w:p w14:paraId="289FFC77" w14:textId="77777777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#5</w:t>
            </w:r>
          </w:p>
        </w:tc>
        <w:tc>
          <w:tcPr>
            <w:tcW w:w="8358" w:type="dxa"/>
          </w:tcPr>
          <w:p w14:paraId="1CA51C80" w14:textId="033202BF" w:rsidR="007D768D" w:rsidRPr="00E974E8" w:rsidRDefault="00C062E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(2020:2023)</w:t>
            </w:r>
          </w:p>
        </w:tc>
      </w:tr>
      <w:tr w:rsidR="007D768D" w:rsidRPr="000F12E9" w14:paraId="08E687D9" w14:textId="77777777" w:rsidTr="00051623">
        <w:tc>
          <w:tcPr>
            <w:tcW w:w="704" w:type="dxa"/>
          </w:tcPr>
          <w:p w14:paraId="7C61749D" w14:textId="77777777" w:rsidR="007D768D" w:rsidRPr="00E974E8" w:rsidRDefault="007D768D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E974E8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#6</w:t>
            </w:r>
          </w:p>
        </w:tc>
        <w:tc>
          <w:tcPr>
            <w:tcW w:w="8358" w:type="dxa"/>
          </w:tcPr>
          <w:p w14:paraId="41C3A039" w14:textId="2EAEDC37" w:rsidR="007D768D" w:rsidRPr="00E974E8" w:rsidRDefault="00C062E0" w:rsidP="00051623">
            <w:pPr>
              <w:spacing w:after="24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#4 AND #5</w:t>
            </w:r>
          </w:p>
        </w:tc>
      </w:tr>
    </w:tbl>
    <w:p w14:paraId="2D0EB0D8" w14:textId="77777777" w:rsidR="007D768D" w:rsidRDefault="007D768D" w:rsidP="007D768D">
      <w:pPr>
        <w:rPr>
          <w:lang w:val="en-GB"/>
        </w:rPr>
      </w:pPr>
    </w:p>
    <w:p w14:paraId="27A31DBF" w14:textId="77777777" w:rsidR="007D768D" w:rsidRDefault="007D768D" w:rsidP="007D768D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GB"/>
        </w:rPr>
      </w:pPr>
      <w:r>
        <w:rPr>
          <w:lang w:val="en-GB"/>
        </w:rPr>
        <w:br w:type="page"/>
      </w:r>
    </w:p>
    <w:p w14:paraId="37B8E29B" w14:textId="77777777" w:rsidR="007D768D" w:rsidRPr="00E974E8" w:rsidRDefault="007D768D" w:rsidP="007D768D">
      <w:pPr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</w:pPr>
      <w:r w:rsidRPr="00E974E8">
        <w:rPr>
          <w:rFonts w:asciiTheme="majorHAnsi" w:hAnsiTheme="majorHAnsi" w:cstheme="majorHAnsi"/>
          <w:b/>
          <w:bCs/>
          <w:i/>
          <w:iCs/>
          <w:sz w:val="18"/>
          <w:szCs w:val="18"/>
          <w:lang w:val="en-GB"/>
        </w:rPr>
        <w:lastRenderedPageBreak/>
        <w:t>Google Scholar</w:t>
      </w:r>
    </w:p>
    <w:p w14:paraId="4ADA3351" w14:textId="46B522C8" w:rsidR="007D768D" w:rsidRPr="00E974E8" w:rsidRDefault="007D768D" w:rsidP="007D768D">
      <w:pPr>
        <w:rPr>
          <w:rFonts w:asciiTheme="majorHAnsi" w:hAnsiTheme="majorHAnsi" w:cstheme="majorHAnsi"/>
          <w:sz w:val="18"/>
          <w:szCs w:val="18"/>
          <w:lang w:val="en-GB"/>
        </w:rPr>
      </w:pPr>
      <w:r w:rsidRPr="00E974E8">
        <w:rPr>
          <w:rFonts w:asciiTheme="majorHAnsi" w:hAnsiTheme="majorHAnsi" w:cstheme="majorHAnsi"/>
          <w:sz w:val="18"/>
          <w:szCs w:val="18"/>
          <w:lang w:val="en-GB"/>
        </w:rPr>
        <w:t>brain injury | stroke | traumatic brain injury | headinjury | ABI | TBI |</w:t>
      </w:r>
      <w:r w:rsidR="006E0661">
        <w:rPr>
          <w:rFonts w:asciiTheme="majorHAnsi" w:hAnsiTheme="majorHAnsi" w:cstheme="majorHAnsi"/>
          <w:sz w:val="18"/>
          <w:szCs w:val="18"/>
          <w:lang w:val="en-GB"/>
        </w:rPr>
        <w:t>transitional care</w:t>
      </w:r>
      <w:r w:rsidRPr="00E974E8">
        <w:rPr>
          <w:rFonts w:asciiTheme="majorHAnsi" w:hAnsiTheme="majorHAnsi" w:cstheme="majorHAnsi"/>
          <w:sz w:val="18"/>
          <w:szCs w:val="18"/>
          <w:lang w:val="en-GB"/>
        </w:rPr>
        <w:t xml:space="preserve"> | </w:t>
      </w:r>
      <w:r w:rsidR="006E0661">
        <w:rPr>
          <w:rFonts w:asciiTheme="majorHAnsi" w:hAnsiTheme="majorHAnsi" w:cstheme="majorHAnsi"/>
          <w:sz w:val="18"/>
          <w:szCs w:val="18"/>
          <w:lang w:val="en-GB"/>
        </w:rPr>
        <w:t>subacute care</w:t>
      </w:r>
      <w:r w:rsidRPr="00E974E8">
        <w:rPr>
          <w:rFonts w:asciiTheme="majorHAnsi" w:hAnsiTheme="majorHAnsi" w:cstheme="majorHAnsi"/>
          <w:sz w:val="18"/>
          <w:szCs w:val="18"/>
          <w:lang w:val="en-GB"/>
        </w:rPr>
        <w:t>|</w:t>
      </w:r>
      <w:r w:rsidR="006A08FF">
        <w:rPr>
          <w:rFonts w:asciiTheme="majorHAnsi" w:hAnsiTheme="majorHAnsi" w:cstheme="majorHAnsi"/>
          <w:sz w:val="18"/>
          <w:szCs w:val="18"/>
          <w:lang w:val="en-GB"/>
        </w:rPr>
        <w:t xml:space="preserve"> home care</w:t>
      </w:r>
      <w:r w:rsidRPr="00E974E8">
        <w:rPr>
          <w:rFonts w:asciiTheme="majorHAnsi" w:hAnsiTheme="majorHAnsi" w:cstheme="majorHAnsi"/>
          <w:sz w:val="18"/>
          <w:szCs w:val="18"/>
          <w:lang w:val="en-GB"/>
        </w:rPr>
        <w:t xml:space="preserve"> | rehabilitation | model | framework | service | program | </w:t>
      </w:r>
      <w:r w:rsidR="007935D3">
        <w:rPr>
          <w:rFonts w:asciiTheme="majorHAnsi" w:hAnsiTheme="majorHAnsi" w:cstheme="majorHAnsi"/>
          <w:sz w:val="18"/>
          <w:szCs w:val="18"/>
          <w:lang w:val="en-GB"/>
        </w:rPr>
        <w:t>home dwelling</w:t>
      </w:r>
      <w:r w:rsidRPr="00E974E8">
        <w:rPr>
          <w:rFonts w:asciiTheme="majorHAnsi" w:hAnsiTheme="majorHAnsi" w:cstheme="majorHAnsi"/>
          <w:sz w:val="18"/>
          <w:szCs w:val="18"/>
          <w:lang w:val="en-GB"/>
        </w:rPr>
        <w:t xml:space="preserve"> | </w:t>
      </w:r>
      <w:r w:rsidR="007935D3">
        <w:rPr>
          <w:rFonts w:asciiTheme="majorHAnsi" w:hAnsiTheme="majorHAnsi" w:cstheme="majorHAnsi"/>
          <w:sz w:val="18"/>
          <w:szCs w:val="18"/>
          <w:lang w:val="en-GB"/>
        </w:rPr>
        <w:t>home living</w:t>
      </w:r>
      <w:r w:rsidRPr="00E974E8">
        <w:rPr>
          <w:rFonts w:asciiTheme="majorHAnsi" w:hAnsiTheme="majorHAnsi" w:cstheme="majorHAnsi"/>
          <w:sz w:val="18"/>
          <w:szCs w:val="18"/>
          <w:lang w:val="en-GB"/>
        </w:rPr>
        <w:t xml:space="preserve"> | </w:t>
      </w:r>
      <w:r w:rsidR="007935D3">
        <w:rPr>
          <w:rFonts w:asciiTheme="majorHAnsi" w:hAnsiTheme="majorHAnsi" w:cstheme="majorHAnsi"/>
          <w:sz w:val="18"/>
          <w:szCs w:val="18"/>
          <w:lang w:val="en-GB"/>
        </w:rPr>
        <w:t>home rehabilitation</w:t>
      </w:r>
      <w:r w:rsidRPr="00E974E8">
        <w:rPr>
          <w:rFonts w:asciiTheme="majorHAnsi" w:hAnsiTheme="majorHAnsi" w:cstheme="majorHAnsi"/>
          <w:sz w:val="18"/>
          <w:szCs w:val="18"/>
          <w:lang w:val="en-GB"/>
        </w:rPr>
        <w:t xml:space="preserve"> | </w:t>
      </w:r>
      <w:r w:rsidR="007935D3">
        <w:rPr>
          <w:rFonts w:asciiTheme="majorHAnsi" w:hAnsiTheme="majorHAnsi" w:cstheme="majorHAnsi"/>
          <w:sz w:val="18"/>
          <w:szCs w:val="18"/>
          <w:lang w:val="en-GB"/>
        </w:rPr>
        <w:t>community integration</w:t>
      </w:r>
    </w:p>
    <w:p w14:paraId="4732FEF6" w14:textId="77777777" w:rsidR="005C095B" w:rsidRPr="007D768D" w:rsidRDefault="005C095B">
      <w:pPr>
        <w:rPr>
          <w:lang w:val="en-GB"/>
        </w:rPr>
      </w:pPr>
    </w:p>
    <w:sectPr w:rsidR="005C095B" w:rsidRPr="007D768D" w:rsidSect="00BA37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562AB" w14:textId="77777777" w:rsidR="007D768D" w:rsidRDefault="007D768D" w:rsidP="007D768D">
      <w:pPr>
        <w:spacing w:after="0" w:line="240" w:lineRule="auto"/>
      </w:pPr>
      <w:r>
        <w:separator/>
      </w:r>
    </w:p>
  </w:endnote>
  <w:endnote w:type="continuationSeparator" w:id="0">
    <w:p w14:paraId="370F6AE9" w14:textId="77777777" w:rsidR="007D768D" w:rsidRDefault="007D768D" w:rsidP="007D7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7055" w14:textId="33A36EA4" w:rsidR="00077B6E" w:rsidRDefault="007935D3">
    <w:pPr>
      <w:pStyle w:val="Footer"/>
      <w:jc w:val="right"/>
    </w:pPr>
  </w:p>
  <w:p w14:paraId="361F522F" w14:textId="77777777" w:rsidR="00077B6E" w:rsidRDefault="00793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547D9" w14:textId="77777777" w:rsidR="007D768D" w:rsidRDefault="007D768D" w:rsidP="007D768D">
      <w:pPr>
        <w:spacing w:after="0" w:line="240" w:lineRule="auto"/>
      </w:pPr>
      <w:r>
        <w:separator/>
      </w:r>
    </w:p>
  </w:footnote>
  <w:footnote w:type="continuationSeparator" w:id="0">
    <w:p w14:paraId="3920C6A7" w14:textId="77777777" w:rsidR="007D768D" w:rsidRDefault="007D768D" w:rsidP="007D7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F908E" w14:textId="77777777" w:rsidR="00521038" w:rsidRPr="00E974E8" w:rsidRDefault="007935D3" w:rsidP="00521038">
    <w:pPr>
      <w:pStyle w:val="Heading1"/>
      <w:rPr>
        <w:rFonts w:ascii="Arial" w:hAnsi="Arial" w:cs="Arial"/>
        <w:b/>
        <w:bCs/>
        <w:color w:val="auto"/>
        <w:sz w:val="18"/>
        <w:szCs w:val="18"/>
        <w:lang w:val="en-GB"/>
      </w:rPr>
    </w:pPr>
    <w:r w:rsidRPr="00E974E8">
      <w:rPr>
        <w:rFonts w:ascii="Arial" w:hAnsi="Arial" w:cs="Arial"/>
        <w:b/>
        <w:bCs/>
        <w:color w:val="auto"/>
        <w:sz w:val="18"/>
        <w:szCs w:val="18"/>
        <w:lang w:val="en-GB"/>
      </w:rPr>
      <w:t xml:space="preserve">Supplemental material: </w:t>
    </w:r>
    <w:r>
      <w:rPr>
        <w:rFonts w:ascii="Arial" w:hAnsi="Arial" w:cs="Arial"/>
        <w:b/>
        <w:bCs/>
        <w:color w:val="auto"/>
        <w:sz w:val="18"/>
        <w:szCs w:val="18"/>
        <w:lang w:val="en-GB"/>
      </w:rPr>
      <w:t>complete</w:t>
    </w:r>
    <w:r w:rsidRPr="00E974E8">
      <w:rPr>
        <w:rFonts w:ascii="Arial" w:hAnsi="Arial" w:cs="Arial"/>
        <w:b/>
        <w:bCs/>
        <w:color w:val="auto"/>
        <w:sz w:val="18"/>
        <w:szCs w:val="18"/>
        <w:lang w:val="en-GB"/>
      </w:rPr>
      <w:t xml:space="preserve"> search strategies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8D"/>
    <w:rsid w:val="00140F21"/>
    <w:rsid w:val="001D71FF"/>
    <w:rsid w:val="001D787F"/>
    <w:rsid w:val="002072EF"/>
    <w:rsid w:val="002C0817"/>
    <w:rsid w:val="005C095B"/>
    <w:rsid w:val="0062074E"/>
    <w:rsid w:val="006508BD"/>
    <w:rsid w:val="00667D84"/>
    <w:rsid w:val="006A08FF"/>
    <w:rsid w:val="006E0661"/>
    <w:rsid w:val="007935D3"/>
    <w:rsid w:val="007D768D"/>
    <w:rsid w:val="00A00532"/>
    <w:rsid w:val="00B15DDC"/>
    <w:rsid w:val="00C062E0"/>
    <w:rsid w:val="00D02ED0"/>
    <w:rsid w:val="00D36678"/>
    <w:rsid w:val="00D57080"/>
    <w:rsid w:val="00DB0264"/>
    <w:rsid w:val="00E25DE6"/>
    <w:rsid w:val="00E9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B3E07"/>
  <w15:chartTrackingRefBased/>
  <w15:docId w15:val="{EE3B91C8-A0B2-44E0-82A5-09CDD713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68D"/>
    <w:pPr>
      <w:spacing w:after="20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6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FF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68D"/>
    <w:rPr>
      <w:rFonts w:asciiTheme="majorHAnsi" w:eastAsiaTheme="majorEastAsia" w:hAnsiTheme="majorHAnsi" w:cstheme="majorBidi"/>
      <w:color w:val="FF0000"/>
      <w:sz w:val="26"/>
      <w:szCs w:val="26"/>
    </w:rPr>
  </w:style>
  <w:style w:type="table" w:styleId="TableGrid">
    <w:name w:val="Table Grid"/>
    <w:basedOn w:val="TableNormal"/>
    <w:uiPriority w:val="39"/>
    <w:rsid w:val="007D768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D7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68D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D7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6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638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Eliassen</dc:creator>
  <cp:keywords/>
  <dc:description/>
  <cp:lastModifiedBy>Marianne Eliassen</cp:lastModifiedBy>
  <cp:revision>16</cp:revision>
  <dcterms:created xsi:type="dcterms:W3CDTF">2023-03-23T09:09:00Z</dcterms:created>
  <dcterms:modified xsi:type="dcterms:W3CDTF">2023-03-23T10:00:00Z</dcterms:modified>
</cp:coreProperties>
</file>