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70A73" w14:textId="77777777" w:rsidR="009455DC" w:rsidRPr="006F4EC7" w:rsidRDefault="009455DC" w:rsidP="006F4EC7">
      <w:pPr>
        <w:ind w:left="-270" w:firstLine="0"/>
        <w:rPr>
          <w:rFonts w:eastAsia="+mn-ea"/>
        </w:rPr>
      </w:pPr>
      <w:proofErr w:type="gramStart"/>
      <w:r w:rsidRPr="006F4EC7">
        <w:rPr>
          <w:rFonts w:eastAsia="+mn-ea"/>
          <w:b/>
          <w:bCs/>
        </w:rPr>
        <w:t>Appendix 1.</w:t>
      </w:r>
      <w:proofErr w:type="gramEnd"/>
      <w:r w:rsidRPr="006F4EC7">
        <w:rPr>
          <w:rFonts w:eastAsia="+mn-ea"/>
        </w:rPr>
        <w:t xml:space="preserve"> Clinical Resource Hub Program 2019 Congressionally Approved Roadmap </w:t>
      </w:r>
    </w:p>
    <w:tbl>
      <w:tblPr>
        <w:tblW w:w="53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531"/>
      </w:tblGrid>
      <w:tr w:rsidR="009455DC" w:rsidRPr="006F4EC7" w14:paraId="782BC56C" w14:textId="77777777" w:rsidTr="000E3079">
        <w:trPr>
          <w:trHeight w:val="431"/>
          <w:tblHeader/>
          <w:jc w:val="center"/>
        </w:trPr>
        <w:tc>
          <w:tcPr>
            <w:tcW w:w="2276" w:type="pct"/>
            <w:shd w:val="clear" w:color="auto" w:fill="E7E6E6" w:themeFill="background2"/>
            <w:noWrap/>
            <w:vAlign w:val="center"/>
            <w:hideMark/>
          </w:tcPr>
          <w:p w14:paraId="0DD8CC86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b/>
                <w:bCs/>
              </w:rPr>
            </w:pPr>
            <w:r w:rsidRPr="006F4EC7">
              <w:rPr>
                <w:rFonts w:eastAsia="Times New Roman"/>
                <w:b/>
                <w:bCs/>
              </w:rPr>
              <w:t>Requirement</w:t>
            </w:r>
          </w:p>
        </w:tc>
        <w:tc>
          <w:tcPr>
            <w:tcW w:w="2724" w:type="pct"/>
            <w:shd w:val="clear" w:color="auto" w:fill="E7E6E6" w:themeFill="background2"/>
            <w:vAlign w:val="center"/>
            <w:hideMark/>
          </w:tcPr>
          <w:p w14:paraId="512AF5FD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b/>
                <w:bCs/>
              </w:rPr>
            </w:pPr>
            <w:r w:rsidRPr="006F4EC7">
              <w:rPr>
                <w:rFonts w:eastAsia="Times New Roman"/>
                <w:b/>
                <w:bCs/>
              </w:rPr>
              <w:t>Time Frame of When Requirement is to be Achieved</w:t>
            </w:r>
          </w:p>
        </w:tc>
      </w:tr>
      <w:tr w:rsidR="009455DC" w:rsidRPr="006F4EC7" w14:paraId="7A272BCE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4241AA42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</w:rPr>
              <w:t>The Nationally Designated Clinical Resource Hub (ND-CRH) is a Veterans Integrated Service Network (VISN) owned resource, with VISN-level governance, providing core services to any facility within the VISN, either virtually or in-person* depending on the clinical service delivery model.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6C2D80B6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Existing operational hubs achieve a VISN level governance structure by October 1, 2021.</w:t>
            </w:r>
            <w:r w:rsidRPr="006F4EC7">
              <w:rPr>
                <w:rFonts w:eastAsia="Times New Roman"/>
                <w:color w:val="000000"/>
              </w:rPr>
              <w:br/>
            </w:r>
          </w:p>
          <w:p w14:paraId="28AFC50C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New hubs have established the governance structure and seen their first patient through the CRH by October 1, 2021.</w:t>
            </w:r>
          </w:p>
        </w:tc>
      </w:tr>
      <w:tr w:rsidR="009455DC" w:rsidRPr="006F4EC7" w14:paraId="49D04884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4BC884DB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</w:rPr>
            </w:pPr>
            <w:r w:rsidRPr="006F4EC7">
              <w:rPr>
                <w:rFonts w:eastAsia="Times New Roman"/>
              </w:rPr>
              <w:t>ND-CRH submits metrics on a predefined schedule and upon request.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669DABAF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immediately.</w:t>
            </w:r>
          </w:p>
        </w:tc>
      </w:tr>
      <w:tr w:rsidR="009455DC" w:rsidRPr="006F4EC7" w14:paraId="40EF737D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567AD807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All facilities within a network utilize a single, standardized online request tool for ND-CRH services.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41BE69D9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by October 1, 2021.</w:t>
            </w:r>
          </w:p>
        </w:tc>
      </w:tr>
      <w:tr w:rsidR="009455DC" w:rsidRPr="006F4EC7" w14:paraId="0819822A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3D2E4B17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The ND-CRH provides, at a minimum, clinical primary care and mental health services.</w:t>
            </w:r>
            <w:r w:rsidRPr="006F4EC7">
              <w:rPr>
                <w:rFonts w:eastAsia="Times New Roman"/>
                <w:color w:val="000000"/>
              </w:rPr>
              <w:br/>
            </w:r>
            <w:r w:rsidRPr="006F4EC7">
              <w:rPr>
                <w:rFonts w:eastAsia="Times New Roman"/>
                <w:color w:val="000000"/>
              </w:rPr>
              <w:br/>
              <w:t>Primary care services will include team-based care with primary care providers, PACT clinical pharmacy specialists, primary care mental health integration staff and registered nurses.</w:t>
            </w:r>
            <w:r w:rsidRPr="006F4EC7">
              <w:rPr>
                <w:rFonts w:eastAsia="Times New Roman"/>
                <w:color w:val="000000"/>
              </w:rPr>
              <w:br/>
            </w:r>
            <w:r w:rsidRPr="006F4EC7">
              <w:rPr>
                <w:rFonts w:eastAsia="Times New Roman"/>
                <w:color w:val="000000"/>
              </w:rPr>
              <w:br/>
              <w:t>Mental health services will include general mental health services.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3403928A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within 2-3 years.</w:t>
            </w:r>
          </w:p>
        </w:tc>
      </w:tr>
      <w:tr w:rsidR="009455DC" w:rsidRPr="006F4EC7" w14:paraId="6832AF22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55A34A6A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Clinical services provided by the ND-CRH ar</w:t>
            </w:r>
            <w:r w:rsidRPr="006F4EC7">
              <w:rPr>
                <w:rFonts w:eastAsia="Times New Roman"/>
              </w:rPr>
              <w:t xml:space="preserve">e directed </w:t>
            </w:r>
            <w:r w:rsidRPr="006F4EC7">
              <w:rPr>
                <w:rFonts w:eastAsia="Times New Roman"/>
                <w:color w:val="000000"/>
              </w:rPr>
              <w:t>to the areas of greatest need.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746AB772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identify sites of greatest need in a VISN is required to be in place by October 1, 2021.</w:t>
            </w:r>
          </w:p>
          <w:p w14:paraId="3D0C82AE" w14:textId="77777777" w:rsidR="009455DC" w:rsidRPr="006F4EC7" w:rsidRDefault="009455DC" w:rsidP="006F4EC7">
            <w:pPr>
              <w:spacing w:line="240" w:lineRule="auto"/>
              <w:ind w:left="342" w:firstLine="0"/>
              <w:contextualSpacing/>
              <w:rPr>
                <w:rFonts w:eastAsia="Times New Roman"/>
                <w:color w:val="000000"/>
              </w:rPr>
            </w:pPr>
          </w:p>
          <w:p w14:paraId="23FE2734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additional in-person deployment capability requirement is met and functioning within 2-3 years.</w:t>
            </w:r>
          </w:p>
        </w:tc>
      </w:tr>
      <w:tr w:rsidR="009455DC" w:rsidRPr="006F4EC7" w14:paraId="71EA1A32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7B75A2DC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Staff within a ND-CRH provide Telehealth Emergency Management (TEM) support when activated and appropriate.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6AF5C742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within 1 year.</w:t>
            </w:r>
          </w:p>
        </w:tc>
      </w:tr>
      <w:tr w:rsidR="009455DC" w:rsidRPr="006F4EC7" w14:paraId="6257A87C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3CFBEDAB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</w:rPr>
            </w:pPr>
            <w:r w:rsidRPr="006F4EC7">
              <w:rPr>
                <w:rFonts w:eastAsia="Times New Roman"/>
              </w:rPr>
              <w:t>ND-CRH supports provider requirements for clinical contact centers.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27D99C8E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within 3 years.</w:t>
            </w:r>
          </w:p>
        </w:tc>
      </w:tr>
      <w:tr w:rsidR="009455DC" w:rsidRPr="006F4EC7" w14:paraId="6D41F2C3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57E78007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</w:rPr>
            </w:pPr>
            <w:r w:rsidRPr="006F4EC7">
              <w:rPr>
                <w:rFonts w:eastAsia="Times New Roman"/>
              </w:rPr>
              <w:t>ND-CRH provides services to Veterans at non-VA sites of care, including in the home, on mobile devices and at Advancing Telehealth through Local Access Stations (ATLAS) locations (non-VA sites of care).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6727645B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 xml:space="preserve">Process to achieve this requirement is met and functioning within 3 years. </w:t>
            </w:r>
          </w:p>
        </w:tc>
      </w:tr>
      <w:tr w:rsidR="009455DC" w:rsidRPr="006F4EC7" w14:paraId="2BFF5B7C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160B1EC6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</w:rPr>
            </w:pPr>
            <w:r w:rsidRPr="006F4EC7">
              <w:rPr>
                <w:rFonts w:eastAsia="Times New Roman"/>
              </w:rPr>
              <w:t xml:space="preserve">ND-CRH supports implementation of the new electronic medical record system at transitioning facilities. 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43A85631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within 3 years.</w:t>
            </w:r>
          </w:p>
        </w:tc>
      </w:tr>
      <w:tr w:rsidR="009455DC" w:rsidRPr="006F4EC7" w14:paraId="7E5E4341" w14:textId="77777777" w:rsidTr="000E3079">
        <w:trPr>
          <w:trHeight w:val="720"/>
          <w:jc w:val="center"/>
        </w:trPr>
        <w:tc>
          <w:tcPr>
            <w:tcW w:w="2276" w:type="pct"/>
            <w:shd w:val="clear" w:color="auto" w:fill="auto"/>
            <w:vAlign w:val="center"/>
            <w:hideMark/>
          </w:tcPr>
          <w:p w14:paraId="7E657B09" w14:textId="77777777" w:rsidR="009455DC" w:rsidRPr="006F4EC7" w:rsidRDefault="009455DC" w:rsidP="006F4EC7">
            <w:pPr>
              <w:spacing w:line="240" w:lineRule="auto"/>
              <w:ind w:firstLine="0"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ND-CRH offers opportunities for graduate medical and associated health education in an effort to foster recruitment and retainment of highly trained providers and increase telehealth expertise.</w:t>
            </w:r>
          </w:p>
        </w:tc>
        <w:tc>
          <w:tcPr>
            <w:tcW w:w="2724" w:type="pct"/>
            <w:shd w:val="clear" w:color="auto" w:fill="auto"/>
            <w:vAlign w:val="center"/>
            <w:hideMark/>
          </w:tcPr>
          <w:p w14:paraId="162E040E" w14:textId="77777777" w:rsidR="009455DC" w:rsidRPr="006F4EC7" w:rsidRDefault="009455DC" w:rsidP="009455DC">
            <w:pPr>
              <w:numPr>
                <w:ilvl w:val="0"/>
                <w:numId w:val="10"/>
              </w:numPr>
              <w:spacing w:after="160" w:line="240" w:lineRule="auto"/>
              <w:ind w:left="342"/>
              <w:contextualSpacing/>
              <w:rPr>
                <w:rFonts w:eastAsia="Times New Roman"/>
                <w:color w:val="000000"/>
              </w:rPr>
            </w:pPr>
            <w:r w:rsidRPr="006F4EC7">
              <w:rPr>
                <w:rFonts w:eastAsia="Times New Roman"/>
                <w:color w:val="000000"/>
              </w:rPr>
              <w:t>Process to achieve this requirement is met and functioning within 3 years.</w:t>
            </w:r>
          </w:p>
        </w:tc>
      </w:tr>
    </w:tbl>
    <w:p w14:paraId="01472155" w14:textId="77777777" w:rsidR="009455DC" w:rsidRPr="006F4EC7" w:rsidRDefault="009455DC" w:rsidP="006F4EC7">
      <w:pPr>
        <w:spacing w:line="240" w:lineRule="auto"/>
        <w:ind w:firstLine="0"/>
        <w:rPr>
          <w:rFonts w:eastAsia="Times New Roman"/>
          <w:i/>
          <w:iCs/>
          <w:color w:val="000000"/>
        </w:rPr>
      </w:pPr>
    </w:p>
    <w:p w14:paraId="20D67227" w14:textId="77777777" w:rsidR="009455DC" w:rsidRPr="006F4EC7" w:rsidRDefault="009455DC" w:rsidP="006F4EC7">
      <w:pPr>
        <w:spacing w:line="240" w:lineRule="auto"/>
        <w:ind w:left="-270" w:firstLine="0"/>
        <w:rPr>
          <w:rFonts w:eastAsiaTheme="minorHAnsi"/>
          <w:b/>
          <w:bCs/>
        </w:rPr>
      </w:pPr>
      <w:r w:rsidRPr="006F4EC7">
        <w:rPr>
          <w:rFonts w:eastAsia="Times New Roman"/>
          <w:i/>
          <w:iCs/>
          <w:color w:val="000000"/>
        </w:rPr>
        <w:t>*Existing V-IMPACT/</w:t>
      </w:r>
      <w:proofErr w:type="spellStart"/>
      <w:r w:rsidRPr="006F4EC7">
        <w:rPr>
          <w:rFonts w:eastAsia="Times New Roman"/>
          <w:i/>
          <w:iCs/>
          <w:color w:val="000000"/>
        </w:rPr>
        <w:t>Teleprimary</w:t>
      </w:r>
      <w:proofErr w:type="spellEnd"/>
      <w:r w:rsidRPr="006F4EC7">
        <w:rPr>
          <w:rFonts w:eastAsia="Times New Roman"/>
          <w:i/>
          <w:iCs/>
          <w:color w:val="000000"/>
        </w:rPr>
        <w:t xml:space="preserve"> Care model includes a portion of in-person care</w:t>
      </w:r>
    </w:p>
    <w:p w14:paraId="5DE60574" w14:textId="77777777" w:rsidR="009455DC" w:rsidRPr="006F4EC7" w:rsidRDefault="009455DC" w:rsidP="006F4EC7">
      <w:pPr>
        <w:spacing w:line="240" w:lineRule="auto"/>
        <w:ind w:firstLine="0"/>
        <w:rPr>
          <w:rFonts w:eastAsiaTheme="minorHAnsi"/>
          <w:b/>
          <w:bCs/>
        </w:rPr>
      </w:pPr>
      <w:bookmarkStart w:id="0" w:name="_GoBack"/>
      <w:bookmarkEnd w:id="0"/>
    </w:p>
    <w:sectPr w:rsidR="009455DC" w:rsidRPr="006F4EC7" w:rsidSect="00607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8459A" w14:textId="77777777" w:rsidR="009D2ED6" w:rsidRDefault="009D2ED6">
      <w:pPr>
        <w:spacing w:line="240" w:lineRule="auto"/>
      </w:pPr>
      <w:r>
        <w:separator/>
      </w:r>
    </w:p>
  </w:endnote>
  <w:endnote w:type="continuationSeparator" w:id="0">
    <w:p w14:paraId="593FC9B8" w14:textId="77777777" w:rsidR="009D2ED6" w:rsidRDefault="009D2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EE340" w14:textId="77777777" w:rsidR="009D2ED6" w:rsidRDefault="009D2ED6">
      <w:pPr>
        <w:spacing w:line="240" w:lineRule="auto"/>
      </w:pPr>
      <w:r>
        <w:separator/>
      </w:r>
    </w:p>
  </w:footnote>
  <w:footnote w:type="continuationSeparator" w:id="0">
    <w:p w14:paraId="19DFABFD" w14:textId="77777777" w:rsidR="009D2ED6" w:rsidRDefault="009D2E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2032"/>
    <w:multiLevelType w:val="hybridMultilevel"/>
    <w:tmpl w:val="CD1A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046B9"/>
    <w:multiLevelType w:val="hybridMultilevel"/>
    <w:tmpl w:val="B90E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92226"/>
    <w:multiLevelType w:val="hybridMultilevel"/>
    <w:tmpl w:val="8BBC3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D5F72"/>
    <w:multiLevelType w:val="hybridMultilevel"/>
    <w:tmpl w:val="76365F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235719"/>
    <w:multiLevelType w:val="hybridMultilevel"/>
    <w:tmpl w:val="D5360DFE"/>
    <w:lvl w:ilvl="0" w:tplc="B94ACDDC">
      <w:start w:val="1"/>
      <w:numFmt w:val="bullet"/>
      <w:lvlText w:val=""/>
      <w:lvlJc w:val="left"/>
      <w:pPr>
        <w:ind w:left="288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537BFA"/>
    <w:multiLevelType w:val="hybridMultilevel"/>
    <w:tmpl w:val="8F8C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95CC1"/>
    <w:multiLevelType w:val="hybridMultilevel"/>
    <w:tmpl w:val="4E78B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E23DCE"/>
    <w:multiLevelType w:val="hybridMultilevel"/>
    <w:tmpl w:val="701C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B4A30"/>
    <w:multiLevelType w:val="hybridMultilevel"/>
    <w:tmpl w:val="BF4E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A0221"/>
    <w:multiLevelType w:val="hybridMultilevel"/>
    <w:tmpl w:val="AFE43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F5C1A"/>
    <w:multiLevelType w:val="hybridMultilevel"/>
    <w:tmpl w:val="A284391C"/>
    <w:lvl w:ilvl="0" w:tplc="B2528A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5578D"/>
    <w:multiLevelType w:val="hybridMultilevel"/>
    <w:tmpl w:val="26005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9707208"/>
    <w:multiLevelType w:val="hybridMultilevel"/>
    <w:tmpl w:val="D59E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1036F"/>
    <w:multiLevelType w:val="hybridMultilevel"/>
    <w:tmpl w:val="ACEA0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D2707A"/>
    <w:multiLevelType w:val="hybridMultilevel"/>
    <w:tmpl w:val="8AA8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D90509"/>
    <w:multiLevelType w:val="hybridMultilevel"/>
    <w:tmpl w:val="8F788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D5182"/>
    <w:multiLevelType w:val="hybridMultilevel"/>
    <w:tmpl w:val="82D46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9"/>
  </w:num>
  <w:num w:numId="5">
    <w:abstractNumId w:val="15"/>
  </w:num>
  <w:num w:numId="6">
    <w:abstractNumId w:val="14"/>
  </w:num>
  <w:num w:numId="7">
    <w:abstractNumId w:val="17"/>
  </w:num>
  <w:num w:numId="8">
    <w:abstractNumId w:val="10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9455DC"/>
    <w:rsid w:val="0000598C"/>
    <w:rsid w:val="00036F70"/>
    <w:rsid w:val="00051D51"/>
    <w:rsid w:val="00055378"/>
    <w:rsid w:val="00061074"/>
    <w:rsid w:val="00064115"/>
    <w:rsid w:val="000738FE"/>
    <w:rsid w:val="000742DA"/>
    <w:rsid w:val="000743EA"/>
    <w:rsid w:val="00075F82"/>
    <w:rsid w:val="00076040"/>
    <w:rsid w:val="0008030B"/>
    <w:rsid w:val="000832F0"/>
    <w:rsid w:val="00084E7E"/>
    <w:rsid w:val="00087039"/>
    <w:rsid w:val="00095793"/>
    <w:rsid w:val="000973F2"/>
    <w:rsid w:val="00097A3A"/>
    <w:rsid w:val="000B2A41"/>
    <w:rsid w:val="000B6FE2"/>
    <w:rsid w:val="000C7C0B"/>
    <w:rsid w:val="000D3FB6"/>
    <w:rsid w:val="000D58CC"/>
    <w:rsid w:val="000E08BC"/>
    <w:rsid w:val="000F3F5F"/>
    <w:rsid w:val="00105018"/>
    <w:rsid w:val="00105A83"/>
    <w:rsid w:val="0011613B"/>
    <w:rsid w:val="00122F3C"/>
    <w:rsid w:val="0012534E"/>
    <w:rsid w:val="001259D1"/>
    <w:rsid w:val="0015480A"/>
    <w:rsid w:val="00171D6E"/>
    <w:rsid w:val="0017657A"/>
    <w:rsid w:val="0018025E"/>
    <w:rsid w:val="00186FC5"/>
    <w:rsid w:val="00190E15"/>
    <w:rsid w:val="001A2991"/>
    <w:rsid w:val="001B0F01"/>
    <w:rsid w:val="001B1F6D"/>
    <w:rsid w:val="001C28A9"/>
    <w:rsid w:val="001D02B8"/>
    <w:rsid w:val="001F5C2E"/>
    <w:rsid w:val="00200CB1"/>
    <w:rsid w:val="002070F5"/>
    <w:rsid w:val="00210A46"/>
    <w:rsid w:val="00234982"/>
    <w:rsid w:val="002351EC"/>
    <w:rsid w:val="0024020D"/>
    <w:rsid w:val="00243F77"/>
    <w:rsid w:val="0025094C"/>
    <w:rsid w:val="00254147"/>
    <w:rsid w:val="00261719"/>
    <w:rsid w:val="0026180C"/>
    <w:rsid w:val="00266D64"/>
    <w:rsid w:val="00275A61"/>
    <w:rsid w:val="00277C56"/>
    <w:rsid w:val="002A2288"/>
    <w:rsid w:val="002B6581"/>
    <w:rsid w:val="002C7227"/>
    <w:rsid w:val="002D24DC"/>
    <w:rsid w:val="002E0724"/>
    <w:rsid w:val="002E2EAE"/>
    <w:rsid w:val="002E457D"/>
    <w:rsid w:val="002F5487"/>
    <w:rsid w:val="002F7202"/>
    <w:rsid w:val="00310B02"/>
    <w:rsid w:val="00316263"/>
    <w:rsid w:val="00333535"/>
    <w:rsid w:val="00362818"/>
    <w:rsid w:val="00364AA8"/>
    <w:rsid w:val="00373C1D"/>
    <w:rsid w:val="00376DE4"/>
    <w:rsid w:val="0038126B"/>
    <w:rsid w:val="0038146D"/>
    <w:rsid w:val="0038796B"/>
    <w:rsid w:val="0039386E"/>
    <w:rsid w:val="003A524D"/>
    <w:rsid w:val="003A681F"/>
    <w:rsid w:val="003B377D"/>
    <w:rsid w:val="003D63B2"/>
    <w:rsid w:val="003E2565"/>
    <w:rsid w:val="003E362C"/>
    <w:rsid w:val="003E6ABC"/>
    <w:rsid w:val="003F4BC9"/>
    <w:rsid w:val="003F754E"/>
    <w:rsid w:val="003F7CDA"/>
    <w:rsid w:val="00400C78"/>
    <w:rsid w:val="00401927"/>
    <w:rsid w:val="00411F45"/>
    <w:rsid w:val="004178AD"/>
    <w:rsid w:val="00425663"/>
    <w:rsid w:val="00432797"/>
    <w:rsid w:val="00432812"/>
    <w:rsid w:val="004332BE"/>
    <w:rsid w:val="00433847"/>
    <w:rsid w:val="00433C49"/>
    <w:rsid w:val="00440655"/>
    <w:rsid w:val="00452733"/>
    <w:rsid w:val="00457AF4"/>
    <w:rsid w:val="0046245C"/>
    <w:rsid w:val="004676AD"/>
    <w:rsid w:val="00474DA2"/>
    <w:rsid w:val="00482FAA"/>
    <w:rsid w:val="00484B27"/>
    <w:rsid w:val="004A0E65"/>
    <w:rsid w:val="004A2282"/>
    <w:rsid w:val="004B03BE"/>
    <w:rsid w:val="004B511A"/>
    <w:rsid w:val="004E11EE"/>
    <w:rsid w:val="004F0D98"/>
    <w:rsid w:val="004F4BD6"/>
    <w:rsid w:val="004F4FAC"/>
    <w:rsid w:val="00503BE6"/>
    <w:rsid w:val="00511C2A"/>
    <w:rsid w:val="00512564"/>
    <w:rsid w:val="005145A8"/>
    <w:rsid w:val="00524143"/>
    <w:rsid w:val="005244CF"/>
    <w:rsid w:val="00524719"/>
    <w:rsid w:val="00524F7A"/>
    <w:rsid w:val="00527073"/>
    <w:rsid w:val="00530051"/>
    <w:rsid w:val="00530C38"/>
    <w:rsid w:val="005338E5"/>
    <w:rsid w:val="00551FEC"/>
    <w:rsid w:val="00565594"/>
    <w:rsid w:val="005701F0"/>
    <w:rsid w:val="00570C00"/>
    <w:rsid w:val="005A0C04"/>
    <w:rsid w:val="005A450A"/>
    <w:rsid w:val="005A64E6"/>
    <w:rsid w:val="005B15F2"/>
    <w:rsid w:val="005B5B94"/>
    <w:rsid w:val="005B785A"/>
    <w:rsid w:val="005C385E"/>
    <w:rsid w:val="005D5678"/>
    <w:rsid w:val="005D7B5C"/>
    <w:rsid w:val="005D7BAF"/>
    <w:rsid w:val="005E1A9E"/>
    <w:rsid w:val="00602B7C"/>
    <w:rsid w:val="00607954"/>
    <w:rsid w:val="006143E1"/>
    <w:rsid w:val="0061756B"/>
    <w:rsid w:val="006176CA"/>
    <w:rsid w:val="00625249"/>
    <w:rsid w:val="00634554"/>
    <w:rsid w:val="006503DB"/>
    <w:rsid w:val="00650EED"/>
    <w:rsid w:val="00653519"/>
    <w:rsid w:val="00666CAF"/>
    <w:rsid w:val="00673F7B"/>
    <w:rsid w:val="00691CCA"/>
    <w:rsid w:val="00691F01"/>
    <w:rsid w:val="006A1726"/>
    <w:rsid w:val="006B2882"/>
    <w:rsid w:val="006B6952"/>
    <w:rsid w:val="006C03B1"/>
    <w:rsid w:val="006C1343"/>
    <w:rsid w:val="006C27A2"/>
    <w:rsid w:val="006D0749"/>
    <w:rsid w:val="006D3F7D"/>
    <w:rsid w:val="006E2E9A"/>
    <w:rsid w:val="006E3F2F"/>
    <w:rsid w:val="006F162C"/>
    <w:rsid w:val="00751C59"/>
    <w:rsid w:val="007715DC"/>
    <w:rsid w:val="007756DC"/>
    <w:rsid w:val="007805EC"/>
    <w:rsid w:val="00780710"/>
    <w:rsid w:val="007824D0"/>
    <w:rsid w:val="0078366C"/>
    <w:rsid w:val="00791323"/>
    <w:rsid w:val="007942E0"/>
    <w:rsid w:val="007944FC"/>
    <w:rsid w:val="007A3341"/>
    <w:rsid w:val="007A6845"/>
    <w:rsid w:val="007D700B"/>
    <w:rsid w:val="007E3614"/>
    <w:rsid w:val="007F3315"/>
    <w:rsid w:val="00802D08"/>
    <w:rsid w:val="00813F4D"/>
    <w:rsid w:val="00816AA3"/>
    <w:rsid w:val="0081712C"/>
    <w:rsid w:val="00826852"/>
    <w:rsid w:val="00832721"/>
    <w:rsid w:val="00832BF7"/>
    <w:rsid w:val="008501DB"/>
    <w:rsid w:val="00850417"/>
    <w:rsid w:val="008523CB"/>
    <w:rsid w:val="0085515A"/>
    <w:rsid w:val="00862235"/>
    <w:rsid w:val="008647F5"/>
    <w:rsid w:val="00876850"/>
    <w:rsid w:val="00885BD1"/>
    <w:rsid w:val="008941AC"/>
    <w:rsid w:val="008D027B"/>
    <w:rsid w:val="008D2804"/>
    <w:rsid w:val="008E245E"/>
    <w:rsid w:val="008E4A57"/>
    <w:rsid w:val="008E54FE"/>
    <w:rsid w:val="008F0CD3"/>
    <w:rsid w:val="00900479"/>
    <w:rsid w:val="00901AB7"/>
    <w:rsid w:val="0090716C"/>
    <w:rsid w:val="00944B5A"/>
    <w:rsid w:val="009455DC"/>
    <w:rsid w:val="009602FF"/>
    <w:rsid w:val="00964C55"/>
    <w:rsid w:val="0096530C"/>
    <w:rsid w:val="00986A2C"/>
    <w:rsid w:val="00994EBD"/>
    <w:rsid w:val="009A15A5"/>
    <w:rsid w:val="009C652A"/>
    <w:rsid w:val="009D202D"/>
    <w:rsid w:val="009D2ED6"/>
    <w:rsid w:val="009D49D9"/>
    <w:rsid w:val="009D620E"/>
    <w:rsid w:val="009D6F6F"/>
    <w:rsid w:val="009E03B5"/>
    <w:rsid w:val="009E07A2"/>
    <w:rsid w:val="009E3C2D"/>
    <w:rsid w:val="009E5C4D"/>
    <w:rsid w:val="009F314E"/>
    <w:rsid w:val="009F7086"/>
    <w:rsid w:val="00A16509"/>
    <w:rsid w:val="00A17C69"/>
    <w:rsid w:val="00A40B61"/>
    <w:rsid w:val="00A439CB"/>
    <w:rsid w:val="00A501AD"/>
    <w:rsid w:val="00A5759D"/>
    <w:rsid w:val="00A65578"/>
    <w:rsid w:val="00A72AB9"/>
    <w:rsid w:val="00A81120"/>
    <w:rsid w:val="00A816DB"/>
    <w:rsid w:val="00A936E3"/>
    <w:rsid w:val="00A9494E"/>
    <w:rsid w:val="00AA497C"/>
    <w:rsid w:val="00AC0A1C"/>
    <w:rsid w:val="00AC447A"/>
    <w:rsid w:val="00AD06D8"/>
    <w:rsid w:val="00AD668D"/>
    <w:rsid w:val="00AE39BE"/>
    <w:rsid w:val="00AE5C6D"/>
    <w:rsid w:val="00AE60A5"/>
    <w:rsid w:val="00B006DC"/>
    <w:rsid w:val="00B02964"/>
    <w:rsid w:val="00B030F3"/>
    <w:rsid w:val="00B05B16"/>
    <w:rsid w:val="00B11728"/>
    <w:rsid w:val="00B2069E"/>
    <w:rsid w:val="00B2708D"/>
    <w:rsid w:val="00B425C4"/>
    <w:rsid w:val="00B43BF9"/>
    <w:rsid w:val="00B45F65"/>
    <w:rsid w:val="00B5539D"/>
    <w:rsid w:val="00B64369"/>
    <w:rsid w:val="00B73A0D"/>
    <w:rsid w:val="00B75352"/>
    <w:rsid w:val="00B91ACC"/>
    <w:rsid w:val="00BA3404"/>
    <w:rsid w:val="00BC6200"/>
    <w:rsid w:val="00BE6670"/>
    <w:rsid w:val="00BF1714"/>
    <w:rsid w:val="00BF19B1"/>
    <w:rsid w:val="00C05BDB"/>
    <w:rsid w:val="00C30B6E"/>
    <w:rsid w:val="00C3153A"/>
    <w:rsid w:val="00C31A6B"/>
    <w:rsid w:val="00C4277D"/>
    <w:rsid w:val="00C43864"/>
    <w:rsid w:val="00C56A07"/>
    <w:rsid w:val="00C612A4"/>
    <w:rsid w:val="00C617FD"/>
    <w:rsid w:val="00C747BE"/>
    <w:rsid w:val="00C7610C"/>
    <w:rsid w:val="00CA0893"/>
    <w:rsid w:val="00CC1B0F"/>
    <w:rsid w:val="00CD633D"/>
    <w:rsid w:val="00CF1EB0"/>
    <w:rsid w:val="00D051EE"/>
    <w:rsid w:val="00D10DB7"/>
    <w:rsid w:val="00D22C6B"/>
    <w:rsid w:val="00D30FB3"/>
    <w:rsid w:val="00D31AE7"/>
    <w:rsid w:val="00D3450F"/>
    <w:rsid w:val="00D36C68"/>
    <w:rsid w:val="00D45F9B"/>
    <w:rsid w:val="00D56D24"/>
    <w:rsid w:val="00D666C0"/>
    <w:rsid w:val="00D77DF1"/>
    <w:rsid w:val="00D833DD"/>
    <w:rsid w:val="00DA0F1A"/>
    <w:rsid w:val="00DA0F91"/>
    <w:rsid w:val="00DB593E"/>
    <w:rsid w:val="00DB63F5"/>
    <w:rsid w:val="00DC15F5"/>
    <w:rsid w:val="00DC47B2"/>
    <w:rsid w:val="00DD4C66"/>
    <w:rsid w:val="00DE2343"/>
    <w:rsid w:val="00DF5CD9"/>
    <w:rsid w:val="00DF733F"/>
    <w:rsid w:val="00E07BE0"/>
    <w:rsid w:val="00E138D5"/>
    <w:rsid w:val="00E245E9"/>
    <w:rsid w:val="00E25AF2"/>
    <w:rsid w:val="00E2747B"/>
    <w:rsid w:val="00E27E28"/>
    <w:rsid w:val="00E558E0"/>
    <w:rsid w:val="00E70272"/>
    <w:rsid w:val="00E7490C"/>
    <w:rsid w:val="00E74D21"/>
    <w:rsid w:val="00E750EF"/>
    <w:rsid w:val="00E86FCD"/>
    <w:rsid w:val="00E9042A"/>
    <w:rsid w:val="00E92DFC"/>
    <w:rsid w:val="00EA14CB"/>
    <w:rsid w:val="00EA30CC"/>
    <w:rsid w:val="00EB796A"/>
    <w:rsid w:val="00EC6CF8"/>
    <w:rsid w:val="00ED005C"/>
    <w:rsid w:val="00ED0863"/>
    <w:rsid w:val="00EF5D1F"/>
    <w:rsid w:val="00F11731"/>
    <w:rsid w:val="00F14751"/>
    <w:rsid w:val="00F14F1F"/>
    <w:rsid w:val="00F31744"/>
    <w:rsid w:val="00F44B21"/>
    <w:rsid w:val="00F77E06"/>
    <w:rsid w:val="00F81FF8"/>
    <w:rsid w:val="00F96AC0"/>
    <w:rsid w:val="00FA1B52"/>
    <w:rsid w:val="00FA7095"/>
    <w:rsid w:val="00FA7EDC"/>
    <w:rsid w:val="00FC1B12"/>
    <w:rsid w:val="00FD3CAA"/>
    <w:rsid w:val="00FE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0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8FCF0-E827-41FD-9AB7-1BDB4AA9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Rubenstein</dc:creator>
  <cp:lastModifiedBy>E754049</cp:lastModifiedBy>
  <cp:revision>2</cp:revision>
  <cp:lastPrinted>2023-04-22T15:05:00Z</cp:lastPrinted>
  <dcterms:created xsi:type="dcterms:W3CDTF">2023-07-12T02:08:00Z</dcterms:created>
  <dcterms:modified xsi:type="dcterms:W3CDTF">2023-07-12T02:08:00Z</dcterms:modified>
</cp:coreProperties>
</file>