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CE4" w:rsidRPr="00C42613" w:rsidRDefault="00C05CE4" w:rsidP="00C05CE4">
      <w:pPr>
        <w:rPr>
          <w:b/>
          <w:lang w:val="en-GB"/>
        </w:rPr>
      </w:pPr>
      <w:r w:rsidRPr="00C42613">
        <w:rPr>
          <w:b/>
          <w:lang w:val="en-GB"/>
        </w:rPr>
        <w:t>Supplementary 1: Statistics and descriptions for Latent Class Analysis models</w:t>
      </w:r>
    </w:p>
    <w:tbl>
      <w:tblPr>
        <w:tblStyle w:val="TableGrid"/>
        <w:tblW w:w="10159" w:type="dxa"/>
        <w:tblLayout w:type="fixed"/>
        <w:tblLook w:val="06A0" w:firstRow="1" w:lastRow="0" w:firstColumn="1" w:lastColumn="0" w:noHBand="1" w:noVBand="1"/>
      </w:tblPr>
      <w:tblGrid>
        <w:gridCol w:w="704"/>
        <w:gridCol w:w="1154"/>
        <w:gridCol w:w="1231"/>
        <w:gridCol w:w="1092"/>
        <w:gridCol w:w="1083"/>
        <w:gridCol w:w="1192"/>
        <w:gridCol w:w="1192"/>
        <w:gridCol w:w="1192"/>
        <w:gridCol w:w="1319"/>
      </w:tblGrid>
      <w:tr w:rsidR="00C05CE4" w:rsidTr="00F54075">
        <w:trPr>
          <w:trHeight w:val="880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Pr="004B5ADA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Groups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Pr="004B5ADA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Log-likelihood</w:t>
            </w:r>
          </w:p>
          <w:p w:rsidR="00C05CE4" w:rsidRPr="004B5ADA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 xml:space="preserve">% change </w:t>
            </w:r>
          </w:p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Log-likelihood</w:t>
            </w:r>
          </w:p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BIC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% change BIC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AIC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% change AIC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Average Posterior Probability</w:t>
            </w:r>
          </w:p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(min-max)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 xml:space="preserve">Likelihood-ratio test </w:t>
            </w:r>
          </w:p>
        </w:tc>
      </w:tr>
      <w:tr w:rsidR="00C05CE4" w:rsidTr="00F54075">
        <w:trPr>
          <w:trHeight w:val="288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1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-1775136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3550280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3550321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C05CE4" w:rsidTr="00F54075">
        <w:trPr>
          <w:trHeight w:val="288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2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-1208102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</w:pPr>
            <w:r>
              <w:t>31.9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2416221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</w:pPr>
            <w:r>
              <w:t>31.9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2416221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t>31.9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.99-.99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  <w:tr w:rsidR="00C05CE4" w:rsidTr="00F54075">
        <w:trPr>
          <w:trHeight w:val="288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3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-965347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20.1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1930723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20.1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1930865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20.1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.98-.99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  <w:tr w:rsidR="00C05CE4" w:rsidTr="00F54075">
        <w:trPr>
          <w:trHeight w:val="288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4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-893154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7.5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1786346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7.5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1786539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7.5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.97-.98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  <w:tr w:rsidR="00C05CE4" w:rsidTr="00F54075">
        <w:trPr>
          <w:trHeight w:val="288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5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-866597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3.0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1733487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3.0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1733487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3.0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.88-.99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  <w:tr w:rsidR="00C05CE4" w:rsidTr="00F54075">
        <w:trPr>
          <w:trHeight w:val="288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6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-858251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1.0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1716856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1.0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1716856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1.0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.83-.98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  <w:tr w:rsidR="00C05CE4" w:rsidRPr="00B05434" w:rsidTr="00F54075">
        <w:trPr>
          <w:trHeight w:val="288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Pr="00B05434" w:rsidRDefault="00C05CE4" w:rsidP="00F54075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B05434">
              <w:rPr>
                <w:rFonts w:ascii="Calibri" w:eastAsia="Calibri" w:hAnsi="Calibri" w:cs="Calibri"/>
                <w:b/>
                <w:lang w:val="en-GB"/>
              </w:rPr>
              <w:t>7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Pr="00B05434" w:rsidRDefault="00C05CE4" w:rsidP="00F54075">
            <w:pPr>
              <w:spacing w:line="259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B05434">
              <w:rPr>
                <w:rFonts w:ascii="Calibri" w:eastAsia="Calibri" w:hAnsi="Calibri" w:cs="Calibri"/>
                <w:b/>
                <w:lang w:val="en-GB"/>
              </w:rPr>
              <w:t>-840211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Pr="00B05434" w:rsidRDefault="00C05CE4" w:rsidP="00F54075">
            <w:pPr>
              <w:spacing w:line="259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B05434">
              <w:rPr>
                <w:rFonts w:ascii="Calibri" w:eastAsia="Calibri" w:hAnsi="Calibri" w:cs="Calibri"/>
                <w:b/>
                <w:lang w:val="en-GB"/>
              </w:rPr>
              <w:t>2.1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Pr="00B05434" w:rsidRDefault="00C05CE4" w:rsidP="00F54075">
            <w:pPr>
              <w:spacing w:line="259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B05434">
              <w:rPr>
                <w:rFonts w:ascii="Calibri" w:eastAsia="Calibri" w:hAnsi="Calibri" w:cs="Calibri"/>
                <w:b/>
                <w:lang w:val="en-GB"/>
              </w:rPr>
              <w:t>1680837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Pr="00B05434" w:rsidRDefault="00C05CE4" w:rsidP="00F54075">
            <w:pPr>
              <w:spacing w:line="259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B05434">
              <w:rPr>
                <w:rFonts w:ascii="Calibri" w:eastAsia="Calibri" w:hAnsi="Calibri" w:cs="Calibri"/>
                <w:b/>
                <w:lang w:val="en-GB"/>
              </w:rPr>
              <w:t>2.1</w:t>
            </w:r>
          </w:p>
        </w:tc>
        <w:tc>
          <w:tcPr>
            <w:tcW w:w="1192" w:type="dxa"/>
          </w:tcPr>
          <w:p w:rsidR="00C05CE4" w:rsidRPr="00B05434" w:rsidRDefault="00C05CE4" w:rsidP="00F54075">
            <w:pPr>
              <w:rPr>
                <w:rFonts w:ascii="Calibri" w:eastAsia="Calibri" w:hAnsi="Calibri" w:cs="Calibri"/>
                <w:b/>
                <w:lang w:val="en-GB"/>
              </w:rPr>
            </w:pPr>
            <w:r w:rsidRPr="00B05434">
              <w:rPr>
                <w:rFonts w:ascii="Calibri" w:eastAsia="Calibri" w:hAnsi="Calibri" w:cs="Calibri"/>
                <w:b/>
                <w:lang w:val="en-GB"/>
              </w:rPr>
              <w:t>1680837</w:t>
            </w:r>
          </w:p>
        </w:tc>
        <w:tc>
          <w:tcPr>
            <w:tcW w:w="1192" w:type="dxa"/>
          </w:tcPr>
          <w:p w:rsidR="00C05CE4" w:rsidRPr="00B05434" w:rsidRDefault="00C05CE4" w:rsidP="00F54075">
            <w:pPr>
              <w:rPr>
                <w:rFonts w:ascii="Calibri" w:eastAsia="Calibri" w:hAnsi="Calibri" w:cs="Calibri"/>
                <w:b/>
                <w:lang w:val="en-GB"/>
              </w:rPr>
            </w:pPr>
            <w:r w:rsidRPr="00B05434">
              <w:rPr>
                <w:rFonts w:ascii="Calibri" w:eastAsia="Calibri" w:hAnsi="Calibri" w:cs="Calibri"/>
                <w:b/>
                <w:lang w:val="en-GB"/>
              </w:rPr>
              <w:t>2.1</w:t>
            </w:r>
          </w:p>
        </w:tc>
        <w:tc>
          <w:tcPr>
            <w:tcW w:w="1192" w:type="dxa"/>
          </w:tcPr>
          <w:p w:rsidR="00C05CE4" w:rsidRPr="00B05434" w:rsidRDefault="00C05CE4" w:rsidP="00F54075">
            <w:pPr>
              <w:rPr>
                <w:rFonts w:ascii="Calibri" w:eastAsia="Calibri" w:hAnsi="Calibri" w:cs="Calibri"/>
                <w:b/>
                <w:lang w:val="en-GB"/>
              </w:rPr>
            </w:pPr>
            <w:r w:rsidRPr="00B05434">
              <w:rPr>
                <w:rFonts w:ascii="Calibri" w:eastAsia="Calibri" w:hAnsi="Calibri" w:cs="Calibri"/>
                <w:b/>
                <w:lang w:val="en-GB"/>
              </w:rPr>
              <w:t>.83-.98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Pr="00B05434" w:rsidRDefault="00C05CE4" w:rsidP="00F54075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B05434">
              <w:rPr>
                <w:rFonts w:ascii="Calibri" w:eastAsia="Calibri" w:hAnsi="Calibri" w:cs="Calibri"/>
                <w:b/>
                <w:lang w:val="en-GB"/>
              </w:rPr>
              <w:t>&lt;.001</w:t>
            </w:r>
          </w:p>
        </w:tc>
      </w:tr>
      <w:tr w:rsidR="00C05CE4" w:rsidTr="00F54075">
        <w:trPr>
          <w:trHeight w:val="288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8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-825356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1.8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1651187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1.8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1650789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1.8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.82-.98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  <w:tr w:rsidR="00C05CE4" w:rsidTr="00F54075">
        <w:trPr>
          <w:trHeight w:val="288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 w:rsidRPr="3BFE0161">
              <w:rPr>
                <w:rFonts w:ascii="Calibri" w:eastAsia="Calibri" w:hAnsi="Calibri" w:cs="Calibri"/>
                <w:lang w:val="en-GB"/>
              </w:rPr>
              <w:t>9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-817979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0.9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1636495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0.9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1636046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0.9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.82-.97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  <w:tr w:rsidR="00C05CE4" w:rsidTr="00F54075">
        <w:trPr>
          <w:trHeight w:val="257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10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-805013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1.6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1610124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1.6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1610124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1.6</w:t>
            </w:r>
          </w:p>
        </w:tc>
        <w:tc>
          <w:tcPr>
            <w:tcW w:w="1192" w:type="dxa"/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.82-.96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  <w:tr w:rsidR="00C05CE4" w:rsidTr="00F54075">
        <w:trPr>
          <w:trHeight w:val="257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11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-801828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0.4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1603763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0.4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1603763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0.4</w:t>
            </w:r>
          </w:p>
        </w:tc>
        <w:tc>
          <w:tcPr>
            <w:tcW w:w="1192" w:type="dxa"/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.67-.97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  <w:tr w:rsidR="00C05CE4" w:rsidTr="00F54075">
        <w:trPr>
          <w:trHeight w:val="257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12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-797359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0.6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1594836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0.6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1594836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0.6</w:t>
            </w:r>
          </w:p>
        </w:tc>
        <w:tc>
          <w:tcPr>
            <w:tcW w:w="1192" w:type="dxa"/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.81-.97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  <w:tr w:rsidR="00C05CE4" w:rsidTr="00F54075">
        <w:trPr>
          <w:trHeight w:val="257"/>
        </w:trPr>
        <w:tc>
          <w:tcPr>
            <w:tcW w:w="70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13</w:t>
            </w:r>
          </w:p>
        </w:tc>
        <w:tc>
          <w:tcPr>
            <w:tcW w:w="1154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-795766</w:t>
            </w:r>
          </w:p>
        </w:tc>
        <w:tc>
          <w:tcPr>
            <w:tcW w:w="1231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0.2</w:t>
            </w:r>
          </w:p>
        </w:tc>
        <w:tc>
          <w:tcPr>
            <w:tcW w:w="1092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1591659</w:t>
            </w:r>
          </w:p>
        </w:tc>
        <w:tc>
          <w:tcPr>
            <w:tcW w:w="1083" w:type="dxa"/>
            <w:tcMar>
              <w:left w:w="105" w:type="dxa"/>
              <w:right w:w="105" w:type="dxa"/>
            </w:tcMar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0.2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1591659</w:t>
            </w:r>
          </w:p>
        </w:tc>
        <w:tc>
          <w:tcPr>
            <w:tcW w:w="1192" w:type="dxa"/>
          </w:tcPr>
          <w:p w:rsidR="00C05CE4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0.2</w:t>
            </w:r>
          </w:p>
        </w:tc>
        <w:tc>
          <w:tcPr>
            <w:tcW w:w="1192" w:type="dxa"/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.82-.96</w:t>
            </w:r>
          </w:p>
        </w:tc>
        <w:tc>
          <w:tcPr>
            <w:tcW w:w="1319" w:type="dxa"/>
            <w:tcMar>
              <w:left w:w="105" w:type="dxa"/>
              <w:right w:w="105" w:type="dxa"/>
            </w:tcMar>
          </w:tcPr>
          <w:p w:rsidR="00C05CE4" w:rsidRPr="3BFE0161" w:rsidRDefault="00C05CE4" w:rsidP="00F54075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ascii="Calibri" w:eastAsia="Calibri" w:hAnsi="Calibri" w:cs="Calibri"/>
                <w:lang w:val="en-GB"/>
              </w:rPr>
              <w:t>&lt;</w:t>
            </w:r>
            <w:r w:rsidRPr="3BFE0161">
              <w:rPr>
                <w:rFonts w:ascii="Calibri" w:eastAsia="Calibri" w:hAnsi="Calibri" w:cs="Calibri"/>
                <w:lang w:val="en-GB"/>
              </w:rPr>
              <w:t>.001</w:t>
            </w:r>
          </w:p>
        </w:tc>
      </w:tr>
    </w:tbl>
    <w:p w:rsidR="00C05CE4" w:rsidRPr="00EB1E09" w:rsidRDefault="00C05CE4" w:rsidP="00C05CE4">
      <w:pPr>
        <w:spacing w:line="360" w:lineRule="auto"/>
        <w:rPr>
          <w:rFonts w:ascii="Calibri" w:eastAsia="Calibri" w:hAnsi="Calibri" w:cs="Calibri"/>
          <w:color w:val="000000" w:themeColor="text1"/>
        </w:rPr>
      </w:pPr>
    </w:p>
    <w:p w:rsidR="00C05CE4" w:rsidRDefault="00C05CE4" w:rsidP="00C05CE4">
      <w:pPr>
        <w:spacing w:line="360" w:lineRule="auto"/>
        <w:rPr>
          <w:rFonts w:ascii="Calibri" w:eastAsia="Calibri" w:hAnsi="Calibri" w:cs="Calibri"/>
          <w:color w:val="000000" w:themeColor="text1"/>
          <w:lang w:val="en-GB"/>
        </w:rPr>
      </w:pPr>
      <w:r>
        <w:rPr>
          <w:rFonts w:ascii="Calibri" w:eastAsia="Calibri" w:hAnsi="Calibri" w:cs="Calibri"/>
          <w:color w:val="000000" w:themeColor="text1"/>
          <w:lang w:val="en-GB"/>
        </w:rPr>
        <w:t>Description, median number of consultations for GP, hospital, physiotherapy and chiropractor (Presented as x/x/x/x) and proportions of classes in LCA-models from 1 to 13 classes. New classes compared to</w:t>
      </w:r>
      <w:r w:rsidR="00F80285">
        <w:rPr>
          <w:rFonts w:ascii="Calibri" w:eastAsia="Calibri" w:hAnsi="Calibri" w:cs="Calibri"/>
          <w:color w:val="000000" w:themeColor="text1"/>
          <w:lang w:val="en-GB"/>
        </w:rPr>
        <w:t xml:space="preserve"> classes in the</w:t>
      </w:r>
      <w:r>
        <w:rPr>
          <w:rFonts w:ascii="Calibri" w:eastAsia="Calibri" w:hAnsi="Calibri" w:cs="Calibri"/>
          <w:color w:val="000000" w:themeColor="text1"/>
          <w:lang w:val="en-GB"/>
        </w:rPr>
        <w:t xml:space="preserve"> previous model</w:t>
      </w:r>
      <w:r w:rsidR="00F80285">
        <w:rPr>
          <w:rFonts w:ascii="Calibri" w:eastAsia="Calibri" w:hAnsi="Calibri" w:cs="Calibri"/>
          <w:color w:val="000000" w:themeColor="text1"/>
          <w:lang w:val="en-GB"/>
        </w:rPr>
        <w:t>s</w:t>
      </w:r>
      <w:r>
        <w:rPr>
          <w:rFonts w:ascii="Calibri" w:eastAsia="Calibri" w:hAnsi="Calibri" w:cs="Calibri"/>
          <w:color w:val="000000" w:themeColor="text1"/>
          <w:lang w:val="en-GB"/>
        </w:rPr>
        <w:t xml:space="preserve"> </w:t>
      </w:r>
      <w:proofErr w:type="gramStart"/>
      <w:r>
        <w:rPr>
          <w:rFonts w:ascii="Calibri" w:eastAsia="Calibri" w:hAnsi="Calibri" w:cs="Calibri"/>
          <w:color w:val="000000" w:themeColor="text1"/>
          <w:lang w:val="en-GB"/>
        </w:rPr>
        <w:t>are highlighted</w:t>
      </w:r>
      <w:proofErr w:type="gramEnd"/>
      <w:r>
        <w:rPr>
          <w:rFonts w:ascii="Calibri" w:eastAsia="Calibri" w:hAnsi="Calibri" w:cs="Calibri"/>
          <w:color w:val="000000" w:themeColor="text1"/>
          <w:lang w:val="en-GB"/>
        </w:rPr>
        <w:t xml:space="preserve"> with </w:t>
      </w:r>
      <w:proofErr w:type="spellStart"/>
      <w:r>
        <w:rPr>
          <w:rFonts w:ascii="Calibri" w:eastAsia="Calibri" w:hAnsi="Calibri" w:cs="Calibri"/>
          <w:color w:val="000000" w:themeColor="text1"/>
          <w:lang w:val="en-GB"/>
        </w:rPr>
        <w:t>asterix</w:t>
      </w:r>
      <w:proofErr w:type="spellEnd"/>
      <w:r>
        <w:rPr>
          <w:rFonts w:ascii="Calibri" w:eastAsia="Calibri" w:hAnsi="Calibri" w:cs="Calibri"/>
          <w:color w:val="000000" w:themeColor="text1"/>
          <w:lang w:val="en-GB"/>
        </w:rPr>
        <w:t>*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20"/>
        <w:gridCol w:w="3953"/>
        <w:gridCol w:w="2693"/>
        <w:gridCol w:w="1650"/>
      </w:tblGrid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i/>
                <w:color w:val="000000" w:themeColor="text1"/>
                <w:sz w:val="16"/>
                <w:lang w:val="en-GB"/>
              </w:rPr>
            </w:pPr>
          </w:p>
        </w:tc>
        <w:tc>
          <w:tcPr>
            <w:tcW w:w="395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lang w:val="en-GB"/>
              </w:rPr>
              <w:t>Description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lang w:val="en-GB"/>
              </w:rPr>
              <w:t xml:space="preserve"> ‘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i/>
                <w:color w:val="000000" w:themeColor="text1"/>
                <w:sz w:val="16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lang w:val="en-GB"/>
              </w:rPr>
              <w:t xml:space="preserve">Median consultations for GP/hospital/physiotherapy/ chiropractor 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lang w:val="en-GB"/>
              </w:rPr>
              <w:t>Proportions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i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i/>
                <w:color w:val="000000" w:themeColor="text1"/>
                <w:sz w:val="16"/>
                <w:szCs w:val="20"/>
                <w:lang w:val="en-GB"/>
              </w:rPr>
              <w:t>1</w:t>
            </w:r>
          </w:p>
        </w:tc>
        <w:tc>
          <w:tcPr>
            <w:tcW w:w="395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i/>
                <w:color w:val="000000" w:themeColor="text1"/>
                <w:sz w:val="16"/>
                <w:szCs w:val="20"/>
                <w:lang w:val="en-GB"/>
              </w:rPr>
            </w:pP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i/>
                <w:color w:val="000000" w:themeColor="text1"/>
                <w:sz w:val="16"/>
                <w:szCs w:val="20"/>
                <w:lang w:val="en-GB"/>
              </w:rPr>
            </w:pP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i/>
                <w:color w:val="000000" w:themeColor="text1"/>
                <w:sz w:val="16"/>
                <w:szCs w:val="20"/>
                <w:lang w:val="en-GB"/>
              </w:rPr>
            </w:pP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</w:t>
            </w:r>
          </w:p>
        </w:tc>
        <w:tc>
          <w:tcPr>
            <w:tcW w:w="3953" w:type="dxa"/>
          </w:tcPr>
          <w:p w:rsidR="00C05CE4" w:rsidRPr="00B01629" w:rsidRDefault="002A455B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GP </w:t>
            </w:r>
            <w:r w:rsidR="00B238F8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physiotherapy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2/0/9/0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89.8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10.2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</w:t>
            </w:r>
          </w:p>
        </w:tc>
        <w:tc>
          <w:tcPr>
            <w:tcW w:w="3953" w:type="dxa"/>
          </w:tcPr>
          <w:p w:rsidR="00C05CE4" w:rsidRPr="00B01629" w:rsidRDefault="002A455B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GP </w:t>
            </w:r>
            <w:r w:rsidR="00B238F8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physiotherapy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Chiropractor use*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2/0/10/0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0/0/0/5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77.8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9.9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12.4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4</w:t>
            </w:r>
          </w:p>
        </w:tc>
        <w:tc>
          <w:tcPr>
            <w:tcW w:w="3953" w:type="dxa"/>
          </w:tcPr>
          <w:p w:rsidR="00C05CE4" w:rsidRPr="00B01629" w:rsidRDefault="002A455B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physiotherapy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physiotherapy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*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Chiropractor use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1/0/5/0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2/0/24/5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0/0/0/5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74.9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9.4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3.2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12.4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5</w:t>
            </w:r>
          </w:p>
        </w:tc>
        <w:tc>
          <w:tcPr>
            <w:tcW w:w="395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hospital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physiotherapy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hospital and physiotherapy*</w:t>
            </w:r>
          </w:p>
          <w:p w:rsidR="00C05CE4" w:rsidRPr="00B01629" w:rsidRDefault="00B0543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Chiropractor use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6/2/0/0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1/0/5/0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2/1/24/0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0/0/0/5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71.5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9.0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3.3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12.4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i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i/>
                <w:color w:val="000000" w:themeColor="text1"/>
                <w:sz w:val="16"/>
                <w:szCs w:val="20"/>
                <w:lang w:val="en-GB"/>
              </w:rPr>
              <w:t>6</w:t>
            </w:r>
          </w:p>
        </w:tc>
        <w:tc>
          <w:tcPr>
            <w:tcW w:w="395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*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hospital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Chiropractor use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1/1/0/0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1/0/5/0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2/0/24/0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0/0/0/5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69.6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2.3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3.7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3.3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12.2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</w:t>
            </w:r>
          </w:p>
        </w:tc>
        <w:tc>
          <w:tcPr>
            <w:tcW w:w="3953" w:type="dxa"/>
          </w:tcPr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2A455B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C05CE4" w:rsidRPr="00B01629" w:rsidRDefault="00C05CE4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hospital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  <w:p w:rsidR="00C05CE4" w:rsidRPr="00B01629" w:rsidRDefault="002A455B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</w:t>
            </w:r>
            <w:r w:rsidR="00C05CE4"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  <w:r w:rsidR="00C05CE4"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chiropractor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*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1/1/0/0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1/0/5/0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2/0/24/0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0/0/0/5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1/0/0/13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68.6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2.2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3.7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3.2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10.0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3.4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</w:t>
            </w:r>
          </w:p>
        </w:tc>
        <w:tc>
          <w:tcPr>
            <w:tcW w:w="3953" w:type="dxa"/>
          </w:tcPr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2A455B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lastRenderedPageBreak/>
              <w:t>GP and hospital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physio and chiropractor*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C05CE4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chiropractor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lastRenderedPageBreak/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lastRenderedPageBreak/>
              <w:t>1/1/0/0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1/0/5/0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2/0/25/0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2/0/6/6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0/0/0/3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1/0/0/12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lastRenderedPageBreak/>
              <w:t>68.2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2.2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lastRenderedPageBreak/>
              <w:t>3.7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8.7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9.6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3.7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lastRenderedPageBreak/>
              <w:t>9</w:t>
            </w:r>
          </w:p>
        </w:tc>
        <w:tc>
          <w:tcPr>
            <w:tcW w:w="3953" w:type="dxa"/>
          </w:tcPr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2A455B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hospital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GP, hospital and physio, high 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use 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GP*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GP, hospital and physio, high 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use 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physio*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C05CE4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chiropractor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1/2/0/0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6/2/11/0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3/1/40/0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1/0/4/0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2/0/25/0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0/0/0/4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1/0/0/12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68.2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2.1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3.7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1.5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1.2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8.7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9.9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3.7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10</w:t>
            </w:r>
          </w:p>
        </w:tc>
        <w:tc>
          <w:tcPr>
            <w:tcW w:w="3953" w:type="dxa"/>
          </w:tcPr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2A455B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hospital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hospital and physio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medium use*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physio and chiropr</w:t>
            </w:r>
            <w:r w:rsidR="00F80285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actor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C05CE4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chiropractor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8/0/0/0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1/1/0/0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7/1/9/0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1/0/4/0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1/0/19/0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3/0/43/0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2/0/6/6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0/0/0/3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1/0/0/12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68.1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2.1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3.7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1.3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2.7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9.6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3.6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11</w:t>
            </w:r>
          </w:p>
        </w:tc>
        <w:tc>
          <w:tcPr>
            <w:tcW w:w="3953" w:type="dxa"/>
          </w:tcPr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2A455B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hospital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hospital and physio, low use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physio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*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GP, hospital and physio, 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medium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use</w:t>
            </w:r>
            <w:r w:rsidR="002A455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physio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*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hospital and physio, high use physio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2A455B" w:rsidRPr="00B01629" w:rsidRDefault="002A455B" w:rsidP="002A455B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physio and chiropractor</w:t>
            </w:r>
          </w:p>
          <w:p w:rsidR="00873573" w:rsidRPr="00B01629" w:rsidRDefault="00873573" w:rsidP="00873573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C05CE4" w:rsidRPr="00B01629" w:rsidRDefault="00873573" w:rsidP="00873573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chiropractor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1/2/0/0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5/1/7/0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6/2/25/0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2/1/47/0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1/0/4/0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1/0/17/6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2/0/6/6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0/0/0/3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1/0/0/12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67.4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2.2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3.7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1.5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0.8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0.8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9.6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3.6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12</w:t>
            </w:r>
          </w:p>
        </w:tc>
        <w:tc>
          <w:tcPr>
            <w:tcW w:w="3953" w:type="dxa"/>
          </w:tcPr>
          <w:p w:rsidR="00863166" w:rsidRPr="00B01629" w:rsidRDefault="00863166" w:rsidP="00863166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863166" w:rsidRDefault="00863166" w:rsidP="00863166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863166" w:rsidRPr="00B01629" w:rsidRDefault="00863166" w:rsidP="00863166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hospital</w:t>
            </w:r>
          </w:p>
          <w:p w:rsidR="00863166" w:rsidRPr="00B01629" w:rsidRDefault="00863166" w:rsidP="00863166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hospital and physio, low use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physio</w:t>
            </w:r>
          </w:p>
          <w:p w:rsidR="00863166" w:rsidRPr="00B01629" w:rsidRDefault="00863166" w:rsidP="00863166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GP, hospital and physio,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medium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use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physio</w:t>
            </w:r>
          </w:p>
          <w:p w:rsidR="00863166" w:rsidRPr="00B01629" w:rsidRDefault="00863166" w:rsidP="00863166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hospital and physio, high use physio</w:t>
            </w:r>
          </w:p>
          <w:p w:rsidR="00863166" w:rsidRPr="00B01629" w:rsidRDefault="00863166" w:rsidP="00863166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863166" w:rsidRPr="00B01629" w:rsidRDefault="00863166" w:rsidP="00863166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physio and chiropractor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GP </w:t>
            </w:r>
            <w:r w:rsidR="00863166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and 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chiropractor</w:t>
            </w:r>
            <w:r w:rsidR="00863166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medium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*</w:t>
            </w:r>
          </w:p>
          <w:p w:rsidR="00863166" w:rsidRPr="00B01629" w:rsidRDefault="00863166" w:rsidP="00863166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C05CE4" w:rsidRPr="00B01629" w:rsidRDefault="00863166" w:rsidP="00863166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chiropractor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1/2/0/0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5/1/7/0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6/2/25/0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2/1/47/0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1/0/4/0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1/0/17/6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2/0/7/6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4/0/0/6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0/0/0/3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1/0/0/12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67.0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1.5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0.8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0.8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1.0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9.4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3.0</w:t>
            </w:r>
          </w:p>
        </w:tc>
      </w:tr>
      <w:tr w:rsidR="00C05CE4" w:rsidRPr="00B01629" w:rsidTr="00F54075">
        <w:tc>
          <w:tcPr>
            <w:tcW w:w="72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13</w:t>
            </w:r>
          </w:p>
        </w:tc>
        <w:tc>
          <w:tcPr>
            <w:tcW w:w="3953" w:type="dxa"/>
          </w:tcPr>
          <w:p w:rsidR="00B05434" w:rsidRPr="00B01629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B05434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B05434" w:rsidRPr="00B01629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hospital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B05434" w:rsidRPr="00B01629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hospital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="00B00E8B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hospital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*</w:t>
            </w:r>
          </w:p>
          <w:p w:rsidR="00B05434" w:rsidRPr="00B01629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hospital and physio, low use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physio</w:t>
            </w:r>
          </w:p>
          <w:p w:rsidR="00B05434" w:rsidRPr="00B01629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GP, hospital and physio,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medium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use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physio</w:t>
            </w:r>
          </w:p>
          <w:p w:rsidR="00B05434" w:rsidRPr="00B01629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hospital and physio, high use physio</w:t>
            </w:r>
          </w:p>
          <w:p w:rsidR="00B05434" w:rsidRPr="00B01629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</w:p>
          <w:p w:rsidR="00B05434" w:rsidRPr="00B01629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 and physio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GP, physio and chiropractor</w:t>
            </w:r>
          </w:p>
          <w:p w:rsidR="00B05434" w:rsidRPr="00B01629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GP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and 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medium use</w:t>
            </w:r>
          </w:p>
          <w:p w:rsidR="00B05434" w:rsidRPr="00B01629" w:rsidRDefault="00B05434" w:rsidP="00B05434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low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  <w:p w:rsidR="00C05CE4" w:rsidRPr="00B01629" w:rsidRDefault="00B0543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C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hiropractor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, high use</w:t>
            </w: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 xml:space="preserve"> </w:t>
            </w:r>
          </w:p>
        </w:tc>
        <w:tc>
          <w:tcPr>
            <w:tcW w:w="2693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7/0/0/0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1/2/0/0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2/9/0/0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6/1/7/0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6/2/26/0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2/1/47/0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1/0/4/0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1/0/17/0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1/0/7/6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4/0/0/6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0/0/0/3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0/0/0/12</w:t>
            </w:r>
          </w:p>
        </w:tc>
        <w:tc>
          <w:tcPr>
            <w:tcW w:w="1650" w:type="dxa"/>
          </w:tcPr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67.1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2.5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3.6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0.1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1.5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0.8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0.8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6.8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2.5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0.9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9.4</w:t>
            </w:r>
          </w:p>
          <w:p w:rsidR="00C05CE4" w:rsidRPr="00B01629" w:rsidRDefault="00C05CE4" w:rsidP="00F54075">
            <w:pPr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</w:pPr>
            <w:r w:rsidRPr="00B01629">
              <w:rPr>
                <w:rFonts w:ascii="Calibri" w:eastAsia="Calibri" w:hAnsi="Calibri" w:cs="Calibri"/>
                <w:color w:val="000000" w:themeColor="text1"/>
                <w:sz w:val="16"/>
                <w:szCs w:val="20"/>
                <w:lang w:val="en-GB"/>
              </w:rPr>
              <w:t>3.0</w:t>
            </w:r>
          </w:p>
        </w:tc>
      </w:tr>
    </w:tbl>
    <w:p w:rsidR="000326F9" w:rsidRPr="00DE7BC0" w:rsidRDefault="002A455B" w:rsidP="00DE7BC0">
      <w:pPr>
        <w:spacing w:line="360" w:lineRule="auto"/>
        <w:rPr>
          <w:rFonts w:ascii="Calibri" w:eastAsia="Calibri" w:hAnsi="Calibri" w:cs="Calibri"/>
          <w:color w:val="000000" w:themeColor="text1"/>
          <w:lang w:val="en-GB"/>
        </w:rPr>
      </w:pPr>
      <w:proofErr w:type="gramStart"/>
      <w:r>
        <w:rPr>
          <w:rFonts w:ascii="Calibri" w:eastAsia="Calibri" w:hAnsi="Calibri" w:cs="Calibri"/>
          <w:color w:val="000000" w:themeColor="text1"/>
          <w:lang w:val="en-GB"/>
        </w:rPr>
        <w:t xml:space="preserve">‘ </w:t>
      </w:r>
      <w:r w:rsidR="00D1479F" w:rsidRPr="00D1479F">
        <w:rPr>
          <w:rFonts w:ascii="Calibri" w:eastAsia="Calibri" w:hAnsi="Calibri" w:cs="Calibri"/>
          <w:color w:val="000000" w:themeColor="text1"/>
          <w:lang w:val="en-GB"/>
        </w:rPr>
        <w:t>Class</w:t>
      </w:r>
      <w:proofErr w:type="gramEnd"/>
      <w:r w:rsidR="00D1479F" w:rsidRPr="00D1479F">
        <w:rPr>
          <w:rFonts w:ascii="Calibri" w:eastAsia="Calibri" w:hAnsi="Calibri" w:cs="Calibri"/>
          <w:color w:val="000000" w:themeColor="text1"/>
          <w:lang w:val="en-GB"/>
        </w:rPr>
        <w:t xml:space="preserve"> descriptions are based on how the class is distinct from the other classes in the same model. The </w:t>
      </w:r>
      <w:proofErr w:type="gramStart"/>
      <w:r w:rsidR="00D1479F" w:rsidRPr="00D1479F">
        <w:rPr>
          <w:rFonts w:ascii="Calibri" w:eastAsia="Calibri" w:hAnsi="Calibri" w:cs="Calibri"/>
          <w:color w:val="000000" w:themeColor="text1"/>
          <w:lang w:val="en-GB"/>
        </w:rPr>
        <w:t>classes are first described by the type of health care services that are used</w:t>
      </w:r>
      <w:proofErr w:type="gramEnd"/>
      <w:r w:rsidR="00D1479F" w:rsidRPr="00D1479F">
        <w:rPr>
          <w:rFonts w:ascii="Calibri" w:eastAsia="Calibri" w:hAnsi="Calibri" w:cs="Calibri"/>
          <w:color w:val="000000" w:themeColor="text1"/>
          <w:lang w:val="en-GB"/>
        </w:rPr>
        <w:t xml:space="preserve">. When there are more than one class with the same service use, it </w:t>
      </w:r>
      <w:proofErr w:type="gramStart"/>
      <w:r w:rsidR="00D1479F" w:rsidRPr="00D1479F">
        <w:rPr>
          <w:rFonts w:ascii="Calibri" w:eastAsia="Calibri" w:hAnsi="Calibri" w:cs="Calibri"/>
          <w:color w:val="000000" w:themeColor="text1"/>
          <w:lang w:val="en-GB"/>
        </w:rPr>
        <w:t>is further described</w:t>
      </w:r>
      <w:proofErr w:type="gramEnd"/>
      <w:r w:rsidR="00D1479F" w:rsidRPr="00D1479F">
        <w:rPr>
          <w:rFonts w:ascii="Calibri" w:eastAsia="Calibri" w:hAnsi="Calibri" w:cs="Calibri"/>
          <w:color w:val="000000" w:themeColor="text1"/>
          <w:lang w:val="en-GB"/>
        </w:rPr>
        <w:t xml:space="preserve"> by being low or high use of primary care services relatively to the other class in the same model.</w:t>
      </w:r>
      <w:r w:rsidR="00D1479F">
        <w:rPr>
          <w:rFonts w:ascii="Calibri" w:eastAsia="Calibri" w:hAnsi="Calibri" w:cs="Calibri"/>
          <w:color w:val="000000" w:themeColor="text1"/>
          <w:lang w:val="en-GB"/>
        </w:rPr>
        <w:t xml:space="preserve"> Only one class is defined by “high use hospital”, and is found in model 13. </w:t>
      </w:r>
      <w:bookmarkStart w:id="0" w:name="_GoBack"/>
      <w:bookmarkEnd w:id="0"/>
    </w:p>
    <w:sectPr w:rsidR="000326F9" w:rsidRPr="00DE7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E4"/>
    <w:rsid w:val="001E2CF2"/>
    <w:rsid w:val="002A455B"/>
    <w:rsid w:val="004C3ABC"/>
    <w:rsid w:val="006349BA"/>
    <w:rsid w:val="00863166"/>
    <w:rsid w:val="00873573"/>
    <w:rsid w:val="00972672"/>
    <w:rsid w:val="00B00E8B"/>
    <w:rsid w:val="00B05434"/>
    <w:rsid w:val="00B238F8"/>
    <w:rsid w:val="00C05CE4"/>
    <w:rsid w:val="00D1479F"/>
    <w:rsid w:val="00DE7BC0"/>
    <w:rsid w:val="00F70586"/>
    <w:rsid w:val="00F8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AC25D"/>
  <w15:chartTrackingRefBased/>
  <w15:docId w15:val="{8DC0A1BF-B45C-45E2-8789-F66AFF84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C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5C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791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Olav Amundsen</dc:creator>
  <cp:keywords/>
  <dc:description/>
  <cp:lastModifiedBy>Olav Amundsen</cp:lastModifiedBy>
  <cp:revision>10</cp:revision>
  <dcterms:created xsi:type="dcterms:W3CDTF">2023-06-07T08:11:00Z</dcterms:created>
  <dcterms:modified xsi:type="dcterms:W3CDTF">2023-06-12T12:30:00Z</dcterms:modified>
</cp:coreProperties>
</file>