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5EFA4" w14:textId="2B6080C0" w:rsidR="00304BB5" w:rsidRPr="003C77C8" w:rsidRDefault="00304BB5" w:rsidP="00304BB5">
      <w:pPr>
        <w:suppressAutoHyphens/>
        <w:autoSpaceDN w:val="0"/>
        <w:spacing w:line="256" w:lineRule="auto"/>
        <w:textAlignment w:val="baseline"/>
        <w:rPr>
          <w:rFonts w:eastAsia="Calibri" w:cs="Calibri"/>
          <w:b/>
          <w:bCs/>
          <w:kern w:val="3"/>
        </w:rPr>
      </w:pPr>
      <w:r w:rsidRPr="003C77C8">
        <w:rPr>
          <w:rFonts w:eastAsia="Calibri" w:cs="Calibri"/>
          <w:b/>
          <w:bCs/>
          <w:kern w:val="3"/>
        </w:rPr>
        <w:t>Supplemental Material 2</w:t>
      </w:r>
    </w:p>
    <w:p w14:paraId="154649B3" w14:textId="77777777" w:rsidR="008420EC" w:rsidRPr="003C77C8" w:rsidRDefault="008420EC" w:rsidP="00304BB5">
      <w:pPr>
        <w:pStyle w:val="Standard"/>
        <w:spacing w:after="0"/>
        <w:rPr>
          <w:rFonts w:cs="Calibri"/>
          <w:b/>
        </w:rPr>
      </w:pPr>
      <w:r w:rsidRPr="003C77C8">
        <w:rPr>
          <w:rFonts w:eastAsia="Calibri" w:cs="Calibri"/>
          <w:b/>
        </w:rPr>
        <w:t>In-Depth Semi-Structured Interview Guide</w:t>
      </w:r>
    </w:p>
    <w:p w14:paraId="24BC8F09" w14:textId="076B20B4" w:rsidR="00EE2DB3" w:rsidRPr="003C77C8" w:rsidRDefault="00EE2DB3" w:rsidP="00304BB5">
      <w:pPr>
        <w:pStyle w:val="NoSpacing"/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This semi-structured interview guide is designed as a list of lead questions the interviewer will ask, with follow-up probes associated with each question. Due to the semi-structured nature of the interviews, the probes will be explored by the interviewer in a flexible manner. </w:t>
      </w:r>
      <w:r w:rsidR="00304E85" w:rsidRPr="003C77C8">
        <w:rPr>
          <w:rFonts w:ascii="Calibri" w:hAnsi="Calibri" w:cs="Calibri"/>
        </w:rPr>
        <w:t>P</w:t>
      </w:r>
      <w:r w:rsidRPr="003C77C8">
        <w:rPr>
          <w:rFonts w:ascii="Calibri" w:hAnsi="Calibri" w:cs="Calibri"/>
        </w:rPr>
        <w:t xml:space="preserve">robes may not need to be covered based on the interviewees’ responses, </w:t>
      </w:r>
      <w:r w:rsidR="00304E85" w:rsidRPr="003C77C8">
        <w:rPr>
          <w:rFonts w:ascii="Calibri" w:hAnsi="Calibri" w:cs="Calibri"/>
        </w:rPr>
        <w:t xml:space="preserve">their order may change, some </w:t>
      </w:r>
      <w:r w:rsidRPr="003C77C8">
        <w:rPr>
          <w:rFonts w:ascii="Calibri" w:hAnsi="Calibri" w:cs="Calibri"/>
        </w:rPr>
        <w:t xml:space="preserve">may </w:t>
      </w:r>
      <w:r w:rsidR="00304E85" w:rsidRPr="003C77C8">
        <w:rPr>
          <w:rFonts w:ascii="Calibri" w:hAnsi="Calibri" w:cs="Calibri"/>
        </w:rPr>
        <w:t xml:space="preserve">emerge as critical, </w:t>
      </w:r>
      <w:r w:rsidRPr="003C77C8">
        <w:rPr>
          <w:rFonts w:ascii="Calibri" w:hAnsi="Calibri" w:cs="Calibri"/>
        </w:rPr>
        <w:t>while still other areas of discussion may arise that were not predicted in advance. Researchers are trained to establish rapport with interviewees to foster a substantial dialogue</w:t>
      </w:r>
      <w:r w:rsidR="00304E85" w:rsidRPr="003C77C8">
        <w:rPr>
          <w:rFonts w:ascii="Calibri" w:hAnsi="Calibri" w:cs="Calibri"/>
        </w:rPr>
        <w:t xml:space="preserve"> covering significant ground for each question asked</w:t>
      </w:r>
      <w:r w:rsidRPr="003C77C8">
        <w:rPr>
          <w:rFonts w:ascii="Calibri" w:hAnsi="Calibri" w:cs="Calibri"/>
        </w:rPr>
        <w:t>.</w:t>
      </w:r>
    </w:p>
    <w:p w14:paraId="3B988448" w14:textId="77777777" w:rsidR="00FF0535" w:rsidRPr="003C77C8" w:rsidRDefault="00FF0535" w:rsidP="00FF0535">
      <w:pPr>
        <w:pStyle w:val="NoSpacing"/>
        <w:rPr>
          <w:rFonts w:ascii="Calibri" w:hAnsi="Calibri" w:cs="Calibri"/>
          <w:b/>
        </w:rPr>
      </w:pPr>
    </w:p>
    <w:p w14:paraId="65179EE3" w14:textId="5769EA10" w:rsidR="00FF0535" w:rsidRPr="003C77C8" w:rsidRDefault="00FF0535" w:rsidP="00FF0535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Please tell me about your role at your organization</w:t>
      </w:r>
      <w:r w:rsidR="002B6920" w:rsidRPr="003C77C8">
        <w:rPr>
          <w:rFonts w:ascii="Calibri" w:hAnsi="Calibri" w:cs="Calibri"/>
        </w:rPr>
        <w:t>.</w:t>
      </w:r>
    </w:p>
    <w:p w14:paraId="56375769" w14:textId="77777777" w:rsidR="00FF0535" w:rsidRPr="003C77C8" w:rsidRDefault="00FF0535" w:rsidP="00FF0535">
      <w:pPr>
        <w:pStyle w:val="NoSpacing"/>
        <w:ind w:left="750"/>
        <w:rPr>
          <w:rFonts w:ascii="Calibri" w:hAnsi="Calibri" w:cs="Calibri"/>
        </w:rPr>
      </w:pPr>
    </w:p>
    <w:p w14:paraId="24213508" w14:textId="77777777" w:rsidR="00FF0535" w:rsidRPr="003C77C8" w:rsidRDefault="00FF0535" w:rsidP="00FF0535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Facility and specific role</w:t>
      </w:r>
    </w:p>
    <w:p w14:paraId="7E6BF9B9" w14:textId="56BA2E11" w:rsidR="00451F58" w:rsidRPr="003C77C8" w:rsidRDefault="00451F58" w:rsidP="00FF0535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Length of time at facility</w:t>
      </w:r>
      <w:r w:rsidR="00CE1430" w:rsidRPr="003C77C8">
        <w:rPr>
          <w:rFonts w:ascii="Calibri" w:hAnsi="Calibri" w:cs="Calibri"/>
        </w:rPr>
        <w:t xml:space="preserve"> </w:t>
      </w:r>
      <w:r w:rsidRPr="003C77C8">
        <w:rPr>
          <w:rFonts w:ascii="Calibri" w:hAnsi="Calibri" w:cs="Calibri"/>
        </w:rPr>
        <w:t>and in the HIV services field</w:t>
      </w:r>
    </w:p>
    <w:p w14:paraId="28FC3E3D" w14:textId="15AE857C" w:rsidR="00CE1430" w:rsidRPr="003C77C8" w:rsidRDefault="00451F58" w:rsidP="00FF0535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Training background</w:t>
      </w:r>
    </w:p>
    <w:p w14:paraId="6FEC64D4" w14:textId="77777777" w:rsidR="00FF0535" w:rsidRPr="003C77C8" w:rsidRDefault="00FF0535" w:rsidP="00FF0535">
      <w:pPr>
        <w:pStyle w:val="NoSpacing"/>
        <w:ind w:left="1470"/>
        <w:rPr>
          <w:rFonts w:ascii="Calibri" w:hAnsi="Calibri" w:cs="Calibri"/>
        </w:rPr>
      </w:pPr>
    </w:p>
    <w:p w14:paraId="5AE4FB78" w14:textId="409C45CB" w:rsidR="0015201E" w:rsidRPr="003C77C8" w:rsidRDefault="00451F58" w:rsidP="00CF3160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Please walk me through the process of</w:t>
      </w:r>
      <w:r w:rsidR="0015201E" w:rsidRPr="003C77C8">
        <w:rPr>
          <w:rFonts w:ascii="Calibri" w:hAnsi="Calibri" w:cs="Calibri"/>
        </w:rPr>
        <w:t xml:space="preserve"> patient </w:t>
      </w:r>
      <w:r w:rsidR="00FF0535" w:rsidRPr="003C77C8">
        <w:rPr>
          <w:rFonts w:ascii="Calibri" w:hAnsi="Calibri" w:cs="Calibri"/>
        </w:rPr>
        <w:t>diagnos</w:t>
      </w:r>
      <w:r w:rsidR="0015201E" w:rsidRPr="003C77C8">
        <w:rPr>
          <w:rFonts w:ascii="Calibri" w:hAnsi="Calibri" w:cs="Calibri"/>
        </w:rPr>
        <w:t>is</w:t>
      </w:r>
      <w:r w:rsidR="00FF0535" w:rsidRPr="003C77C8">
        <w:rPr>
          <w:rFonts w:ascii="Calibri" w:hAnsi="Calibri" w:cs="Calibri"/>
        </w:rPr>
        <w:t>, link</w:t>
      </w:r>
      <w:r w:rsidR="0015201E" w:rsidRPr="003C77C8">
        <w:rPr>
          <w:rFonts w:ascii="Calibri" w:hAnsi="Calibri" w:cs="Calibri"/>
        </w:rPr>
        <w:t>age</w:t>
      </w:r>
      <w:r w:rsidR="00FF0535" w:rsidRPr="003C77C8">
        <w:rPr>
          <w:rFonts w:ascii="Calibri" w:hAnsi="Calibri" w:cs="Calibri"/>
        </w:rPr>
        <w:t xml:space="preserve"> to care, prescri</w:t>
      </w:r>
      <w:r w:rsidR="0015201E" w:rsidRPr="003C77C8">
        <w:rPr>
          <w:rFonts w:ascii="Calibri" w:hAnsi="Calibri" w:cs="Calibri"/>
        </w:rPr>
        <w:t>ption of</w:t>
      </w:r>
      <w:r w:rsidR="00FF0535" w:rsidRPr="003C77C8">
        <w:rPr>
          <w:rFonts w:ascii="Calibri" w:hAnsi="Calibri" w:cs="Calibri"/>
        </w:rPr>
        <w:t xml:space="preserve"> ART</w:t>
      </w:r>
      <w:r w:rsidRPr="003C77C8">
        <w:rPr>
          <w:rFonts w:ascii="Calibri" w:hAnsi="Calibri" w:cs="Calibri"/>
        </w:rPr>
        <w:t>, and follow-up at your clinic</w:t>
      </w:r>
      <w:r w:rsidR="00FF0535" w:rsidRPr="003C77C8">
        <w:rPr>
          <w:rFonts w:ascii="Calibri" w:hAnsi="Calibri" w:cs="Calibri"/>
        </w:rPr>
        <w:t xml:space="preserve">. </w:t>
      </w:r>
    </w:p>
    <w:p w14:paraId="3CEF3AFE" w14:textId="77777777" w:rsidR="00FF0535" w:rsidRPr="003C77C8" w:rsidRDefault="00FF0535">
      <w:pPr>
        <w:pStyle w:val="NoSpacing"/>
        <w:ind w:left="720"/>
        <w:rPr>
          <w:rFonts w:ascii="Calibri" w:hAnsi="Calibri" w:cs="Calibri"/>
        </w:rPr>
      </w:pPr>
    </w:p>
    <w:p w14:paraId="40B6ECFA" w14:textId="2D74379C" w:rsidR="00FF0535" w:rsidRPr="003C77C8" w:rsidRDefault="00FF0535" w:rsidP="00FF0535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Model overall servi</w:t>
      </w:r>
      <w:r w:rsidR="00451F58" w:rsidRPr="003C77C8">
        <w:rPr>
          <w:rFonts w:ascii="Calibri" w:hAnsi="Calibri" w:cs="Calibri"/>
        </w:rPr>
        <w:t xml:space="preserve">ce process (focusing on linkage, </w:t>
      </w:r>
      <w:r w:rsidR="00EE2DB3" w:rsidRPr="003C77C8">
        <w:rPr>
          <w:rFonts w:ascii="Calibri" w:hAnsi="Calibri" w:cs="Calibri"/>
        </w:rPr>
        <w:t>prescribing</w:t>
      </w:r>
      <w:r w:rsidR="00451F58" w:rsidRPr="003C77C8">
        <w:rPr>
          <w:rFonts w:ascii="Calibri" w:hAnsi="Calibri" w:cs="Calibri"/>
        </w:rPr>
        <w:t>, and viral load suppression</w:t>
      </w:r>
      <w:r w:rsidRPr="003C77C8">
        <w:rPr>
          <w:rFonts w:ascii="Calibri" w:hAnsi="Calibri" w:cs="Calibri"/>
        </w:rPr>
        <w:t>)</w:t>
      </w:r>
    </w:p>
    <w:p w14:paraId="44AE1055" w14:textId="77777777" w:rsidR="00FF0535" w:rsidRPr="003C77C8" w:rsidRDefault="00FF0535" w:rsidP="00FF0535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Staff involved in delivery </w:t>
      </w:r>
    </w:p>
    <w:p w14:paraId="64B55ABA" w14:textId="77777777" w:rsidR="00CE1430" w:rsidRPr="003C77C8" w:rsidRDefault="00CE1430" w:rsidP="00FF0535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Differences between standard and rapid service delivery</w:t>
      </w:r>
      <w:r w:rsidR="0015201E" w:rsidRPr="003C77C8">
        <w:rPr>
          <w:rFonts w:ascii="Calibri" w:hAnsi="Calibri" w:cs="Calibri"/>
        </w:rPr>
        <w:t xml:space="preserve"> if broached</w:t>
      </w:r>
    </w:p>
    <w:p w14:paraId="759F7780" w14:textId="77777777" w:rsidR="0015201E" w:rsidRPr="003C77C8" w:rsidRDefault="0015201E" w:rsidP="00C24E05">
      <w:pPr>
        <w:pStyle w:val="NoSpacing"/>
        <w:rPr>
          <w:rFonts w:ascii="Calibri" w:hAnsi="Calibri" w:cs="Calibri"/>
        </w:rPr>
      </w:pPr>
    </w:p>
    <w:p w14:paraId="01B84ECF" w14:textId="318A8D6A" w:rsidR="006E0760" w:rsidRPr="003C77C8" w:rsidRDefault="0012715A" w:rsidP="006E0760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What kinds of benchmarks</w:t>
      </w:r>
      <w:r w:rsidR="00657BF0" w:rsidRPr="003C77C8">
        <w:rPr>
          <w:rFonts w:ascii="Calibri" w:hAnsi="Calibri" w:cs="Calibri"/>
        </w:rPr>
        <w:t xml:space="preserve">, standards or guidelines </w:t>
      </w:r>
      <w:r w:rsidRPr="003C77C8">
        <w:rPr>
          <w:rFonts w:ascii="Calibri" w:hAnsi="Calibri" w:cs="Calibri"/>
        </w:rPr>
        <w:t xml:space="preserve">do you use </w:t>
      </w:r>
      <w:r w:rsidR="00657BF0" w:rsidRPr="003C77C8">
        <w:rPr>
          <w:rFonts w:ascii="Calibri" w:hAnsi="Calibri" w:cs="Calibri"/>
        </w:rPr>
        <w:t xml:space="preserve">for </w:t>
      </w:r>
      <w:r w:rsidR="006E0760" w:rsidRPr="003C77C8">
        <w:rPr>
          <w:rFonts w:ascii="Calibri" w:hAnsi="Calibri" w:cs="Calibri"/>
        </w:rPr>
        <w:t>linking patients to care and prescribing ART?</w:t>
      </w:r>
    </w:p>
    <w:p w14:paraId="16B3FE7E" w14:textId="77777777" w:rsidR="006E0760" w:rsidRPr="003C77C8" w:rsidRDefault="006E0760" w:rsidP="006E0760">
      <w:pPr>
        <w:pStyle w:val="NoSpacing"/>
        <w:ind w:left="720"/>
        <w:rPr>
          <w:rFonts w:ascii="Calibri" w:hAnsi="Calibri" w:cs="Calibri"/>
        </w:rPr>
      </w:pPr>
    </w:p>
    <w:p w14:paraId="1236F076" w14:textId="24109DB3" w:rsidR="006E0760" w:rsidRPr="003C77C8" w:rsidRDefault="006E0760" w:rsidP="006E0760">
      <w:pPr>
        <w:pStyle w:val="NoSpacing"/>
        <w:numPr>
          <w:ilvl w:val="0"/>
          <w:numId w:val="11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Internal processes for </w:t>
      </w:r>
      <w:r w:rsidR="00807245" w:rsidRPr="003C77C8">
        <w:rPr>
          <w:rFonts w:ascii="Calibri" w:hAnsi="Calibri" w:cs="Calibri"/>
        </w:rPr>
        <w:t>movement</w:t>
      </w:r>
      <w:r w:rsidRPr="003C77C8">
        <w:rPr>
          <w:rFonts w:ascii="Calibri" w:hAnsi="Calibri" w:cs="Calibri"/>
        </w:rPr>
        <w:t xml:space="preserve"> of patient through </w:t>
      </w:r>
      <w:r w:rsidR="00807245" w:rsidRPr="003C77C8">
        <w:rPr>
          <w:rFonts w:ascii="Calibri" w:hAnsi="Calibri" w:cs="Calibri"/>
        </w:rPr>
        <w:t xml:space="preserve">(e.g.) the Care </w:t>
      </w:r>
      <w:r w:rsidR="002C76C2" w:rsidRPr="003C77C8">
        <w:rPr>
          <w:rFonts w:ascii="Calibri" w:hAnsi="Calibri" w:cs="Calibri"/>
        </w:rPr>
        <w:t>Continuum Dashboard</w:t>
      </w:r>
      <w:r w:rsidR="00807245" w:rsidRPr="003C77C8">
        <w:rPr>
          <w:rFonts w:ascii="Calibri" w:hAnsi="Calibri" w:cs="Calibri"/>
        </w:rPr>
        <w:t xml:space="preserve"> or other measures/cut-offs, etc.</w:t>
      </w:r>
    </w:p>
    <w:p w14:paraId="47EDE0F4" w14:textId="0131D696" w:rsidR="00657BF0" w:rsidRPr="003C77C8" w:rsidRDefault="00657BF0" w:rsidP="006E0760">
      <w:pPr>
        <w:pStyle w:val="NoSpacing"/>
        <w:numPr>
          <w:ilvl w:val="0"/>
          <w:numId w:val="11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How do </w:t>
      </w:r>
      <w:r w:rsidR="00807245" w:rsidRPr="003C77C8">
        <w:rPr>
          <w:rFonts w:ascii="Calibri" w:hAnsi="Calibri" w:cs="Calibri"/>
        </w:rPr>
        <w:t>these guidelines/standards</w:t>
      </w:r>
      <w:r w:rsidRPr="003C77C8">
        <w:rPr>
          <w:rFonts w:ascii="Calibri" w:hAnsi="Calibri" w:cs="Calibri"/>
        </w:rPr>
        <w:t xml:space="preserve"> shape the delivery of timely ART?</w:t>
      </w:r>
    </w:p>
    <w:p w14:paraId="62CE797A" w14:textId="77777777" w:rsidR="006E0760" w:rsidRPr="003C77C8" w:rsidRDefault="006E0760" w:rsidP="006E0760">
      <w:pPr>
        <w:pStyle w:val="NoSpacing"/>
        <w:ind w:left="1440"/>
        <w:rPr>
          <w:rFonts w:ascii="Calibri" w:hAnsi="Calibri" w:cs="Calibri"/>
        </w:rPr>
      </w:pPr>
    </w:p>
    <w:p w14:paraId="261729AB" w14:textId="151FA8F4" w:rsidR="006E0760" w:rsidRPr="003C77C8" w:rsidRDefault="0012715A" w:rsidP="006E0760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What challenges d</w:t>
      </w:r>
      <w:r w:rsidR="0015201E" w:rsidRPr="003C77C8">
        <w:rPr>
          <w:rFonts w:ascii="Calibri" w:hAnsi="Calibri" w:cs="Calibri"/>
        </w:rPr>
        <w:t xml:space="preserve">o you face </w:t>
      </w:r>
      <w:r w:rsidRPr="003C77C8">
        <w:rPr>
          <w:rFonts w:ascii="Calibri" w:hAnsi="Calibri" w:cs="Calibri"/>
        </w:rPr>
        <w:t xml:space="preserve">in </w:t>
      </w:r>
      <w:r w:rsidR="006E0760" w:rsidRPr="003C77C8">
        <w:rPr>
          <w:rFonts w:ascii="Calibri" w:hAnsi="Calibri" w:cs="Calibri"/>
        </w:rPr>
        <w:t xml:space="preserve">reaching </w:t>
      </w:r>
      <w:r w:rsidR="00657BF0" w:rsidRPr="003C77C8">
        <w:rPr>
          <w:rFonts w:ascii="Calibri" w:hAnsi="Calibri" w:cs="Calibri"/>
        </w:rPr>
        <w:t>these</w:t>
      </w:r>
      <w:r w:rsidR="0015201E" w:rsidRPr="003C77C8">
        <w:rPr>
          <w:rFonts w:ascii="Calibri" w:hAnsi="Calibri" w:cs="Calibri"/>
        </w:rPr>
        <w:t xml:space="preserve"> </w:t>
      </w:r>
      <w:r w:rsidR="006E0760" w:rsidRPr="003C77C8">
        <w:rPr>
          <w:rFonts w:ascii="Calibri" w:hAnsi="Calibri" w:cs="Calibri"/>
        </w:rPr>
        <w:t xml:space="preserve">goals for linkage and </w:t>
      </w:r>
      <w:r w:rsidR="00C24E05" w:rsidRPr="003C77C8">
        <w:rPr>
          <w:rFonts w:ascii="Calibri" w:hAnsi="Calibri" w:cs="Calibri"/>
        </w:rPr>
        <w:t>timely prescribing of ART</w:t>
      </w:r>
      <w:r w:rsidR="006E0760" w:rsidRPr="003C77C8">
        <w:rPr>
          <w:rFonts w:ascii="Calibri" w:hAnsi="Calibri" w:cs="Calibri"/>
        </w:rPr>
        <w:t xml:space="preserve">? </w:t>
      </w:r>
    </w:p>
    <w:p w14:paraId="61A6519F" w14:textId="77777777" w:rsidR="006E0760" w:rsidRPr="003C77C8" w:rsidRDefault="006E0760" w:rsidP="006E0760">
      <w:pPr>
        <w:pStyle w:val="NoSpacing"/>
        <w:ind w:left="720"/>
        <w:rPr>
          <w:rFonts w:ascii="Calibri" w:hAnsi="Calibri" w:cs="Calibri"/>
        </w:rPr>
      </w:pPr>
    </w:p>
    <w:p w14:paraId="3A4F8250" w14:textId="2242CDF7" w:rsidR="006E0760" w:rsidRPr="003C77C8" w:rsidRDefault="00657BF0" w:rsidP="00451F58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Factors: I</w:t>
      </w:r>
      <w:r w:rsidR="00451F58" w:rsidRPr="003C77C8">
        <w:rPr>
          <w:rFonts w:ascii="Calibri" w:hAnsi="Calibri" w:cs="Calibri"/>
        </w:rPr>
        <w:t>nstitutional</w:t>
      </w:r>
      <w:r w:rsidR="006E0760" w:rsidRPr="003C77C8">
        <w:rPr>
          <w:rFonts w:ascii="Calibri" w:hAnsi="Calibri" w:cs="Calibri"/>
        </w:rPr>
        <w:t xml:space="preserve"> </w:t>
      </w:r>
      <w:r w:rsidR="00451F58" w:rsidRPr="003C77C8">
        <w:rPr>
          <w:rFonts w:ascii="Calibri" w:hAnsi="Calibri" w:cs="Calibri"/>
        </w:rPr>
        <w:t xml:space="preserve">like resources or staff shortages; </w:t>
      </w:r>
      <w:r w:rsidR="006E0760" w:rsidRPr="003C77C8">
        <w:rPr>
          <w:rFonts w:ascii="Calibri" w:hAnsi="Calibri" w:cs="Calibri"/>
        </w:rPr>
        <w:t xml:space="preserve">Structural </w:t>
      </w:r>
      <w:r w:rsidRPr="003C77C8">
        <w:rPr>
          <w:rFonts w:ascii="Calibri" w:hAnsi="Calibri" w:cs="Calibri"/>
        </w:rPr>
        <w:t>like insurance, ADAP, etc.; P</w:t>
      </w:r>
      <w:r w:rsidR="00451F58" w:rsidRPr="003C77C8">
        <w:rPr>
          <w:rFonts w:ascii="Calibri" w:hAnsi="Calibri" w:cs="Calibri"/>
        </w:rPr>
        <w:t xml:space="preserve">atient-level, like their perceptions limiting </w:t>
      </w:r>
      <w:r w:rsidR="006E0760" w:rsidRPr="003C77C8">
        <w:rPr>
          <w:rFonts w:ascii="Calibri" w:hAnsi="Calibri" w:cs="Calibri"/>
        </w:rPr>
        <w:t>timely linkage and prescription</w:t>
      </w:r>
    </w:p>
    <w:p w14:paraId="2B2D7E51" w14:textId="6F90B0CB" w:rsidR="00657BF0" w:rsidRPr="003C77C8" w:rsidRDefault="00657BF0" w:rsidP="00451F58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All factors evenly weighted or are some more/less challenging than others?</w:t>
      </w:r>
    </w:p>
    <w:p w14:paraId="064B65FF" w14:textId="7F3EE6E9" w:rsidR="00657BF0" w:rsidRPr="003C77C8" w:rsidRDefault="00657BF0" w:rsidP="00657BF0">
      <w:pPr>
        <w:pStyle w:val="NoSpacing"/>
        <w:numPr>
          <w:ilvl w:val="0"/>
          <w:numId w:val="11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How do factors affect who gets linked, how, and when? </w:t>
      </w:r>
    </w:p>
    <w:p w14:paraId="17470FDB" w14:textId="77777777" w:rsidR="006E0760" w:rsidRPr="003C77C8" w:rsidRDefault="006E0760" w:rsidP="006E0760">
      <w:pPr>
        <w:pStyle w:val="NoSpacing"/>
        <w:rPr>
          <w:rFonts w:ascii="Calibri" w:hAnsi="Calibri" w:cs="Calibri"/>
        </w:rPr>
      </w:pPr>
    </w:p>
    <w:p w14:paraId="1C380167" w14:textId="6351AFDC" w:rsidR="006E0760" w:rsidRPr="003C77C8" w:rsidRDefault="00EE2DB3" w:rsidP="006E0760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[If it has not yet arisen]: </w:t>
      </w:r>
      <w:r w:rsidR="006E0760" w:rsidRPr="003C77C8">
        <w:rPr>
          <w:rFonts w:ascii="Calibri" w:hAnsi="Calibri" w:cs="Calibri"/>
        </w:rPr>
        <w:t>We are interested in</w:t>
      </w:r>
      <w:r w:rsidRPr="003C77C8">
        <w:rPr>
          <w:rFonts w:ascii="Calibri" w:hAnsi="Calibri" w:cs="Calibri"/>
        </w:rPr>
        <w:t xml:space="preserve"> your facility’s use of</w:t>
      </w:r>
      <w:r w:rsidR="006E0760" w:rsidRPr="003C77C8">
        <w:rPr>
          <w:rFonts w:ascii="Calibri" w:hAnsi="Calibri" w:cs="Calibri"/>
        </w:rPr>
        <w:t xml:space="preserve"> </w:t>
      </w:r>
      <w:r w:rsidR="0012715A" w:rsidRPr="003C77C8">
        <w:rPr>
          <w:rFonts w:ascii="Calibri" w:hAnsi="Calibri" w:cs="Calibri"/>
        </w:rPr>
        <w:t>same-day</w:t>
      </w:r>
      <w:r w:rsidR="007D06F3" w:rsidRPr="003C77C8">
        <w:rPr>
          <w:rFonts w:ascii="Calibri" w:hAnsi="Calibri" w:cs="Calibri"/>
        </w:rPr>
        <w:t xml:space="preserve"> </w:t>
      </w:r>
      <w:r w:rsidR="00D613A4" w:rsidRPr="003C77C8">
        <w:rPr>
          <w:rFonts w:ascii="Calibri" w:hAnsi="Calibri" w:cs="Calibri"/>
        </w:rPr>
        <w:t xml:space="preserve">initiation </w:t>
      </w:r>
      <w:r w:rsidR="006E0760" w:rsidRPr="003C77C8">
        <w:rPr>
          <w:rFonts w:ascii="Calibri" w:hAnsi="Calibri" w:cs="Calibri"/>
        </w:rPr>
        <w:t>of ART</w:t>
      </w:r>
      <w:r w:rsidR="00D613A4" w:rsidRPr="003C77C8">
        <w:rPr>
          <w:rFonts w:ascii="Calibri" w:hAnsi="Calibri" w:cs="Calibri"/>
        </w:rPr>
        <w:t xml:space="preserve"> for </w:t>
      </w:r>
      <w:r w:rsidR="0012715A" w:rsidRPr="003C77C8">
        <w:rPr>
          <w:rFonts w:ascii="Calibri" w:hAnsi="Calibri" w:cs="Calibri"/>
        </w:rPr>
        <w:t>newly diagnosed</w:t>
      </w:r>
      <w:r w:rsidR="00D613A4" w:rsidRPr="003C77C8">
        <w:rPr>
          <w:rFonts w:ascii="Calibri" w:hAnsi="Calibri" w:cs="Calibri"/>
        </w:rPr>
        <w:t xml:space="preserve"> patients</w:t>
      </w:r>
      <w:r w:rsidR="006E0760" w:rsidRPr="003C77C8">
        <w:rPr>
          <w:rFonts w:ascii="Calibri" w:hAnsi="Calibri" w:cs="Calibri"/>
        </w:rPr>
        <w:t xml:space="preserve">. What do you know about </w:t>
      </w:r>
      <w:r w:rsidR="0012715A" w:rsidRPr="003C77C8">
        <w:rPr>
          <w:rFonts w:ascii="Calibri" w:hAnsi="Calibri" w:cs="Calibri"/>
        </w:rPr>
        <w:t>same-day initiation of ART</w:t>
      </w:r>
      <w:r w:rsidR="006E0760" w:rsidRPr="003C77C8">
        <w:rPr>
          <w:rFonts w:ascii="Calibri" w:hAnsi="Calibri" w:cs="Calibri"/>
        </w:rPr>
        <w:t xml:space="preserve"> in New York or elsewhere?</w:t>
      </w:r>
    </w:p>
    <w:p w14:paraId="2B9A92C7" w14:textId="77777777" w:rsidR="00581A2A" w:rsidRPr="003C77C8" w:rsidRDefault="00581A2A" w:rsidP="00581A2A">
      <w:pPr>
        <w:pStyle w:val="NoSpacing"/>
        <w:ind w:left="720"/>
        <w:rPr>
          <w:rFonts w:ascii="Calibri" w:hAnsi="Calibri" w:cs="Calibri"/>
        </w:rPr>
      </w:pPr>
    </w:p>
    <w:p w14:paraId="63FDA545" w14:textId="77777777" w:rsidR="006E0760" w:rsidRPr="003C77C8" w:rsidRDefault="00581A2A" w:rsidP="006E0760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Knowledge of global, national, or local efforts in rapid initiation</w:t>
      </w:r>
    </w:p>
    <w:p w14:paraId="14BA4520" w14:textId="77777777" w:rsidR="00581A2A" w:rsidRPr="003C77C8" w:rsidRDefault="00581A2A" w:rsidP="006E0760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Knowledge of national/international recommendations for rapid treatment </w:t>
      </w:r>
    </w:p>
    <w:p w14:paraId="48FA962B" w14:textId="4EDA3083" w:rsidR="00581A2A" w:rsidRPr="003C77C8" w:rsidRDefault="00581A2A" w:rsidP="006E0760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When did you first hear about </w:t>
      </w:r>
      <w:r w:rsidR="0012715A" w:rsidRPr="003C77C8">
        <w:rPr>
          <w:rFonts w:ascii="Calibri" w:hAnsi="Calibri" w:cs="Calibri"/>
        </w:rPr>
        <w:t>same-day</w:t>
      </w:r>
      <w:r w:rsidRPr="003C77C8">
        <w:rPr>
          <w:rFonts w:ascii="Calibri" w:hAnsi="Calibri" w:cs="Calibri"/>
        </w:rPr>
        <w:t xml:space="preserve"> ART initiation?</w:t>
      </w:r>
    </w:p>
    <w:p w14:paraId="505FDCA4" w14:textId="12D4C5AE" w:rsidR="00581A2A" w:rsidRPr="003C77C8" w:rsidRDefault="00581A2A" w:rsidP="00EE2DB3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How have you seen “</w:t>
      </w:r>
      <w:r w:rsidR="00D613A4" w:rsidRPr="003C77C8">
        <w:rPr>
          <w:rFonts w:ascii="Calibri" w:hAnsi="Calibri" w:cs="Calibri"/>
        </w:rPr>
        <w:t>immediate</w:t>
      </w:r>
      <w:r w:rsidRPr="003C77C8">
        <w:rPr>
          <w:rFonts w:ascii="Calibri" w:hAnsi="Calibri" w:cs="Calibri"/>
        </w:rPr>
        <w:t>”</w:t>
      </w:r>
      <w:r w:rsidR="0012715A" w:rsidRPr="003C77C8">
        <w:rPr>
          <w:rFonts w:ascii="Calibri" w:hAnsi="Calibri" w:cs="Calibri"/>
        </w:rPr>
        <w:t xml:space="preserve"> or “rapid” </w:t>
      </w:r>
      <w:r w:rsidR="002C76C2" w:rsidRPr="003C77C8">
        <w:rPr>
          <w:rFonts w:ascii="Calibri" w:hAnsi="Calibri" w:cs="Calibri"/>
        </w:rPr>
        <w:t>initiation</w:t>
      </w:r>
      <w:r w:rsidRPr="003C77C8">
        <w:rPr>
          <w:rFonts w:ascii="Calibri" w:hAnsi="Calibri" w:cs="Calibri"/>
        </w:rPr>
        <w:t xml:space="preserve"> defined? (Same day, one week</w:t>
      </w:r>
      <w:r w:rsidR="00EE2DB3" w:rsidRPr="003C77C8">
        <w:rPr>
          <w:rFonts w:ascii="Calibri" w:hAnsi="Calibri" w:cs="Calibri"/>
        </w:rPr>
        <w:t xml:space="preserve">, </w:t>
      </w:r>
      <w:r w:rsidRPr="003C77C8">
        <w:rPr>
          <w:rFonts w:ascii="Calibri" w:hAnsi="Calibri" w:cs="Calibri"/>
        </w:rPr>
        <w:t>within 30 days?)</w:t>
      </w:r>
    </w:p>
    <w:p w14:paraId="08A0646F" w14:textId="77777777" w:rsidR="00581A2A" w:rsidRPr="003C77C8" w:rsidRDefault="00581A2A" w:rsidP="006E0760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lastRenderedPageBreak/>
        <w:t xml:space="preserve">How would you define “timely” linkage and “rapid” initiation? Both ideally and realistically for your facility </w:t>
      </w:r>
    </w:p>
    <w:p w14:paraId="31A40A67" w14:textId="77777777" w:rsidR="00CE1430" w:rsidRPr="003C77C8" w:rsidRDefault="00CE1430" w:rsidP="00CF3160">
      <w:pPr>
        <w:pStyle w:val="NoSpacing"/>
        <w:rPr>
          <w:rFonts w:ascii="Calibri" w:hAnsi="Calibri" w:cs="Calibri"/>
        </w:rPr>
      </w:pPr>
    </w:p>
    <w:p w14:paraId="501D26A9" w14:textId="796A6018" w:rsidR="00657BF0" w:rsidRPr="003C77C8" w:rsidRDefault="0015201E" w:rsidP="00657BF0">
      <w:pPr>
        <w:pStyle w:val="NoSpacing"/>
        <w:numPr>
          <w:ilvl w:val="0"/>
          <w:numId w:val="6"/>
        </w:numPr>
        <w:ind w:firstLine="360"/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Does </w:t>
      </w:r>
      <w:r w:rsidR="00CE1430" w:rsidRPr="003C77C8">
        <w:rPr>
          <w:rFonts w:ascii="Calibri" w:hAnsi="Calibri" w:cs="Calibri"/>
        </w:rPr>
        <w:t xml:space="preserve">your </w:t>
      </w:r>
      <w:r w:rsidR="00EE2DB3" w:rsidRPr="003C77C8">
        <w:rPr>
          <w:rFonts w:ascii="Calibri" w:hAnsi="Calibri" w:cs="Calibri"/>
        </w:rPr>
        <w:t>agency</w:t>
      </w:r>
      <w:r w:rsidR="00CE1430" w:rsidRPr="003C77C8">
        <w:rPr>
          <w:rFonts w:ascii="Calibri" w:hAnsi="Calibri" w:cs="Calibri"/>
        </w:rPr>
        <w:t xml:space="preserve"> ha</w:t>
      </w:r>
      <w:r w:rsidRPr="003C77C8">
        <w:rPr>
          <w:rFonts w:ascii="Calibri" w:hAnsi="Calibri" w:cs="Calibri"/>
        </w:rPr>
        <w:t>ve</w:t>
      </w:r>
      <w:r w:rsidR="00EE2DB3" w:rsidRPr="003C77C8">
        <w:rPr>
          <w:rFonts w:ascii="Calibri" w:hAnsi="Calibri" w:cs="Calibri"/>
        </w:rPr>
        <w:t xml:space="preserve"> </w:t>
      </w:r>
      <w:r w:rsidR="0012715A" w:rsidRPr="003C77C8">
        <w:rPr>
          <w:rFonts w:ascii="Calibri" w:hAnsi="Calibri" w:cs="Calibri"/>
        </w:rPr>
        <w:t>the capacity to implement same-day ART initiation?</w:t>
      </w:r>
    </w:p>
    <w:p w14:paraId="02DEA6AA" w14:textId="09610115" w:rsidR="00C24E05" w:rsidRPr="003C77C8" w:rsidRDefault="00657BF0" w:rsidP="00657BF0">
      <w:pPr>
        <w:pStyle w:val="NoSpacing"/>
        <w:ind w:left="360" w:firstLine="720"/>
        <w:rPr>
          <w:rFonts w:ascii="Calibri" w:hAnsi="Calibri" w:cs="Calibri"/>
        </w:rPr>
      </w:pPr>
      <w:r w:rsidRPr="003C77C8">
        <w:rPr>
          <w:rFonts w:ascii="Calibri" w:hAnsi="Calibri" w:cs="Calibri"/>
        </w:rPr>
        <w:t>IF Yes:</w:t>
      </w:r>
    </w:p>
    <w:p w14:paraId="0B02B97B" w14:textId="59AE8B05" w:rsidR="00657BF0" w:rsidRPr="003C77C8" w:rsidRDefault="00657BF0" w:rsidP="00657BF0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Please provide brief history of adopting and </w:t>
      </w:r>
      <w:r w:rsidR="00304E85" w:rsidRPr="003C77C8">
        <w:rPr>
          <w:rFonts w:ascii="Calibri" w:hAnsi="Calibri" w:cs="Calibri"/>
        </w:rPr>
        <w:t>implementing</w:t>
      </w:r>
      <w:r w:rsidRPr="003C77C8">
        <w:rPr>
          <w:rFonts w:ascii="Calibri" w:hAnsi="Calibri" w:cs="Calibri"/>
        </w:rPr>
        <w:t xml:space="preserve"> </w:t>
      </w:r>
      <w:r w:rsidR="0012715A" w:rsidRPr="003C77C8">
        <w:rPr>
          <w:rFonts w:ascii="Calibri" w:hAnsi="Calibri" w:cs="Calibri"/>
        </w:rPr>
        <w:t>this strategy</w:t>
      </w:r>
      <w:r w:rsidR="00304E85" w:rsidRPr="003C77C8">
        <w:rPr>
          <w:rFonts w:ascii="Calibri" w:hAnsi="Calibri" w:cs="Calibri"/>
        </w:rPr>
        <w:t>.</w:t>
      </w:r>
    </w:p>
    <w:p w14:paraId="30277D43" w14:textId="72313746" w:rsidR="00304E85" w:rsidRPr="003C77C8" w:rsidRDefault="00657BF0" w:rsidP="00657BF0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At this point, how</w:t>
      </w:r>
      <w:r w:rsidR="00CE1430" w:rsidRPr="003C77C8">
        <w:rPr>
          <w:rFonts w:ascii="Calibri" w:hAnsi="Calibri" w:cs="Calibri"/>
        </w:rPr>
        <w:t xml:space="preserve"> </w:t>
      </w:r>
      <w:r w:rsidR="00EE2DB3" w:rsidRPr="003C77C8">
        <w:rPr>
          <w:rFonts w:ascii="Calibri" w:hAnsi="Calibri" w:cs="Calibri"/>
        </w:rPr>
        <w:t>does it</w:t>
      </w:r>
      <w:r w:rsidR="00CE1430" w:rsidRPr="003C77C8">
        <w:rPr>
          <w:rFonts w:ascii="Calibri" w:hAnsi="Calibri" w:cs="Calibri"/>
        </w:rPr>
        <w:t xml:space="preserve"> diffe</w:t>
      </w:r>
      <w:r w:rsidR="00EE2DB3" w:rsidRPr="003C77C8">
        <w:rPr>
          <w:rFonts w:ascii="Calibri" w:hAnsi="Calibri" w:cs="Calibri"/>
        </w:rPr>
        <w:t>r</w:t>
      </w:r>
      <w:r w:rsidR="00CE1430" w:rsidRPr="003C77C8">
        <w:rPr>
          <w:rFonts w:ascii="Calibri" w:hAnsi="Calibri" w:cs="Calibri"/>
        </w:rPr>
        <w:t xml:space="preserve"> from the standard process for linkage and prescription of ART</w:t>
      </w:r>
      <w:r w:rsidR="00EE2DB3" w:rsidRPr="003C77C8">
        <w:rPr>
          <w:rFonts w:ascii="Calibri" w:hAnsi="Calibri" w:cs="Calibri"/>
        </w:rPr>
        <w:t xml:space="preserve"> you previously described</w:t>
      </w:r>
      <w:r w:rsidR="00CE1430" w:rsidRPr="003C77C8">
        <w:rPr>
          <w:rFonts w:ascii="Calibri" w:hAnsi="Calibri" w:cs="Calibri"/>
        </w:rPr>
        <w:t>?</w:t>
      </w:r>
      <w:r w:rsidR="00304E85" w:rsidRPr="003C77C8">
        <w:rPr>
          <w:rFonts w:ascii="Calibri" w:hAnsi="Calibri" w:cs="Calibri"/>
        </w:rPr>
        <w:t xml:space="preserve"> </w:t>
      </w:r>
    </w:p>
    <w:p w14:paraId="7F27B1BC" w14:textId="77777777" w:rsidR="00304E85" w:rsidRPr="003C77C8" w:rsidRDefault="00304E85" w:rsidP="00304E85">
      <w:pPr>
        <w:pStyle w:val="NoSpacing"/>
        <w:numPr>
          <w:ilvl w:val="1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Populations engaged</w:t>
      </w:r>
    </w:p>
    <w:p w14:paraId="6B90EFF4" w14:textId="6C17DEEA" w:rsidR="00CE1430" w:rsidRPr="003C77C8" w:rsidRDefault="00304E85" w:rsidP="00304E85">
      <w:pPr>
        <w:pStyle w:val="NoSpacing"/>
        <w:numPr>
          <w:ilvl w:val="1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Alterations to previous flow</w:t>
      </w:r>
      <w:r w:rsidR="001E268E" w:rsidRPr="003C77C8">
        <w:rPr>
          <w:rFonts w:ascii="Calibri" w:hAnsi="Calibri" w:cs="Calibri"/>
        </w:rPr>
        <w:t xml:space="preserve"> </w:t>
      </w:r>
      <w:r w:rsidR="00642675" w:rsidRPr="003C77C8">
        <w:rPr>
          <w:rFonts w:ascii="Calibri" w:hAnsi="Calibri" w:cs="Calibri"/>
        </w:rPr>
        <w:t xml:space="preserve">listen for use </w:t>
      </w:r>
      <w:r w:rsidR="00521BC2" w:rsidRPr="003C77C8">
        <w:rPr>
          <w:rFonts w:ascii="Calibri" w:hAnsi="Calibri" w:cs="Calibri"/>
        </w:rPr>
        <w:t>of ‘best practices’ from survey</w:t>
      </w:r>
    </w:p>
    <w:p w14:paraId="01B4FE4E" w14:textId="2DE819C1" w:rsidR="00D613A4" w:rsidRPr="003C77C8" w:rsidRDefault="0012715A" w:rsidP="00D613A4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Reflecting on the immediate </w:t>
      </w:r>
      <w:r w:rsidR="00D613A4" w:rsidRPr="003C77C8">
        <w:rPr>
          <w:rFonts w:ascii="Calibri" w:hAnsi="Calibri" w:cs="Calibri"/>
        </w:rPr>
        <w:t>ART definition you provided earlier, is this the definition your agency also uses? If not, how does it differ?</w:t>
      </w:r>
    </w:p>
    <w:p w14:paraId="33B7AC50" w14:textId="7729D51A" w:rsidR="00EE2DB3" w:rsidRPr="003C77C8" w:rsidRDefault="00EE2DB3" w:rsidP="001E268E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Please walk us through th</w:t>
      </w:r>
      <w:r w:rsidR="0012715A" w:rsidRPr="003C77C8">
        <w:rPr>
          <w:rFonts w:ascii="Calibri" w:hAnsi="Calibri" w:cs="Calibri"/>
        </w:rPr>
        <w:t xml:space="preserve">e workflow/process you use for same-day </w:t>
      </w:r>
      <w:r w:rsidRPr="003C77C8">
        <w:rPr>
          <w:rFonts w:ascii="Calibri" w:hAnsi="Calibri" w:cs="Calibri"/>
        </w:rPr>
        <w:t>ART. Probe differences with ‘standard’ process.</w:t>
      </w:r>
      <w:r w:rsidR="001E268E" w:rsidRPr="003C77C8">
        <w:rPr>
          <w:rFonts w:ascii="Calibri" w:hAnsi="Calibri" w:cs="Calibri"/>
        </w:rPr>
        <w:t xml:space="preserve"> Particularly listen for use of tests, insurance, handoffs, relationships with other facilities, </w:t>
      </w:r>
      <w:r w:rsidR="00642675" w:rsidRPr="003C77C8">
        <w:rPr>
          <w:rFonts w:ascii="Calibri" w:hAnsi="Calibri" w:cs="Calibri"/>
        </w:rPr>
        <w:t>and overall use of ‘best practices’ from survey</w:t>
      </w:r>
    </w:p>
    <w:p w14:paraId="04CB0AF2" w14:textId="00187ADD" w:rsidR="00657BF0" w:rsidRPr="003C77C8" w:rsidRDefault="002C76C2" w:rsidP="00CE1430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From your perspective, w</w:t>
      </w:r>
      <w:r w:rsidR="001E268E" w:rsidRPr="003C77C8">
        <w:rPr>
          <w:rFonts w:ascii="Calibri" w:hAnsi="Calibri" w:cs="Calibri"/>
        </w:rPr>
        <w:t>h</w:t>
      </w:r>
      <w:r w:rsidR="00531ACA" w:rsidRPr="003C77C8">
        <w:rPr>
          <w:rFonts w:ascii="Calibri" w:hAnsi="Calibri" w:cs="Calibri"/>
        </w:rPr>
        <w:t xml:space="preserve">at is the outcome/outcomes </w:t>
      </w:r>
      <w:r w:rsidR="001E268E" w:rsidRPr="003C77C8">
        <w:rPr>
          <w:rFonts w:ascii="Calibri" w:hAnsi="Calibri" w:cs="Calibri"/>
        </w:rPr>
        <w:t xml:space="preserve">of </w:t>
      </w:r>
      <w:r w:rsidRPr="003C77C8">
        <w:rPr>
          <w:rFonts w:ascii="Calibri" w:hAnsi="Calibri" w:cs="Calibri"/>
        </w:rPr>
        <w:t>same-day ART initiation</w:t>
      </w:r>
      <w:r w:rsidR="001E268E" w:rsidRPr="003C77C8">
        <w:rPr>
          <w:rFonts w:ascii="Calibri" w:hAnsi="Calibri" w:cs="Calibri"/>
        </w:rPr>
        <w:t>?</w:t>
      </w:r>
      <w:r w:rsidRPr="003C77C8">
        <w:rPr>
          <w:rFonts w:ascii="Calibri" w:hAnsi="Calibri" w:cs="Calibri"/>
        </w:rPr>
        <w:t xml:space="preserve"> Have you documented any clinical outcomes? </w:t>
      </w:r>
      <w:r w:rsidR="001E268E" w:rsidRPr="003C77C8">
        <w:rPr>
          <w:rFonts w:ascii="Calibri" w:hAnsi="Calibri" w:cs="Calibri"/>
        </w:rPr>
        <w:t xml:space="preserve"> </w:t>
      </w:r>
    </w:p>
    <w:p w14:paraId="7FE59C1D" w14:textId="417E1E76" w:rsidR="001E268E" w:rsidRPr="003C77C8" w:rsidRDefault="00D613A4" w:rsidP="00CE1430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Have you experienced any challenges or barriers</w:t>
      </w:r>
      <w:r w:rsidR="001E268E" w:rsidRPr="003C77C8">
        <w:rPr>
          <w:rFonts w:ascii="Calibri" w:hAnsi="Calibri" w:cs="Calibri"/>
        </w:rPr>
        <w:t xml:space="preserve"> in delivering</w:t>
      </w:r>
      <w:r w:rsidRPr="003C77C8">
        <w:rPr>
          <w:rFonts w:ascii="Calibri" w:hAnsi="Calibri" w:cs="Calibri"/>
        </w:rPr>
        <w:t xml:space="preserve">? </w:t>
      </w:r>
      <w:r w:rsidR="00657BF0" w:rsidRPr="003C77C8">
        <w:rPr>
          <w:rFonts w:ascii="Calibri" w:hAnsi="Calibri" w:cs="Calibri"/>
        </w:rPr>
        <w:t xml:space="preserve"> Of what kinds? </w:t>
      </w:r>
      <w:r w:rsidR="00642675" w:rsidRPr="003C77C8">
        <w:rPr>
          <w:rFonts w:ascii="Calibri" w:hAnsi="Calibri" w:cs="Calibri"/>
        </w:rPr>
        <w:t>[providers; patients; operations; structures; etc</w:t>
      </w:r>
      <w:r w:rsidR="002C76C2" w:rsidRPr="003C77C8">
        <w:rPr>
          <w:rFonts w:ascii="Calibri" w:hAnsi="Calibri" w:cs="Calibri"/>
        </w:rPr>
        <w:t>.</w:t>
      </w:r>
      <w:r w:rsidR="00642675" w:rsidRPr="003C77C8">
        <w:rPr>
          <w:rFonts w:ascii="Calibri" w:hAnsi="Calibri" w:cs="Calibri"/>
        </w:rPr>
        <w:t>]</w:t>
      </w:r>
    </w:p>
    <w:p w14:paraId="2B31AC66" w14:textId="761E2456" w:rsidR="00D613A4" w:rsidRPr="003C77C8" w:rsidRDefault="001E268E" w:rsidP="00CE1430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On the other side, </w:t>
      </w:r>
      <w:r w:rsidR="00D613A4" w:rsidRPr="003C77C8">
        <w:rPr>
          <w:rFonts w:ascii="Calibri" w:hAnsi="Calibri" w:cs="Calibri"/>
        </w:rPr>
        <w:t xml:space="preserve">are there strategies you have used to </w:t>
      </w:r>
      <w:r w:rsidRPr="003C77C8">
        <w:rPr>
          <w:rFonts w:ascii="Calibri" w:hAnsi="Calibri" w:cs="Calibri"/>
        </w:rPr>
        <w:t>implement successfully or overcome initial barriers</w:t>
      </w:r>
      <w:r w:rsidR="00D613A4" w:rsidRPr="003C77C8">
        <w:rPr>
          <w:rFonts w:ascii="Calibri" w:hAnsi="Calibri" w:cs="Calibri"/>
        </w:rPr>
        <w:t>? Please provide a few examples.</w:t>
      </w:r>
    </w:p>
    <w:p w14:paraId="69E26B6C" w14:textId="6C00A785" w:rsidR="00642675" w:rsidRPr="003C77C8" w:rsidRDefault="00642675" w:rsidP="00CE1430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How are patients reacting to </w:t>
      </w:r>
      <w:r w:rsidR="002C76C2" w:rsidRPr="003C77C8">
        <w:rPr>
          <w:rFonts w:ascii="Calibri" w:hAnsi="Calibri" w:cs="Calibri"/>
        </w:rPr>
        <w:t>being offered same-day ART initiation</w:t>
      </w:r>
      <w:r w:rsidRPr="003C77C8">
        <w:rPr>
          <w:rFonts w:ascii="Calibri" w:hAnsi="Calibri" w:cs="Calibri"/>
        </w:rPr>
        <w:t>?</w:t>
      </w:r>
    </w:p>
    <w:p w14:paraId="358FC58A" w14:textId="107C8860" w:rsidR="00C24E05" w:rsidRPr="003C77C8" w:rsidRDefault="00D613A4" w:rsidP="00C24E05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What, if any, </w:t>
      </w:r>
      <w:r w:rsidR="00CE1430" w:rsidRPr="003C77C8">
        <w:rPr>
          <w:rFonts w:ascii="Calibri" w:hAnsi="Calibri" w:cs="Calibri"/>
        </w:rPr>
        <w:t xml:space="preserve">additional resources </w:t>
      </w:r>
      <w:r w:rsidR="00642675" w:rsidRPr="003C77C8">
        <w:rPr>
          <w:rFonts w:ascii="Calibri" w:hAnsi="Calibri" w:cs="Calibri"/>
        </w:rPr>
        <w:t>do you think your agency needs</w:t>
      </w:r>
      <w:r w:rsidR="00CE1430" w:rsidRPr="003C77C8">
        <w:rPr>
          <w:rFonts w:ascii="Calibri" w:hAnsi="Calibri" w:cs="Calibri"/>
        </w:rPr>
        <w:t xml:space="preserve"> for </w:t>
      </w:r>
      <w:r w:rsidR="002C76C2" w:rsidRPr="003C77C8">
        <w:rPr>
          <w:rFonts w:ascii="Calibri" w:hAnsi="Calibri" w:cs="Calibri"/>
        </w:rPr>
        <w:t>same-day ART</w:t>
      </w:r>
      <w:r w:rsidR="00CE1430" w:rsidRPr="003C77C8">
        <w:rPr>
          <w:rFonts w:ascii="Calibri" w:hAnsi="Calibri" w:cs="Calibri"/>
        </w:rPr>
        <w:t>?</w:t>
      </w:r>
    </w:p>
    <w:p w14:paraId="5860C464" w14:textId="77777777" w:rsidR="00CB21B1" w:rsidRPr="003C77C8" w:rsidRDefault="00CB21B1" w:rsidP="00657BF0">
      <w:pPr>
        <w:pStyle w:val="NoSpacing"/>
        <w:rPr>
          <w:rFonts w:ascii="Calibri" w:hAnsi="Calibri" w:cs="Calibri"/>
        </w:rPr>
      </w:pPr>
    </w:p>
    <w:p w14:paraId="2DDC9830" w14:textId="41497024" w:rsidR="0015201E" w:rsidRPr="003C77C8" w:rsidRDefault="0015201E" w:rsidP="00CB21B1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If you do not yet do </w:t>
      </w:r>
      <w:r w:rsidR="002C76C2" w:rsidRPr="003C77C8">
        <w:rPr>
          <w:rFonts w:ascii="Calibri" w:hAnsi="Calibri" w:cs="Calibri"/>
        </w:rPr>
        <w:t>same-day initiation</w:t>
      </w:r>
      <w:r w:rsidRPr="003C77C8">
        <w:rPr>
          <w:rFonts w:ascii="Calibri" w:hAnsi="Calibri" w:cs="Calibri"/>
        </w:rPr>
        <w:t xml:space="preserve">, </w:t>
      </w:r>
      <w:r w:rsidR="002C76C2" w:rsidRPr="003C77C8">
        <w:rPr>
          <w:rFonts w:ascii="Calibri" w:hAnsi="Calibri" w:cs="Calibri"/>
        </w:rPr>
        <w:t>please comment on the feasibility</w:t>
      </w:r>
      <w:r w:rsidR="00531ACA" w:rsidRPr="003C77C8">
        <w:rPr>
          <w:rFonts w:ascii="Calibri" w:hAnsi="Calibri" w:cs="Calibri"/>
        </w:rPr>
        <w:t xml:space="preserve"> of introducing same-day ART</w:t>
      </w:r>
      <w:r w:rsidRPr="003C77C8">
        <w:rPr>
          <w:rFonts w:ascii="Calibri" w:hAnsi="Calibri" w:cs="Calibri"/>
        </w:rPr>
        <w:t xml:space="preserve"> at your organization</w:t>
      </w:r>
      <w:r w:rsidR="00531ACA" w:rsidRPr="003C77C8">
        <w:rPr>
          <w:rFonts w:ascii="Calibri" w:hAnsi="Calibri" w:cs="Calibri"/>
        </w:rPr>
        <w:t>.</w:t>
      </w:r>
      <w:r w:rsidRPr="003C77C8">
        <w:rPr>
          <w:rFonts w:ascii="Calibri" w:hAnsi="Calibri" w:cs="Calibri"/>
        </w:rPr>
        <w:t xml:space="preserve"> </w:t>
      </w:r>
    </w:p>
    <w:p w14:paraId="02C72EE6" w14:textId="77777777" w:rsidR="0015201E" w:rsidRPr="003C77C8" w:rsidRDefault="0015201E" w:rsidP="0015201E">
      <w:pPr>
        <w:pStyle w:val="NoSpacing"/>
        <w:ind w:left="720"/>
        <w:rPr>
          <w:rFonts w:ascii="Calibri" w:hAnsi="Calibri" w:cs="Calibri"/>
        </w:rPr>
      </w:pPr>
    </w:p>
    <w:p w14:paraId="558D8260" w14:textId="200E33A9" w:rsidR="00657BF0" w:rsidRPr="003C77C8" w:rsidRDefault="00657BF0" w:rsidP="00304E85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Feasibility as r</w:t>
      </w:r>
      <w:r w:rsidR="0015201E" w:rsidRPr="003C77C8">
        <w:rPr>
          <w:rFonts w:ascii="Calibri" w:hAnsi="Calibri" w:cs="Calibri"/>
        </w:rPr>
        <w:t xml:space="preserve">elated to what kinds </w:t>
      </w:r>
      <w:r w:rsidRPr="003C77C8">
        <w:rPr>
          <w:rFonts w:ascii="Calibri" w:hAnsi="Calibri" w:cs="Calibri"/>
        </w:rPr>
        <w:t>of internal/external factors?</w:t>
      </w:r>
      <w:r w:rsidR="00304E85" w:rsidRPr="003C77C8">
        <w:rPr>
          <w:rFonts w:ascii="Calibri" w:hAnsi="Calibri" w:cs="Calibri"/>
        </w:rPr>
        <w:t xml:space="preserve"> </w:t>
      </w:r>
      <w:r w:rsidR="0015201E" w:rsidRPr="003C77C8">
        <w:rPr>
          <w:rFonts w:ascii="Calibri" w:hAnsi="Calibri" w:cs="Calibri"/>
        </w:rPr>
        <w:t>Iss</w:t>
      </w:r>
      <w:r w:rsidR="00CB21B1" w:rsidRPr="003C77C8">
        <w:rPr>
          <w:rFonts w:ascii="Calibri" w:hAnsi="Calibri" w:cs="Calibri"/>
        </w:rPr>
        <w:t xml:space="preserve">ues related to patients or </w:t>
      </w:r>
      <w:proofErr w:type="gramStart"/>
      <w:r w:rsidR="00CB21B1" w:rsidRPr="003C77C8">
        <w:rPr>
          <w:rFonts w:ascii="Calibri" w:hAnsi="Calibri" w:cs="Calibri"/>
        </w:rPr>
        <w:t>staff</w:t>
      </w:r>
      <w:r w:rsidRPr="003C77C8">
        <w:rPr>
          <w:rFonts w:ascii="Calibri" w:hAnsi="Calibri" w:cs="Calibri"/>
        </w:rPr>
        <w:t>?</w:t>
      </w:r>
      <w:proofErr w:type="gramEnd"/>
    </w:p>
    <w:p w14:paraId="5BE0AFBD" w14:textId="52C63253" w:rsidR="00304E85" w:rsidRPr="003C77C8" w:rsidRDefault="00304E85" w:rsidP="00304E85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What do you think needs to happen for </w:t>
      </w:r>
      <w:r w:rsidR="002C76C2" w:rsidRPr="003C77C8">
        <w:rPr>
          <w:rFonts w:ascii="Calibri" w:hAnsi="Calibri" w:cs="Calibri"/>
        </w:rPr>
        <w:t>same-day ART initiation</w:t>
      </w:r>
      <w:r w:rsidRPr="003C77C8">
        <w:rPr>
          <w:rFonts w:ascii="Calibri" w:hAnsi="Calibri" w:cs="Calibri"/>
        </w:rPr>
        <w:t xml:space="preserve"> to be adopted?</w:t>
      </w:r>
    </w:p>
    <w:p w14:paraId="19535A1A" w14:textId="77777777" w:rsidR="00CB21B1" w:rsidRPr="003C77C8" w:rsidRDefault="00CB21B1" w:rsidP="00CB21B1">
      <w:pPr>
        <w:pStyle w:val="NoSpacing"/>
        <w:ind w:left="1440"/>
        <w:rPr>
          <w:rFonts w:ascii="Calibri" w:hAnsi="Calibri" w:cs="Calibri"/>
        </w:rPr>
      </w:pPr>
    </w:p>
    <w:p w14:paraId="3ABD0F58" w14:textId="4AAAAAA9" w:rsidR="00CE1430" w:rsidRPr="003C77C8" w:rsidRDefault="00CE1430" w:rsidP="00CB21B1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In your opinion, is </w:t>
      </w:r>
      <w:r w:rsidR="002C76C2" w:rsidRPr="003C77C8">
        <w:rPr>
          <w:rFonts w:ascii="Calibri" w:hAnsi="Calibri" w:cs="Calibri"/>
        </w:rPr>
        <w:t>same-day</w:t>
      </w:r>
      <w:r w:rsidRPr="003C77C8">
        <w:rPr>
          <w:rFonts w:ascii="Calibri" w:hAnsi="Calibri" w:cs="Calibri"/>
        </w:rPr>
        <w:t xml:space="preserve"> initiation of ART and timely linkage to care a central issue for HIV providers and patients in New York City? </w:t>
      </w:r>
    </w:p>
    <w:p w14:paraId="02028474" w14:textId="77777777" w:rsidR="00B760A7" w:rsidRPr="003C77C8" w:rsidRDefault="00B760A7" w:rsidP="00B760A7">
      <w:pPr>
        <w:pStyle w:val="NoSpacing"/>
        <w:ind w:left="720"/>
        <w:rPr>
          <w:rFonts w:ascii="Calibri" w:hAnsi="Calibri" w:cs="Calibri"/>
        </w:rPr>
      </w:pPr>
    </w:p>
    <w:p w14:paraId="1AFE2F2A" w14:textId="2D8AF59B" w:rsidR="00CB21B1" w:rsidRPr="003C77C8" w:rsidRDefault="00CB21B1" w:rsidP="00CF3160">
      <w:pPr>
        <w:pStyle w:val="NoSpacing"/>
        <w:numPr>
          <w:ilvl w:val="0"/>
          <w:numId w:val="1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H</w:t>
      </w:r>
      <w:r w:rsidR="0015201E" w:rsidRPr="003C77C8">
        <w:rPr>
          <w:rFonts w:ascii="Calibri" w:hAnsi="Calibri" w:cs="Calibri"/>
        </w:rPr>
        <w:t>ow does</w:t>
      </w:r>
      <w:r w:rsidR="00B760A7" w:rsidRPr="003C77C8">
        <w:rPr>
          <w:rFonts w:ascii="Calibri" w:hAnsi="Calibri" w:cs="Calibri"/>
        </w:rPr>
        <w:t xml:space="preserve"> </w:t>
      </w:r>
      <w:r w:rsidR="002C76C2" w:rsidRPr="003C77C8">
        <w:rPr>
          <w:rFonts w:ascii="Calibri" w:hAnsi="Calibri" w:cs="Calibri"/>
        </w:rPr>
        <w:t>same-day</w:t>
      </w:r>
      <w:r w:rsidR="00B760A7" w:rsidRPr="003C77C8">
        <w:rPr>
          <w:rFonts w:ascii="Calibri" w:hAnsi="Calibri" w:cs="Calibri"/>
        </w:rPr>
        <w:t xml:space="preserve"> initiation</w:t>
      </w:r>
      <w:r w:rsidR="0015201E" w:rsidRPr="003C77C8">
        <w:rPr>
          <w:rFonts w:ascii="Calibri" w:hAnsi="Calibri" w:cs="Calibri"/>
        </w:rPr>
        <w:t xml:space="preserve"> compare to other issues</w:t>
      </w:r>
      <w:r w:rsidR="00CE1430" w:rsidRPr="003C77C8">
        <w:rPr>
          <w:rFonts w:ascii="Calibri" w:hAnsi="Calibri" w:cs="Calibri"/>
        </w:rPr>
        <w:t xml:space="preserve">? </w:t>
      </w:r>
    </w:p>
    <w:p w14:paraId="05AF6EA9" w14:textId="77777777" w:rsidR="00CB21B1" w:rsidRPr="003C77C8" w:rsidRDefault="00CB21B1" w:rsidP="00CB21B1">
      <w:pPr>
        <w:pStyle w:val="NoSpacing"/>
        <w:ind w:left="1440"/>
        <w:rPr>
          <w:rFonts w:ascii="Calibri" w:hAnsi="Calibri" w:cs="Calibri"/>
        </w:rPr>
      </w:pPr>
    </w:p>
    <w:p w14:paraId="557BC4A1" w14:textId="4570C80D" w:rsidR="0015201E" w:rsidRPr="003C77C8" w:rsidRDefault="0015201E" w:rsidP="00CB21B1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What sorts of additional resources should be devoted to scaling up </w:t>
      </w:r>
      <w:r w:rsidR="002C76C2" w:rsidRPr="003C77C8">
        <w:rPr>
          <w:rFonts w:ascii="Calibri" w:hAnsi="Calibri" w:cs="Calibri"/>
        </w:rPr>
        <w:t>same-day</w:t>
      </w:r>
      <w:r w:rsidRPr="003C77C8">
        <w:rPr>
          <w:rFonts w:ascii="Calibri" w:hAnsi="Calibri" w:cs="Calibri"/>
        </w:rPr>
        <w:t xml:space="preserve"> initiation? </w:t>
      </w:r>
    </w:p>
    <w:p w14:paraId="08332989" w14:textId="77777777" w:rsidR="0015201E" w:rsidRPr="003C77C8" w:rsidRDefault="0015201E" w:rsidP="0015201E">
      <w:pPr>
        <w:pStyle w:val="NoSpacing"/>
        <w:ind w:left="720"/>
        <w:rPr>
          <w:rFonts w:ascii="Calibri" w:hAnsi="Calibri" w:cs="Calibri"/>
        </w:rPr>
      </w:pPr>
    </w:p>
    <w:p w14:paraId="2DCD2677" w14:textId="77777777" w:rsidR="0015201E" w:rsidRPr="003C77C8" w:rsidRDefault="0015201E" w:rsidP="0015201E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State/city resources, organization resources, or both?</w:t>
      </w:r>
    </w:p>
    <w:p w14:paraId="20ABCDF4" w14:textId="726D5835" w:rsidR="00657BF0" w:rsidRPr="003C77C8" w:rsidRDefault="0015201E" w:rsidP="00304E85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3C77C8">
        <w:rPr>
          <w:rFonts w:ascii="Calibri" w:hAnsi="Calibri" w:cs="Calibri"/>
        </w:rPr>
        <w:t>Value/importance of rapid initiation</w:t>
      </w:r>
    </w:p>
    <w:p w14:paraId="0584E24B" w14:textId="77777777" w:rsidR="00304E85" w:rsidRPr="003C77C8" w:rsidRDefault="00304E85" w:rsidP="00657BF0">
      <w:pPr>
        <w:pStyle w:val="NoSpacing"/>
        <w:ind w:left="1080"/>
        <w:rPr>
          <w:rFonts w:ascii="Calibri" w:hAnsi="Calibri" w:cs="Calibri"/>
        </w:rPr>
      </w:pPr>
    </w:p>
    <w:p w14:paraId="0E794F15" w14:textId="4BE4E1D4" w:rsidR="00304E85" w:rsidRPr="003C77C8" w:rsidRDefault="00304E85" w:rsidP="00304E85">
      <w:pPr>
        <w:pStyle w:val="NoSpacing"/>
        <w:rPr>
          <w:rFonts w:ascii="Calibri" w:hAnsi="Calibri" w:cs="Calibri"/>
        </w:rPr>
      </w:pPr>
      <w:r w:rsidRPr="003C77C8">
        <w:rPr>
          <w:rFonts w:ascii="Calibri" w:hAnsi="Calibri" w:cs="Calibri"/>
        </w:rPr>
        <w:t xml:space="preserve">10. We have covered a lot of ground today. Is there anything else you would like to talk about before our interview ends? </w:t>
      </w:r>
    </w:p>
    <w:sectPr w:rsidR="00304E85" w:rsidRPr="003C7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B487F" w14:textId="77777777" w:rsidR="00304BB5" w:rsidRDefault="00304BB5" w:rsidP="00304BB5">
      <w:r>
        <w:separator/>
      </w:r>
    </w:p>
  </w:endnote>
  <w:endnote w:type="continuationSeparator" w:id="0">
    <w:p w14:paraId="048D6298" w14:textId="77777777" w:rsidR="00304BB5" w:rsidRDefault="00304BB5" w:rsidP="0030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22B4E" w14:textId="77777777" w:rsidR="00304BB5" w:rsidRDefault="00304BB5" w:rsidP="00304BB5">
      <w:r>
        <w:separator/>
      </w:r>
    </w:p>
  </w:footnote>
  <w:footnote w:type="continuationSeparator" w:id="0">
    <w:p w14:paraId="2B58E22F" w14:textId="77777777" w:rsidR="00304BB5" w:rsidRDefault="00304BB5" w:rsidP="0030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94B68"/>
    <w:multiLevelType w:val="hybridMultilevel"/>
    <w:tmpl w:val="65583D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083581"/>
    <w:multiLevelType w:val="hybridMultilevel"/>
    <w:tmpl w:val="C666D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F66959"/>
    <w:multiLevelType w:val="hybridMultilevel"/>
    <w:tmpl w:val="8FFADB3E"/>
    <w:lvl w:ilvl="0" w:tplc="5A9EEC28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5E5892"/>
    <w:multiLevelType w:val="hybridMultilevel"/>
    <w:tmpl w:val="EAA0C510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" w15:restartNumberingAfterBreak="0">
    <w:nsid w:val="2DBE06EC"/>
    <w:multiLevelType w:val="hybridMultilevel"/>
    <w:tmpl w:val="35068D2A"/>
    <w:lvl w:ilvl="0" w:tplc="711236E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E4A86"/>
    <w:multiLevelType w:val="hybridMultilevel"/>
    <w:tmpl w:val="5380C6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7A360B"/>
    <w:multiLevelType w:val="hybridMultilevel"/>
    <w:tmpl w:val="043001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340BD8"/>
    <w:multiLevelType w:val="hybridMultilevel"/>
    <w:tmpl w:val="06868D22"/>
    <w:lvl w:ilvl="0" w:tplc="511AEC5A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C1720"/>
    <w:multiLevelType w:val="hybridMultilevel"/>
    <w:tmpl w:val="7EE8F3F4"/>
    <w:lvl w:ilvl="0" w:tplc="5A9EEC2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93F84"/>
    <w:multiLevelType w:val="hybridMultilevel"/>
    <w:tmpl w:val="C41CDDBE"/>
    <w:lvl w:ilvl="0" w:tplc="511AEC5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72F97"/>
    <w:multiLevelType w:val="hybridMultilevel"/>
    <w:tmpl w:val="7CAEC1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DC78BA"/>
    <w:multiLevelType w:val="hybridMultilevel"/>
    <w:tmpl w:val="8924BD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A75E00"/>
    <w:multiLevelType w:val="hybridMultilevel"/>
    <w:tmpl w:val="01F46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402325"/>
    <w:multiLevelType w:val="hybridMultilevel"/>
    <w:tmpl w:val="DE98F7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AB1A41"/>
    <w:multiLevelType w:val="hybridMultilevel"/>
    <w:tmpl w:val="3740D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D140C2"/>
    <w:multiLevelType w:val="hybridMultilevel"/>
    <w:tmpl w:val="2708D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5610599">
    <w:abstractNumId w:val="14"/>
  </w:num>
  <w:num w:numId="2" w16cid:durableId="522283962">
    <w:abstractNumId w:val="8"/>
  </w:num>
  <w:num w:numId="3" w16cid:durableId="311981854">
    <w:abstractNumId w:val="3"/>
  </w:num>
  <w:num w:numId="4" w16cid:durableId="1245651708">
    <w:abstractNumId w:val="2"/>
  </w:num>
  <w:num w:numId="5" w16cid:durableId="390689796">
    <w:abstractNumId w:val="4"/>
  </w:num>
  <w:num w:numId="6" w16cid:durableId="281808113">
    <w:abstractNumId w:val="0"/>
  </w:num>
  <w:num w:numId="7" w16cid:durableId="1452942619">
    <w:abstractNumId w:val="9"/>
  </w:num>
  <w:num w:numId="8" w16cid:durableId="1970091295">
    <w:abstractNumId w:val="7"/>
  </w:num>
  <w:num w:numId="9" w16cid:durableId="683483069">
    <w:abstractNumId w:val="1"/>
  </w:num>
  <w:num w:numId="10" w16cid:durableId="1179075161">
    <w:abstractNumId w:val="11"/>
  </w:num>
  <w:num w:numId="11" w16cid:durableId="1664894739">
    <w:abstractNumId w:val="15"/>
  </w:num>
  <w:num w:numId="12" w16cid:durableId="192616573">
    <w:abstractNumId w:val="6"/>
  </w:num>
  <w:num w:numId="13" w16cid:durableId="1946500483">
    <w:abstractNumId w:val="12"/>
  </w:num>
  <w:num w:numId="14" w16cid:durableId="1139802652">
    <w:abstractNumId w:val="13"/>
  </w:num>
  <w:num w:numId="15" w16cid:durableId="1879734138">
    <w:abstractNumId w:val="10"/>
  </w:num>
  <w:num w:numId="16" w16cid:durableId="1101269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535"/>
    <w:rsid w:val="000544CF"/>
    <w:rsid w:val="000C04E7"/>
    <w:rsid w:val="0012715A"/>
    <w:rsid w:val="0015201E"/>
    <w:rsid w:val="001D3503"/>
    <w:rsid w:val="001E268E"/>
    <w:rsid w:val="002B6920"/>
    <w:rsid w:val="002C76C2"/>
    <w:rsid w:val="00304BB5"/>
    <w:rsid w:val="00304E85"/>
    <w:rsid w:val="0035697A"/>
    <w:rsid w:val="003C77C8"/>
    <w:rsid w:val="003E54D2"/>
    <w:rsid w:val="00451F58"/>
    <w:rsid w:val="00521BC2"/>
    <w:rsid w:val="00531ACA"/>
    <w:rsid w:val="00581A2A"/>
    <w:rsid w:val="00642675"/>
    <w:rsid w:val="00657BF0"/>
    <w:rsid w:val="006E0760"/>
    <w:rsid w:val="00735719"/>
    <w:rsid w:val="007D06F3"/>
    <w:rsid w:val="00807245"/>
    <w:rsid w:val="008420EC"/>
    <w:rsid w:val="00981526"/>
    <w:rsid w:val="00982AEA"/>
    <w:rsid w:val="00990811"/>
    <w:rsid w:val="00B760A7"/>
    <w:rsid w:val="00C24E05"/>
    <w:rsid w:val="00CB21B1"/>
    <w:rsid w:val="00CE1430"/>
    <w:rsid w:val="00CF3160"/>
    <w:rsid w:val="00D1284D"/>
    <w:rsid w:val="00D613A4"/>
    <w:rsid w:val="00DD04E5"/>
    <w:rsid w:val="00EC3231"/>
    <w:rsid w:val="00EE2DB3"/>
    <w:rsid w:val="00EF06BC"/>
    <w:rsid w:val="00F11A8C"/>
    <w:rsid w:val="00F4306D"/>
    <w:rsid w:val="00FF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A165F4"/>
  <w15:docId w15:val="{3C12A33A-6EB4-4D3A-8546-06589D65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DB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053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E07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520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20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20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0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0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1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420EC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styleId="Header">
    <w:name w:val="header"/>
    <w:basedOn w:val="Normal"/>
    <w:link w:val="HeaderChar"/>
    <w:uiPriority w:val="99"/>
    <w:unhideWhenUsed/>
    <w:rsid w:val="00304B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4BB5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4B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BB5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Coren, Freda R (HEALTH)</dc:creator>
  <cp:keywords/>
  <dc:description/>
  <cp:lastModifiedBy>Daniel Bertolino</cp:lastModifiedBy>
  <cp:revision>5</cp:revision>
  <dcterms:created xsi:type="dcterms:W3CDTF">2023-03-06T16:42:00Z</dcterms:created>
  <dcterms:modified xsi:type="dcterms:W3CDTF">2023-05-16T14:26:00Z</dcterms:modified>
</cp:coreProperties>
</file>