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56CA" w:rsidRDefault="0082678B">
      <w:pPr>
        <w:rPr>
          <w:rFonts w:ascii="Segoe UI" w:hAnsi="Segoe UI" w:cs="Segoe UI"/>
          <w:color w:val="242424"/>
          <w:sz w:val="21"/>
          <w:szCs w:val="21"/>
          <w:shd w:val="clear" w:color="auto" w:fill="FFFFFF"/>
        </w:rPr>
      </w:pPr>
      <w:r>
        <w:rPr>
          <w:rFonts w:ascii="Segoe UI" w:hAnsi="Segoe UI" w:cs="Segoe UI"/>
          <w:color w:val="242424"/>
          <w:sz w:val="21"/>
          <w:szCs w:val="21"/>
          <w:shd w:val="clear" w:color="auto" w:fill="FFFFFF"/>
        </w:rPr>
        <w:t>Supplementary Material</w:t>
      </w:r>
    </w:p>
    <w:p w:rsidR="0082678B" w:rsidRPr="007A5F94" w:rsidRDefault="0082678B" w:rsidP="0082678B">
      <w:pPr>
        <w:spacing w:line="360" w:lineRule="auto"/>
        <w:jc w:val="both"/>
        <w:rPr>
          <w:rFonts w:cstheme="minorHAnsi"/>
          <w:color w:val="000000"/>
          <w:szCs w:val="18"/>
          <w:lang w:eastAsia="fr-BE"/>
        </w:rPr>
      </w:pPr>
      <w:r w:rsidRPr="007A5F94">
        <w:rPr>
          <w:rFonts w:cstheme="minorHAnsi"/>
          <w:b/>
          <w:color w:val="000000"/>
          <w:szCs w:val="18"/>
          <w:lang w:eastAsia="fr-BE"/>
        </w:rPr>
        <w:t>Annex 1</w:t>
      </w:r>
      <w:r w:rsidRPr="007A5F94">
        <w:rPr>
          <w:rFonts w:cstheme="minorHAnsi"/>
          <w:color w:val="000000"/>
          <w:szCs w:val="18"/>
          <w:lang w:eastAsia="fr-BE"/>
        </w:rPr>
        <w:t>: The allocation of direct and indirect costs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48"/>
        <w:gridCol w:w="4514"/>
      </w:tblGrid>
      <w:tr w:rsidR="0082678B" w:rsidRPr="007A5F94" w:rsidTr="00B17967">
        <w:tc>
          <w:tcPr>
            <w:tcW w:w="4548" w:type="dxa"/>
          </w:tcPr>
          <w:p w:rsidR="0082678B" w:rsidRPr="007A5F94" w:rsidRDefault="0082678B" w:rsidP="006B2E98">
            <w:pPr>
              <w:spacing w:line="360" w:lineRule="auto"/>
              <w:jc w:val="center"/>
              <w:rPr>
                <w:rFonts w:cstheme="minorHAnsi"/>
                <w:b/>
                <w:color w:val="000000"/>
                <w:lang w:eastAsia="fr-BE"/>
              </w:rPr>
            </w:pPr>
            <w:r w:rsidRPr="007A5F94">
              <w:rPr>
                <w:rFonts w:cstheme="minorHAnsi"/>
                <w:b/>
                <w:color w:val="000000"/>
                <w:lang w:eastAsia="fr-BE"/>
              </w:rPr>
              <w:t>Direct cost</w:t>
            </w:r>
          </w:p>
        </w:tc>
        <w:tc>
          <w:tcPr>
            <w:tcW w:w="4514" w:type="dxa"/>
          </w:tcPr>
          <w:p w:rsidR="0082678B" w:rsidRPr="007A5F94" w:rsidRDefault="0082678B" w:rsidP="006B2E98">
            <w:pPr>
              <w:spacing w:line="360" w:lineRule="auto"/>
              <w:jc w:val="center"/>
              <w:rPr>
                <w:rFonts w:cstheme="minorHAnsi"/>
                <w:b/>
                <w:color w:val="000000"/>
                <w:lang w:eastAsia="fr-BE"/>
              </w:rPr>
            </w:pPr>
            <w:r w:rsidRPr="007A5F94">
              <w:rPr>
                <w:rFonts w:cstheme="minorHAnsi"/>
                <w:b/>
                <w:color w:val="000000"/>
                <w:lang w:eastAsia="fr-BE"/>
              </w:rPr>
              <w:t>Indirect cost</w:t>
            </w:r>
          </w:p>
        </w:tc>
      </w:tr>
      <w:tr w:rsidR="0082678B" w:rsidRPr="00A27EB1" w:rsidTr="00B17967">
        <w:tc>
          <w:tcPr>
            <w:tcW w:w="4548" w:type="dxa"/>
          </w:tcPr>
          <w:p w:rsidR="0082678B" w:rsidRPr="007A5F94" w:rsidRDefault="0082678B" w:rsidP="006B2E98">
            <w:pPr>
              <w:spacing w:line="360" w:lineRule="auto"/>
              <w:jc w:val="center"/>
              <w:rPr>
                <w:rFonts w:cstheme="minorHAnsi"/>
                <w:color w:val="000000"/>
                <w:lang w:eastAsia="fr-BE"/>
              </w:rPr>
            </w:pPr>
            <w:r w:rsidRPr="00A743F6">
              <w:rPr>
                <w:rFonts w:cstheme="minorHAnsi"/>
                <w:color w:val="000000"/>
                <w:lang w:eastAsia="fr-BE"/>
              </w:rPr>
              <w:t>Medical procedures in the intensive care unit</w:t>
            </w:r>
            <w:r>
              <w:rPr>
                <w:rFonts w:cstheme="minorHAnsi"/>
                <w:color w:val="000000"/>
                <w:lang w:eastAsia="fr-BE"/>
              </w:rPr>
              <w:t xml:space="preserve"> (medical doctor costs)</w:t>
            </w:r>
          </w:p>
          <w:p w:rsidR="0082678B" w:rsidRPr="007A5F94" w:rsidRDefault="0082678B" w:rsidP="006B2E98">
            <w:pPr>
              <w:spacing w:line="360" w:lineRule="auto"/>
              <w:jc w:val="center"/>
              <w:rPr>
                <w:rFonts w:cstheme="minorHAnsi"/>
                <w:color w:val="000000"/>
                <w:lang w:eastAsia="fr-BE"/>
              </w:rPr>
            </w:pPr>
            <w:r w:rsidRPr="007A5F94">
              <w:rPr>
                <w:rFonts w:cstheme="minorHAnsi"/>
                <w:color w:val="000000"/>
                <w:lang w:eastAsia="fr-BE"/>
              </w:rPr>
              <w:t>Supplies and materials</w:t>
            </w:r>
          </w:p>
          <w:p w:rsidR="0082678B" w:rsidRPr="007A5F94" w:rsidRDefault="0082678B" w:rsidP="006B2E98">
            <w:pPr>
              <w:spacing w:line="360" w:lineRule="auto"/>
              <w:jc w:val="center"/>
              <w:rPr>
                <w:rFonts w:cstheme="minorHAnsi"/>
                <w:color w:val="000000"/>
                <w:lang w:eastAsia="fr-BE"/>
              </w:rPr>
            </w:pPr>
            <w:r w:rsidRPr="007A5F94">
              <w:rPr>
                <w:rFonts w:cstheme="minorHAnsi"/>
                <w:color w:val="000000"/>
                <w:lang w:eastAsia="fr-BE"/>
              </w:rPr>
              <w:t>Pharmaceutical products</w:t>
            </w:r>
          </w:p>
          <w:p w:rsidR="0082678B" w:rsidRPr="007A5F94" w:rsidRDefault="0082678B" w:rsidP="006B2E98">
            <w:pPr>
              <w:spacing w:line="360" w:lineRule="auto"/>
              <w:jc w:val="center"/>
              <w:rPr>
                <w:rFonts w:cstheme="minorHAnsi"/>
                <w:color w:val="000000"/>
                <w:lang w:eastAsia="fr-BE"/>
              </w:rPr>
            </w:pPr>
            <w:r w:rsidRPr="007A5F94">
              <w:rPr>
                <w:rFonts w:cstheme="minorHAnsi"/>
                <w:color w:val="000000"/>
                <w:lang w:eastAsia="fr-BE"/>
              </w:rPr>
              <w:t xml:space="preserve">Medical imaging </w:t>
            </w:r>
          </w:p>
          <w:p w:rsidR="0082678B" w:rsidRPr="007A5F94" w:rsidRDefault="0082678B" w:rsidP="006B2E98">
            <w:pPr>
              <w:spacing w:line="360" w:lineRule="auto"/>
              <w:jc w:val="center"/>
              <w:rPr>
                <w:rFonts w:cstheme="minorHAnsi"/>
                <w:color w:val="000000"/>
                <w:lang w:eastAsia="fr-BE"/>
              </w:rPr>
            </w:pPr>
            <w:r w:rsidRPr="007A5F94">
              <w:rPr>
                <w:rFonts w:cstheme="minorHAnsi"/>
                <w:color w:val="000000"/>
                <w:lang w:eastAsia="fr-BE"/>
              </w:rPr>
              <w:t>Laboratory tests</w:t>
            </w:r>
          </w:p>
          <w:p w:rsidR="0082678B" w:rsidRDefault="0082678B" w:rsidP="006B2E98">
            <w:pPr>
              <w:spacing w:line="360" w:lineRule="auto"/>
              <w:jc w:val="center"/>
              <w:rPr>
                <w:rFonts w:cstheme="minorHAnsi"/>
                <w:color w:val="000000"/>
                <w:lang w:eastAsia="fr-BE"/>
              </w:rPr>
            </w:pPr>
            <w:r>
              <w:rPr>
                <w:rFonts w:cstheme="minorHAnsi"/>
                <w:color w:val="000000"/>
                <w:lang w:eastAsia="fr-BE"/>
              </w:rPr>
              <w:t xml:space="preserve">Health </w:t>
            </w:r>
            <w:proofErr w:type="gramStart"/>
            <w:r>
              <w:rPr>
                <w:rFonts w:cstheme="minorHAnsi"/>
                <w:color w:val="000000"/>
                <w:lang w:eastAsia="fr-BE"/>
              </w:rPr>
              <w:t>professionals</w:t>
            </w:r>
            <w:proofErr w:type="gramEnd"/>
            <w:r>
              <w:rPr>
                <w:rFonts w:cstheme="minorHAnsi"/>
                <w:color w:val="000000"/>
                <w:lang w:eastAsia="fr-BE"/>
              </w:rPr>
              <w:t xml:space="preserve"> costs</w:t>
            </w:r>
          </w:p>
          <w:p w:rsidR="0082678B" w:rsidRPr="007A5F94" w:rsidRDefault="0082678B" w:rsidP="006B2E98">
            <w:pPr>
              <w:spacing w:line="360" w:lineRule="auto"/>
              <w:jc w:val="center"/>
              <w:rPr>
                <w:rFonts w:cstheme="minorHAnsi"/>
                <w:color w:val="000000"/>
                <w:lang w:eastAsia="fr-BE"/>
              </w:rPr>
            </w:pPr>
            <w:r w:rsidRPr="007A5F94">
              <w:rPr>
                <w:rFonts w:cstheme="minorHAnsi"/>
                <w:color w:val="000000"/>
                <w:lang w:eastAsia="fr-BE"/>
              </w:rPr>
              <w:t>Depreciation on equipment</w:t>
            </w:r>
          </w:p>
        </w:tc>
        <w:tc>
          <w:tcPr>
            <w:tcW w:w="4514" w:type="dxa"/>
          </w:tcPr>
          <w:p w:rsidR="00C23A7C" w:rsidRPr="00C23A7C" w:rsidRDefault="00C23A7C" w:rsidP="00C23A7C">
            <w:pPr>
              <w:spacing w:line="360" w:lineRule="auto"/>
              <w:jc w:val="center"/>
              <w:rPr>
                <w:rFonts w:cstheme="minorHAnsi"/>
                <w:color w:val="000000"/>
                <w:highlight w:val="yellow"/>
                <w:lang w:eastAsia="fr-BE"/>
              </w:rPr>
            </w:pPr>
            <w:r w:rsidRPr="00C23A7C">
              <w:rPr>
                <w:rFonts w:cstheme="minorHAnsi"/>
                <w:color w:val="000000"/>
                <w:highlight w:val="yellow"/>
                <w:lang w:eastAsia="fr-BE"/>
              </w:rPr>
              <w:t xml:space="preserve">Hotel costs (heating, laundry, </w:t>
            </w:r>
            <w:r>
              <w:rPr>
                <w:rFonts w:cstheme="minorHAnsi"/>
                <w:color w:val="000000"/>
                <w:highlight w:val="yellow"/>
                <w:lang w:eastAsia="fr-BE"/>
              </w:rPr>
              <w:t>food, cleaning, mortuary, etc.)</w:t>
            </w:r>
          </w:p>
          <w:p w:rsidR="00C23A7C" w:rsidRPr="00C23A7C" w:rsidRDefault="00C23A7C" w:rsidP="00C23A7C">
            <w:pPr>
              <w:spacing w:line="360" w:lineRule="auto"/>
              <w:jc w:val="center"/>
              <w:rPr>
                <w:rFonts w:cstheme="minorHAnsi"/>
                <w:color w:val="000000"/>
                <w:highlight w:val="yellow"/>
                <w:lang w:eastAsia="fr-BE"/>
              </w:rPr>
            </w:pPr>
            <w:r w:rsidRPr="00C23A7C">
              <w:rPr>
                <w:rFonts w:cstheme="minorHAnsi"/>
                <w:color w:val="000000"/>
                <w:highlight w:val="yellow"/>
                <w:lang w:eastAsia="fr-BE"/>
              </w:rPr>
              <w:t>Administrative costs (nursing management, IT department, telephone service, billing and pricing service, infection prevention and control service, worship, etc.)</w:t>
            </w:r>
            <w:r w:rsidRPr="00C23A7C">
              <w:rPr>
                <w:rFonts w:cstheme="minorHAnsi"/>
                <w:color w:val="000000"/>
                <w:highlight w:val="yellow"/>
                <w:lang w:eastAsia="fr-BE"/>
              </w:rPr>
              <w:t xml:space="preserve"> </w:t>
            </w:r>
          </w:p>
          <w:p w:rsidR="0082678B" w:rsidRPr="007A5F94" w:rsidRDefault="0082678B" w:rsidP="00FF4103">
            <w:pPr>
              <w:spacing w:line="360" w:lineRule="auto"/>
              <w:rPr>
                <w:rFonts w:cstheme="minorHAnsi"/>
                <w:color w:val="000000"/>
                <w:lang w:eastAsia="fr-BE"/>
              </w:rPr>
            </w:pPr>
            <w:bookmarkStart w:id="0" w:name="_GoBack"/>
            <w:bookmarkEnd w:id="0"/>
          </w:p>
        </w:tc>
      </w:tr>
    </w:tbl>
    <w:p w:rsidR="0082678B" w:rsidRPr="007A5F94" w:rsidRDefault="0082678B" w:rsidP="0082678B">
      <w:pPr>
        <w:spacing w:line="360" w:lineRule="auto"/>
        <w:jc w:val="both"/>
        <w:rPr>
          <w:rFonts w:cstheme="minorHAnsi"/>
          <w:color w:val="000000"/>
          <w:lang w:eastAsia="fr-BE"/>
        </w:rPr>
      </w:pPr>
    </w:p>
    <w:p w:rsidR="0082678B" w:rsidRDefault="0082678B"/>
    <w:sectPr w:rsidR="008267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78B"/>
    <w:rsid w:val="000523F1"/>
    <w:rsid w:val="007A56CA"/>
    <w:rsid w:val="0082678B"/>
    <w:rsid w:val="00B17967"/>
    <w:rsid w:val="00C23A7C"/>
    <w:rsid w:val="00D55854"/>
    <w:rsid w:val="00FF4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2FD6C"/>
  <w15:chartTrackingRefBased/>
  <w15:docId w15:val="{0459F5E5-A711-4940-9533-B72EA5281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82678B"/>
    <w:pPr>
      <w:spacing w:after="0" w:line="240" w:lineRule="auto"/>
    </w:pPr>
    <w:rPr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B9C14B-5650-4137-A106-788637FEDA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82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PRIMINFO</Company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PCAB</dc:creator>
  <cp:keywords/>
  <dc:description/>
  <cp:lastModifiedBy>PCAB</cp:lastModifiedBy>
  <cp:revision>4</cp:revision>
  <dcterms:created xsi:type="dcterms:W3CDTF">2023-04-27T08:37:00Z</dcterms:created>
  <dcterms:modified xsi:type="dcterms:W3CDTF">2023-06-29T13:34:00Z</dcterms:modified>
</cp:coreProperties>
</file>