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80CE" w14:textId="1AFB527D" w:rsidR="007E0515" w:rsidRPr="003430D8" w:rsidRDefault="007E0515" w:rsidP="00BA1C43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  <w:lang w:val="en-AU"/>
        </w:rPr>
      </w:pPr>
      <w:r w:rsidRPr="003430D8">
        <w:rPr>
          <w:rFonts w:ascii="Calibri" w:hAnsi="Calibri" w:cs="Calibri"/>
          <w:lang w:val="en-AU"/>
        </w:rPr>
        <w:t xml:space="preserve">Supplementary Material </w:t>
      </w:r>
      <w:r w:rsidR="00A27A1C">
        <w:rPr>
          <w:rFonts w:ascii="Calibri" w:hAnsi="Calibri" w:cs="Calibri"/>
          <w:lang w:val="en-AU"/>
        </w:rPr>
        <w:t>4</w:t>
      </w:r>
      <w:r w:rsidRPr="003430D8">
        <w:rPr>
          <w:rFonts w:ascii="Calibri" w:hAnsi="Calibri" w:cs="Calibri"/>
          <w:lang w:val="en-AU"/>
        </w:rPr>
        <w:t>: Skills video and poster strategy pre and post implementation cohort questionnaire TDF scores, mean (SD) range</w:t>
      </w:r>
      <w:r w:rsidR="00BA1C43">
        <w:rPr>
          <w:rFonts w:ascii="Calibri" w:hAnsi="Calibri" w:cs="Calibri"/>
          <w:lang w:val="en-AU"/>
        </w:rPr>
        <w:t xml:space="preserve">. </w:t>
      </w:r>
      <w:r w:rsidR="00BA1C43" w:rsidRPr="003430D8">
        <w:rPr>
          <w:rFonts w:ascii="Calibri" w:hAnsi="Calibri" w:cs="Calibri"/>
          <w:lang w:val="en-AU"/>
        </w:rPr>
        <w:t xml:space="preserve">Pre- and post-implementation questionnaire </w:t>
      </w:r>
      <w:r w:rsidR="00BA1C43">
        <w:rPr>
          <w:rFonts w:ascii="Calibri" w:hAnsi="Calibri" w:cs="Calibri"/>
          <w:lang w:val="en-AU"/>
        </w:rPr>
        <w:t>results (mean, SD and range) for the skills video and poster implementation strategy.</w:t>
      </w:r>
    </w:p>
    <w:tbl>
      <w:tblPr>
        <w:tblStyle w:val="PlainTable2"/>
        <w:tblW w:w="13325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268"/>
        <w:gridCol w:w="1417"/>
        <w:gridCol w:w="1985"/>
        <w:gridCol w:w="2126"/>
        <w:gridCol w:w="1134"/>
      </w:tblGrid>
      <w:tr w:rsidR="007E0515" w:rsidRPr="003430D8" w14:paraId="7DB30A68" w14:textId="77777777" w:rsidTr="00B532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313CDF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41404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6AF90F46" w14:textId="77777777" w:rsidR="007E0515" w:rsidRPr="003430D8" w:rsidRDefault="007E0515" w:rsidP="00B53222">
            <w:pPr>
              <w:pStyle w:val="Header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Skills video</w:t>
            </w:r>
          </w:p>
        </w:tc>
        <w:tc>
          <w:tcPr>
            <w:tcW w:w="5245" w:type="dxa"/>
            <w:gridSpan w:val="3"/>
            <w:tcBorders>
              <w:top w:val="single" w:sz="4" w:space="0" w:color="41404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6FCBEF95" w14:textId="77777777" w:rsidR="007E0515" w:rsidRPr="003430D8" w:rsidRDefault="007E0515" w:rsidP="00B53222">
            <w:pPr>
              <w:pStyle w:val="Header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No skills video</w:t>
            </w:r>
          </w:p>
        </w:tc>
      </w:tr>
      <w:tr w:rsidR="007E0515" w:rsidRPr="003430D8" w14:paraId="20A7D05E" w14:textId="77777777" w:rsidTr="00B53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32B8B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  <w:p w14:paraId="06CA65C4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414041"/>
              <w:left w:val="single" w:sz="4" w:space="0" w:color="auto"/>
              <w:right w:val="nil"/>
            </w:tcBorders>
            <w:shd w:val="clear" w:color="auto" w:fill="auto"/>
          </w:tcPr>
          <w:p w14:paraId="1DAEC3C2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Pre-implementation</w:t>
            </w:r>
          </w:p>
          <w:p w14:paraId="54989BC1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(n= 11)</w:t>
            </w:r>
          </w:p>
        </w:tc>
        <w:tc>
          <w:tcPr>
            <w:tcW w:w="2268" w:type="dxa"/>
            <w:vMerge w:val="restart"/>
            <w:tcBorders>
              <w:top w:val="single" w:sz="4" w:space="0" w:color="414041"/>
              <w:left w:val="nil"/>
              <w:right w:val="nil"/>
            </w:tcBorders>
            <w:shd w:val="clear" w:color="auto" w:fill="auto"/>
          </w:tcPr>
          <w:p w14:paraId="7D9C1061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Post-implementation</w:t>
            </w:r>
            <w:r w:rsidRPr="003430D8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</w:p>
          <w:p w14:paraId="672D4E33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(n= 15)</w:t>
            </w:r>
          </w:p>
        </w:tc>
        <w:tc>
          <w:tcPr>
            <w:tcW w:w="1417" w:type="dxa"/>
            <w:vMerge w:val="restart"/>
            <w:tcBorders>
              <w:top w:val="single" w:sz="4" w:space="0" w:color="414041"/>
              <w:left w:val="nil"/>
              <w:right w:val="single" w:sz="4" w:space="0" w:color="auto"/>
            </w:tcBorders>
            <w:shd w:val="clear" w:color="auto" w:fill="auto"/>
          </w:tcPr>
          <w:p w14:paraId="501DE932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Difference</w:t>
            </w:r>
          </w:p>
        </w:tc>
        <w:tc>
          <w:tcPr>
            <w:tcW w:w="1985" w:type="dxa"/>
            <w:vMerge w:val="restart"/>
            <w:tcBorders>
              <w:top w:val="single" w:sz="4" w:space="0" w:color="414041"/>
              <w:left w:val="single" w:sz="4" w:space="0" w:color="auto"/>
              <w:right w:val="nil"/>
            </w:tcBorders>
            <w:shd w:val="clear" w:color="auto" w:fill="auto"/>
          </w:tcPr>
          <w:p w14:paraId="268807DF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Pre-implementation</w:t>
            </w:r>
          </w:p>
          <w:p w14:paraId="4BA2AE48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(n= 10)</w:t>
            </w:r>
          </w:p>
        </w:tc>
        <w:tc>
          <w:tcPr>
            <w:tcW w:w="2126" w:type="dxa"/>
            <w:vMerge w:val="restart"/>
            <w:tcBorders>
              <w:top w:val="single" w:sz="4" w:space="0" w:color="414041"/>
              <w:left w:val="nil"/>
              <w:right w:val="nil"/>
            </w:tcBorders>
            <w:shd w:val="clear" w:color="auto" w:fill="auto"/>
          </w:tcPr>
          <w:p w14:paraId="3B04E9CE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Post-implementation</w:t>
            </w:r>
            <w:r w:rsidRPr="003430D8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</w:p>
          <w:p w14:paraId="468A6205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(n= 17)</w:t>
            </w:r>
          </w:p>
        </w:tc>
        <w:tc>
          <w:tcPr>
            <w:tcW w:w="1134" w:type="dxa"/>
            <w:vMerge w:val="restart"/>
            <w:tcBorders>
              <w:top w:val="single" w:sz="4" w:space="0" w:color="414041"/>
              <w:left w:val="nil"/>
              <w:right w:val="single" w:sz="4" w:space="0" w:color="auto"/>
            </w:tcBorders>
            <w:shd w:val="clear" w:color="auto" w:fill="auto"/>
          </w:tcPr>
          <w:p w14:paraId="45DF4005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Difference</w:t>
            </w:r>
          </w:p>
        </w:tc>
      </w:tr>
      <w:tr w:rsidR="007E0515" w:rsidRPr="003430D8" w14:paraId="4DA91826" w14:textId="77777777" w:rsidTr="00B53222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414041"/>
              <w:right w:val="single" w:sz="4" w:space="0" w:color="auto"/>
            </w:tcBorders>
            <w:shd w:val="clear" w:color="auto" w:fill="auto"/>
          </w:tcPr>
          <w:p w14:paraId="60F163BD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TDF domain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414041"/>
              <w:right w:val="nil"/>
            </w:tcBorders>
            <w:shd w:val="clear" w:color="auto" w:fill="auto"/>
          </w:tcPr>
          <w:p w14:paraId="278C2F57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414041"/>
              <w:right w:val="nil"/>
            </w:tcBorders>
            <w:shd w:val="clear" w:color="auto" w:fill="auto"/>
          </w:tcPr>
          <w:p w14:paraId="4800E2BD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4719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33F6D23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AB681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81DB9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7E0515" w:rsidRPr="003430D8" w14:paraId="08B044F7" w14:textId="77777777" w:rsidTr="00B53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414041"/>
              <w:right w:val="single" w:sz="4" w:space="0" w:color="auto"/>
            </w:tcBorders>
            <w:hideMark/>
          </w:tcPr>
          <w:p w14:paraId="6B1050C1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Knowledge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414041"/>
              <w:right w:val="nil"/>
            </w:tcBorders>
            <w:shd w:val="clear" w:color="auto" w:fill="auto"/>
          </w:tcPr>
          <w:p w14:paraId="6BF6EBFB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  <w:r w:rsidRPr="003430D8">
              <w:rPr>
                <w:rFonts w:ascii="Calibri" w:hAnsi="Calibri" w:cs="Calibri"/>
                <w:iCs/>
                <w:sz w:val="20"/>
                <w:szCs w:val="20"/>
              </w:rPr>
              <w:t>2.59 (0.70) 2-4</w:t>
            </w:r>
          </w:p>
        </w:tc>
        <w:tc>
          <w:tcPr>
            <w:tcW w:w="2268" w:type="dxa"/>
            <w:tcBorders>
              <w:top w:val="single" w:sz="4" w:space="0" w:color="414041"/>
              <w:left w:val="nil"/>
              <w:bottom w:val="single" w:sz="4" w:space="0" w:color="414041"/>
              <w:right w:val="nil"/>
            </w:tcBorders>
            <w:shd w:val="clear" w:color="auto" w:fill="auto"/>
          </w:tcPr>
          <w:p w14:paraId="7AC7DD5D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  <w:r w:rsidRPr="003430D8">
              <w:rPr>
                <w:rFonts w:ascii="Calibri" w:hAnsi="Calibri" w:cs="Calibri"/>
                <w:iCs/>
                <w:sz w:val="20"/>
                <w:szCs w:val="20"/>
              </w:rPr>
              <w:t>1.90 (0.47) 1-2.5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42940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  <w:r w:rsidRPr="003430D8">
              <w:rPr>
                <w:rFonts w:ascii="Calibri" w:hAnsi="Calibri" w:cs="Calibri"/>
                <w:iCs/>
                <w:sz w:val="20"/>
                <w:szCs w:val="20"/>
              </w:rPr>
              <w:t>-0.69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2F6ED1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  <w:r w:rsidRPr="003430D8">
              <w:rPr>
                <w:rFonts w:ascii="Calibri" w:hAnsi="Calibri" w:cs="Calibri"/>
                <w:iCs/>
                <w:sz w:val="20"/>
                <w:szCs w:val="20"/>
              </w:rPr>
              <w:t>2.40 (0.61) 1.5-3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BB175A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  <w:r w:rsidRPr="003430D8">
              <w:rPr>
                <w:rFonts w:ascii="Calibri" w:hAnsi="Calibri" w:cs="Calibri"/>
                <w:iCs/>
                <w:sz w:val="20"/>
                <w:szCs w:val="20"/>
              </w:rPr>
              <w:t>1.94 (0.34) 1.5-2.5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B9FDB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  <w:r w:rsidRPr="003430D8">
              <w:rPr>
                <w:rFonts w:ascii="Calibri" w:hAnsi="Calibri" w:cs="Calibri"/>
                <w:iCs/>
                <w:sz w:val="20"/>
                <w:szCs w:val="20"/>
              </w:rPr>
              <w:t>-0.46</w:t>
            </w:r>
          </w:p>
        </w:tc>
      </w:tr>
      <w:tr w:rsidR="007E0515" w:rsidRPr="003430D8" w14:paraId="51CEE6AB" w14:textId="77777777" w:rsidTr="00B53222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41404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783E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Skills</w:t>
            </w:r>
          </w:p>
        </w:tc>
        <w:tc>
          <w:tcPr>
            <w:tcW w:w="2268" w:type="dxa"/>
            <w:tcBorders>
              <w:top w:val="single" w:sz="4" w:space="0" w:color="414041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FDBCB6D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iCs/>
                <w:sz w:val="20"/>
                <w:szCs w:val="20"/>
              </w:rPr>
              <w:t>3.50 (1.09) 2-5</w:t>
            </w:r>
          </w:p>
        </w:tc>
        <w:tc>
          <w:tcPr>
            <w:tcW w:w="2268" w:type="dxa"/>
            <w:tcBorders>
              <w:top w:val="single" w:sz="4" w:space="0" w:color="414041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17D376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2.60 (0.94) 1.5-5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83EEA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  <w:r w:rsidRPr="003430D8">
              <w:rPr>
                <w:rFonts w:ascii="Calibri" w:hAnsi="Calibri" w:cs="Calibri"/>
                <w:iCs/>
                <w:sz w:val="20"/>
                <w:szCs w:val="20"/>
              </w:rPr>
              <w:t>-0.90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328A54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3430D8">
              <w:rPr>
                <w:rFonts w:ascii="Calibri" w:hAnsi="Calibri" w:cs="Calibri"/>
                <w:iCs/>
                <w:sz w:val="20"/>
                <w:szCs w:val="20"/>
              </w:rPr>
              <w:t>3.05 (1.01) 2-4</w:t>
            </w:r>
            <w:r w:rsidRPr="003430D8">
              <w:rPr>
                <w:rFonts w:ascii="Calibri" w:hAnsi="Calibri" w:cs="Calibri"/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15A9C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2.64 (0.87) 1.5-5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DEF3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-0.41</w:t>
            </w:r>
          </w:p>
        </w:tc>
      </w:tr>
      <w:tr w:rsidR="007E0515" w:rsidRPr="003430D8" w14:paraId="1C720698" w14:textId="77777777" w:rsidTr="00B53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1886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Behavioural regulation &amp; action planning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5DD7D75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2.27 (0.46) 2-3.5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22D4DB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2.06 (0.59) 1-3.5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CD038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DCB515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2.05 (0.64) 1-3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1BBE12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1.97 (0.62) 1-3.5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79167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-0.08</w:t>
            </w:r>
          </w:p>
        </w:tc>
      </w:tr>
      <w:tr w:rsidR="007E0515" w:rsidRPr="003430D8" w14:paraId="538C03DC" w14:textId="77777777" w:rsidTr="00B53222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B774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Environmental context &amp; resources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51CCDC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3.24 (0.63) 2.33-4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2CE718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2.60 (0.61) 2-4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A4F05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DA661B6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2.86 (0.50) 2-3.66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FF565C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2.74 (0.62) 1.66-3.66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1000E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-0.12</w:t>
            </w:r>
          </w:p>
        </w:tc>
      </w:tr>
      <w:tr w:rsidR="007E0515" w:rsidRPr="003430D8" w14:paraId="0C6B365C" w14:textId="77777777" w:rsidTr="00B53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E29E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Beliefs about consequences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0E9D1D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2.18 (0.33) 1.5-2.5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AE59F1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2.26 (0.41) 1.5-3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D6EDC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+0.08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52AE96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2.30 (0.67) 1.5-4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0080F6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2.29 (0.58) 1-3.5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060B8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</w:tr>
      <w:tr w:rsidR="007E0515" w:rsidRPr="003430D8" w14:paraId="24EEC74A" w14:textId="77777777" w:rsidTr="00B53222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0DCA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Motivation &amp; Goals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4AC03D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2.72 (0.46) 2-3.5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BDA1C7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2.66 (0.74) 1.5-4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43C64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BD8DCA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2.25 (0.54) 1.5-3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F54078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2.73 (0.86) 1.5-5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71D5F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+0.48</w:t>
            </w:r>
          </w:p>
        </w:tc>
      </w:tr>
      <w:tr w:rsidR="007E0515" w:rsidRPr="003430D8" w14:paraId="1511E429" w14:textId="77777777" w:rsidTr="00B53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2C6F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Emotion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959443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2.40 (0.76) 2-4.5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65A495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1.83 (0.24) 1.5-2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7C498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EDB43E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2.30 (0.58) 1-3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286AC3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2.00 (0.81) 1-3.5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BC8A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-0.30</w:t>
            </w:r>
          </w:p>
        </w:tc>
      </w:tr>
      <w:tr w:rsidR="007E0515" w:rsidRPr="003430D8" w14:paraId="6ECD93E3" w14:textId="77777777" w:rsidTr="00B5322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6AAD44" w14:textId="77777777" w:rsidR="007E0515" w:rsidRPr="003430D8" w:rsidRDefault="007E0515" w:rsidP="00B53222">
            <w:pPr>
              <w:pStyle w:val="Header"/>
              <w:jc w:val="cent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41404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198608A2" w14:textId="77777777" w:rsidR="007E0515" w:rsidRPr="003430D8" w:rsidRDefault="007E0515" w:rsidP="00B53222">
            <w:pPr>
              <w:pStyle w:val="Header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3430D8">
              <w:rPr>
                <w:rFonts w:ascii="Calibri" w:hAnsi="Calibri" w:cs="Calibri"/>
                <w:sz w:val="24"/>
                <w:szCs w:val="24"/>
              </w:rPr>
              <w:t>Poster</w:t>
            </w:r>
          </w:p>
        </w:tc>
        <w:tc>
          <w:tcPr>
            <w:tcW w:w="5245" w:type="dxa"/>
            <w:gridSpan w:val="3"/>
            <w:tcBorders>
              <w:top w:val="single" w:sz="4" w:space="0" w:color="41404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4605FD27" w14:textId="77777777" w:rsidR="007E0515" w:rsidRPr="003430D8" w:rsidRDefault="007E0515" w:rsidP="00B53222">
            <w:pPr>
              <w:pStyle w:val="Header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3430D8">
              <w:rPr>
                <w:rFonts w:ascii="Calibri" w:hAnsi="Calibri" w:cs="Calibri"/>
                <w:sz w:val="24"/>
                <w:szCs w:val="24"/>
              </w:rPr>
              <w:t>No poster</w:t>
            </w:r>
          </w:p>
        </w:tc>
      </w:tr>
      <w:tr w:rsidR="007E0515" w:rsidRPr="003430D8" w14:paraId="40DFC3E9" w14:textId="77777777" w:rsidTr="00B53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F59AF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414041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65106FE7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Pre-implementation</w:t>
            </w:r>
          </w:p>
          <w:p w14:paraId="42A1EF3F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(n= 36)</w:t>
            </w:r>
          </w:p>
        </w:tc>
        <w:tc>
          <w:tcPr>
            <w:tcW w:w="2268" w:type="dxa"/>
            <w:vMerge w:val="restart"/>
            <w:tcBorders>
              <w:top w:val="single" w:sz="4" w:space="0" w:color="414041"/>
              <w:left w:val="nil"/>
              <w:right w:val="nil"/>
            </w:tcBorders>
            <w:shd w:val="clear" w:color="auto" w:fill="auto"/>
          </w:tcPr>
          <w:p w14:paraId="5964272A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Post-implementation</w:t>
            </w:r>
            <w:r w:rsidRPr="003430D8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</w:p>
          <w:p w14:paraId="723F69F2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 xml:space="preserve">(n= 26) 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5D05424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 xml:space="preserve">Difference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243899DC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Pre- implementation</w:t>
            </w:r>
          </w:p>
          <w:p w14:paraId="2A7349EA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(n= 17)</w:t>
            </w:r>
          </w:p>
        </w:tc>
        <w:tc>
          <w:tcPr>
            <w:tcW w:w="2126" w:type="dxa"/>
            <w:vMerge w:val="restart"/>
            <w:tcBorders>
              <w:top w:val="single" w:sz="4" w:space="0" w:color="414041"/>
              <w:left w:val="nil"/>
              <w:right w:val="nil"/>
            </w:tcBorders>
            <w:shd w:val="clear" w:color="auto" w:fill="auto"/>
          </w:tcPr>
          <w:p w14:paraId="23E76A4E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Post-implementation</w:t>
            </w:r>
            <w:r w:rsidRPr="003430D8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</w:p>
          <w:p w14:paraId="7FE5F312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(n= 14)</w:t>
            </w:r>
          </w:p>
        </w:tc>
        <w:tc>
          <w:tcPr>
            <w:tcW w:w="1134" w:type="dxa"/>
            <w:vMerge w:val="restart"/>
            <w:tcBorders>
              <w:top w:val="single" w:sz="4" w:space="0" w:color="414041"/>
              <w:left w:val="nil"/>
              <w:right w:val="single" w:sz="4" w:space="0" w:color="auto"/>
            </w:tcBorders>
            <w:shd w:val="clear" w:color="auto" w:fill="auto"/>
          </w:tcPr>
          <w:p w14:paraId="33AAF758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Difference</w:t>
            </w:r>
          </w:p>
        </w:tc>
      </w:tr>
      <w:tr w:rsidR="007E0515" w:rsidRPr="003430D8" w14:paraId="61706D08" w14:textId="77777777" w:rsidTr="00B53222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36B8C6C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iCs/>
                <w:sz w:val="24"/>
                <w:szCs w:val="24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TDF domain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F6EFB7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570936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92C44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F409C4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276E9B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B184F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7E0515" w:rsidRPr="003430D8" w14:paraId="54FD1F49" w14:textId="77777777" w:rsidTr="00B53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113C00C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iCs/>
                <w:sz w:val="20"/>
                <w:szCs w:val="20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Knowledge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BB54AA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  <w:r w:rsidRPr="003430D8">
              <w:rPr>
                <w:rFonts w:ascii="Calibri" w:hAnsi="Calibri" w:cs="Calibri"/>
                <w:iCs/>
                <w:sz w:val="20"/>
                <w:szCs w:val="20"/>
              </w:rPr>
              <w:t>2.13 (0.75) 1-5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ABE275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  <w:r w:rsidRPr="003430D8">
              <w:rPr>
                <w:rFonts w:ascii="Calibri" w:hAnsi="Calibri" w:cs="Calibri"/>
                <w:iCs/>
                <w:sz w:val="20"/>
                <w:szCs w:val="20"/>
              </w:rPr>
              <w:t>1.75 (0.66) 1-3.5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BA781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  <w:r w:rsidRPr="003430D8">
              <w:rPr>
                <w:rFonts w:ascii="Calibri" w:hAnsi="Calibri" w:cs="Calibri"/>
                <w:iCs/>
                <w:sz w:val="20"/>
                <w:szCs w:val="20"/>
              </w:rPr>
              <w:t>-0.38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F5C33A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  <w:r w:rsidRPr="003430D8">
              <w:rPr>
                <w:rFonts w:ascii="Calibri" w:hAnsi="Calibri" w:cs="Calibri"/>
                <w:iCs/>
                <w:sz w:val="20"/>
                <w:szCs w:val="20"/>
              </w:rPr>
              <w:t>2.20 (0.88) 1-4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4F46DD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  <w:r w:rsidRPr="003430D8">
              <w:rPr>
                <w:rFonts w:ascii="Calibri" w:hAnsi="Calibri" w:cs="Calibri"/>
                <w:iCs/>
                <w:sz w:val="20"/>
                <w:szCs w:val="20"/>
              </w:rPr>
              <w:t>1.82 (0.77) 1-3.5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E4800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Cs/>
                <w:sz w:val="20"/>
                <w:szCs w:val="20"/>
              </w:rPr>
            </w:pPr>
            <w:r w:rsidRPr="003430D8">
              <w:rPr>
                <w:rFonts w:ascii="Calibri" w:hAnsi="Calibri" w:cs="Calibri"/>
                <w:iCs/>
                <w:sz w:val="20"/>
                <w:szCs w:val="20"/>
              </w:rPr>
              <w:t>-0.38</w:t>
            </w:r>
          </w:p>
        </w:tc>
      </w:tr>
      <w:tr w:rsidR="007E0515" w:rsidRPr="003430D8" w14:paraId="6E121B2F" w14:textId="77777777" w:rsidTr="00B53222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A613F5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Skills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5848B7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3.02 (1.05) 1-5</w:t>
            </w:r>
            <w:r w:rsidRPr="003430D8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Pr="003430D8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EA5C7C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2.48 (0.97) 1-4.5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AF03D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50F4347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3.58 (0.59) 3-4.5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94E2F1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2.67 (0.86) 1-4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323D2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-0.91</w:t>
            </w:r>
          </w:p>
        </w:tc>
      </w:tr>
      <w:tr w:rsidR="007E0515" w:rsidRPr="003430D8" w14:paraId="75186F9C" w14:textId="77777777" w:rsidTr="00B53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7A9C97E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Behavioural regulation &amp; action planning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7A3C482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2.14 (0.65) 1-3.5</w:t>
            </w:r>
            <w:r w:rsidRPr="003430D8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B691FB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1.92 (0.57) 1-3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B3375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C1F136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2.50 (0.75) 1-4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4F7911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2.42 (0.82) 1-4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4297D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-0.08</w:t>
            </w:r>
          </w:p>
        </w:tc>
      </w:tr>
      <w:tr w:rsidR="007E0515" w:rsidRPr="003430D8" w14:paraId="787B9F21" w14:textId="77777777" w:rsidTr="00B532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57EA44A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Environmental context &amp; resources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718506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2.82 (0.77) 1-4.33</w:t>
            </w:r>
            <w:r w:rsidRPr="003430D8">
              <w:rPr>
                <w:rFonts w:ascii="Calibri" w:hAnsi="Calibri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08FE5C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2.26 (0.72) 1-4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FEB1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3C19C19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2.98 (0.67) 2-4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8E5615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2.78 (0.60) 2-4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925CB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-0.20</w:t>
            </w:r>
          </w:p>
        </w:tc>
      </w:tr>
      <w:tr w:rsidR="007E0515" w:rsidRPr="003430D8" w14:paraId="6B8FD210" w14:textId="77777777" w:rsidTr="00B53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994B2A5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Beliefs about consequences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962EF3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 xml:space="preserve">2.26 (0.49) 1-3.5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93CCEF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2.13 (0.59) 1-3.5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D08E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32A85B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2.29 (0.61) 1-3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71A3EB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2.53 (1.02) 1-4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A47C3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+0.24</w:t>
            </w:r>
          </w:p>
        </w:tc>
      </w:tr>
      <w:tr w:rsidR="007E0515" w:rsidRPr="003430D8" w14:paraId="54E39C58" w14:textId="77777777" w:rsidTr="00B53222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7AA1EF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Motivation &amp; Goals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A2F384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2.56 (0.70) 1-3.5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64D071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2.48 (0.79) 1-4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D4F74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FDC4CC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2.67 (0.93) 1-4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738DAA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2.89 (0.56) 2-3.5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E9E82" w14:textId="77777777" w:rsidR="007E0515" w:rsidRPr="003430D8" w:rsidRDefault="007E0515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+0.22</w:t>
            </w:r>
          </w:p>
        </w:tc>
      </w:tr>
      <w:tr w:rsidR="007E0515" w:rsidRPr="003430D8" w14:paraId="0A3AB902" w14:textId="77777777" w:rsidTr="00B53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F1C1DF" w14:textId="77777777" w:rsidR="007E0515" w:rsidRPr="003430D8" w:rsidRDefault="007E0515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Emotion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A7630C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2.25 (0.90) 1-4</w:t>
            </w:r>
            <w:r w:rsidRPr="003430D8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Pr="003430D8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8FB7CD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1.78 (0.68) 1-3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F149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457781A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2.41 (1.14) 1-4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A75D95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2.03 (0.92) 1-4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DD255" w14:textId="77777777" w:rsidR="007E0515" w:rsidRPr="003430D8" w:rsidRDefault="007E0515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3430D8">
              <w:rPr>
                <w:rFonts w:ascii="Calibri" w:hAnsi="Calibri" w:cs="Calibri"/>
                <w:sz w:val="20"/>
                <w:szCs w:val="20"/>
              </w:rPr>
              <w:t>-0.38</w:t>
            </w:r>
          </w:p>
        </w:tc>
      </w:tr>
    </w:tbl>
    <w:p w14:paraId="09D84910" w14:textId="77777777" w:rsidR="007E0515" w:rsidRPr="003430D8" w:rsidRDefault="007E0515" w:rsidP="007E0515">
      <w:pPr>
        <w:rPr>
          <w:rFonts w:ascii="Calibri" w:hAnsi="Calibri" w:cs="Calibri"/>
          <w:sz w:val="20"/>
          <w:szCs w:val="20"/>
        </w:rPr>
      </w:pPr>
      <w:r w:rsidRPr="003430D8">
        <w:rPr>
          <w:rFonts w:ascii="Calibri" w:hAnsi="Calibri" w:cs="Calibri"/>
          <w:sz w:val="20"/>
          <w:szCs w:val="20"/>
        </w:rPr>
        <w:t xml:space="preserve">Note: </w:t>
      </w:r>
      <w:r w:rsidRPr="003430D8">
        <w:rPr>
          <w:rFonts w:ascii="Calibri" w:eastAsia="Calibri" w:hAnsi="Calibri" w:cs="Calibri"/>
          <w:sz w:val="20"/>
          <w:szCs w:val="20"/>
        </w:rPr>
        <w:t>Analysis excludes missing cases;</w:t>
      </w:r>
      <w:r w:rsidRPr="003430D8">
        <w:rPr>
          <w:rFonts w:ascii="Calibri" w:hAnsi="Calibri" w:cs="Calibri"/>
          <w:sz w:val="20"/>
          <w:szCs w:val="20"/>
        </w:rPr>
        <w:t xml:space="preserve"> </w:t>
      </w:r>
      <w:r w:rsidRPr="003430D8">
        <w:rPr>
          <w:rFonts w:ascii="Calibri" w:hAnsi="Calibri" w:cs="Calibri"/>
          <w:sz w:val="20"/>
          <w:szCs w:val="20"/>
          <w:vertAlign w:val="superscript"/>
        </w:rPr>
        <w:t xml:space="preserve">1 </w:t>
      </w:r>
      <w:r w:rsidRPr="003430D8">
        <w:rPr>
          <w:rFonts w:ascii="Calibri" w:hAnsi="Calibri" w:cs="Calibri"/>
          <w:sz w:val="20"/>
          <w:szCs w:val="20"/>
        </w:rPr>
        <w:t xml:space="preserve">8 weeks after implementation strategy; </w:t>
      </w:r>
      <w:r w:rsidRPr="003430D8">
        <w:rPr>
          <w:rFonts w:ascii="Calibri" w:hAnsi="Calibri" w:cs="Calibri"/>
          <w:sz w:val="20"/>
          <w:szCs w:val="20"/>
          <w:vertAlign w:val="superscript"/>
        </w:rPr>
        <w:t xml:space="preserve">2 </w:t>
      </w:r>
      <w:r w:rsidRPr="003430D8">
        <w:rPr>
          <w:rFonts w:ascii="Calibri" w:hAnsi="Calibri" w:cs="Calibri"/>
          <w:sz w:val="20"/>
          <w:szCs w:val="20"/>
        </w:rPr>
        <w:t>Missing data for 1 participant;</w:t>
      </w:r>
      <w:r w:rsidRPr="003430D8">
        <w:rPr>
          <w:rFonts w:ascii="Calibri" w:hAnsi="Calibri" w:cs="Calibri"/>
          <w:sz w:val="20"/>
          <w:szCs w:val="20"/>
          <w:vertAlign w:val="superscript"/>
        </w:rPr>
        <w:t xml:space="preserve"> 3</w:t>
      </w:r>
      <w:r w:rsidRPr="003430D8">
        <w:rPr>
          <w:rFonts w:ascii="Calibri" w:hAnsi="Calibri" w:cs="Calibri"/>
          <w:sz w:val="20"/>
          <w:szCs w:val="20"/>
        </w:rPr>
        <w:t xml:space="preserve"> Missing data for 2 participants</w:t>
      </w:r>
    </w:p>
    <w:p w14:paraId="49779B4A" w14:textId="77777777" w:rsidR="007E0515" w:rsidRDefault="007E0515" w:rsidP="007E0515"/>
    <w:p w14:paraId="3622B63E" w14:textId="77777777" w:rsidR="00D4673A" w:rsidRPr="003430D8" w:rsidRDefault="00D4673A" w:rsidP="00D4673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lang w:val="en-AU"/>
        </w:rPr>
      </w:pPr>
    </w:p>
    <w:sectPr w:rsidR="00D4673A" w:rsidRPr="003430D8" w:rsidSect="0084765A">
      <w:headerReference w:type="default" r:id="rId6"/>
      <w:footerReference w:type="default" r:id="rId7"/>
      <w:footerReference w:type="firs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DE0C4" w14:textId="77777777" w:rsidR="007848B9" w:rsidRDefault="007848B9">
      <w:pPr>
        <w:spacing w:after="0" w:line="240" w:lineRule="auto"/>
      </w:pPr>
      <w:r>
        <w:separator/>
      </w:r>
    </w:p>
  </w:endnote>
  <w:endnote w:type="continuationSeparator" w:id="0">
    <w:p w14:paraId="7BE39ED4" w14:textId="77777777" w:rsidR="007848B9" w:rsidRDefault="00784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89135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8B6B9B" w14:textId="77777777" w:rsidR="00955E12" w:rsidRDefault="00955E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ABFF95" w14:textId="77777777" w:rsidR="00955E12" w:rsidRPr="004C5E56" w:rsidRDefault="00955E12" w:rsidP="004C5E56">
    <w:pPr>
      <w:pStyle w:val="Footer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54301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5C2D90" w14:textId="77777777" w:rsidR="00955E12" w:rsidRDefault="00955E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4CAD13" w14:textId="77777777" w:rsidR="00955E12" w:rsidRDefault="00955E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519AD" w14:textId="77777777" w:rsidR="007848B9" w:rsidRDefault="007848B9">
      <w:pPr>
        <w:spacing w:after="0" w:line="240" w:lineRule="auto"/>
      </w:pPr>
      <w:r>
        <w:separator/>
      </w:r>
    </w:p>
  </w:footnote>
  <w:footnote w:type="continuationSeparator" w:id="0">
    <w:p w14:paraId="70DFACD6" w14:textId="77777777" w:rsidR="007848B9" w:rsidRDefault="00784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7ADDE" w14:textId="77777777" w:rsidR="00955E12" w:rsidRPr="005F57C4" w:rsidRDefault="00955E12">
    <w:pPr>
      <w:pStyle w:val="Header"/>
      <w:rPr>
        <w:rFonts w:ascii="Calibri" w:hAnsi="Calibri" w:cs="Calibri"/>
      </w:rPr>
    </w:pPr>
    <w:r>
      <w:tab/>
    </w:r>
    <w:r w:rsidRPr="005F57C4">
      <w:rPr>
        <w:rFonts w:ascii="Calibri" w:hAnsi="Calibri" w:cs="Calibri"/>
      </w:rPr>
      <w:tab/>
    </w:r>
  </w:p>
  <w:p w14:paraId="3B960BA5" w14:textId="77777777" w:rsidR="00955E12" w:rsidRDefault="00955E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3A"/>
    <w:rsid w:val="007848B9"/>
    <w:rsid w:val="007E0515"/>
    <w:rsid w:val="008E164A"/>
    <w:rsid w:val="00955E12"/>
    <w:rsid w:val="00A27A1C"/>
    <w:rsid w:val="00A74CBC"/>
    <w:rsid w:val="00B31981"/>
    <w:rsid w:val="00BA1C43"/>
    <w:rsid w:val="00D4673A"/>
    <w:rsid w:val="00E71265"/>
    <w:rsid w:val="00EC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B9E7D"/>
  <w15:chartTrackingRefBased/>
  <w15:docId w15:val="{8430A475-4693-413C-BFB8-748CDA31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73A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7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46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73A"/>
    <w:rPr>
      <w:lang w:val="en-GB"/>
    </w:rPr>
  </w:style>
  <w:style w:type="table" w:styleId="PlainTable2">
    <w:name w:val="Plain Table 2"/>
    <w:basedOn w:val="TableNormal"/>
    <w:uiPriority w:val="42"/>
    <w:rsid w:val="00D4673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1899</Characters>
  <Application>Microsoft Office Word</Application>
  <DocSecurity>0</DocSecurity>
  <Lines>15</Lines>
  <Paragraphs>4</Paragraphs>
  <ScaleCrop>false</ScaleCrop>
  <Company>Murdoch Children's Research Institute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Fehlberg</dc:creator>
  <cp:keywords/>
  <dc:description/>
  <cp:lastModifiedBy>Zoe Fehlberg</cp:lastModifiedBy>
  <cp:revision>5</cp:revision>
  <dcterms:created xsi:type="dcterms:W3CDTF">2023-03-23T08:39:00Z</dcterms:created>
  <dcterms:modified xsi:type="dcterms:W3CDTF">2023-07-31T22:42:00Z</dcterms:modified>
</cp:coreProperties>
</file>