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E9638" w14:textId="77777777" w:rsidR="00791300" w:rsidRPr="00791300" w:rsidRDefault="00791300" w:rsidP="00791300">
      <w:pPr>
        <w:spacing w:line="360" w:lineRule="auto"/>
        <w:rPr>
          <w:rFonts w:cstheme="minorHAnsi"/>
          <w:color w:val="0D0D0D" w:themeColor="text1" w:themeTint="F2"/>
        </w:rPr>
      </w:pPr>
      <w:r w:rsidRPr="00791300">
        <w:rPr>
          <w:rFonts w:cstheme="minorHAnsi"/>
          <w:noProof/>
          <w:color w:val="0D0D0D" w:themeColor="text1" w:themeTint="F2"/>
          <w:lang w:eastAsia="en-IE"/>
        </w:rPr>
        <w:drawing>
          <wp:inline distT="0" distB="0" distL="0" distR="0" wp14:anchorId="5806CCBC" wp14:editId="17E93D90">
            <wp:extent cx="4084955" cy="5749290"/>
            <wp:effectExtent l="0" t="0" r="0" b="3810"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574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5A2B6" w14:textId="351FDCAC" w:rsidR="00791300" w:rsidRPr="00B42A3A" w:rsidRDefault="00EC77CB" w:rsidP="00791300">
      <w:pPr>
        <w:spacing w:line="360" w:lineRule="auto"/>
        <w:rPr>
          <w:rFonts w:cstheme="minorHAnsi"/>
          <w:b/>
          <w:bCs/>
          <w:i/>
          <w:iCs/>
          <w:color w:val="0D0D0D" w:themeColor="text1" w:themeTint="F2"/>
        </w:rPr>
      </w:pPr>
      <w:r w:rsidRPr="00B42A3A">
        <w:rPr>
          <w:rFonts w:cstheme="minorHAnsi"/>
          <w:b/>
          <w:bCs/>
          <w:i/>
          <w:iCs/>
          <w:color w:val="0D0D0D" w:themeColor="text1" w:themeTint="F2"/>
        </w:rPr>
        <w:t xml:space="preserve">Figure S1., </w:t>
      </w:r>
      <w:r w:rsidRPr="00B42A3A">
        <w:rPr>
          <w:rFonts w:eastAsiaTheme="majorEastAsia" w:cstheme="majorBidi"/>
          <w:b/>
          <w:bCs/>
          <w:i/>
          <w:iCs/>
          <w:color w:val="2F5496" w:themeColor="accent1" w:themeShade="BF"/>
          <w:szCs w:val="26"/>
        </w:rPr>
        <w:t xml:space="preserve">Community healthcare organisations and hospital groups associations map. Available at: </w:t>
      </w:r>
      <w:hyperlink r:id="rId8" w:history="1">
        <w:r w:rsidR="00791300" w:rsidRPr="00B42A3A">
          <w:rPr>
            <w:rFonts w:cstheme="minorHAnsi"/>
            <w:b/>
            <w:bCs/>
            <w:i/>
            <w:iCs/>
            <w:color w:val="0563C1" w:themeColor="hyperlink"/>
            <w:u w:val="single"/>
          </w:rPr>
          <w:t>https://www.hse.ie/eng/services/publications/corporate/cho-chapter-1.pdf</w:t>
        </w:r>
      </w:hyperlink>
      <w:r w:rsidR="00791300" w:rsidRPr="00B42A3A">
        <w:rPr>
          <w:rFonts w:cstheme="minorHAnsi"/>
          <w:b/>
          <w:bCs/>
          <w:i/>
          <w:iCs/>
          <w:color w:val="0D0D0D" w:themeColor="text1" w:themeTint="F2"/>
        </w:rPr>
        <w:t xml:space="preserve"> </w:t>
      </w:r>
    </w:p>
    <w:p w14:paraId="59FFD4B7" w14:textId="77777777" w:rsidR="00791300" w:rsidRDefault="00791300" w:rsidP="00791300">
      <w:pPr>
        <w:spacing w:line="360" w:lineRule="auto"/>
        <w:rPr>
          <w:rFonts w:cstheme="minorHAnsi"/>
          <w:color w:val="0D0D0D" w:themeColor="text1" w:themeTint="F2"/>
        </w:rPr>
      </w:pPr>
    </w:p>
    <w:p w14:paraId="1FEF34F3" w14:textId="77777777" w:rsidR="00B42A3A" w:rsidRPr="00791300" w:rsidRDefault="00B42A3A" w:rsidP="00791300">
      <w:pPr>
        <w:spacing w:line="360" w:lineRule="auto"/>
        <w:rPr>
          <w:rFonts w:cstheme="minorHAnsi"/>
          <w:color w:val="0D0D0D" w:themeColor="text1" w:themeTint="F2"/>
        </w:rPr>
      </w:pPr>
    </w:p>
    <w:p w14:paraId="46905DF3" w14:textId="77777777" w:rsidR="00791300" w:rsidRPr="00791300" w:rsidRDefault="00791300" w:rsidP="00791300">
      <w:pPr>
        <w:spacing w:line="360" w:lineRule="auto"/>
        <w:rPr>
          <w:rFonts w:cstheme="minorHAnsi"/>
          <w:color w:val="0D0D0D" w:themeColor="text1" w:themeTint="F2"/>
        </w:rPr>
      </w:pPr>
    </w:p>
    <w:p w14:paraId="2B711B94" w14:textId="77777777" w:rsidR="00791300" w:rsidRPr="00791300" w:rsidRDefault="00791300" w:rsidP="00791300">
      <w:pPr>
        <w:spacing w:line="360" w:lineRule="auto"/>
        <w:rPr>
          <w:rFonts w:cstheme="minorHAnsi"/>
          <w:color w:val="0D0D0D" w:themeColor="text1" w:themeTint="F2"/>
        </w:rPr>
      </w:pPr>
    </w:p>
    <w:p w14:paraId="2D3BD09D" w14:textId="77777777" w:rsidR="00791300" w:rsidRPr="00791300" w:rsidRDefault="00791300" w:rsidP="00791300">
      <w:pPr>
        <w:spacing w:line="360" w:lineRule="auto"/>
        <w:rPr>
          <w:rFonts w:cstheme="minorHAnsi"/>
          <w:color w:val="0D0D0D" w:themeColor="text1" w:themeTint="F2"/>
        </w:rPr>
      </w:pPr>
    </w:p>
    <w:p w14:paraId="6ABED453" w14:textId="77777777" w:rsidR="00791300" w:rsidRPr="00791300" w:rsidRDefault="00791300" w:rsidP="00791300">
      <w:pPr>
        <w:spacing w:line="360" w:lineRule="auto"/>
        <w:rPr>
          <w:rFonts w:cstheme="minorHAnsi"/>
          <w:color w:val="0D0D0D" w:themeColor="text1" w:themeTint="F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791300" w:rsidRPr="00791300" w14:paraId="32AC9346" w14:textId="77777777" w:rsidTr="006F76EE">
        <w:tc>
          <w:tcPr>
            <w:tcW w:w="9016" w:type="dxa"/>
            <w:gridSpan w:val="2"/>
          </w:tcPr>
          <w:p w14:paraId="4113E107" w14:textId="22618369" w:rsidR="00791300" w:rsidRPr="00791300" w:rsidRDefault="00791300" w:rsidP="00791300">
            <w:pPr>
              <w:spacing w:line="360" w:lineRule="auto"/>
              <w:rPr>
                <w:rFonts w:cstheme="minorHAnsi"/>
                <w:b/>
                <w:bCs/>
                <w:i/>
                <w:iCs/>
                <w:color w:val="0D0D0D" w:themeColor="text1" w:themeTint="F2"/>
              </w:rPr>
            </w:pPr>
            <w:r w:rsidRPr="00791300">
              <w:rPr>
                <w:rFonts w:cstheme="minorHAnsi"/>
                <w:b/>
                <w:bCs/>
                <w:i/>
                <w:iCs/>
                <w:color w:val="0D0D0D" w:themeColor="text1" w:themeTint="F2"/>
              </w:rPr>
              <w:lastRenderedPageBreak/>
              <w:t xml:space="preserve">Table </w:t>
            </w:r>
            <w:r w:rsidR="00EC77CB">
              <w:rPr>
                <w:rFonts w:cstheme="minorHAnsi"/>
                <w:b/>
                <w:bCs/>
                <w:i/>
                <w:iCs/>
                <w:color w:val="0D0D0D" w:themeColor="text1" w:themeTint="F2"/>
              </w:rPr>
              <w:t>S</w:t>
            </w:r>
            <w:r w:rsidRPr="00791300">
              <w:rPr>
                <w:rFonts w:cstheme="minorHAnsi"/>
                <w:b/>
                <w:bCs/>
                <w:i/>
                <w:iCs/>
                <w:color w:val="0D0D0D" w:themeColor="text1" w:themeTint="F2"/>
              </w:rPr>
              <w:t>1. Community Health Organisation and area it covers</w:t>
            </w:r>
          </w:p>
        </w:tc>
      </w:tr>
      <w:tr w:rsidR="00791300" w:rsidRPr="00791300" w14:paraId="2FDFA0EC" w14:textId="77777777" w:rsidTr="006F76EE">
        <w:tc>
          <w:tcPr>
            <w:tcW w:w="3114" w:type="dxa"/>
          </w:tcPr>
          <w:p w14:paraId="219AB415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C</w:t>
            </w:r>
            <w:r w:rsidRPr="00791300">
              <w:t>ommunity Health Organisation (CHO) Number</w:t>
            </w:r>
          </w:p>
        </w:tc>
        <w:tc>
          <w:tcPr>
            <w:tcW w:w="5902" w:type="dxa"/>
          </w:tcPr>
          <w:p w14:paraId="46FB4054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Area</w:t>
            </w:r>
          </w:p>
        </w:tc>
      </w:tr>
      <w:tr w:rsidR="00791300" w:rsidRPr="00791300" w14:paraId="7EEB3B9B" w14:textId="77777777" w:rsidTr="006F76EE">
        <w:tc>
          <w:tcPr>
            <w:tcW w:w="3114" w:type="dxa"/>
          </w:tcPr>
          <w:p w14:paraId="312D3F5F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1</w:t>
            </w:r>
          </w:p>
        </w:tc>
        <w:tc>
          <w:tcPr>
            <w:tcW w:w="5902" w:type="dxa"/>
          </w:tcPr>
          <w:p w14:paraId="2FE4FDD9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b/>
                <w:bCs/>
                <w:color w:val="0D0D0D" w:themeColor="text1" w:themeTint="F2"/>
              </w:rPr>
              <w:t> Donegal, Sligo/Leitrim/West Cavan, Cavan/Monaghan</w:t>
            </w:r>
          </w:p>
        </w:tc>
      </w:tr>
      <w:tr w:rsidR="00791300" w:rsidRPr="00791300" w14:paraId="308C7130" w14:textId="77777777" w:rsidTr="006F76EE">
        <w:tc>
          <w:tcPr>
            <w:tcW w:w="3114" w:type="dxa"/>
          </w:tcPr>
          <w:p w14:paraId="215A97FB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2</w:t>
            </w:r>
          </w:p>
        </w:tc>
        <w:tc>
          <w:tcPr>
            <w:tcW w:w="5902" w:type="dxa"/>
          </w:tcPr>
          <w:p w14:paraId="2B85369A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Galway, Roscommon, Mayo</w:t>
            </w:r>
          </w:p>
        </w:tc>
      </w:tr>
      <w:tr w:rsidR="00791300" w:rsidRPr="00791300" w14:paraId="25F8C68C" w14:textId="77777777" w:rsidTr="006F76EE">
        <w:tc>
          <w:tcPr>
            <w:tcW w:w="3114" w:type="dxa"/>
          </w:tcPr>
          <w:p w14:paraId="16DEFD9B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3</w:t>
            </w:r>
          </w:p>
        </w:tc>
        <w:tc>
          <w:tcPr>
            <w:tcW w:w="5902" w:type="dxa"/>
          </w:tcPr>
          <w:p w14:paraId="03B3DB82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Clare, Limerick, North Tipperary / East Limerick </w:t>
            </w:r>
          </w:p>
        </w:tc>
      </w:tr>
      <w:tr w:rsidR="00791300" w:rsidRPr="00791300" w14:paraId="38C6880B" w14:textId="77777777" w:rsidTr="006F76EE">
        <w:tc>
          <w:tcPr>
            <w:tcW w:w="3114" w:type="dxa"/>
          </w:tcPr>
          <w:p w14:paraId="53E5A4CD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4</w:t>
            </w:r>
          </w:p>
        </w:tc>
        <w:tc>
          <w:tcPr>
            <w:tcW w:w="5902" w:type="dxa"/>
          </w:tcPr>
          <w:p w14:paraId="2BF0324D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Kerry, North Cork, North Lee, South Lee, West Cork</w:t>
            </w:r>
          </w:p>
        </w:tc>
      </w:tr>
      <w:tr w:rsidR="00791300" w:rsidRPr="00791300" w14:paraId="3554610D" w14:textId="77777777" w:rsidTr="006F76EE">
        <w:tc>
          <w:tcPr>
            <w:tcW w:w="3114" w:type="dxa"/>
          </w:tcPr>
          <w:p w14:paraId="335DE032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5</w:t>
            </w:r>
          </w:p>
        </w:tc>
        <w:tc>
          <w:tcPr>
            <w:tcW w:w="5902" w:type="dxa"/>
          </w:tcPr>
          <w:p w14:paraId="336E9B9B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South Tipperary, Carlow / Kilkenny, Waterford, Wexford</w:t>
            </w:r>
          </w:p>
        </w:tc>
      </w:tr>
      <w:tr w:rsidR="00791300" w:rsidRPr="00791300" w14:paraId="724215AA" w14:textId="77777777" w:rsidTr="006F76EE">
        <w:tc>
          <w:tcPr>
            <w:tcW w:w="3114" w:type="dxa"/>
          </w:tcPr>
          <w:p w14:paraId="011BFE1A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6</w:t>
            </w:r>
          </w:p>
        </w:tc>
        <w:tc>
          <w:tcPr>
            <w:tcW w:w="5902" w:type="dxa"/>
          </w:tcPr>
          <w:p w14:paraId="29EFDEC6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 xml:space="preserve">Wicklow, Dun Laoghaire, Dublin </w:t>
            </w:r>
            <w:proofErr w:type="gramStart"/>
            <w:r w:rsidRPr="00791300">
              <w:rPr>
                <w:rFonts w:cstheme="minorHAnsi"/>
                <w:color w:val="0D0D0D" w:themeColor="text1" w:themeTint="F2"/>
              </w:rPr>
              <w:t>South East</w:t>
            </w:r>
            <w:proofErr w:type="gramEnd"/>
          </w:p>
        </w:tc>
      </w:tr>
      <w:tr w:rsidR="00791300" w:rsidRPr="00791300" w14:paraId="655560BA" w14:textId="77777777" w:rsidTr="006F76EE">
        <w:tc>
          <w:tcPr>
            <w:tcW w:w="3114" w:type="dxa"/>
          </w:tcPr>
          <w:p w14:paraId="6C4607E3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7</w:t>
            </w:r>
          </w:p>
        </w:tc>
        <w:tc>
          <w:tcPr>
            <w:tcW w:w="5902" w:type="dxa"/>
          </w:tcPr>
          <w:p w14:paraId="55A99210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 xml:space="preserve">Kildare / West Wicklow, Dublin West, Dublin South City, Dublin </w:t>
            </w:r>
            <w:proofErr w:type="gramStart"/>
            <w:r w:rsidRPr="00791300">
              <w:rPr>
                <w:rFonts w:cstheme="minorHAnsi"/>
                <w:color w:val="0D0D0D" w:themeColor="text1" w:themeTint="F2"/>
              </w:rPr>
              <w:t>South West</w:t>
            </w:r>
            <w:proofErr w:type="gramEnd"/>
          </w:p>
        </w:tc>
      </w:tr>
      <w:tr w:rsidR="00791300" w:rsidRPr="00791300" w14:paraId="72D7A250" w14:textId="77777777" w:rsidTr="006F76EE">
        <w:tc>
          <w:tcPr>
            <w:tcW w:w="3114" w:type="dxa"/>
          </w:tcPr>
          <w:p w14:paraId="176CB583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8</w:t>
            </w:r>
          </w:p>
        </w:tc>
        <w:tc>
          <w:tcPr>
            <w:tcW w:w="5902" w:type="dxa"/>
          </w:tcPr>
          <w:p w14:paraId="407C1252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Laois / Offaly, Longford / Westmeath, Louth, Meath</w:t>
            </w:r>
          </w:p>
        </w:tc>
      </w:tr>
      <w:tr w:rsidR="00791300" w:rsidRPr="00791300" w14:paraId="49BBF8FF" w14:textId="77777777" w:rsidTr="006F76EE">
        <w:tc>
          <w:tcPr>
            <w:tcW w:w="3114" w:type="dxa"/>
          </w:tcPr>
          <w:p w14:paraId="557ABEB0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>9</w:t>
            </w:r>
          </w:p>
        </w:tc>
        <w:tc>
          <w:tcPr>
            <w:tcW w:w="5902" w:type="dxa"/>
          </w:tcPr>
          <w:p w14:paraId="60F247DE" w14:textId="77777777" w:rsidR="00791300" w:rsidRPr="00791300" w:rsidRDefault="00791300" w:rsidP="00791300">
            <w:pPr>
              <w:spacing w:line="360" w:lineRule="auto"/>
              <w:rPr>
                <w:rFonts w:cstheme="minorHAnsi"/>
                <w:color w:val="0D0D0D" w:themeColor="text1" w:themeTint="F2"/>
              </w:rPr>
            </w:pPr>
            <w:r w:rsidRPr="00791300">
              <w:rPr>
                <w:rFonts w:cstheme="minorHAnsi"/>
                <w:color w:val="0D0D0D" w:themeColor="text1" w:themeTint="F2"/>
              </w:rPr>
              <w:t xml:space="preserve">Dublin North Central, Dublin </w:t>
            </w:r>
            <w:proofErr w:type="gramStart"/>
            <w:r w:rsidRPr="00791300">
              <w:rPr>
                <w:rFonts w:cstheme="minorHAnsi"/>
                <w:color w:val="0D0D0D" w:themeColor="text1" w:themeTint="F2"/>
              </w:rPr>
              <w:t>North West</w:t>
            </w:r>
            <w:proofErr w:type="gramEnd"/>
          </w:p>
        </w:tc>
      </w:tr>
    </w:tbl>
    <w:p w14:paraId="4B4C3750" w14:textId="77777777" w:rsidR="00791300" w:rsidRPr="00791300" w:rsidRDefault="00791300" w:rsidP="00791300">
      <w:pPr>
        <w:spacing w:line="360" w:lineRule="auto"/>
        <w:rPr>
          <w:rFonts w:cstheme="minorHAnsi"/>
          <w:color w:val="0D0D0D" w:themeColor="text1" w:themeTint="F2"/>
        </w:rPr>
      </w:pPr>
    </w:p>
    <w:p w14:paraId="61D8CCFF" w14:textId="77777777" w:rsidR="00791300" w:rsidRPr="00791300" w:rsidRDefault="00791300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553D3FF5" w14:textId="77777777" w:rsidR="00791300" w:rsidRDefault="00791300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50EA161D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45113F0B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0C670848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351A08C0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046EA8FC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7F6F956B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5B8C8F4F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74EF3963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0AA5F952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52DBE386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1CE682A3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478D3098" w14:textId="77777777" w:rsidR="00267CBB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  <w:sectPr w:rsidR="00267C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13948"/>
      </w:tblGrid>
      <w:tr w:rsidR="00267CBB" w:rsidRPr="00791300" w14:paraId="7652EA76" w14:textId="77777777" w:rsidTr="00287888">
        <w:trPr>
          <w:trHeight w:val="296"/>
        </w:trPr>
        <w:tc>
          <w:tcPr>
            <w:tcW w:w="5000" w:type="pct"/>
            <w:tcBorders>
              <w:bottom w:val="single" w:sz="18" w:space="0" w:color="auto"/>
            </w:tcBorders>
            <w:shd w:val="clear" w:color="auto" w:fill="D9E2F3" w:themeFill="accent1" w:themeFillTint="33"/>
          </w:tcPr>
          <w:p w14:paraId="734D44BD" w14:textId="29221E89" w:rsidR="00267CBB" w:rsidRPr="00791300" w:rsidRDefault="00267CBB" w:rsidP="0028788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lastRenderedPageBreak/>
              <w:t>Table S</w:t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lang w:val="en-GB"/>
              </w:rPr>
              <w:t xml:space="preserve">, Reasons for doing certain clinical activities </w:t>
            </w:r>
          </w:p>
        </w:tc>
      </w:tr>
      <w:tr w:rsidR="00267CBB" w:rsidRPr="00791300" w14:paraId="36BA54E8" w14:textId="77777777" w:rsidTr="00287888">
        <w:trPr>
          <w:trHeight w:val="296"/>
        </w:trPr>
        <w:tc>
          <w:tcPr>
            <w:tcW w:w="5000" w:type="pct"/>
            <w:tcBorders>
              <w:bottom w:val="single" w:sz="18" w:space="0" w:color="auto"/>
            </w:tcBorders>
            <w:shd w:val="clear" w:color="auto" w:fill="D9E2F3" w:themeFill="accent1" w:themeFillTint="33"/>
          </w:tcPr>
          <w:p w14:paraId="65F9AEF8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>Treat non-diabetic foot pathologies</w:t>
            </w:r>
          </w:p>
        </w:tc>
      </w:tr>
      <w:tr w:rsidR="00267CBB" w:rsidRPr="00791300" w14:paraId="64ACB210" w14:textId="77777777" w:rsidTr="00287888">
        <w:trPr>
          <w:trHeight w:val="3900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</w:tcPr>
          <w:p w14:paraId="255828F1" w14:textId="77777777" w:rsidR="00267CBB" w:rsidRPr="00791300" w:rsidRDefault="00267CBB" w:rsidP="00287888">
            <w:pPr>
              <w:rPr>
                <w:b/>
                <w:bCs/>
                <w:u w:val="single"/>
                <w:lang w:val="en-GB"/>
              </w:rPr>
            </w:pPr>
            <w:r w:rsidRPr="00791300">
              <w:rPr>
                <w:b/>
                <w:bCs/>
                <w:u w:val="single"/>
                <w:lang w:val="en-GB"/>
              </w:rPr>
              <w:t>Hospital only based podiatrists.</w:t>
            </w:r>
          </w:p>
          <w:p w14:paraId="4227652A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i/>
                <w:iCs/>
                <w:lang w:val="en-GB"/>
              </w:rPr>
              <w:t>“Only patients with diabetes active ulcerations are referred to the hospital service here”</w:t>
            </w:r>
            <w:r w:rsidRPr="00791300">
              <w:rPr>
                <w:lang w:val="en-GB"/>
              </w:rPr>
              <w:t xml:space="preserve"> (</w:t>
            </w:r>
            <w:r>
              <w:rPr>
                <w:lang w:val="en-GB"/>
              </w:rPr>
              <w:t>ID#</w:t>
            </w:r>
            <w:r w:rsidRPr="00791300">
              <w:rPr>
                <w:lang w:val="en-GB"/>
              </w:rPr>
              <w:t xml:space="preserve"> 1)</w:t>
            </w:r>
          </w:p>
          <w:p w14:paraId="7C60DE43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i/>
                <w:iCs/>
                <w:lang w:val="en-GB"/>
              </w:rPr>
              <w:t>“Diabetic only service. Terms of contract”</w:t>
            </w:r>
            <w:r w:rsidRPr="00791300">
              <w:rPr>
                <w:lang w:val="en-GB"/>
              </w:rPr>
              <w:t xml:space="preserve"> (ID# 3)</w:t>
            </w:r>
          </w:p>
          <w:p w14:paraId="2B3BA0A9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i/>
                <w:iCs/>
                <w:lang w:val="en-GB"/>
              </w:rPr>
            </w:pPr>
            <w:r w:rsidRPr="00791300">
              <w:rPr>
                <w:i/>
                <w:iCs/>
                <w:lang w:val="en-GB"/>
              </w:rPr>
              <w:t>“</w:t>
            </w:r>
            <w:proofErr w:type="gramStart"/>
            <w:r w:rsidRPr="00791300">
              <w:rPr>
                <w:i/>
                <w:iCs/>
                <w:lang w:val="en-GB"/>
              </w:rPr>
              <w:t>not</w:t>
            </w:r>
            <w:proofErr w:type="gramEnd"/>
            <w:r w:rsidRPr="00791300">
              <w:rPr>
                <w:i/>
                <w:iCs/>
                <w:lang w:val="en-GB"/>
              </w:rPr>
              <w:t xml:space="preserve"> part of my job description” (ID# 32)</w:t>
            </w:r>
          </w:p>
          <w:p w14:paraId="298F31A9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i/>
                <w:iCs/>
                <w:lang w:val="en-GB"/>
              </w:rPr>
            </w:pPr>
            <w:r w:rsidRPr="00791300">
              <w:rPr>
                <w:i/>
                <w:iCs/>
                <w:lang w:val="en-GB"/>
              </w:rPr>
              <w:t>I work in a level 4 acute hospital (ID# 5)</w:t>
            </w:r>
          </w:p>
          <w:p w14:paraId="7570F80F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i/>
                <w:iCs/>
                <w:lang w:val="en-GB"/>
              </w:rPr>
            </w:pPr>
            <w:r w:rsidRPr="00791300">
              <w:rPr>
                <w:i/>
                <w:iCs/>
                <w:lang w:val="en-GB"/>
              </w:rPr>
              <w:t xml:space="preserve">Don't see </w:t>
            </w:r>
            <w:proofErr w:type="gramStart"/>
            <w:r w:rsidRPr="00791300">
              <w:rPr>
                <w:i/>
                <w:iCs/>
                <w:lang w:val="en-GB"/>
              </w:rPr>
              <w:t>non diabetic</w:t>
            </w:r>
            <w:proofErr w:type="gramEnd"/>
            <w:r w:rsidRPr="00791300">
              <w:rPr>
                <w:i/>
                <w:iCs/>
                <w:lang w:val="en-GB"/>
              </w:rPr>
              <w:t xml:space="preserve"> patients. Do treat diabetic patients with these problems (ID# 6)</w:t>
            </w:r>
          </w:p>
          <w:p w14:paraId="09E94539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i/>
                <w:iCs/>
                <w:lang w:val="en-GB"/>
              </w:rPr>
            </w:pPr>
            <w:r w:rsidRPr="00791300">
              <w:rPr>
                <w:i/>
                <w:iCs/>
                <w:lang w:val="en-GB"/>
              </w:rPr>
              <w:t xml:space="preserve">in model 4 hospital, active and </w:t>
            </w:r>
            <w:proofErr w:type="gramStart"/>
            <w:r w:rsidRPr="00791300">
              <w:rPr>
                <w:i/>
                <w:iCs/>
                <w:lang w:val="en-GB"/>
              </w:rPr>
              <w:t>high risk</w:t>
            </w:r>
            <w:proofErr w:type="gramEnd"/>
            <w:r w:rsidRPr="00791300">
              <w:rPr>
                <w:i/>
                <w:iCs/>
                <w:lang w:val="en-GB"/>
              </w:rPr>
              <w:t xml:space="preserve"> diabetic patients only (ID# 7)</w:t>
            </w:r>
          </w:p>
          <w:p w14:paraId="5511533A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i/>
                <w:iCs/>
                <w:lang w:val="en-GB"/>
              </w:rPr>
            </w:pPr>
            <w:r w:rsidRPr="00791300">
              <w:rPr>
                <w:i/>
                <w:iCs/>
                <w:lang w:val="en-GB"/>
              </w:rPr>
              <w:t>Often managed by the community Podiatry Team (ID# 8)</w:t>
            </w:r>
          </w:p>
          <w:p w14:paraId="14B2C8C4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i/>
                <w:iCs/>
                <w:lang w:val="en-GB"/>
              </w:rPr>
            </w:pPr>
            <w:r w:rsidRPr="00791300">
              <w:rPr>
                <w:i/>
                <w:iCs/>
                <w:lang w:val="en-GB"/>
              </w:rPr>
              <w:t>we only treat diabetic foot pathologies (ID# 9)</w:t>
            </w:r>
          </w:p>
          <w:p w14:paraId="29CCC1E0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i/>
                <w:iCs/>
                <w:lang w:val="en-GB"/>
              </w:rPr>
            </w:pPr>
            <w:r w:rsidRPr="00791300">
              <w:rPr>
                <w:i/>
                <w:iCs/>
                <w:lang w:val="en-GB"/>
              </w:rPr>
              <w:t xml:space="preserve">the service is for diabetes </w:t>
            </w:r>
            <w:proofErr w:type="spellStart"/>
            <w:r w:rsidRPr="00791300">
              <w:rPr>
                <w:i/>
                <w:iCs/>
                <w:lang w:val="en-GB"/>
              </w:rPr>
              <w:t>pateints</w:t>
            </w:r>
            <w:proofErr w:type="spellEnd"/>
            <w:r w:rsidRPr="00791300">
              <w:rPr>
                <w:i/>
                <w:iCs/>
                <w:lang w:val="en-GB"/>
              </w:rPr>
              <w:t xml:space="preserve"> with high active foot disease (ID# 10)</w:t>
            </w:r>
          </w:p>
          <w:p w14:paraId="2F366A78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i/>
                <w:iCs/>
                <w:lang w:val="en-GB"/>
              </w:rPr>
            </w:pPr>
            <w:r w:rsidRPr="00791300">
              <w:rPr>
                <w:i/>
                <w:iCs/>
                <w:lang w:val="en-GB"/>
              </w:rPr>
              <w:t>not appropriate (ID# 11)</w:t>
            </w:r>
          </w:p>
          <w:p w14:paraId="559F4AFE" w14:textId="77777777" w:rsidR="00267CBB" w:rsidRPr="00791300" w:rsidRDefault="00267CBB" w:rsidP="00287888">
            <w:pPr>
              <w:ind w:left="720"/>
              <w:rPr>
                <w:i/>
                <w:iCs/>
                <w:lang w:val="en-GB"/>
              </w:rPr>
            </w:pPr>
          </w:p>
          <w:p w14:paraId="5B0CE476" w14:textId="77777777" w:rsidR="00267CBB" w:rsidRPr="00791300" w:rsidRDefault="00267CBB" w:rsidP="00287888">
            <w:pPr>
              <w:rPr>
                <w:b/>
                <w:bCs/>
                <w:u w:val="single"/>
                <w:lang w:val="en-GB"/>
              </w:rPr>
            </w:pPr>
            <w:r w:rsidRPr="00791300">
              <w:rPr>
                <w:b/>
                <w:bCs/>
                <w:u w:val="single"/>
                <w:lang w:val="en-GB"/>
              </w:rPr>
              <w:t xml:space="preserve">Community only based </w:t>
            </w:r>
            <w:proofErr w:type="gramStart"/>
            <w:r w:rsidRPr="00791300">
              <w:rPr>
                <w:b/>
                <w:bCs/>
                <w:u w:val="single"/>
                <w:lang w:val="en-GB"/>
              </w:rPr>
              <w:t>podiatrists</w:t>
            </w:r>
            <w:proofErr w:type="gramEnd"/>
          </w:p>
          <w:p w14:paraId="18A57C2E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i/>
                <w:iCs/>
                <w:lang w:val="en-GB"/>
              </w:rPr>
            </w:pPr>
            <w:r w:rsidRPr="00791300">
              <w:rPr>
                <w:i/>
                <w:iCs/>
                <w:lang w:val="en-GB"/>
              </w:rPr>
              <w:t>do not treat non-diabetic - non active feet (ID# 38)</w:t>
            </w:r>
          </w:p>
          <w:p w14:paraId="1F99A71C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5E537946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</w:tcPr>
          <w:p w14:paraId="5038084C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 xml:space="preserve">Refer patients with non-diabetic foot pathologies to community </w:t>
            </w:r>
            <w:proofErr w:type="gramStart"/>
            <w:r w:rsidRPr="00791300">
              <w:rPr>
                <w:b/>
                <w:bCs/>
                <w:lang w:val="en-GB"/>
              </w:rPr>
              <w:t>podiatry</w:t>
            </w:r>
            <w:proofErr w:type="gramEnd"/>
          </w:p>
          <w:p w14:paraId="10A32873" w14:textId="77777777" w:rsidR="00267CBB" w:rsidRPr="00791300" w:rsidRDefault="00267CBB" w:rsidP="00287888">
            <w:pPr>
              <w:rPr>
                <w:b/>
                <w:bCs/>
                <w:u w:val="single"/>
                <w:lang w:val="en-GB"/>
              </w:rPr>
            </w:pPr>
          </w:p>
        </w:tc>
      </w:tr>
      <w:tr w:rsidR="00267CBB" w:rsidRPr="00791300" w14:paraId="4CBD41A9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436066CB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 xml:space="preserve">Hospital only based podiatrists: </w:t>
            </w:r>
          </w:p>
          <w:p w14:paraId="645456F4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There is no public community podiatrist in my area (ID# 5)</w:t>
            </w:r>
          </w:p>
          <w:p w14:paraId="1298CD59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 xml:space="preserve">Don't see </w:t>
            </w:r>
            <w:proofErr w:type="gramStart"/>
            <w:r w:rsidRPr="00791300">
              <w:rPr>
                <w:lang w:val="en-GB"/>
              </w:rPr>
              <w:t>non diabetic</w:t>
            </w:r>
            <w:proofErr w:type="gramEnd"/>
            <w:r w:rsidRPr="00791300">
              <w:rPr>
                <w:lang w:val="en-GB"/>
              </w:rPr>
              <w:t xml:space="preserve"> patients. Do treat diabetic patients with these problems (ID# 6)</w:t>
            </w:r>
          </w:p>
          <w:p w14:paraId="0B0A88BB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we only treat diabetic foot pathologies - non pathologies would be referred to community podiatry by the team members in OPD via their GP's (ID# 9)</w:t>
            </w:r>
          </w:p>
          <w:p w14:paraId="2E2C26A8" w14:textId="77777777" w:rsidR="00267CBB" w:rsidRPr="00791300" w:rsidRDefault="00267CBB" w:rsidP="00287888">
            <w:pPr>
              <w:ind w:left="720"/>
              <w:rPr>
                <w:lang w:val="en-GB"/>
              </w:rPr>
            </w:pPr>
          </w:p>
          <w:p w14:paraId="6ED3C1C3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1D5AB48E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</w:tcPr>
          <w:p w14:paraId="138CD8EC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 xml:space="preserve">Annual review of low-risk patients </w:t>
            </w:r>
          </w:p>
          <w:p w14:paraId="1D6A9820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7C04DF41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BCD7684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 xml:space="preserve">Community only based podiatrists.  </w:t>
            </w:r>
          </w:p>
          <w:p w14:paraId="54487201" w14:textId="77777777" w:rsidR="00267CBB" w:rsidRPr="00791300" w:rsidRDefault="00267CBB" w:rsidP="0028788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791300">
              <w:rPr>
                <w:lang w:val="en-GB"/>
              </w:rPr>
              <w:t>understaffed - not seen in department (ID# 13)</w:t>
            </w:r>
          </w:p>
          <w:p w14:paraId="7A4A7836" w14:textId="77777777" w:rsidR="00267CBB" w:rsidRPr="00791300" w:rsidRDefault="00267CBB" w:rsidP="0028788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791300">
              <w:rPr>
                <w:lang w:val="en-GB"/>
              </w:rPr>
              <w:t>Completed by practise nurses (ID# 14)</w:t>
            </w:r>
          </w:p>
          <w:p w14:paraId="15F2A662" w14:textId="77777777" w:rsidR="00267CBB" w:rsidRPr="00791300" w:rsidRDefault="00267CBB" w:rsidP="0028788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791300">
              <w:rPr>
                <w:lang w:val="en-GB"/>
              </w:rPr>
              <w:lastRenderedPageBreak/>
              <w:t>Low risk screening is to be done by Nursing Staff (ID# 16)</w:t>
            </w:r>
          </w:p>
          <w:p w14:paraId="18E5AD55" w14:textId="77777777" w:rsidR="00267CBB" w:rsidRPr="00791300" w:rsidRDefault="00267CBB" w:rsidP="0028788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791300">
              <w:rPr>
                <w:lang w:val="en-GB"/>
              </w:rPr>
              <w:t>Low risk referrals not accepted (ID# 17)</w:t>
            </w:r>
          </w:p>
          <w:p w14:paraId="3E376467" w14:textId="77777777" w:rsidR="00267CBB" w:rsidRPr="00791300" w:rsidRDefault="00267CBB" w:rsidP="0028788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791300">
              <w:rPr>
                <w:lang w:val="en-GB"/>
              </w:rPr>
              <w:t>do not see Low Risk patients (ID# 38)</w:t>
            </w:r>
          </w:p>
          <w:p w14:paraId="6E13AB0B" w14:textId="77777777" w:rsidR="00267CBB" w:rsidRPr="00791300" w:rsidRDefault="00267CBB" w:rsidP="0028788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791300">
              <w:rPr>
                <w:lang w:val="en-GB"/>
              </w:rPr>
              <w:t>do not accept low risk patient referrals (ID# 21)</w:t>
            </w:r>
          </w:p>
          <w:p w14:paraId="0395A6DB" w14:textId="77777777" w:rsidR="00267CBB" w:rsidRPr="00791300" w:rsidRDefault="00267CBB" w:rsidP="0028788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791300">
              <w:rPr>
                <w:lang w:val="en-GB"/>
              </w:rPr>
              <w:t>we do not see low risk patients (ID# 48)</w:t>
            </w:r>
          </w:p>
          <w:p w14:paraId="1F2EDBBA" w14:textId="77777777" w:rsidR="00267CBB" w:rsidRPr="00791300" w:rsidRDefault="00267CBB" w:rsidP="00287888">
            <w:pPr>
              <w:numPr>
                <w:ilvl w:val="0"/>
                <w:numId w:val="3"/>
              </w:numPr>
              <w:rPr>
                <w:lang w:val="en-GB"/>
              </w:rPr>
            </w:pPr>
            <w:r w:rsidRPr="00791300">
              <w:rPr>
                <w:lang w:val="en-GB"/>
              </w:rPr>
              <w:t>Do Not See as Screened by GP/PN/PHN (ID# 49)</w:t>
            </w:r>
          </w:p>
          <w:p w14:paraId="63B042F0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2624417C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</w:tcPr>
          <w:p w14:paraId="61F5BA4C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lastRenderedPageBreak/>
              <w:t>Annual review of moderate risk patients</w:t>
            </w:r>
          </w:p>
          <w:p w14:paraId="2AF8CEDA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69AF0751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7F1060A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 xml:space="preserve">Hospital only based podiatrists. </w:t>
            </w:r>
          </w:p>
          <w:p w14:paraId="54819F39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Too many active wounds for this. (ID# 3)</w:t>
            </w:r>
          </w:p>
          <w:p w14:paraId="0BC635A3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only deal with active and high risk (ID# 4)</w:t>
            </w:r>
          </w:p>
          <w:p w14:paraId="4E045F38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I work in a level 4 acute hospital (ID# 5)</w:t>
            </w:r>
          </w:p>
          <w:p w14:paraId="18C5B93E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Do on assessment but then transfer to community Podiatry (ID# 6)</w:t>
            </w:r>
          </w:p>
          <w:p w14:paraId="74604774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moderate risk seen in community not model 4 hospital (ID# 7)</w:t>
            </w:r>
          </w:p>
          <w:p w14:paraId="2CA2155E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we don't perform annual review - these happen in the diabetes OPD with onward referral to us for acute conditions (ID# 9)</w:t>
            </w:r>
          </w:p>
          <w:p w14:paraId="611A8419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>Community only based podiatrists.</w:t>
            </w:r>
          </w:p>
          <w:p w14:paraId="514AA1D3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>Cannot meet the annual review target based on caseload and staff levels (ID# 17)</w:t>
            </w:r>
          </w:p>
          <w:p w14:paraId="372F0753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>we do not see moderate risk patients (ID# 48)</w:t>
            </w:r>
          </w:p>
          <w:p w14:paraId="2238D5AB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 xml:space="preserve">Insufficient staff at present due to </w:t>
            </w:r>
            <w:proofErr w:type="spellStart"/>
            <w:r w:rsidRPr="00791300">
              <w:rPr>
                <w:lang w:val="en-GB"/>
              </w:rPr>
              <w:t>non filled</w:t>
            </w:r>
            <w:proofErr w:type="spellEnd"/>
            <w:r w:rsidRPr="00791300">
              <w:rPr>
                <w:lang w:val="en-GB"/>
              </w:rPr>
              <w:t xml:space="preserve"> posts and suspension of service for Moderates (ID# 49)</w:t>
            </w:r>
          </w:p>
          <w:p w14:paraId="7969C4C7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18D9B621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</w:tcPr>
          <w:p w14:paraId="7AB8A688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>Annual review of high-risk patients</w:t>
            </w:r>
          </w:p>
        </w:tc>
      </w:tr>
      <w:tr w:rsidR="00267CBB" w:rsidRPr="00791300" w14:paraId="3D488057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32CDA3D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>Hospital only based podiatrists.</w:t>
            </w:r>
          </w:p>
          <w:p w14:paraId="1ABD5697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Where possible (ID# 3)</w:t>
            </w:r>
          </w:p>
          <w:p w14:paraId="6CAF9F37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we don't perform annual review - these happen in the diabetes OPD with onward referral to us for acute conditions (ID# 9)</w:t>
            </w:r>
          </w:p>
          <w:p w14:paraId="287C024F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Often managed by the community Podiatry Team (ID# 8)</w:t>
            </w:r>
          </w:p>
          <w:p w14:paraId="387157F5" w14:textId="77777777" w:rsidR="00267CBB" w:rsidRPr="00791300" w:rsidRDefault="00267CBB" w:rsidP="00287888">
            <w:pPr>
              <w:numPr>
                <w:ilvl w:val="0"/>
                <w:numId w:val="1"/>
              </w:numPr>
              <w:rPr>
                <w:lang w:val="en-GB"/>
              </w:rPr>
            </w:pPr>
            <w:r w:rsidRPr="00791300">
              <w:rPr>
                <w:lang w:val="en-GB"/>
              </w:rPr>
              <w:t>should be carried out in community podiatry (ID# 11)</w:t>
            </w:r>
          </w:p>
          <w:p w14:paraId="6F4821E0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713C0BB8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</w:tcPr>
          <w:p w14:paraId="21706E16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>Refer high risk pts to hospital podiatrist</w:t>
            </w:r>
          </w:p>
        </w:tc>
      </w:tr>
      <w:tr w:rsidR="00267CBB" w:rsidRPr="00791300" w14:paraId="049162F4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79A87DC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lastRenderedPageBreak/>
              <w:t xml:space="preserve">Community only based podiatrists. </w:t>
            </w:r>
          </w:p>
          <w:p w14:paraId="6E5AB9B1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>Only refer active foot disease patients to Hospital Podiatrist as per HSE Model of Care of Diabetic Foot (ID# 15)</w:t>
            </w:r>
          </w:p>
          <w:p w14:paraId="2992B30A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proofErr w:type="gramStart"/>
            <w:r w:rsidRPr="00791300">
              <w:rPr>
                <w:lang w:val="en-GB"/>
              </w:rPr>
              <w:t>Generally</w:t>
            </w:r>
            <w:proofErr w:type="gramEnd"/>
            <w:r w:rsidRPr="00791300">
              <w:rPr>
                <w:lang w:val="en-GB"/>
              </w:rPr>
              <w:t xml:space="preserve"> do not refer high risk pts unless they have ulcer (ID# 16)</w:t>
            </w:r>
          </w:p>
          <w:p w14:paraId="7BEB444C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>The hospital podiatrist will not accept high risk referrals. (ID# 17)</w:t>
            </w:r>
          </w:p>
          <w:p w14:paraId="0BA80442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>If not ulcerated do not refer these patients to DFPS (ID# 18)</w:t>
            </w:r>
          </w:p>
          <w:p w14:paraId="47B81A23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>only those with active foot disease (ID# 20)</w:t>
            </w:r>
          </w:p>
          <w:p w14:paraId="7CCF9976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>High risk patients kept in community in my area (ID# 38)</w:t>
            </w:r>
          </w:p>
          <w:p w14:paraId="433F4186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>Patients easily managed in community (ID# 22)</w:t>
            </w:r>
          </w:p>
          <w:p w14:paraId="6CC17CAE" w14:textId="77777777" w:rsidR="00267CBB" w:rsidRPr="00791300" w:rsidRDefault="00267CBB" w:rsidP="00287888">
            <w:pPr>
              <w:numPr>
                <w:ilvl w:val="0"/>
                <w:numId w:val="4"/>
              </w:numPr>
              <w:rPr>
                <w:lang w:val="en-GB"/>
              </w:rPr>
            </w:pPr>
            <w:r w:rsidRPr="00791300">
              <w:rPr>
                <w:lang w:val="en-GB"/>
              </w:rPr>
              <w:t>the hospital podiatrist only accepts patients with active foot ulcerations (ID#48)</w:t>
            </w:r>
          </w:p>
          <w:p w14:paraId="55D91898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494E0BA8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</w:tcPr>
          <w:p w14:paraId="588DD50D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>Weekly review of AFD until healed.</w:t>
            </w:r>
          </w:p>
          <w:p w14:paraId="54332638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36ED467D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22219A7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 xml:space="preserve">Hospital only based podiatrist. </w:t>
            </w:r>
          </w:p>
          <w:p w14:paraId="013EEB8C" w14:textId="77777777" w:rsidR="00267CBB" w:rsidRPr="00791300" w:rsidRDefault="00267CBB" w:rsidP="00287888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791300">
              <w:rPr>
                <w:lang w:val="en-GB"/>
              </w:rPr>
              <w:t>Review of active foot disease may not be weekly - review based on clinical need (ID# 11)</w:t>
            </w:r>
          </w:p>
          <w:p w14:paraId="65DEFF19" w14:textId="77777777" w:rsidR="00267CBB" w:rsidRPr="00791300" w:rsidRDefault="00267CBB" w:rsidP="00287888">
            <w:pPr>
              <w:tabs>
                <w:tab w:val="left" w:pos="8708"/>
              </w:tabs>
              <w:rPr>
                <w:b/>
                <w:bCs/>
                <w:lang w:val="en-GB"/>
              </w:rPr>
            </w:pPr>
          </w:p>
        </w:tc>
      </w:tr>
      <w:tr w:rsidR="00267CBB" w:rsidRPr="00791300" w14:paraId="1DD0BC6C" w14:textId="77777777" w:rsidTr="00287888">
        <w:trPr>
          <w:trHeight w:val="525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E2F3" w:themeFill="accent1" w:themeFillTint="33"/>
          </w:tcPr>
          <w:p w14:paraId="47B5F7A3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>Record activity statistics</w:t>
            </w:r>
          </w:p>
          <w:p w14:paraId="2AE9F3F8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  <w:p w14:paraId="6C413D12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</w:p>
        </w:tc>
      </w:tr>
      <w:tr w:rsidR="00267CBB" w:rsidRPr="00791300" w14:paraId="41E28461" w14:textId="77777777" w:rsidTr="00287888">
        <w:trPr>
          <w:trHeight w:val="664"/>
        </w:trPr>
        <w:tc>
          <w:tcPr>
            <w:tcW w:w="5000" w:type="pct"/>
            <w:tcBorders>
              <w:top w:val="single" w:sz="18" w:space="0" w:color="auto"/>
            </w:tcBorders>
          </w:tcPr>
          <w:p w14:paraId="6BD94FD3" w14:textId="77777777" w:rsidR="00267CBB" w:rsidRPr="00791300" w:rsidRDefault="00267CBB" w:rsidP="00287888">
            <w:pPr>
              <w:rPr>
                <w:b/>
                <w:bCs/>
                <w:lang w:val="en-GB"/>
              </w:rPr>
            </w:pPr>
            <w:r w:rsidRPr="00791300">
              <w:rPr>
                <w:b/>
                <w:bCs/>
                <w:lang w:val="en-GB"/>
              </w:rPr>
              <w:t xml:space="preserve">Hospital only based podiatrist. </w:t>
            </w:r>
          </w:p>
          <w:p w14:paraId="0AD854A1" w14:textId="77777777" w:rsidR="00267CBB" w:rsidRPr="00791300" w:rsidRDefault="00267CBB" w:rsidP="00287888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791300">
              <w:rPr>
                <w:lang w:val="en-GB"/>
              </w:rPr>
              <w:t>Not set up yet but starting (ID# 3)</w:t>
            </w:r>
          </w:p>
          <w:p w14:paraId="28336B72" w14:textId="77777777" w:rsidR="00267CBB" w:rsidRPr="00791300" w:rsidRDefault="00267CBB" w:rsidP="00287888">
            <w:pPr>
              <w:numPr>
                <w:ilvl w:val="0"/>
                <w:numId w:val="2"/>
              </w:numPr>
              <w:rPr>
                <w:lang w:val="en-GB"/>
              </w:rPr>
            </w:pPr>
            <w:r w:rsidRPr="00791300">
              <w:rPr>
                <w:lang w:val="en-GB"/>
              </w:rPr>
              <w:t xml:space="preserve">Currently only recording numbers of patient contacts under each risk level. Cannot afford to give needed time to gathering/manipulating statistics as it would negatively impact the running of our clinics and the number of </w:t>
            </w:r>
            <w:proofErr w:type="gramStart"/>
            <w:r w:rsidRPr="00791300">
              <w:rPr>
                <w:lang w:val="en-GB"/>
              </w:rPr>
              <w:t>clients</w:t>
            </w:r>
            <w:proofErr w:type="gramEnd"/>
            <w:r w:rsidRPr="00791300">
              <w:rPr>
                <w:lang w:val="en-GB"/>
              </w:rPr>
              <w:t xml:space="preserve"> we would be able to see. (ID# 28)</w:t>
            </w:r>
          </w:p>
          <w:p w14:paraId="57ADCEC7" w14:textId="77777777" w:rsidR="00267CBB" w:rsidRPr="00791300" w:rsidRDefault="00267CBB" w:rsidP="00287888">
            <w:pPr>
              <w:rPr>
                <w:b/>
                <w:bCs/>
                <w:u w:val="single"/>
                <w:lang w:val="en-GB"/>
              </w:rPr>
            </w:pPr>
          </w:p>
        </w:tc>
      </w:tr>
    </w:tbl>
    <w:p w14:paraId="20A89FC0" w14:textId="77777777" w:rsidR="00267CBB" w:rsidRPr="00791300" w:rsidRDefault="00267CBB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29CB745E" w14:textId="77777777" w:rsidR="00791300" w:rsidRPr="00791300" w:rsidRDefault="00791300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219D7AA6" w14:textId="77777777" w:rsidR="00791300" w:rsidRDefault="00791300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393A5CC0" w14:textId="77777777" w:rsidR="008575C8" w:rsidRDefault="008575C8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4106"/>
        <w:gridCol w:w="2835"/>
        <w:gridCol w:w="2835"/>
        <w:gridCol w:w="4111"/>
      </w:tblGrid>
      <w:tr w:rsidR="008575C8" w:rsidRPr="00791300" w14:paraId="0D39A714" w14:textId="77777777" w:rsidTr="00287888">
        <w:tc>
          <w:tcPr>
            <w:tcW w:w="13887" w:type="dxa"/>
            <w:gridSpan w:val="4"/>
          </w:tcPr>
          <w:p w14:paraId="02D0542B" w14:textId="0718CD84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lastRenderedPageBreak/>
              <w:t>Table S</w:t>
            </w:r>
            <w:r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>3</w:t>
            </w:r>
            <w:r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>, Responses</w:t>
            </w:r>
            <w:r w:rsidRPr="00791300"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 xml:space="preserve"> to questions on screening tools used </w:t>
            </w:r>
          </w:p>
        </w:tc>
      </w:tr>
      <w:tr w:rsidR="008575C8" w:rsidRPr="00791300" w14:paraId="3C9FD0D3" w14:textId="77777777" w:rsidTr="00287888">
        <w:tc>
          <w:tcPr>
            <w:tcW w:w="4106" w:type="dxa"/>
          </w:tcPr>
          <w:p w14:paraId="77CB593F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2835" w:type="dxa"/>
          </w:tcPr>
          <w:p w14:paraId="4F2BB273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Hospital (n=23)</w:t>
            </w:r>
          </w:p>
          <w:p w14:paraId="5A69B7F9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 (%)</w:t>
            </w:r>
          </w:p>
        </w:tc>
        <w:tc>
          <w:tcPr>
            <w:tcW w:w="2835" w:type="dxa"/>
          </w:tcPr>
          <w:p w14:paraId="24C3AF43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Community (n=19)</w:t>
            </w:r>
          </w:p>
          <w:p w14:paraId="02277516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 (%)</w:t>
            </w:r>
          </w:p>
        </w:tc>
        <w:tc>
          <w:tcPr>
            <w:tcW w:w="4111" w:type="dxa"/>
          </w:tcPr>
          <w:p w14:paraId="3EC37501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Hospital and Community (n=8)</w:t>
            </w:r>
          </w:p>
          <w:p w14:paraId="6B6C810D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 (%)</w:t>
            </w:r>
          </w:p>
        </w:tc>
      </w:tr>
      <w:tr w:rsidR="008575C8" w:rsidRPr="00791300" w14:paraId="458379A9" w14:textId="77777777" w:rsidTr="00287888">
        <w:tc>
          <w:tcPr>
            <w:tcW w:w="4106" w:type="dxa"/>
          </w:tcPr>
          <w:p w14:paraId="5A1B074B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National Diabetic Foot Screening Tool </w:t>
            </w:r>
          </w:p>
        </w:tc>
        <w:tc>
          <w:tcPr>
            <w:tcW w:w="2835" w:type="dxa"/>
          </w:tcPr>
          <w:p w14:paraId="59F39D83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 (52)</w:t>
            </w:r>
          </w:p>
        </w:tc>
        <w:tc>
          <w:tcPr>
            <w:tcW w:w="2835" w:type="dxa"/>
          </w:tcPr>
          <w:p w14:paraId="71EE9F8D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9 (47)</w:t>
            </w:r>
          </w:p>
        </w:tc>
        <w:tc>
          <w:tcPr>
            <w:tcW w:w="4111" w:type="dxa"/>
          </w:tcPr>
          <w:p w14:paraId="6A6BD2D1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4 (50)</w:t>
            </w:r>
          </w:p>
        </w:tc>
      </w:tr>
      <w:tr w:rsidR="008575C8" w:rsidRPr="00791300" w14:paraId="46898298" w14:textId="77777777" w:rsidTr="00287888">
        <w:tc>
          <w:tcPr>
            <w:tcW w:w="4106" w:type="dxa"/>
          </w:tcPr>
          <w:p w14:paraId="5FDF2B26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Locally Developed Tools</w:t>
            </w:r>
          </w:p>
        </w:tc>
        <w:tc>
          <w:tcPr>
            <w:tcW w:w="2835" w:type="dxa"/>
          </w:tcPr>
          <w:p w14:paraId="0F873A15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 (9)</w:t>
            </w:r>
          </w:p>
        </w:tc>
        <w:tc>
          <w:tcPr>
            <w:tcW w:w="2835" w:type="dxa"/>
          </w:tcPr>
          <w:p w14:paraId="51CBF2F9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 (11)</w:t>
            </w:r>
          </w:p>
        </w:tc>
        <w:tc>
          <w:tcPr>
            <w:tcW w:w="4111" w:type="dxa"/>
          </w:tcPr>
          <w:p w14:paraId="18350EE7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 (25)</w:t>
            </w:r>
          </w:p>
        </w:tc>
      </w:tr>
      <w:tr w:rsidR="008575C8" w:rsidRPr="00791300" w14:paraId="2725B88C" w14:textId="77777777" w:rsidTr="00287888">
        <w:tc>
          <w:tcPr>
            <w:tcW w:w="4106" w:type="dxa"/>
          </w:tcPr>
          <w:p w14:paraId="2463D06C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Does not use a specific tool</w:t>
            </w:r>
          </w:p>
        </w:tc>
        <w:tc>
          <w:tcPr>
            <w:tcW w:w="2835" w:type="dxa"/>
          </w:tcPr>
          <w:p w14:paraId="243F727D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 (4)</w:t>
            </w:r>
          </w:p>
        </w:tc>
        <w:tc>
          <w:tcPr>
            <w:tcW w:w="2835" w:type="dxa"/>
          </w:tcPr>
          <w:p w14:paraId="3117E22E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4111" w:type="dxa"/>
          </w:tcPr>
          <w:p w14:paraId="7C4CBE19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8575C8" w:rsidRPr="00791300" w14:paraId="6B8B9EDC" w14:textId="77777777" w:rsidTr="00287888">
        <w:tc>
          <w:tcPr>
            <w:tcW w:w="4106" w:type="dxa"/>
          </w:tcPr>
          <w:p w14:paraId="6D25A940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Do not provide diabetic foot screening </w:t>
            </w:r>
          </w:p>
        </w:tc>
        <w:tc>
          <w:tcPr>
            <w:tcW w:w="2835" w:type="dxa"/>
          </w:tcPr>
          <w:p w14:paraId="58DAE6A6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 (13)</w:t>
            </w:r>
          </w:p>
        </w:tc>
        <w:tc>
          <w:tcPr>
            <w:tcW w:w="2835" w:type="dxa"/>
          </w:tcPr>
          <w:p w14:paraId="60CF4572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4111" w:type="dxa"/>
          </w:tcPr>
          <w:p w14:paraId="0AA809C6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8575C8" w:rsidRPr="00791300" w14:paraId="33803249" w14:textId="77777777" w:rsidTr="00287888">
        <w:tc>
          <w:tcPr>
            <w:tcW w:w="4106" w:type="dxa"/>
          </w:tcPr>
          <w:p w14:paraId="665A4505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Missing </w:t>
            </w:r>
          </w:p>
        </w:tc>
        <w:tc>
          <w:tcPr>
            <w:tcW w:w="2835" w:type="dxa"/>
          </w:tcPr>
          <w:p w14:paraId="3016CE9F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 (22)</w:t>
            </w:r>
          </w:p>
        </w:tc>
        <w:tc>
          <w:tcPr>
            <w:tcW w:w="2835" w:type="dxa"/>
          </w:tcPr>
          <w:p w14:paraId="760182A0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8 (42)</w:t>
            </w:r>
          </w:p>
        </w:tc>
        <w:tc>
          <w:tcPr>
            <w:tcW w:w="4111" w:type="dxa"/>
          </w:tcPr>
          <w:p w14:paraId="32FD1E4D" w14:textId="77777777" w:rsidR="008575C8" w:rsidRPr="00791300" w:rsidRDefault="008575C8" w:rsidP="00287888">
            <w:pPr>
              <w:spacing w:line="360" w:lineRule="auto"/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 (25)</w:t>
            </w:r>
          </w:p>
        </w:tc>
      </w:tr>
    </w:tbl>
    <w:p w14:paraId="50948646" w14:textId="77777777" w:rsidR="008575C8" w:rsidRDefault="008575C8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52B8AF30" w14:textId="77777777" w:rsidR="008575C8" w:rsidRDefault="008575C8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tbl>
      <w:tblPr>
        <w:tblStyle w:val="GridTable6Colorful-Accent5"/>
        <w:tblW w:w="1445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4"/>
        <w:gridCol w:w="2977"/>
        <w:gridCol w:w="1417"/>
        <w:gridCol w:w="1843"/>
        <w:gridCol w:w="1843"/>
        <w:gridCol w:w="1843"/>
        <w:gridCol w:w="1842"/>
      </w:tblGrid>
      <w:tr w:rsidR="00B312FE" w:rsidRPr="00791300" w14:paraId="458DEC66" w14:textId="77777777" w:rsidTr="00287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7" w:type="dxa"/>
            <w:gridSpan w:val="6"/>
          </w:tcPr>
          <w:p w14:paraId="1BBBBCEC" w14:textId="77777777" w:rsidR="00B312FE" w:rsidRPr="00791300" w:rsidRDefault="00B312FE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Table </w:t>
            </w:r>
            <w:r>
              <w:rPr>
                <w:rFonts w:cstheme="minorHAnsi"/>
                <w:color w:val="0D0D0D" w:themeColor="text1" w:themeTint="F2"/>
                <w:lang w:val="en-GB"/>
              </w:rPr>
              <w:t xml:space="preserve">S4, Satisfaction with community and </w:t>
            </w:r>
            <w:proofErr w:type="gramStart"/>
            <w:r>
              <w:rPr>
                <w:rFonts w:cstheme="minorHAnsi"/>
                <w:color w:val="0D0D0D" w:themeColor="text1" w:themeTint="F2"/>
                <w:lang w:val="en-GB"/>
              </w:rPr>
              <w:t>hospital based</w:t>
            </w:r>
            <w:proofErr w:type="gramEnd"/>
            <w:r>
              <w:rPr>
                <w:rFonts w:cstheme="minorHAnsi"/>
                <w:color w:val="0D0D0D" w:themeColor="text1" w:themeTint="F2"/>
                <w:lang w:val="en-GB"/>
              </w:rPr>
              <w:t xml:space="preserve"> services</w:t>
            </w:r>
          </w:p>
        </w:tc>
        <w:tc>
          <w:tcPr>
            <w:tcW w:w="1842" w:type="dxa"/>
          </w:tcPr>
          <w:p w14:paraId="0C4B732B" w14:textId="77777777" w:rsidR="00B312FE" w:rsidRPr="00791300" w:rsidRDefault="00B312FE" w:rsidP="0028788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</w:tr>
      <w:tr w:rsidR="00B312FE" w:rsidRPr="00791300" w14:paraId="310C323F" w14:textId="77777777" w:rsidTr="00287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0B2CC3C" w14:textId="77777777" w:rsidR="00B312FE" w:rsidRPr="00791300" w:rsidRDefault="00B312FE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Parameter </w:t>
            </w:r>
          </w:p>
        </w:tc>
        <w:tc>
          <w:tcPr>
            <w:tcW w:w="2977" w:type="dxa"/>
          </w:tcPr>
          <w:p w14:paraId="16520911" w14:textId="77777777" w:rsidR="00B312FE" w:rsidRPr="00791300" w:rsidRDefault="00B312FE" w:rsidP="002878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 xml:space="preserve">Respondent work setting </w:t>
            </w:r>
          </w:p>
        </w:tc>
        <w:tc>
          <w:tcPr>
            <w:tcW w:w="1417" w:type="dxa"/>
          </w:tcPr>
          <w:p w14:paraId="6432A0F9" w14:textId="77777777" w:rsidR="00B312FE" w:rsidRPr="00791300" w:rsidRDefault="00B312FE" w:rsidP="002878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>Satisfied</w:t>
            </w:r>
          </w:p>
        </w:tc>
        <w:tc>
          <w:tcPr>
            <w:tcW w:w="1843" w:type="dxa"/>
          </w:tcPr>
          <w:p w14:paraId="05565B75" w14:textId="77777777" w:rsidR="00B312FE" w:rsidRPr="00791300" w:rsidRDefault="00B312FE" w:rsidP="002878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 xml:space="preserve">Neither satisfied nor unsatisfied </w:t>
            </w:r>
          </w:p>
        </w:tc>
        <w:tc>
          <w:tcPr>
            <w:tcW w:w="1843" w:type="dxa"/>
          </w:tcPr>
          <w:p w14:paraId="5CFF59AA" w14:textId="77777777" w:rsidR="00B312FE" w:rsidRPr="00791300" w:rsidRDefault="00B312FE" w:rsidP="002878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>Dissatisfied</w:t>
            </w:r>
          </w:p>
        </w:tc>
        <w:tc>
          <w:tcPr>
            <w:tcW w:w="1843" w:type="dxa"/>
          </w:tcPr>
          <w:p w14:paraId="4B1FB782" w14:textId="77777777" w:rsidR="00B312FE" w:rsidRPr="00791300" w:rsidRDefault="00B312FE" w:rsidP="002878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 xml:space="preserve">I don’t know if this happens </w:t>
            </w:r>
          </w:p>
        </w:tc>
        <w:tc>
          <w:tcPr>
            <w:tcW w:w="1842" w:type="dxa"/>
          </w:tcPr>
          <w:p w14:paraId="1ACFCD85" w14:textId="77777777" w:rsidR="00B312FE" w:rsidRPr="00791300" w:rsidRDefault="00B312FE" w:rsidP="002878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 xml:space="preserve">No response </w:t>
            </w:r>
          </w:p>
        </w:tc>
      </w:tr>
      <w:tr w:rsidR="00B312FE" w:rsidRPr="00791300" w14:paraId="45786D6B" w14:textId="77777777" w:rsidTr="00287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BF066F1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vertAlign w:val="superscript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Appropriate screening by </w:t>
            </w:r>
            <w:proofErr w:type="spellStart"/>
            <w:r w:rsidRPr="00791300">
              <w:rPr>
                <w:rFonts w:cstheme="minorHAnsi"/>
                <w:color w:val="0D0D0D" w:themeColor="text1" w:themeTint="F2"/>
                <w:lang w:val="en-GB"/>
              </w:rPr>
              <w:t>GP</w:t>
            </w:r>
            <w:r w:rsidRPr="00791300">
              <w:rPr>
                <w:rFonts w:cstheme="minorHAnsi"/>
                <w:color w:val="0D0D0D" w:themeColor="text1" w:themeTint="F2"/>
                <w:vertAlign w:val="superscript"/>
                <w:lang w:val="en-GB"/>
              </w:rPr>
              <w:t>a</w:t>
            </w:r>
            <w:proofErr w:type="spellEnd"/>
            <w:r w:rsidRPr="00791300">
              <w:rPr>
                <w:rFonts w:cstheme="minorHAnsi"/>
                <w:color w:val="0D0D0D" w:themeColor="text1" w:themeTint="F2"/>
                <w:lang w:val="en-GB"/>
              </w:rPr>
              <w:t>/</w:t>
            </w:r>
            <w:proofErr w:type="spellStart"/>
            <w:r w:rsidRPr="00791300">
              <w:rPr>
                <w:rFonts w:cstheme="minorHAnsi"/>
                <w:color w:val="0D0D0D" w:themeColor="text1" w:themeTint="F2"/>
                <w:lang w:val="en-GB"/>
              </w:rPr>
              <w:t>PN</w:t>
            </w:r>
            <w:r w:rsidRPr="00791300">
              <w:rPr>
                <w:rFonts w:cstheme="minorHAnsi"/>
                <w:color w:val="0D0D0D" w:themeColor="text1" w:themeTint="F2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2977" w:type="dxa"/>
          </w:tcPr>
          <w:p w14:paraId="10A9ED0B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 (N=23)</w:t>
            </w:r>
          </w:p>
          <w:p w14:paraId="61F7690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Community(N=19)</w:t>
            </w:r>
          </w:p>
          <w:p w14:paraId="6B852DEC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Hospital/Community (N=8)</w:t>
            </w:r>
          </w:p>
        </w:tc>
        <w:tc>
          <w:tcPr>
            <w:tcW w:w="1417" w:type="dxa"/>
          </w:tcPr>
          <w:p w14:paraId="6F3FA4A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13% (n=3)</w:t>
            </w:r>
          </w:p>
          <w:p w14:paraId="779C867D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5% (n=1)</w:t>
            </w:r>
          </w:p>
          <w:p w14:paraId="4AE051E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25% (n=2)</w:t>
            </w:r>
          </w:p>
        </w:tc>
        <w:tc>
          <w:tcPr>
            <w:tcW w:w="1843" w:type="dxa"/>
          </w:tcPr>
          <w:p w14:paraId="1AB426A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26% (n=6)</w:t>
            </w:r>
          </w:p>
          <w:p w14:paraId="0C3B8C9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21% (n=4)</w:t>
            </w:r>
          </w:p>
          <w:p w14:paraId="638C5D7B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12.5% (n=1)</w:t>
            </w:r>
          </w:p>
        </w:tc>
        <w:tc>
          <w:tcPr>
            <w:tcW w:w="1843" w:type="dxa"/>
          </w:tcPr>
          <w:p w14:paraId="1AEB2A7A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17% (n=4)</w:t>
            </w:r>
          </w:p>
          <w:p w14:paraId="4AC94849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48% (n=9)</w:t>
            </w:r>
          </w:p>
          <w:p w14:paraId="26E6FAAD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062B96BE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26% (n=6)</w:t>
            </w:r>
          </w:p>
          <w:p w14:paraId="5142ACF9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10% (n=2)</w:t>
            </w:r>
          </w:p>
          <w:p w14:paraId="05F29DE8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25% (n=2)</w:t>
            </w:r>
          </w:p>
        </w:tc>
        <w:tc>
          <w:tcPr>
            <w:tcW w:w="1842" w:type="dxa"/>
          </w:tcPr>
          <w:p w14:paraId="47A091C4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(n=5)</w:t>
            </w:r>
          </w:p>
          <w:p w14:paraId="7604E6CA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16% (n=5)</w:t>
            </w:r>
          </w:p>
          <w:p w14:paraId="3516C460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37.50% (n=3)</w:t>
            </w:r>
          </w:p>
        </w:tc>
      </w:tr>
      <w:tr w:rsidR="00B312FE" w:rsidRPr="00791300" w14:paraId="6AD4EFB2" w14:textId="77777777" w:rsidTr="00287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80A73D8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Low risk patients managed by GP</w:t>
            </w:r>
          </w:p>
        </w:tc>
        <w:tc>
          <w:tcPr>
            <w:tcW w:w="2977" w:type="dxa"/>
          </w:tcPr>
          <w:p w14:paraId="040AF45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334D9E41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</w:t>
            </w:r>
          </w:p>
          <w:p w14:paraId="43BCF0DD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Hospital/Community</w:t>
            </w:r>
          </w:p>
        </w:tc>
        <w:tc>
          <w:tcPr>
            <w:tcW w:w="1417" w:type="dxa"/>
          </w:tcPr>
          <w:p w14:paraId="4271328A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17% (n=4)</w:t>
            </w:r>
          </w:p>
          <w:p w14:paraId="0BACB353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11% (n=2)</w:t>
            </w:r>
          </w:p>
          <w:p w14:paraId="7B682CCC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25% (n=2)</w:t>
            </w:r>
          </w:p>
        </w:tc>
        <w:tc>
          <w:tcPr>
            <w:tcW w:w="1843" w:type="dxa"/>
          </w:tcPr>
          <w:p w14:paraId="668B9068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13% (n=3)</w:t>
            </w:r>
          </w:p>
          <w:p w14:paraId="132FE131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21% (n=4)</w:t>
            </w:r>
          </w:p>
          <w:p w14:paraId="2EDECE7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34A4B2B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(n=5)</w:t>
            </w:r>
          </w:p>
          <w:p w14:paraId="2D698C8C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47% (n=9)</w:t>
            </w:r>
          </w:p>
          <w:p w14:paraId="45419DD1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0150354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30% (n=7)</w:t>
            </w:r>
          </w:p>
          <w:p w14:paraId="7D1933F7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5% (n=1)</w:t>
            </w:r>
          </w:p>
          <w:p w14:paraId="4AEB9400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25% (n=2)</w:t>
            </w:r>
          </w:p>
        </w:tc>
        <w:tc>
          <w:tcPr>
            <w:tcW w:w="1842" w:type="dxa"/>
          </w:tcPr>
          <w:p w14:paraId="4A99A063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(n=5)</w:t>
            </w:r>
          </w:p>
          <w:p w14:paraId="02AACE62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16% (n=3)</w:t>
            </w:r>
          </w:p>
          <w:p w14:paraId="6DBC45F6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50% (n=4)</w:t>
            </w:r>
          </w:p>
        </w:tc>
      </w:tr>
      <w:tr w:rsidR="00B312FE" w:rsidRPr="00791300" w14:paraId="60EA592C" w14:textId="77777777" w:rsidTr="00287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5FC5DDA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PN uses the national screening tool</w:t>
            </w:r>
          </w:p>
        </w:tc>
        <w:tc>
          <w:tcPr>
            <w:tcW w:w="2977" w:type="dxa"/>
          </w:tcPr>
          <w:p w14:paraId="3DA9341C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1F40EDB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</w:t>
            </w:r>
          </w:p>
          <w:p w14:paraId="18EB58C6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17B9639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/Community</w:t>
            </w:r>
          </w:p>
        </w:tc>
        <w:tc>
          <w:tcPr>
            <w:tcW w:w="1417" w:type="dxa"/>
          </w:tcPr>
          <w:p w14:paraId="3E2F8D60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35% (n=8)</w:t>
            </w:r>
          </w:p>
          <w:p w14:paraId="414F61B5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16% (n=3)</w:t>
            </w:r>
          </w:p>
          <w:p w14:paraId="1D6441A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12.5% (n=1)</w:t>
            </w:r>
          </w:p>
        </w:tc>
        <w:tc>
          <w:tcPr>
            <w:tcW w:w="1843" w:type="dxa"/>
          </w:tcPr>
          <w:p w14:paraId="2A38A3C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9% (n=2)</w:t>
            </w:r>
          </w:p>
          <w:p w14:paraId="59EEDA09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11% (n=2)</w:t>
            </w:r>
          </w:p>
          <w:p w14:paraId="3B2F6A94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25188B68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26% (n=6)</w:t>
            </w:r>
          </w:p>
          <w:p w14:paraId="39A8CDE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26% (n=5)</w:t>
            </w:r>
          </w:p>
          <w:p w14:paraId="1BEEF3F4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25% (n=2)</w:t>
            </w:r>
          </w:p>
        </w:tc>
        <w:tc>
          <w:tcPr>
            <w:tcW w:w="1843" w:type="dxa"/>
          </w:tcPr>
          <w:p w14:paraId="3911887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13% (n=3)</w:t>
            </w:r>
          </w:p>
          <w:p w14:paraId="70AE3418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5% (n=1)</w:t>
            </w:r>
          </w:p>
          <w:p w14:paraId="6611734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2" w:type="dxa"/>
          </w:tcPr>
          <w:p w14:paraId="467F6C3D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(n=5)</w:t>
            </w:r>
          </w:p>
          <w:p w14:paraId="21684205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42% (n=8)</w:t>
            </w:r>
          </w:p>
          <w:p w14:paraId="37B975D6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62.5% (n=5)</w:t>
            </w:r>
          </w:p>
        </w:tc>
      </w:tr>
      <w:tr w:rsidR="00B312FE" w:rsidRPr="00791300" w14:paraId="4F12FDAC" w14:textId="77777777" w:rsidTr="00287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96BE34C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  <w:proofErr w:type="spellStart"/>
            <w:r w:rsidRPr="00791300">
              <w:rPr>
                <w:rFonts w:cstheme="minorHAnsi"/>
                <w:color w:val="0D0D0D" w:themeColor="text1" w:themeTint="F2"/>
                <w:lang w:val="en-GB"/>
              </w:rPr>
              <w:t>PHNs</w:t>
            </w:r>
            <w:r w:rsidRPr="00791300">
              <w:rPr>
                <w:rFonts w:cstheme="minorHAnsi"/>
                <w:color w:val="0D0D0D" w:themeColor="text1" w:themeTint="F2"/>
                <w:vertAlign w:val="superscript"/>
                <w:lang w:val="en-GB"/>
              </w:rPr>
              <w:t>c</w:t>
            </w:r>
            <w:proofErr w:type="spellEnd"/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 use the national screening tool</w:t>
            </w:r>
          </w:p>
        </w:tc>
        <w:tc>
          <w:tcPr>
            <w:tcW w:w="2977" w:type="dxa"/>
          </w:tcPr>
          <w:p w14:paraId="5AFBAD2E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042F9DF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</w:t>
            </w:r>
          </w:p>
          <w:p w14:paraId="31CD02C6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20F0362E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lastRenderedPageBreak/>
              <w:t>/Community</w:t>
            </w:r>
          </w:p>
        </w:tc>
        <w:tc>
          <w:tcPr>
            <w:tcW w:w="1417" w:type="dxa"/>
          </w:tcPr>
          <w:p w14:paraId="3A5B4AC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lastRenderedPageBreak/>
              <w:t>17% (n=4)</w:t>
            </w:r>
          </w:p>
          <w:p w14:paraId="5B511D8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5% (n=1)</w:t>
            </w:r>
          </w:p>
          <w:p w14:paraId="51E7487E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1843" w:type="dxa"/>
          </w:tcPr>
          <w:p w14:paraId="30D4F24D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  <w:p w14:paraId="7460365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21% (n=4)</w:t>
            </w:r>
          </w:p>
        </w:tc>
        <w:tc>
          <w:tcPr>
            <w:tcW w:w="1843" w:type="dxa"/>
          </w:tcPr>
          <w:p w14:paraId="2A123EB7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  <w:p w14:paraId="18FCBD7D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43% (n=10)</w:t>
            </w:r>
          </w:p>
        </w:tc>
        <w:tc>
          <w:tcPr>
            <w:tcW w:w="1843" w:type="dxa"/>
          </w:tcPr>
          <w:p w14:paraId="32FE1112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  <w:p w14:paraId="57E19CE7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11% (n=2)</w:t>
            </w:r>
          </w:p>
        </w:tc>
        <w:tc>
          <w:tcPr>
            <w:tcW w:w="1842" w:type="dxa"/>
          </w:tcPr>
          <w:p w14:paraId="054D410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87% (n=20)</w:t>
            </w:r>
          </w:p>
          <w:p w14:paraId="7FC58894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11% (n=2)</w:t>
            </w:r>
          </w:p>
          <w:p w14:paraId="58159571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100% (n=8)</w:t>
            </w:r>
          </w:p>
        </w:tc>
      </w:tr>
      <w:tr w:rsidR="00B312FE" w:rsidRPr="00791300" w14:paraId="0B6812B4" w14:textId="77777777" w:rsidTr="00287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69A7F5C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highlight w:val="yellow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Appropriate referral pathways by GP/PNs</w:t>
            </w:r>
          </w:p>
        </w:tc>
        <w:tc>
          <w:tcPr>
            <w:tcW w:w="2977" w:type="dxa"/>
          </w:tcPr>
          <w:p w14:paraId="1014B80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05E4A296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</w:t>
            </w:r>
          </w:p>
          <w:p w14:paraId="2F3E174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7C0EEC6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/Community</w:t>
            </w:r>
          </w:p>
        </w:tc>
        <w:tc>
          <w:tcPr>
            <w:tcW w:w="1417" w:type="dxa"/>
          </w:tcPr>
          <w:p w14:paraId="638F4849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44% (n=10)</w:t>
            </w:r>
          </w:p>
          <w:p w14:paraId="0AD50CE3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2A5C1750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25% (n=2)</w:t>
            </w:r>
          </w:p>
        </w:tc>
        <w:tc>
          <w:tcPr>
            <w:tcW w:w="1843" w:type="dxa"/>
          </w:tcPr>
          <w:p w14:paraId="29F73068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17% (n=4) </w:t>
            </w:r>
          </w:p>
          <w:p w14:paraId="0B08BF2E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699B006E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7A6C690E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(n=5)</w:t>
            </w:r>
          </w:p>
          <w:p w14:paraId="2C0729E9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29DF91C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12.5% (n=1)</w:t>
            </w:r>
          </w:p>
        </w:tc>
        <w:tc>
          <w:tcPr>
            <w:tcW w:w="1843" w:type="dxa"/>
          </w:tcPr>
          <w:p w14:paraId="00E9749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  <w:p w14:paraId="172A75C9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</w:tc>
        <w:tc>
          <w:tcPr>
            <w:tcW w:w="1842" w:type="dxa"/>
          </w:tcPr>
          <w:p w14:paraId="52F56AF3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(n=5)</w:t>
            </w:r>
          </w:p>
          <w:p w14:paraId="2C14C3D5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33A9928E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62.5% (n=5)</w:t>
            </w:r>
          </w:p>
        </w:tc>
      </w:tr>
      <w:tr w:rsidR="00B312FE" w:rsidRPr="00791300" w14:paraId="16286EF2" w14:textId="77777777" w:rsidTr="00287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2A230F3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Appropriate screening by community podiatrists</w:t>
            </w:r>
          </w:p>
        </w:tc>
        <w:tc>
          <w:tcPr>
            <w:tcW w:w="2977" w:type="dxa"/>
          </w:tcPr>
          <w:p w14:paraId="133C9E8A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179AD9D2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</w:t>
            </w:r>
          </w:p>
          <w:p w14:paraId="2AA2FDE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49F3F5CA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/Community</w:t>
            </w:r>
          </w:p>
        </w:tc>
        <w:tc>
          <w:tcPr>
            <w:tcW w:w="1417" w:type="dxa"/>
          </w:tcPr>
          <w:p w14:paraId="2F2922EC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52% (n=12)</w:t>
            </w:r>
          </w:p>
          <w:p w14:paraId="582D77B9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6356D2B1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37% (n=3)</w:t>
            </w:r>
          </w:p>
        </w:tc>
        <w:tc>
          <w:tcPr>
            <w:tcW w:w="1843" w:type="dxa"/>
          </w:tcPr>
          <w:p w14:paraId="14DDAC04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4% (n=1)</w:t>
            </w:r>
          </w:p>
          <w:p w14:paraId="171CD585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48380E68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298D8360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17% (n=4)</w:t>
            </w:r>
          </w:p>
          <w:p w14:paraId="34F5BA50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51F970FE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12% (n=1)</w:t>
            </w:r>
          </w:p>
        </w:tc>
        <w:tc>
          <w:tcPr>
            <w:tcW w:w="1843" w:type="dxa"/>
          </w:tcPr>
          <w:p w14:paraId="6970A99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9% (n=2)</w:t>
            </w:r>
          </w:p>
          <w:p w14:paraId="22282170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78979602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2" w:type="dxa"/>
          </w:tcPr>
          <w:p w14:paraId="6A62C023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(n=5)</w:t>
            </w:r>
          </w:p>
          <w:p w14:paraId="6971F0D4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5330E75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50% (n=4)</w:t>
            </w:r>
          </w:p>
        </w:tc>
      </w:tr>
      <w:tr w:rsidR="00B312FE" w:rsidRPr="00791300" w14:paraId="7F234B03" w14:textId="77777777" w:rsidTr="00287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834E812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Appropriate referral pathways by community podiatrists</w:t>
            </w:r>
          </w:p>
        </w:tc>
        <w:tc>
          <w:tcPr>
            <w:tcW w:w="2977" w:type="dxa"/>
          </w:tcPr>
          <w:p w14:paraId="10B7D02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76BA6626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</w:t>
            </w:r>
          </w:p>
          <w:p w14:paraId="67EDC028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26F19E3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/Community</w:t>
            </w:r>
          </w:p>
        </w:tc>
        <w:tc>
          <w:tcPr>
            <w:tcW w:w="1417" w:type="dxa"/>
          </w:tcPr>
          <w:p w14:paraId="1E4F7C19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65% (n=15)</w:t>
            </w:r>
          </w:p>
          <w:p w14:paraId="6A5895E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637CDD45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37% (n=3)</w:t>
            </w:r>
          </w:p>
        </w:tc>
        <w:tc>
          <w:tcPr>
            <w:tcW w:w="1843" w:type="dxa"/>
            <w:shd w:val="clear" w:color="auto" w:fill="auto"/>
          </w:tcPr>
          <w:p w14:paraId="48418C0A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4% (n=1)</w:t>
            </w:r>
          </w:p>
          <w:p w14:paraId="15A62BA9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22E5A593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F0DAE33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13% (n=3)</w:t>
            </w:r>
          </w:p>
          <w:p w14:paraId="2AE0C46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0BDB7026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12% (n=1)</w:t>
            </w:r>
          </w:p>
        </w:tc>
        <w:tc>
          <w:tcPr>
            <w:tcW w:w="1843" w:type="dxa"/>
            <w:shd w:val="clear" w:color="auto" w:fill="auto"/>
          </w:tcPr>
          <w:p w14:paraId="7C6A154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  <w:p w14:paraId="0CBF3CD5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1F8D6A8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14:paraId="0F3DA5C0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(n=5)</w:t>
            </w:r>
          </w:p>
          <w:p w14:paraId="4B0C7A43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Not asked </w:t>
            </w:r>
          </w:p>
          <w:p w14:paraId="38BB291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50% (n=4)</w:t>
            </w:r>
          </w:p>
        </w:tc>
      </w:tr>
      <w:tr w:rsidR="00B312FE" w:rsidRPr="00791300" w14:paraId="6C0BDEBF" w14:textId="77777777" w:rsidTr="00287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801AA21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Annual review of moderate risk pts completed by community podiatrists</w:t>
            </w:r>
          </w:p>
        </w:tc>
        <w:tc>
          <w:tcPr>
            <w:tcW w:w="2977" w:type="dxa"/>
          </w:tcPr>
          <w:p w14:paraId="42E8672A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68CA926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</w:t>
            </w:r>
          </w:p>
          <w:p w14:paraId="3E5FFCB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036FF81E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/Community</w:t>
            </w:r>
          </w:p>
        </w:tc>
        <w:tc>
          <w:tcPr>
            <w:tcW w:w="1417" w:type="dxa"/>
          </w:tcPr>
          <w:p w14:paraId="798E4A5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35% (n=8)</w:t>
            </w:r>
          </w:p>
          <w:p w14:paraId="62C8168C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3115D266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38% (n=3)</w:t>
            </w:r>
          </w:p>
        </w:tc>
        <w:tc>
          <w:tcPr>
            <w:tcW w:w="1843" w:type="dxa"/>
          </w:tcPr>
          <w:p w14:paraId="2D356F38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  <w:p w14:paraId="75F87ADA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588DF049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5847FA5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35% (n=8)</w:t>
            </w:r>
          </w:p>
          <w:p w14:paraId="5C5C6D18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60D20B1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12.5% (n=1)</w:t>
            </w:r>
          </w:p>
        </w:tc>
        <w:tc>
          <w:tcPr>
            <w:tcW w:w="1843" w:type="dxa"/>
          </w:tcPr>
          <w:p w14:paraId="7500FF65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(n=5)</w:t>
            </w:r>
          </w:p>
          <w:p w14:paraId="4252B7C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7A624C40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12.5% (N=1)</w:t>
            </w:r>
          </w:p>
        </w:tc>
        <w:tc>
          <w:tcPr>
            <w:tcW w:w="1842" w:type="dxa"/>
          </w:tcPr>
          <w:p w14:paraId="28141B1A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26% (n=6)</w:t>
            </w:r>
          </w:p>
          <w:p w14:paraId="266084F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5FDAE83A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38% (n=3)</w:t>
            </w:r>
          </w:p>
        </w:tc>
      </w:tr>
      <w:tr w:rsidR="00B312FE" w:rsidRPr="00791300" w14:paraId="3B3D6D51" w14:textId="77777777" w:rsidTr="00287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E6D31E3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High risk foot patients are reviewed by hospital podiatrist</w:t>
            </w:r>
          </w:p>
        </w:tc>
        <w:tc>
          <w:tcPr>
            <w:tcW w:w="2977" w:type="dxa"/>
          </w:tcPr>
          <w:p w14:paraId="5E1F858A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7A52E22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</w:t>
            </w:r>
          </w:p>
          <w:p w14:paraId="58BC2A38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45AC9E0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/Community</w:t>
            </w:r>
          </w:p>
        </w:tc>
        <w:tc>
          <w:tcPr>
            <w:tcW w:w="1417" w:type="dxa"/>
          </w:tcPr>
          <w:p w14:paraId="0A36694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64718542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16% (n=3)</w:t>
            </w:r>
          </w:p>
          <w:p w14:paraId="7212253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3D2AB2EE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2A1F295B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32% (n=6)</w:t>
            </w:r>
          </w:p>
          <w:p w14:paraId="08825A2F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0BCA738D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70BF9DB8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32% (n=6)</w:t>
            </w:r>
          </w:p>
          <w:p w14:paraId="02129036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1D331E8B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4D277372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5% (n=1)</w:t>
            </w:r>
          </w:p>
          <w:p w14:paraId="7D84A8B0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  <w:p w14:paraId="654864B1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1842" w:type="dxa"/>
          </w:tcPr>
          <w:p w14:paraId="254BC4C7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66C8BE0A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16% (n=3)</w:t>
            </w:r>
          </w:p>
          <w:p w14:paraId="3E2F64DE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100% (n=8)</w:t>
            </w:r>
          </w:p>
        </w:tc>
      </w:tr>
      <w:tr w:rsidR="00B312FE" w:rsidRPr="00791300" w14:paraId="2AAE161A" w14:textId="77777777" w:rsidTr="00287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E97A002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Active foot disease patients are seen by a hospital podiatrist within 24hours</w:t>
            </w:r>
          </w:p>
        </w:tc>
        <w:tc>
          <w:tcPr>
            <w:tcW w:w="2977" w:type="dxa"/>
          </w:tcPr>
          <w:p w14:paraId="59E22F90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5547820D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Community</w:t>
            </w:r>
          </w:p>
          <w:p w14:paraId="3355054A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Hospital</w:t>
            </w:r>
          </w:p>
          <w:p w14:paraId="5FB8B62E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i/>
                <w:iCs/>
                <w:color w:val="0D0D0D" w:themeColor="text1" w:themeTint="F2"/>
                <w:lang w:val="en-GB"/>
              </w:rPr>
              <w:t>/Community</w:t>
            </w:r>
          </w:p>
        </w:tc>
        <w:tc>
          <w:tcPr>
            <w:tcW w:w="1417" w:type="dxa"/>
          </w:tcPr>
          <w:p w14:paraId="4C31FBC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349588F7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52% (N=8)</w:t>
            </w:r>
          </w:p>
          <w:p w14:paraId="67B44CFC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0AFA56E9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40E4E9AF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11% (n=2)</w:t>
            </w:r>
          </w:p>
          <w:p w14:paraId="28E5AB87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3" w:type="dxa"/>
          </w:tcPr>
          <w:p w14:paraId="0DF2226D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1D1F74E9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22% (n=6)</w:t>
            </w:r>
          </w:p>
          <w:p w14:paraId="5AD4C2CB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  <w:p w14:paraId="2F41CFC5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1843" w:type="dxa"/>
          </w:tcPr>
          <w:p w14:paraId="0ACC933C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65391007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  <w:p w14:paraId="5928D553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1842" w:type="dxa"/>
          </w:tcPr>
          <w:p w14:paraId="0E8CC9DD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Not asked</w:t>
            </w:r>
          </w:p>
          <w:p w14:paraId="4A28EEAA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16% (n=3)</w:t>
            </w:r>
          </w:p>
          <w:p w14:paraId="1F58BF42" w14:textId="77777777" w:rsidR="00B312FE" w:rsidRPr="00791300" w:rsidRDefault="00B312FE" w:rsidP="00287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100% (n=8)</w:t>
            </w:r>
          </w:p>
        </w:tc>
      </w:tr>
      <w:tr w:rsidR="00B312FE" w:rsidRPr="00791300" w14:paraId="40112117" w14:textId="77777777" w:rsidTr="00287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10521EC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2977" w:type="dxa"/>
          </w:tcPr>
          <w:p w14:paraId="1CF337B9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D0D0D" w:themeColor="text1" w:themeTint="F2"/>
                <w:lang w:val="en-GB"/>
              </w:rPr>
            </w:pPr>
          </w:p>
        </w:tc>
        <w:tc>
          <w:tcPr>
            <w:tcW w:w="1417" w:type="dxa"/>
          </w:tcPr>
          <w:p w14:paraId="39AD77A5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1843" w:type="dxa"/>
          </w:tcPr>
          <w:p w14:paraId="4ED3BAB3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1843" w:type="dxa"/>
          </w:tcPr>
          <w:p w14:paraId="2BAE42FD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1843" w:type="dxa"/>
          </w:tcPr>
          <w:p w14:paraId="574CB535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1842" w:type="dxa"/>
          </w:tcPr>
          <w:p w14:paraId="34D08F2A" w14:textId="77777777" w:rsidR="00B312FE" w:rsidRPr="00791300" w:rsidRDefault="00B312FE" w:rsidP="00287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</w:tr>
      <w:tr w:rsidR="00B312FE" w:rsidRPr="00791300" w14:paraId="5E60779B" w14:textId="77777777" w:rsidTr="00287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9" w:type="dxa"/>
            <w:gridSpan w:val="7"/>
          </w:tcPr>
          <w:p w14:paraId="7392B617" w14:textId="77777777" w:rsidR="00B312FE" w:rsidRPr="00791300" w:rsidRDefault="00B312FE" w:rsidP="00287888">
            <w:pPr>
              <w:rPr>
                <w:rFonts w:cstheme="minorHAnsi"/>
                <w:color w:val="0D0D0D" w:themeColor="text1" w:themeTint="F2"/>
                <w:lang w:val="en-GB"/>
              </w:rPr>
            </w:pPr>
            <w:proofErr w:type="spellStart"/>
            <w:r w:rsidRPr="00791300">
              <w:rPr>
                <w:rFonts w:cstheme="minorHAnsi"/>
                <w:color w:val="0D0D0D" w:themeColor="text1" w:themeTint="F2"/>
                <w:vertAlign w:val="superscript"/>
                <w:lang w:val="en-GB"/>
              </w:rPr>
              <w:t>a</w:t>
            </w:r>
            <w:r w:rsidRPr="00791300">
              <w:rPr>
                <w:rFonts w:cstheme="minorHAnsi"/>
                <w:color w:val="0D0D0D" w:themeColor="text1" w:themeTint="F2"/>
                <w:lang w:val="en-GB"/>
              </w:rPr>
              <w:t>GP</w:t>
            </w:r>
            <w:proofErr w:type="spellEnd"/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 – General Practitioner; </w:t>
            </w:r>
            <w:proofErr w:type="spellStart"/>
            <w:r w:rsidRPr="00791300">
              <w:rPr>
                <w:rFonts w:cstheme="minorHAnsi"/>
                <w:color w:val="0D0D0D" w:themeColor="text1" w:themeTint="F2"/>
                <w:vertAlign w:val="superscript"/>
                <w:lang w:val="en-GB"/>
              </w:rPr>
              <w:t>b</w:t>
            </w:r>
            <w:r w:rsidRPr="00791300">
              <w:rPr>
                <w:rFonts w:cstheme="minorHAnsi"/>
                <w:color w:val="0D0D0D" w:themeColor="text1" w:themeTint="F2"/>
                <w:lang w:val="en-GB"/>
              </w:rPr>
              <w:t>PN</w:t>
            </w:r>
            <w:proofErr w:type="spellEnd"/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 – Practice nurse; </w:t>
            </w:r>
            <w:proofErr w:type="spellStart"/>
            <w:r w:rsidRPr="00791300">
              <w:rPr>
                <w:rFonts w:cstheme="minorHAnsi"/>
                <w:color w:val="0D0D0D" w:themeColor="text1" w:themeTint="F2"/>
                <w:vertAlign w:val="superscript"/>
                <w:lang w:val="en-GB"/>
              </w:rPr>
              <w:t>c</w:t>
            </w:r>
            <w:r w:rsidRPr="00791300">
              <w:rPr>
                <w:rFonts w:cstheme="minorHAnsi"/>
                <w:color w:val="0D0D0D" w:themeColor="text1" w:themeTint="F2"/>
                <w:lang w:val="en-GB"/>
              </w:rPr>
              <w:t>PHNs</w:t>
            </w:r>
            <w:proofErr w:type="spellEnd"/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 – Public Health Nurses </w:t>
            </w:r>
          </w:p>
        </w:tc>
      </w:tr>
    </w:tbl>
    <w:p w14:paraId="6AB39061" w14:textId="77777777" w:rsidR="008575C8" w:rsidRDefault="008575C8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5202DE42" w14:textId="77777777" w:rsidR="00B312FE" w:rsidRDefault="00B312FE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7716156C" w14:textId="77777777" w:rsidR="00B312FE" w:rsidRDefault="00B312FE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40C2FEDE" w14:textId="77777777" w:rsidR="00B312FE" w:rsidRDefault="00B312FE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p w14:paraId="24C5B7A5" w14:textId="77777777" w:rsidR="00B312FE" w:rsidRDefault="00B312FE" w:rsidP="00791300">
      <w:pPr>
        <w:spacing w:line="360" w:lineRule="auto"/>
        <w:jc w:val="both"/>
        <w:rPr>
          <w:rFonts w:cstheme="minorHAnsi"/>
          <w:color w:val="0D0D0D" w:themeColor="text1" w:themeTint="F2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5665"/>
        <w:gridCol w:w="2552"/>
        <w:gridCol w:w="2977"/>
        <w:gridCol w:w="2976"/>
      </w:tblGrid>
      <w:tr w:rsidR="000D4C61" w:rsidRPr="00791300" w14:paraId="4016E197" w14:textId="77777777" w:rsidTr="00287888">
        <w:tc>
          <w:tcPr>
            <w:tcW w:w="14170" w:type="dxa"/>
            <w:gridSpan w:val="4"/>
          </w:tcPr>
          <w:p w14:paraId="5684CF70" w14:textId="30CA0211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>
              <w:rPr>
                <w:rFonts w:cstheme="minorHAnsi"/>
                <w:color w:val="0D0D0D" w:themeColor="text1" w:themeTint="F2"/>
                <w:lang w:val="en-GB"/>
              </w:rPr>
              <w:t>Table S</w:t>
            </w:r>
            <w:r>
              <w:rPr>
                <w:rFonts w:cstheme="minorHAnsi"/>
                <w:color w:val="0D0D0D" w:themeColor="text1" w:themeTint="F2"/>
                <w:lang w:val="en-GB"/>
              </w:rPr>
              <w:t>5</w:t>
            </w:r>
            <w:r>
              <w:rPr>
                <w:rFonts w:cstheme="minorHAnsi"/>
                <w:color w:val="0D0D0D" w:themeColor="text1" w:themeTint="F2"/>
                <w:lang w:val="en-GB"/>
              </w:rPr>
              <w:t xml:space="preserve">., </w:t>
            </w: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Continuous professional activities </w:t>
            </w:r>
          </w:p>
        </w:tc>
      </w:tr>
      <w:tr w:rsidR="000D4C61" w:rsidRPr="00791300" w14:paraId="6860DAEB" w14:textId="77777777" w:rsidTr="00287888">
        <w:tc>
          <w:tcPr>
            <w:tcW w:w="5665" w:type="dxa"/>
          </w:tcPr>
          <w:p w14:paraId="48D938E5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2552" w:type="dxa"/>
          </w:tcPr>
          <w:p w14:paraId="50687744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2977" w:type="dxa"/>
          </w:tcPr>
          <w:p w14:paraId="52B44FE2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2976" w:type="dxa"/>
          </w:tcPr>
          <w:p w14:paraId="6A696552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</w:tr>
      <w:tr w:rsidR="000D4C61" w:rsidRPr="00791300" w14:paraId="0C59907B" w14:textId="77777777" w:rsidTr="00287888">
        <w:tc>
          <w:tcPr>
            <w:tcW w:w="5665" w:type="dxa"/>
          </w:tcPr>
          <w:p w14:paraId="66BB6B4B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</w:p>
        </w:tc>
        <w:tc>
          <w:tcPr>
            <w:tcW w:w="2552" w:type="dxa"/>
          </w:tcPr>
          <w:p w14:paraId="3F101B1A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Hospital (n=23)</w:t>
            </w:r>
          </w:p>
          <w:p w14:paraId="67EC7BC6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 (%)</w:t>
            </w:r>
          </w:p>
        </w:tc>
        <w:tc>
          <w:tcPr>
            <w:tcW w:w="2977" w:type="dxa"/>
          </w:tcPr>
          <w:p w14:paraId="76555822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Community (n=19)</w:t>
            </w:r>
          </w:p>
          <w:p w14:paraId="4322FE32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 (%)</w:t>
            </w:r>
          </w:p>
        </w:tc>
        <w:tc>
          <w:tcPr>
            <w:tcW w:w="2976" w:type="dxa"/>
          </w:tcPr>
          <w:p w14:paraId="307EA918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Hospital &amp; Community (n=8)</w:t>
            </w:r>
          </w:p>
          <w:p w14:paraId="0629CAE6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 (%)</w:t>
            </w:r>
          </w:p>
        </w:tc>
      </w:tr>
      <w:tr w:rsidR="000D4C61" w:rsidRPr="00791300" w14:paraId="75A56B1B" w14:textId="77777777" w:rsidTr="00287888">
        <w:tc>
          <w:tcPr>
            <w:tcW w:w="5665" w:type="dxa"/>
          </w:tcPr>
          <w:p w14:paraId="630877A1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Protected Budget for CPD</w:t>
            </w:r>
          </w:p>
        </w:tc>
        <w:tc>
          <w:tcPr>
            <w:tcW w:w="2552" w:type="dxa"/>
          </w:tcPr>
          <w:p w14:paraId="56E23720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 (22)</w:t>
            </w:r>
          </w:p>
        </w:tc>
        <w:tc>
          <w:tcPr>
            <w:tcW w:w="2977" w:type="dxa"/>
          </w:tcPr>
          <w:p w14:paraId="3F69A616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2976" w:type="dxa"/>
          </w:tcPr>
          <w:p w14:paraId="53155D34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7183099A" w14:textId="77777777" w:rsidTr="00287888">
        <w:tc>
          <w:tcPr>
            <w:tcW w:w="5665" w:type="dxa"/>
          </w:tcPr>
          <w:p w14:paraId="660AD521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Protected time for CPD</w:t>
            </w:r>
          </w:p>
        </w:tc>
        <w:tc>
          <w:tcPr>
            <w:tcW w:w="2552" w:type="dxa"/>
          </w:tcPr>
          <w:p w14:paraId="489F4999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6 (16)</w:t>
            </w:r>
          </w:p>
        </w:tc>
        <w:tc>
          <w:tcPr>
            <w:tcW w:w="2977" w:type="dxa"/>
          </w:tcPr>
          <w:p w14:paraId="21D76107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 (16)</w:t>
            </w:r>
          </w:p>
        </w:tc>
        <w:tc>
          <w:tcPr>
            <w:tcW w:w="2976" w:type="dxa"/>
          </w:tcPr>
          <w:p w14:paraId="5EB21957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6320816B" w14:textId="77777777" w:rsidTr="00287888">
        <w:tc>
          <w:tcPr>
            <w:tcW w:w="14170" w:type="dxa"/>
            <w:gridSpan w:val="4"/>
            <w:shd w:val="clear" w:color="auto" w:fill="D9E2F3" w:themeFill="accent1" w:themeFillTint="33"/>
          </w:tcPr>
          <w:p w14:paraId="4B144178" w14:textId="77777777" w:rsidR="000D4C61" w:rsidRPr="00791300" w:rsidRDefault="000D4C61" w:rsidP="00287888">
            <w:pPr>
              <w:jc w:val="both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 xml:space="preserve">Activities engaged in: </w:t>
            </w:r>
          </w:p>
        </w:tc>
      </w:tr>
      <w:tr w:rsidR="000D4C61" w:rsidRPr="00791300" w14:paraId="6B0C18F1" w14:textId="77777777" w:rsidTr="00287888">
        <w:tc>
          <w:tcPr>
            <w:tcW w:w="5665" w:type="dxa"/>
          </w:tcPr>
          <w:p w14:paraId="7111C421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Conference attendance</w:t>
            </w:r>
          </w:p>
        </w:tc>
        <w:tc>
          <w:tcPr>
            <w:tcW w:w="2552" w:type="dxa"/>
          </w:tcPr>
          <w:p w14:paraId="519E1328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11 (48)</w:t>
            </w:r>
          </w:p>
        </w:tc>
        <w:tc>
          <w:tcPr>
            <w:tcW w:w="2977" w:type="dxa"/>
          </w:tcPr>
          <w:p w14:paraId="3851D866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 (63)</w:t>
            </w:r>
          </w:p>
        </w:tc>
        <w:tc>
          <w:tcPr>
            <w:tcW w:w="2976" w:type="dxa"/>
          </w:tcPr>
          <w:p w14:paraId="36E785FD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0E3F6DED" w14:textId="77777777" w:rsidTr="00287888">
        <w:tc>
          <w:tcPr>
            <w:tcW w:w="5665" w:type="dxa"/>
          </w:tcPr>
          <w:p w14:paraId="4A25D42E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Attend national CPD days organised by NCPD</w:t>
            </w:r>
          </w:p>
        </w:tc>
        <w:tc>
          <w:tcPr>
            <w:tcW w:w="2552" w:type="dxa"/>
          </w:tcPr>
          <w:p w14:paraId="2849C1A7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7 (30)</w:t>
            </w:r>
          </w:p>
        </w:tc>
        <w:tc>
          <w:tcPr>
            <w:tcW w:w="2977" w:type="dxa"/>
          </w:tcPr>
          <w:p w14:paraId="3096EE73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 (16)</w:t>
            </w:r>
          </w:p>
        </w:tc>
        <w:tc>
          <w:tcPr>
            <w:tcW w:w="2976" w:type="dxa"/>
          </w:tcPr>
          <w:p w14:paraId="29466FE5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12423166" w14:textId="77777777" w:rsidTr="00287888">
        <w:tc>
          <w:tcPr>
            <w:tcW w:w="5665" w:type="dxa"/>
          </w:tcPr>
          <w:p w14:paraId="3268C662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Attend national CPD days (not facilitated by NCPD)</w:t>
            </w:r>
          </w:p>
        </w:tc>
        <w:tc>
          <w:tcPr>
            <w:tcW w:w="2552" w:type="dxa"/>
          </w:tcPr>
          <w:p w14:paraId="788F7AA9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2 (9)</w:t>
            </w:r>
          </w:p>
        </w:tc>
        <w:tc>
          <w:tcPr>
            <w:tcW w:w="2977" w:type="dxa"/>
          </w:tcPr>
          <w:p w14:paraId="3361962A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 (16)</w:t>
            </w:r>
          </w:p>
        </w:tc>
        <w:tc>
          <w:tcPr>
            <w:tcW w:w="2976" w:type="dxa"/>
          </w:tcPr>
          <w:p w14:paraId="41CA8AF8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150493F4" w14:textId="77777777" w:rsidTr="00287888">
        <w:tc>
          <w:tcPr>
            <w:tcW w:w="5665" w:type="dxa"/>
          </w:tcPr>
          <w:p w14:paraId="106DDFB6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Educate other professionals about podiatry</w:t>
            </w:r>
          </w:p>
        </w:tc>
        <w:tc>
          <w:tcPr>
            <w:tcW w:w="2552" w:type="dxa"/>
          </w:tcPr>
          <w:p w14:paraId="622C11CC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8 (35)</w:t>
            </w:r>
          </w:p>
        </w:tc>
        <w:tc>
          <w:tcPr>
            <w:tcW w:w="2977" w:type="dxa"/>
          </w:tcPr>
          <w:p w14:paraId="4FB3A04A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7 (37) </w:t>
            </w:r>
          </w:p>
        </w:tc>
        <w:tc>
          <w:tcPr>
            <w:tcW w:w="2976" w:type="dxa"/>
          </w:tcPr>
          <w:p w14:paraId="39192747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5EA552B1" w14:textId="77777777" w:rsidTr="00287888">
        <w:tc>
          <w:tcPr>
            <w:tcW w:w="5665" w:type="dxa"/>
          </w:tcPr>
          <w:p w14:paraId="6BACC437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Educational/upskilling courses</w:t>
            </w:r>
          </w:p>
        </w:tc>
        <w:tc>
          <w:tcPr>
            <w:tcW w:w="2552" w:type="dxa"/>
          </w:tcPr>
          <w:p w14:paraId="5DF0643F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 (52)</w:t>
            </w:r>
          </w:p>
        </w:tc>
        <w:tc>
          <w:tcPr>
            <w:tcW w:w="2977" w:type="dxa"/>
          </w:tcPr>
          <w:p w14:paraId="6A429EE0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5 (26)</w:t>
            </w:r>
          </w:p>
        </w:tc>
        <w:tc>
          <w:tcPr>
            <w:tcW w:w="2976" w:type="dxa"/>
          </w:tcPr>
          <w:p w14:paraId="18D5D6FC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5D81F282" w14:textId="77777777" w:rsidTr="00287888">
        <w:tc>
          <w:tcPr>
            <w:tcW w:w="5665" w:type="dxa"/>
          </w:tcPr>
          <w:p w14:paraId="076245A4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Educational/upskilling workshop</w:t>
            </w:r>
          </w:p>
        </w:tc>
        <w:tc>
          <w:tcPr>
            <w:tcW w:w="2552" w:type="dxa"/>
          </w:tcPr>
          <w:p w14:paraId="60166949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9 (39)</w:t>
            </w:r>
          </w:p>
        </w:tc>
        <w:tc>
          <w:tcPr>
            <w:tcW w:w="2977" w:type="dxa"/>
          </w:tcPr>
          <w:p w14:paraId="56D20503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6 (32)</w:t>
            </w:r>
          </w:p>
        </w:tc>
        <w:tc>
          <w:tcPr>
            <w:tcW w:w="2976" w:type="dxa"/>
          </w:tcPr>
          <w:p w14:paraId="521728B8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68B86ABA" w14:textId="77777777" w:rsidTr="00287888">
        <w:tc>
          <w:tcPr>
            <w:tcW w:w="5665" w:type="dxa"/>
          </w:tcPr>
          <w:p w14:paraId="5D4152FF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None</w:t>
            </w:r>
          </w:p>
        </w:tc>
        <w:tc>
          <w:tcPr>
            <w:tcW w:w="2552" w:type="dxa"/>
          </w:tcPr>
          <w:p w14:paraId="2E19DE73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2977" w:type="dxa"/>
          </w:tcPr>
          <w:p w14:paraId="3177A524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2976" w:type="dxa"/>
          </w:tcPr>
          <w:p w14:paraId="560714DE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7DD4A9FD" w14:textId="77777777" w:rsidTr="00287888">
        <w:tc>
          <w:tcPr>
            <w:tcW w:w="14170" w:type="dxa"/>
            <w:gridSpan w:val="4"/>
            <w:shd w:val="clear" w:color="auto" w:fill="D9E2F3" w:themeFill="accent1" w:themeFillTint="33"/>
          </w:tcPr>
          <w:p w14:paraId="05E358DC" w14:textId="77777777" w:rsidR="000D4C61" w:rsidRPr="00791300" w:rsidRDefault="000D4C61" w:rsidP="00287888">
            <w:pPr>
              <w:jc w:val="both"/>
              <w:rPr>
                <w:rFonts w:cstheme="minorHAnsi"/>
                <w:b/>
                <w:bCs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b/>
                <w:bCs/>
                <w:color w:val="0D0D0D" w:themeColor="text1" w:themeTint="F2"/>
                <w:lang w:val="en-GB"/>
              </w:rPr>
              <w:t xml:space="preserve">Self-directed CPD activities </w:t>
            </w:r>
          </w:p>
        </w:tc>
      </w:tr>
      <w:tr w:rsidR="000D4C61" w:rsidRPr="00791300" w14:paraId="624F8259" w14:textId="77777777" w:rsidTr="00287888">
        <w:tc>
          <w:tcPr>
            <w:tcW w:w="5665" w:type="dxa"/>
          </w:tcPr>
          <w:p w14:paraId="628A4658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Review journal articles/literature</w:t>
            </w:r>
          </w:p>
        </w:tc>
        <w:tc>
          <w:tcPr>
            <w:tcW w:w="2552" w:type="dxa"/>
          </w:tcPr>
          <w:p w14:paraId="6DB98C7C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12 (52)</w:t>
            </w:r>
          </w:p>
        </w:tc>
        <w:tc>
          <w:tcPr>
            <w:tcW w:w="2977" w:type="dxa"/>
          </w:tcPr>
          <w:p w14:paraId="024F6E2E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11 (58)</w:t>
            </w:r>
          </w:p>
        </w:tc>
        <w:tc>
          <w:tcPr>
            <w:tcW w:w="2976" w:type="dxa"/>
          </w:tcPr>
          <w:p w14:paraId="3C429B60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51F04C66" w14:textId="77777777" w:rsidTr="00287888">
        <w:tc>
          <w:tcPr>
            <w:tcW w:w="5665" w:type="dxa"/>
          </w:tcPr>
          <w:p w14:paraId="1F488453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Watch webinars</w:t>
            </w:r>
          </w:p>
        </w:tc>
        <w:tc>
          <w:tcPr>
            <w:tcW w:w="2552" w:type="dxa"/>
          </w:tcPr>
          <w:p w14:paraId="3C091E86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4 (14)</w:t>
            </w:r>
          </w:p>
        </w:tc>
        <w:tc>
          <w:tcPr>
            <w:tcW w:w="2977" w:type="dxa"/>
          </w:tcPr>
          <w:p w14:paraId="44E4C143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3 (16)</w:t>
            </w:r>
          </w:p>
        </w:tc>
        <w:tc>
          <w:tcPr>
            <w:tcW w:w="2976" w:type="dxa"/>
          </w:tcPr>
          <w:p w14:paraId="16D7053A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530E0E14" w14:textId="77777777" w:rsidTr="00287888">
        <w:tc>
          <w:tcPr>
            <w:tcW w:w="5665" w:type="dxa"/>
          </w:tcPr>
          <w:p w14:paraId="0AAFC617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Undertake learning on </w:t>
            </w:r>
            <w:proofErr w:type="spellStart"/>
            <w:r w:rsidRPr="00791300">
              <w:rPr>
                <w:rFonts w:cstheme="minorHAnsi"/>
                <w:color w:val="0D0D0D" w:themeColor="text1" w:themeTint="F2"/>
                <w:lang w:val="en-GB"/>
              </w:rPr>
              <w:t>HSELand</w:t>
            </w:r>
            <w:proofErr w:type="spellEnd"/>
            <w:r w:rsidRPr="00791300">
              <w:rPr>
                <w:rFonts w:cstheme="minorHAnsi"/>
                <w:color w:val="0D0D0D" w:themeColor="text1" w:themeTint="F2"/>
                <w:lang w:val="en-GB"/>
              </w:rPr>
              <w:t xml:space="preserve"> </w:t>
            </w:r>
          </w:p>
        </w:tc>
        <w:tc>
          <w:tcPr>
            <w:tcW w:w="2552" w:type="dxa"/>
          </w:tcPr>
          <w:p w14:paraId="144F1C73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8 (35)</w:t>
            </w:r>
          </w:p>
        </w:tc>
        <w:tc>
          <w:tcPr>
            <w:tcW w:w="2977" w:type="dxa"/>
          </w:tcPr>
          <w:p w14:paraId="3A03352E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9 (47)</w:t>
            </w:r>
          </w:p>
        </w:tc>
        <w:tc>
          <w:tcPr>
            <w:tcW w:w="2976" w:type="dxa"/>
          </w:tcPr>
          <w:p w14:paraId="281BF18A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0E4A3023" w14:textId="77777777" w:rsidTr="00287888">
        <w:tc>
          <w:tcPr>
            <w:tcW w:w="5665" w:type="dxa"/>
          </w:tcPr>
          <w:p w14:paraId="5D3EF207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Reflective practice</w:t>
            </w:r>
          </w:p>
        </w:tc>
        <w:tc>
          <w:tcPr>
            <w:tcW w:w="2552" w:type="dxa"/>
          </w:tcPr>
          <w:p w14:paraId="52D7CB70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7 (30)</w:t>
            </w:r>
          </w:p>
        </w:tc>
        <w:tc>
          <w:tcPr>
            <w:tcW w:w="2977" w:type="dxa"/>
          </w:tcPr>
          <w:p w14:paraId="3BA459CF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6 (32)</w:t>
            </w:r>
          </w:p>
        </w:tc>
        <w:tc>
          <w:tcPr>
            <w:tcW w:w="2976" w:type="dxa"/>
          </w:tcPr>
          <w:p w14:paraId="2B163709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  <w:tr w:rsidR="000D4C61" w:rsidRPr="00791300" w14:paraId="27B64367" w14:textId="77777777" w:rsidTr="00287888">
        <w:tc>
          <w:tcPr>
            <w:tcW w:w="5665" w:type="dxa"/>
          </w:tcPr>
          <w:p w14:paraId="4F25565A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I do not engage in these activities</w:t>
            </w:r>
          </w:p>
        </w:tc>
        <w:tc>
          <w:tcPr>
            <w:tcW w:w="2552" w:type="dxa"/>
          </w:tcPr>
          <w:p w14:paraId="666E97E7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1 (4)</w:t>
            </w:r>
          </w:p>
        </w:tc>
        <w:tc>
          <w:tcPr>
            <w:tcW w:w="2977" w:type="dxa"/>
          </w:tcPr>
          <w:p w14:paraId="3BC6779F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  <w:tc>
          <w:tcPr>
            <w:tcW w:w="2976" w:type="dxa"/>
          </w:tcPr>
          <w:p w14:paraId="47E7EE85" w14:textId="77777777" w:rsidR="000D4C61" w:rsidRPr="00791300" w:rsidRDefault="000D4C61" w:rsidP="00287888">
            <w:pPr>
              <w:jc w:val="both"/>
              <w:rPr>
                <w:rFonts w:cstheme="minorHAnsi"/>
                <w:color w:val="0D0D0D" w:themeColor="text1" w:themeTint="F2"/>
                <w:lang w:val="en-GB"/>
              </w:rPr>
            </w:pPr>
            <w:r w:rsidRPr="00791300">
              <w:rPr>
                <w:rFonts w:cstheme="minorHAnsi"/>
                <w:color w:val="0D0D0D" w:themeColor="text1" w:themeTint="F2"/>
                <w:lang w:val="en-GB"/>
              </w:rPr>
              <w:t>0</w:t>
            </w:r>
          </w:p>
        </w:tc>
      </w:tr>
    </w:tbl>
    <w:p w14:paraId="7D3C163B" w14:textId="77777777" w:rsidR="00B312FE" w:rsidRPr="00791300" w:rsidRDefault="00B312FE" w:rsidP="00791300">
      <w:pPr>
        <w:spacing w:line="360" w:lineRule="auto"/>
        <w:jc w:val="both"/>
        <w:rPr>
          <w:rFonts w:cstheme="minorHAnsi"/>
          <w:color w:val="0D0D0D" w:themeColor="text1" w:themeTint="F2"/>
        </w:rPr>
        <w:sectPr w:rsidR="00B312FE" w:rsidRPr="00791300" w:rsidSect="00267CB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94ED60D" w14:textId="77777777" w:rsidR="001817DB" w:rsidRDefault="00F039F8" w:rsidP="004E7FCA">
      <w:pPr>
        <w:keepNext/>
        <w:keepLines/>
        <w:spacing w:before="240" w:after="0" w:line="360" w:lineRule="auto"/>
        <w:outlineLvl w:val="0"/>
      </w:pPr>
    </w:p>
    <w:sectPr w:rsidR="001817DB" w:rsidSect="007913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F4E8" w14:textId="77777777" w:rsidR="00A97415" w:rsidRDefault="00A97415" w:rsidP="00BA1D5F">
      <w:pPr>
        <w:spacing w:after="0" w:line="240" w:lineRule="auto"/>
      </w:pPr>
      <w:r>
        <w:separator/>
      </w:r>
    </w:p>
  </w:endnote>
  <w:endnote w:type="continuationSeparator" w:id="0">
    <w:p w14:paraId="7AEC731D" w14:textId="77777777" w:rsidR="00A97415" w:rsidRDefault="00A97415" w:rsidP="00BA1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FE1AE" w14:textId="77777777" w:rsidR="00BA1D5F" w:rsidRDefault="00BA1D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3384" w14:textId="77777777" w:rsidR="00BA1D5F" w:rsidRDefault="00BA1D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1762" w14:textId="77777777" w:rsidR="00BA1D5F" w:rsidRDefault="00BA1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260C8" w14:textId="77777777" w:rsidR="00A97415" w:rsidRDefault="00A97415" w:rsidP="00BA1D5F">
      <w:pPr>
        <w:spacing w:after="0" w:line="240" w:lineRule="auto"/>
      </w:pPr>
      <w:r>
        <w:separator/>
      </w:r>
    </w:p>
  </w:footnote>
  <w:footnote w:type="continuationSeparator" w:id="0">
    <w:p w14:paraId="3F665523" w14:textId="77777777" w:rsidR="00A97415" w:rsidRDefault="00A97415" w:rsidP="00BA1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13208" w14:textId="77777777" w:rsidR="00BA1D5F" w:rsidRDefault="00BA1D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5162" w14:textId="77777777" w:rsidR="00BA1D5F" w:rsidRDefault="00BA1D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7375" w14:textId="77777777" w:rsidR="00BA1D5F" w:rsidRDefault="00BA1D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1F39"/>
    <w:multiLevelType w:val="hybridMultilevel"/>
    <w:tmpl w:val="1CF2EC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A50FE"/>
    <w:multiLevelType w:val="hybridMultilevel"/>
    <w:tmpl w:val="60C26F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B1335"/>
    <w:multiLevelType w:val="hybridMultilevel"/>
    <w:tmpl w:val="CF2440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140BF"/>
    <w:multiLevelType w:val="hybridMultilevel"/>
    <w:tmpl w:val="3C143A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573912">
    <w:abstractNumId w:val="0"/>
  </w:num>
  <w:num w:numId="2" w16cid:durableId="339746243">
    <w:abstractNumId w:val="1"/>
  </w:num>
  <w:num w:numId="3" w16cid:durableId="1995058691">
    <w:abstractNumId w:val="3"/>
  </w:num>
  <w:num w:numId="4" w16cid:durableId="1490362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00"/>
    <w:rsid w:val="000D4C61"/>
    <w:rsid w:val="00267CBB"/>
    <w:rsid w:val="00276C97"/>
    <w:rsid w:val="004E7FCA"/>
    <w:rsid w:val="00641D63"/>
    <w:rsid w:val="00714E41"/>
    <w:rsid w:val="0073219E"/>
    <w:rsid w:val="00791300"/>
    <w:rsid w:val="008575C8"/>
    <w:rsid w:val="00974BCA"/>
    <w:rsid w:val="00982CB1"/>
    <w:rsid w:val="00A42DCE"/>
    <w:rsid w:val="00A92EAB"/>
    <w:rsid w:val="00A97415"/>
    <w:rsid w:val="00B312FE"/>
    <w:rsid w:val="00B42A3A"/>
    <w:rsid w:val="00BA1D5F"/>
    <w:rsid w:val="00EC77CB"/>
    <w:rsid w:val="00F0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4AD66"/>
  <w15:chartTrackingRefBased/>
  <w15:docId w15:val="{581E1D36-91BC-45AF-8476-80ADFB4C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5">
    <w:name w:val="Grid Table 6 Colorful Accent 5"/>
    <w:basedOn w:val="TableNormal"/>
    <w:uiPriority w:val="51"/>
    <w:rsid w:val="0079130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A1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D5F"/>
  </w:style>
  <w:style w:type="paragraph" w:styleId="Footer">
    <w:name w:val="footer"/>
    <w:basedOn w:val="Normal"/>
    <w:link w:val="FooterChar"/>
    <w:uiPriority w:val="99"/>
    <w:unhideWhenUsed/>
    <w:rsid w:val="00BA1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e.ie/eng/services/publications/corporate/cho-chapter-1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Pallin</dc:creator>
  <cp:keywords/>
  <dc:description/>
  <cp:lastModifiedBy>Jennifer Pallin</cp:lastModifiedBy>
  <cp:revision>2</cp:revision>
  <dcterms:created xsi:type="dcterms:W3CDTF">2023-07-09T19:15:00Z</dcterms:created>
  <dcterms:modified xsi:type="dcterms:W3CDTF">2023-07-09T19:15:00Z</dcterms:modified>
</cp:coreProperties>
</file>