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5656" w14:textId="77777777" w:rsidR="00957842" w:rsidRPr="00584B96" w:rsidRDefault="00957842" w:rsidP="00957842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84B96">
        <w:rPr>
          <w:rFonts w:ascii="Times New Roman" w:hAnsi="Times New Roman" w:cs="Times New Roman"/>
          <w:b/>
          <w:bCs/>
          <w:color w:val="000000" w:themeColor="text1"/>
          <w:lang w:val="en-US"/>
        </w:rPr>
        <w:t>APPENDI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X 1</w:t>
      </w:r>
    </w:p>
    <w:p w14:paraId="5C0DE0DB" w14:textId="77777777" w:rsidR="00957842" w:rsidRPr="00584B96" w:rsidRDefault="00957842" w:rsidP="00957842">
      <w:pPr>
        <w:rPr>
          <w:rFonts w:ascii="Times New Roman" w:hAnsi="Times New Roman" w:cs="Times New Roman"/>
          <w:color w:val="000000" w:themeColor="text1"/>
          <w:lang w:val="en-US"/>
        </w:rPr>
      </w:pPr>
      <w:r w:rsidRPr="00584B96">
        <w:rPr>
          <w:rFonts w:ascii="Times New Roman" w:hAnsi="Times New Roman" w:cs="Times New Roman"/>
          <w:color w:val="000000" w:themeColor="text1"/>
          <w:lang w:val="en-US"/>
        </w:rPr>
        <w:t>All items from the World Health Organization Trial Registration Data Set</w:t>
      </w:r>
    </w:p>
    <w:tbl>
      <w:tblPr>
        <w:tblW w:w="786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3"/>
        <w:gridCol w:w="3742"/>
      </w:tblGrid>
      <w:tr w:rsidR="00957842" w:rsidRPr="00742AEB" w14:paraId="7C4CB040" w14:textId="77777777" w:rsidTr="001722CA">
        <w:trPr>
          <w:tblHeader/>
        </w:trPr>
        <w:tc>
          <w:tcPr>
            <w:tcW w:w="2625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781392" w14:textId="77777777" w:rsidR="00957842" w:rsidRPr="00584B96" w:rsidRDefault="00957842" w:rsidP="001722C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Data </w:t>
            </w:r>
            <w:proofErr w:type="spellStart"/>
            <w:r w:rsidRPr="00584B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category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937718" w14:textId="77777777" w:rsidR="00957842" w:rsidRPr="00584B96" w:rsidRDefault="00957842" w:rsidP="001722C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Information</w:t>
            </w:r>
          </w:p>
        </w:tc>
      </w:tr>
      <w:tr w:rsidR="00957842" w:rsidRPr="00742AEB" w14:paraId="62E25E6F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293F8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Primary registry and trial identifying number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3495D" w14:textId="77777777" w:rsidR="00957842" w:rsidRPr="00584B96" w:rsidRDefault="00957842" w:rsidP="001722C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ClinicalTrials.gov: </w:t>
            </w:r>
            <w:hyperlink r:id="rId4" w:tooltip="Current version of study NCT05335382 on ClinicalTrials.gov" w:history="1">
              <w:r w:rsidRPr="00584B96">
                <w:rPr>
                  <w:rStyle w:val="Hyperlink"/>
                  <w:rFonts w:ascii="Times New Roman" w:hAnsi="Times New Roman" w:cs="Times New Roman"/>
                  <w:color w:val="000000" w:themeColor="text1"/>
                  <w:shd w:val="clear" w:color="auto" w:fill="FFFFFF"/>
                  <w:lang w:val="en-US"/>
                </w:rPr>
                <w:t>NCT05335382</w:t>
              </w:r>
            </w:hyperlink>
          </w:p>
        </w:tc>
      </w:tr>
      <w:tr w:rsidR="00957842" w:rsidRPr="00742AEB" w14:paraId="17CBDF83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DA683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Date of registration in primary registry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F9AF6E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19 </w:t>
            </w:r>
            <w:proofErr w:type="gram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April</w:t>
            </w:r>
            <w:proofErr w:type="gram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, 2022</w:t>
            </w:r>
          </w:p>
        </w:tc>
      </w:tr>
      <w:tr w:rsidR="00957842" w:rsidRPr="00742AEB" w14:paraId="7F091676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A622F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Secondary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identifying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numbers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56463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gram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2020-04198</w:t>
            </w:r>
            <w:proofErr w:type="gram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-A1</w:t>
            </w:r>
          </w:p>
        </w:tc>
      </w:tr>
      <w:tr w:rsidR="00957842" w:rsidRPr="00742AEB" w14:paraId="1ACDFD4A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AF9E50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Source(s) of monetary or material support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916D6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Kamprad Family Foundation for Entrepreneurship, Research and Charity, Research and Development Primary Healthcare Regional Funds</w:t>
            </w:r>
            <w:r w:rsidRPr="00584B96" w:rsidDel="00826FB7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in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Västra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Götalandsregionen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, Karolinska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Institutet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Funds,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Capio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Närsjukvård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, </w:t>
            </w:r>
            <w:r w:rsidRPr="00584B96">
              <w:rPr>
                <w:rFonts w:ascii="Times New Roman" w:hAnsi="Times New Roman" w:cs="Times New Roman"/>
                <w:color w:val="000000" w:themeColor="text1"/>
                <w:lang w:val="en-US"/>
              </w:rPr>
              <w:t>Swedish Research Council, the regional agreement on medical training and clinical research (ALF), and Linnaeus University.</w:t>
            </w:r>
          </w:p>
        </w:tc>
      </w:tr>
      <w:tr w:rsidR="00957842" w:rsidRPr="00742AEB" w14:paraId="1FE498D7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AC8C9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Primary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sponsor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75BD1B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Linnaeus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University</w:t>
            </w:r>
          </w:p>
        </w:tc>
      </w:tr>
      <w:tr w:rsidR="00957842" w:rsidRPr="00742AEB" w14:paraId="2072506C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83664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Secondary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sponsor(s)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B5C57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Karolinska Institutet</w:t>
            </w:r>
          </w:p>
        </w:tc>
      </w:tr>
      <w:tr w:rsidR="00957842" w:rsidRPr="00742AEB" w14:paraId="444FEB76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3F867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Contact for public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queries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D77F6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AFVC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br/>
              <w:t>anneli.farnsworthvoncederwald@lnu.se</w:t>
            </w:r>
          </w:p>
        </w:tc>
      </w:tr>
      <w:tr w:rsidR="00957842" w:rsidRPr="00742AEB" w14:paraId="15D12C64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8F891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Contact for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scientific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queries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49F53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lang w:val="en-US"/>
              </w:rPr>
              <w:t>AFVC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</w:r>
            <w:r w:rsidRPr="00584B96">
              <w:rPr>
                <w:rFonts w:ascii="Times New Roman" w:eastAsia="Times New Roman" w:hAnsi="Times New Roman" w:cs="Times New Roman"/>
                <w:color w:val="000000" w:themeColor="text1"/>
                <w:lang w:val="en-US" w:eastAsia="sv-SE"/>
              </w:rPr>
              <w:t>Department of Psychology, Faculty of Health and Life Sciences, Linnaeus University, Växjö, Sweden.</w:t>
            </w:r>
          </w:p>
        </w:tc>
      </w:tr>
      <w:tr w:rsidR="00957842" w:rsidRPr="00742AEB" w14:paraId="7537054C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0A7E9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Public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title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6563B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The KAIROS Project</w:t>
            </w:r>
          </w:p>
        </w:tc>
      </w:tr>
      <w:tr w:rsidR="00957842" w:rsidRPr="00742AEB" w14:paraId="41CDFD58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33C27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Scientific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title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794A2" w14:textId="77777777" w:rsidR="00957842" w:rsidRPr="00584B96" w:rsidRDefault="00957842" w:rsidP="001722C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42AE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Primary Care </w:t>
            </w:r>
            <w:proofErr w:type="spellStart"/>
            <w:r w:rsidRPr="00742AEB">
              <w:rPr>
                <w:rFonts w:ascii="Times New Roman" w:hAnsi="Times New Roman" w:cs="Times New Roman"/>
                <w:color w:val="000000" w:themeColor="text1"/>
                <w:lang w:val="en-GB"/>
              </w:rPr>
              <w:t>Behavioral</w:t>
            </w:r>
            <w:proofErr w:type="spellEnd"/>
            <w:r w:rsidRPr="00742AE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Health in Sweden – A Cluster Randomized Trial Evaluating Outcomes Related to Implementation, Organization, and Patients</w:t>
            </w:r>
            <w:r w:rsidRPr="00742A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(KAIROS) – Study Protocol</w:t>
            </w:r>
          </w:p>
        </w:tc>
      </w:tr>
      <w:tr w:rsidR="00957842" w:rsidRPr="00742AEB" w14:paraId="00D30DC6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CE16D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Countries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recruitment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E0DEE0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Sweden</w:t>
            </w:r>
          </w:p>
        </w:tc>
      </w:tr>
      <w:tr w:rsidR="00957842" w:rsidRPr="00742AEB" w14:paraId="6C5E2BCF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4029A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Health condition(s) or problem(s) studied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4A516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All mental and behavioral health issues commonly presenting in primary care</w:t>
            </w:r>
          </w:p>
        </w:tc>
      </w:tr>
      <w:tr w:rsidR="00957842" w:rsidRPr="00742AEB" w14:paraId="5EE68E59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396D6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Intervention(s)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E8CA6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Experimental Arm:</w:t>
            </w:r>
            <w:r w:rsidRPr="00584B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lang w:val="en-US"/>
              </w:rPr>
              <w:t> 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Direct implementation of Primary Care Behavioral Health (PCBH)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 xml:space="preserve">Active Comparator Arm: Delayed implementation of PCBH, remaining in Care </w:t>
            </w:r>
            <w:proofErr w:type="gramStart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As</w:t>
            </w:r>
            <w:proofErr w:type="gramEnd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Usual (CAU) during first study period</w:t>
            </w:r>
          </w:p>
        </w:tc>
      </w:tr>
      <w:tr w:rsidR="00957842" w:rsidRPr="00742AEB" w14:paraId="7B797D3B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FE890" w14:textId="77777777" w:rsidR="00957842" w:rsidRPr="00742AEB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42AEB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Key inclusion and exclusion criteria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9BC4D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42AEB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Inclusion criteria: adult patient (≥ 18 years)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who seeks primary care at participating unit, deemed to be suitable for behavioral health interventions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Exclusion criteria: does not speak Swedish well enough to fill out questionnaires, is deemed to need emergency type care (such as immediate risk of suicide)</w:t>
            </w:r>
          </w:p>
        </w:tc>
      </w:tr>
      <w:tr w:rsidR="00957842" w:rsidRPr="00742AEB" w14:paraId="472391BE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C64787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Study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B2F311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Interventional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Allocation: cluster randomized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Intervention model: parallel assignment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Masking: double-blinded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Primary purpose: treatment</w:t>
            </w:r>
          </w:p>
        </w:tc>
      </w:tr>
      <w:tr w:rsidR="00957842" w:rsidRPr="00742AEB" w14:paraId="32D4B2DF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AF333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Date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first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enrolment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0C8D0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January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2022</w:t>
            </w:r>
          </w:p>
        </w:tc>
      </w:tr>
      <w:tr w:rsidR="00957842" w:rsidRPr="00742AEB" w14:paraId="2C74F56A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DEF0A7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Target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sample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size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C2EFC4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84B96">
              <w:rPr>
                <w:rFonts w:ascii="Times New Roman" w:hAnsi="Times New Roman" w:cs="Times New Roman"/>
                <w:color w:val="000000" w:themeColor="text1"/>
                <w:lang w:val="en-US"/>
              </w:rPr>
              <w:t>595</w:t>
            </w:r>
          </w:p>
        </w:tc>
      </w:tr>
      <w:tr w:rsidR="00957842" w:rsidRPr="00742AEB" w14:paraId="32E97295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7BABA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Recruitment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33588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Recruiting</w:t>
            </w:r>
            <w:proofErr w:type="spellEnd"/>
          </w:p>
        </w:tc>
      </w:tr>
      <w:tr w:rsidR="00957842" w:rsidRPr="00742AEB" w14:paraId="704676AC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D7F3E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Primary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outcome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(s)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74172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Implementation level: Time until PCC has reached adequate PCBH model fidelity (fidelity level FID3)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Organizational level: Waiting times until treatment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Patient level: Daily functioning</w:t>
            </w:r>
          </w:p>
        </w:tc>
      </w:tr>
      <w:tr w:rsidR="00957842" w:rsidRPr="00742AEB" w14:paraId="14DF4638" w14:textId="77777777" w:rsidTr="001722C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39088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Key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secondary</w:t>
            </w:r>
            <w:proofErr w:type="spellEnd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584B96">
              <w:rPr>
                <w:rFonts w:ascii="Times New Roman" w:hAnsi="Times New Roman" w:cs="Times New Roman"/>
                <w:bCs/>
                <w:color w:val="000000" w:themeColor="text1"/>
              </w:rPr>
              <w:t>outcomes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0C888C" w14:textId="77777777" w:rsidR="00957842" w:rsidRPr="00584B96" w:rsidRDefault="00957842" w:rsidP="001722C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Implementation level: Acceptability, </w:t>
            </w:r>
            <w:proofErr w:type="gramStart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feasibility</w:t>
            </w:r>
            <w:proofErr w:type="gramEnd"/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and appropriateness of PCBH, obstacles to and facilitators of implementation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Organizational level: Patient reach, treatment lengths, costs, interprofessional collaboration, staff work environment</w:t>
            </w:r>
            <w:r w:rsidRPr="00584B9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br/>
              <w:t>Patient level: Symptoms, satisfaction, subjective change, adverse events, treatment content, medication prescription, sick leave, care consumption</w:t>
            </w:r>
          </w:p>
        </w:tc>
      </w:tr>
    </w:tbl>
    <w:p w14:paraId="055B5A43" w14:textId="77777777" w:rsidR="00957842" w:rsidRPr="00957842" w:rsidRDefault="00957842">
      <w:pPr>
        <w:rPr>
          <w:lang w:val="en-US"/>
        </w:rPr>
      </w:pPr>
    </w:p>
    <w:sectPr w:rsidR="00957842" w:rsidRPr="00957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42"/>
    <w:rsid w:val="0095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D08948"/>
  <w15:chartTrackingRefBased/>
  <w15:docId w15:val="{BA46B186-589C-D645-B57E-A87A20A1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842"/>
    <w:pPr>
      <w:spacing w:after="160" w:line="259" w:lineRule="auto"/>
    </w:pPr>
    <w:rPr>
      <w:kern w:val="0"/>
      <w:sz w:val="22"/>
      <w:szCs w:val="22"/>
      <w:lang w:val="sv-S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7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inicaltrials.gov/show/NCT05335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Farnsworth von Cederwald</dc:creator>
  <cp:keywords/>
  <dc:description/>
  <cp:lastModifiedBy>Anneli Farnsworth von Cederwald</cp:lastModifiedBy>
  <cp:revision>1</cp:revision>
  <dcterms:created xsi:type="dcterms:W3CDTF">2023-08-10T14:12:00Z</dcterms:created>
  <dcterms:modified xsi:type="dcterms:W3CDTF">2023-08-10T14:12:00Z</dcterms:modified>
</cp:coreProperties>
</file>