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806B" w14:textId="6EA38A30" w:rsidR="003A53BB" w:rsidRPr="003A53BB" w:rsidRDefault="002F0661" w:rsidP="003A53BB">
      <w:pPr>
        <w:spacing w:after="0" w:line="240" w:lineRule="auto"/>
        <w:rPr>
          <w:b/>
          <w:sz w:val="20"/>
          <w:szCs w:val="20"/>
        </w:rPr>
      </w:pPr>
      <w:r>
        <w:rPr>
          <w:b/>
          <w:szCs w:val="24"/>
        </w:rPr>
        <w:t>Figure S1</w:t>
      </w:r>
      <w:r w:rsidR="00BD4A14" w:rsidRPr="003A53BB">
        <w:rPr>
          <w:b/>
          <w:szCs w:val="24"/>
        </w:rPr>
        <w:t>.Summary table of ward profile data</w:t>
      </w:r>
      <w:r w:rsidR="00BD4A14" w:rsidRPr="003A53BB">
        <w:rPr>
          <w:rFonts w:eastAsia="Times New Roman"/>
          <w:b/>
          <w:bCs/>
          <w:szCs w:val="24"/>
        </w:rPr>
        <w:t xml:space="preserve">  </w:t>
      </w:r>
    </w:p>
    <w:p w14:paraId="6873806C" w14:textId="77777777" w:rsidR="003A53BB" w:rsidRPr="003A53BB" w:rsidRDefault="003A53BB" w:rsidP="003A53BB">
      <w:pPr>
        <w:tabs>
          <w:tab w:val="left" w:pos="2105"/>
          <w:tab w:val="left" w:pos="4097"/>
          <w:tab w:val="left" w:pos="6089"/>
          <w:tab w:val="left" w:pos="8082"/>
          <w:tab w:val="left" w:pos="10075"/>
          <w:tab w:val="left" w:pos="12068"/>
        </w:tabs>
        <w:spacing w:after="160" w:line="259" w:lineRule="auto"/>
        <w:ind w:left="113"/>
        <w:rPr>
          <w:b/>
          <w:sz w:val="20"/>
          <w:szCs w:val="20"/>
        </w:rPr>
      </w:pPr>
      <w:r w:rsidRPr="003A53BB">
        <w:rPr>
          <w:b/>
          <w:sz w:val="20"/>
          <w:szCs w:val="20"/>
        </w:rPr>
        <w:tab/>
      </w:r>
      <w:r w:rsidRPr="003A53BB">
        <w:rPr>
          <w:b/>
          <w:sz w:val="20"/>
          <w:szCs w:val="20"/>
        </w:rPr>
        <w:tab/>
      </w:r>
      <w:r w:rsidRPr="003A53BB">
        <w:rPr>
          <w:b/>
          <w:sz w:val="20"/>
          <w:szCs w:val="20"/>
        </w:rPr>
        <w:tab/>
      </w:r>
      <w:r w:rsidRPr="003A53BB">
        <w:rPr>
          <w:b/>
          <w:sz w:val="20"/>
          <w:szCs w:val="20"/>
        </w:rPr>
        <w:tab/>
      </w:r>
      <w:r w:rsidRPr="003A53BB">
        <w:rPr>
          <w:b/>
          <w:sz w:val="20"/>
          <w:szCs w:val="20"/>
        </w:rPr>
        <w:tab/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343"/>
        <w:gridCol w:w="849"/>
        <w:gridCol w:w="1435"/>
        <w:gridCol w:w="1493"/>
        <w:gridCol w:w="1493"/>
        <w:gridCol w:w="1211"/>
        <w:gridCol w:w="1202"/>
      </w:tblGrid>
      <w:tr w:rsidR="003A53BB" w:rsidRPr="003A53BB" w14:paraId="68738071" w14:textId="77777777" w:rsidTr="0094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6D" w14:textId="77777777" w:rsidR="003A53BB" w:rsidRPr="003A53BB" w:rsidRDefault="003A53BB" w:rsidP="0060298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873806E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Site 1</w:t>
            </w:r>
          </w:p>
        </w:tc>
        <w:tc>
          <w:tcPr>
            <w:tcW w:w="0" w:type="auto"/>
            <w:gridSpan w:val="2"/>
          </w:tcPr>
          <w:p w14:paraId="6873806F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Site 2</w:t>
            </w:r>
          </w:p>
        </w:tc>
        <w:tc>
          <w:tcPr>
            <w:tcW w:w="0" w:type="auto"/>
            <w:gridSpan w:val="2"/>
          </w:tcPr>
          <w:p w14:paraId="68738070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Site 3</w:t>
            </w:r>
          </w:p>
        </w:tc>
      </w:tr>
      <w:tr w:rsidR="003A53BB" w:rsidRPr="003A53BB" w14:paraId="68738076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72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Trust</w:t>
            </w:r>
          </w:p>
        </w:tc>
        <w:tc>
          <w:tcPr>
            <w:tcW w:w="0" w:type="auto"/>
            <w:gridSpan w:val="2"/>
          </w:tcPr>
          <w:p w14:paraId="68738073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8738074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8738075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3A53BB" w:rsidRPr="003A53BB" w14:paraId="6873807B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7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Size</w:t>
            </w:r>
          </w:p>
        </w:tc>
        <w:tc>
          <w:tcPr>
            <w:tcW w:w="0" w:type="auto"/>
            <w:gridSpan w:val="2"/>
          </w:tcPr>
          <w:p w14:paraId="68738078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Large (&gt;800 beds)</w:t>
            </w:r>
          </w:p>
        </w:tc>
        <w:tc>
          <w:tcPr>
            <w:tcW w:w="0" w:type="auto"/>
            <w:gridSpan w:val="2"/>
          </w:tcPr>
          <w:p w14:paraId="68738079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Large (&gt;800 beds)</w:t>
            </w:r>
          </w:p>
        </w:tc>
        <w:tc>
          <w:tcPr>
            <w:tcW w:w="0" w:type="auto"/>
            <w:gridSpan w:val="2"/>
          </w:tcPr>
          <w:p w14:paraId="6873807A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Very Large (&gt;1000 beds)</w:t>
            </w:r>
          </w:p>
        </w:tc>
      </w:tr>
      <w:tr w:rsidR="003A53BB" w:rsidRPr="003A53BB" w14:paraId="68738080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7C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Location</w:t>
            </w:r>
          </w:p>
        </w:tc>
        <w:tc>
          <w:tcPr>
            <w:tcW w:w="0" w:type="auto"/>
            <w:gridSpan w:val="2"/>
          </w:tcPr>
          <w:p w14:paraId="6873807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Urban</w:t>
            </w:r>
          </w:p>
        </w:tc>
        <w:tc>
          <w:tcPr>
            <w:tcW w:w="0" w:type="auto"/>
            <w:gridSpan w:val="2"/>
          </w:tcPr>
          <w:p w14:paraId="6873807E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Urban with rural catchment area</w:t>
            </w:r>
          </w:p>
        </w:tc>
        <w:tc>
          <w:tcPr>
            <w:tcW w:w="0" w:type="auto"/>
            <w:gridSpan w:val="2"/>
          </w:tcPr>
          <w:p w14:paraId="6873807F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Urban</w:t>
            </w:r>
          </w:p>
        </w:tc>
      </w:tr>
      <w:tr w:rsidR="003A53BB" w:rsidRPr="003A53BB" w14:paraId="68738085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81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Bed occupancy</w:t>
            </w:r>
          </w:p>
        </w:tc>
        <w:tc>
          <w:tcPr>
            <w:tcW w:w="0" w:type="auto"/>
            <w:gridSpan w:val="2"/>
          </w:tcPr>
          <w:p w14:paraId="6873808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&gt;94%</w:t>
            </w:r>
          </w:p>
        </w:tc>
        <w:tc>
          <w:tcPr>
            <w:tcW w:w="0" w:type="auto"/>
            <w:gridSpan w:val="2"/>
          </w:tcPr>
          <w:p w14:paraId="6873808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&gt;95%</w:t>
            </w:r>
          </w:p>
        </w:tc>
        <w:tc>
          <w:tcPr>
            <w:tcW w:w="0" w:type="auto"/>
            <w:gridSpan w:val="2"/>
          </w:tcPr>
          <w:p w14:paraId="6873808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&gt;92%</w:t>
            </w:r>
          </w:p>
        </w:tc>
      </w:tr>
      <w:tr w:rsidR="003A53BB" w:rsidRPr="003A53BB" w14:paraId="6873808D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86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Ward</w:t>
            </w:r>
          </w:p>
        </w:tc>
        <w:tc>
          <w:tcPr>
            <w:tcW w:w="0" w:type="auto"/>
          </w:tcPr>
          <w:p w14:paraId="68738087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8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8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8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8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8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</w:p>
        </w:tc>
      </w:tr>
      <w:tr w:rsidR="003A53BB" w:rsidRPr="003A53BB" w14:paraId="68738095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8E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8F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  <w:r w:rsidRPr="003A53BB">
              <w:rPr>
                <w:rFonts w:eastAsia="Times New Roman"/>
                <w:b/>
                <w:i/>
                <w:sz w:val="20"/>
                <w:szCs w:val="20"/>
              </w:rPr>
              <w:t>Ward a</w:t>
            </w:r>
          </w:p>
        </w:tc>
        <w:tc>
          <w:tcPr>
            <w:tcW w:w="0" w:type="auto"/>
          </w:tcPr>
          <w:p w14:paraId="6873809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  <w:r w:rsidRPr="003A53BB">
              <w:rPr>
                <w:rFonts w:eastAsia="Times New Roman"/>
                <w:b/>
                <w:i/>
                <w:sz w:val="20"/>
                <w:szCs w:val="20"/>
              </w:rPr>
              <w:t>Ward b</w:t>
            </w:r>
          </w:p>
        </w:tc>
        <w:tc>
          <w:tcPr>
            <w:tcW w:w="0" w:type="auto"/>
          </w:tcPr>
          <w:p w14:paraId="6873809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  <w:r w:rsidRPr="003A53BB">
              <w:rPr>
                <w:rFonts w:eastAsia="Times New Roman"/>
                <w:b/>
                <w:i/>
                <w:sz w:val="20"/>
                <w:szCs w:val="20"/>
              </w:rPr>
              <w:t>Ward a</w:t>
            </w:r>
          </w:p>
        </w:tc>
        <w:tc>
          <w:tcPr>
            <w:tcW w:w="0" w:type="auto"/>
          </w:tcPr>
          <w:p w14:paraId="6873809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  <w:r w:rsidRPr="003A53BB">
              <w:rPr>
                <w:rFonts w:eastAsia="Times New Roman"/>
                <w:b/>
                <w:i/>
                <w:sz w:val="20"/>
                <w:szCs w:val="20"/>
              </w:rPr>
              <w:t>Ward b</w:t>
            </w:r>
          </w:p>
        </w:tc>
        <w:tc>
          <w:tcPr>
            <w:tcW w:w="0" w:type="auto"/>
          </w:tcPr>
          <w:p w14:paraId="6873809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  <w:r w:rsidRPr="003A53BB">
              <w:rPr>
                <w:rFonts w:eastAsia="Times New Roman"/>
                <w:b/>
                <w:i/>
                <w:sz w:val="20"/>
                <w:szCs w:val="20"/>
              </w:rPr>
              <w:t>Ward a</w:t>
            </w:r>
          </w:p>
        </w:tc>
        <w:tc>
          <w:tcPr>
            <w:tcW w:w="0" w:type="auto"/>
          </w:tcPr>
          <w:p w14:paraId="6873809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sz w:val="20"/>
                <w:szCs w:val="20"/>
              </w:rPr>
            </w:pPr>
            <w:r w:rsidRPr="003A53BB">
              <w:rPr>
                <w:rFonts w:eastAsia="Times New Roman"/>
                <w:b/>
                <w:i/>
                <w:sz w:val="20"/>
                <w:szCs w:val="20"/>
              </w:rPr>
              <w:t>Ward b</w:t>
            </w:r>
          </w:p>
        </w:tc>
      </w:tr>
      <w:tr w:rsidR="003A53BB" w:rsidRPr="003A53BB" w14:paraId="6873809D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96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Specialty</w:t>
            </w:r>
          </w:p>
        </w:tc>
        <w:tc>
          <w:tcPr>
            <w:tcW w:w="0" w:type="auto"/>
          </w:tcPr>
          <w:p w14:paraId="68738097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Health care for Older People</w:t>
            </w:r>
          </w:p>
        </w:tc>
        <w:tc>
          <w:tcPr>
            <w:tcW w:w="0" w:type="auto"/>
          </w:tcPr>
          <w:p w14:paraId="6873809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Acute medicine, endocrinology</w:t>
            </w:r>
          </w:p>
        </w:tc>
        <w:tc>
          <w:tcPr>
            <w:tcW w:w="0" w:type="auto"/>
          </w:tcPr>
          <w:p w14:paraId="6873809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Acute trauma orthopaedic</w:t>
            </w:r>
          </w:p>
        </w:tc>
        <w:tc>
          <w:tcPr>
            <w:tcW w:w="0" w:type="auto"/>
          </w:tcPr>
          <w:p w14:paraId="6873809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Health care for Older People</w:t>
            </w:r>
          </w:p>
        </w:tc>
        <w:tc>
          <w:tcPr>
            <w:tcW w:w="0" w:type="auto"/>
          </w:tcPr>
          <w:p w14:paraId="6873809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Acute medicine, cardiac and respiratory</w:t>
            </w:r>
          </w:p>
        </w:tc>
        <w:tc>
          <w:tcPr>
            <w:tcW w:w="0" w:type="auto"/>
          </w:tcPr>
          <w:p w14:paraId="6873809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Health care for Older People</w:t>
            </w:r>
          </w:p>
        </w:tc>
      </w:tr>
      <w:tr w:rsidR="003A53BB" w:rsidRPr="003A53BB" w14:paraId="687380A5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9E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No. of beds</w:t>
            </w:r>
          </w:p>
        </w:tc>
        <w:tc>
          <w:tcPr>
            <w:tcW w:w="0" w:type="auto"/>
          </w:tcPr>
          <w:p w14:paraId="6873809F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687380A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687380A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687380A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687380A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87380A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18</w:t>
            </w:r>
          </w:p>
        </w:tc>
      </w:tr>
      <w:tr w:rsidR="003A53BB" w:rsidRPr="003A53BB" w14:paraId="687380AD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A6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Predominant ward layout</w:t>
            </w:r>
          </w:p>
        </w:tc>
        <w:tc>
          <w:tcPr>
            <w:tcW w:w="0" w:type="auto"/>
          </w:tcPr>
          <w:p w14:paraId="687380A7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3-7 bed bays</w:t>
            </w:r>
          </w:p>
        </w:tc>
        <w:tc>
          <w:tcPr>
            <w:tcW w:w="0" w:type="auto"/>
          </w:tcPr>
          <w:p w14:paraId="687380A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3-7 bed bays</w:t>
            </w:r>
          </w:p>
        </w:tc>
        <w:tc>
          <w:tcPr>
            <w:tcW w:w="0" w:type="auto"/>
          </w:tcPr>
          <w:p w14:paraId="687380A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Single, en-suite rooms</w:t>
            </w:r>
          </w:p>
        </w:tc>
        <w:tc>
          <w:tcPr>
            <w:tcW w:w="0" w:type="auto"/>
          </w:tcPr>
          <w:p w14:paraId="687380A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Single, en-suite rooms</w:t>
            </w:r>
          </w:p>
        </w:tc>
        <w:tc>
          <w:tcPr>
            <w:tcW w:w="0" w:type="auto"/>
          </w:tcPr>
          <w:p w14:paraId="687380A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 bed bays</w:t>
            </w:r>
          </w:p>
        </w:tc>
        <w:tc>
          <w:tcPr>
            <w:tcW w:w="0" w:type="auto"/>
          </w:tcPr>
          <w:p w14:paraId="687380A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Nightingale</w:t>
            </w:r>
          </w:p>
        </w:tc>
      </w:tr>
      <w:tr w:rsidR="003A53BB" w:rsidRPr="003A53BB" w14:paraId="687380B5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AE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Nursing organisation</w:t>
            </w:r>
          </w:p>
        </w:tc>
        <w:tc>
          <w:tcPr>
            <w:tcW w:w="0" w:type="auto"/>
          </w:tcPr>
          <w:p w14:paraId="687380AF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B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Three teams</w:t>
            </w:r>
          </w:p>
        </w:tc>
        <w:tc>
          <w:tcPr>
            <w:tcW w:w="0" w:type="auto"/>
          </w:tcPr>
          <w:p w14:paraId="687380B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B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Four teams</w:t>
            </w:r>
          </w:p>
        </w:tc>
        <w:tc>
          <w:tcPr>
            <w:tcW w:w="0" w:type="auto"/>
          </w:tcPr>
          <w:p w14:paraId="687380B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B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3A53BB" w:rsidRPr="003A53BB" w14:paraId="687380BD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B6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Shift pattern</w:t>
            </w:r>
          </w:p>
        </w:tc>
        <w:tc>
          <w:tcPr>
            <w:tcW w:w="0" w:type="auto"/>
          </w:tcPr>
          <w:p w14:paraId="687380B7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12-hour shifts</w:t>
            </w:r>
          </w:p>
        </w:tc>
        <w:tc>
          <w:tcPr>
            <w:tcW w:w="0" w:type="auto"/>
          </w:tcPr>
          <w:p w14:paraId="687380B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12-hour shifts</w:t>
            </w:r>
          </w:p>
        </w:tc>
        <w:tc>
          <w:tcPr>
            <w:tcW w:w="0" w:type="auto"/>
          </w:tcPr>
          <w:p w14:paraId="687380B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Combination of 12-hour shifts and early (0700-1330) and late (1300-1930) shifts</w:t>
            </w:r>
          </w:p>
        </w:tc>
        <w:tc>
          <w:tcPr>
            <w:tcW w:w="0" w:type="auto"/>
          </w:tcPr>
          <w:p w14:paraId="687380B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Combination of 12-hour shifts and early (0700-1330) and late (1300-1930) shifts</w:t>
            </w:r>
          </w:p>
        </w:tc>
        <w:tc>
          <w:tcPr>
            <w:tcW w:w="0" w:type="auto"/>
          </w:tcPr>
          <w:p w14:paraId="687380B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12-hour shifts</w:t>
            </w:r>
          </w:p>
        </w:tc>
        <w:tc>
          <w:tcPr>
            <w:tcW w:w="0" w:type="auto"/>
          </w:tcPr>
          <w:p w14:paraId="687380B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12-hour shifts</w:t>
            </w:r>
          </w:p>
        </w:tc>
      </w:tr>
    </w:tbl>
    <w:p w14:paraId="687380BE" w14:textId="77777777" w:rsidR="003A53BB" w:rsidRDefault="003A53BB">
      <w:r>
        <w:br w:type="page"/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94"/>
        <w:gridCol w:w="1450"/>
        <w:gridCol w:w="1433"/>
        <w:gridCol w:w="1072"/>
        <w:gridCol w:w="839"/>
        <w:gridCol w:w="1066"/>
        <w:gridCol w:w="1072"/>
      </w:tblGrid>
      <w:tr w:rsidR="003A53BB" w:rsidRPr="003A53BB" w14:paraId="687380C6" w14:textId="77777777" w:rsidTr="0094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BF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b w:val="0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lastRenderedPageBreak/>
              <w:t>Nursing Team</w:t>
            </w:r>
          </w:p>
        </w:tc>
        <w:tc>
          <w:tcPr>
            <w:tcW w:w="0" w:type="auto"/>
          </w:tcPr>
          <w:p w14:paraId="687380C0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C1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C2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C3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C4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0C5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3A53BB" w:rsidRPr="003A53BB" w14:paraId="687380CE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C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b w:val="0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Nursing staff Establishment at the time of data collection (WTE)</w:t>
            </w:r>
          </w:p>
        </w:tc>
        <w:tc>
          <w:tcPr>
            <w:tcW w:w="0" w:type="auto"/>
          </w:tcPr>
          <w:p w14:paraId="687380C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February 2017</w:t>
            </w:r>
          </w:p>
        </w:tc>
        <w:tc>
          <w:tcPr>
            <w:tcW w:w="0" w:type="auto"/>
          </w:tcPr>
          <w:p w14:paraId="687380C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January 2017</w:t>
            </w:r>
          </w:p>
        </w:tc>
        <w:tc>
          <w:tcPr>
            <w:tcW w:w="0" w:type="auto"/>
          </w:tcPr>
          <w:p w14:paraId="687380C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April 2017</w:t>
            </w:r>
          </w:p>
        </w:tc>
        <w:tc>
          <w:tcPr>
            <w:tcW w:w="0" w:type="auto"/>
          </w:tcPr>
          <w:p w14:paraId="687380C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May 2017</w:t>
            </w:r>
          </w:p>
        </w:tc>
        <w:tc>
          <w:tcPr>
            <w:tcW w:w="0" w:type="auto"/>
          </w:tcPr>
          <w:p w14:paraId="687380C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July 2017</w:t>
            </w:r>
          </w:p>
        </w:tc>
        <w:tc>
          <w:tcPr>
            <w:tcW w:w="0" w:type="auto"/>
          </w:tcPr>
          <w:p w14:paraId="687380C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July 2017</w:t>
            </w:r>
          </w:p>
        </w:tc>
      </w:tr>
      <w:tr w:rsidR="003A53BB" w:rsidRPr="003A53BB" w14:paraId="687380D6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CF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 xml:space="preserve">Band 7 </w:t>
            </w:r>
          </w:p>
        </w:tc>
        <w:tc>
          <w:tcPr>
            <w:tcW w:w="0" w:type="auto"/>
          </w:tcPr>
          <w:p w14:paraId="687380D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87380D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87380D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87380D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87380D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87380D5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1.0</w:t>
            </w:r>
          </w:p>
        </w:tc>
      </w:tr>
      <w:tr w:rsidR="003A53BB" w:rsidRPr="003A53BB" w14:paraId="687380DE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D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Band 6</w:t>
            </w:r>
          </w:p>
        </w:tc>
        <w:tc>
          <w:tcPr>
            <w:tcW w:w="0" w:type="auto"/>
          </w:tcPr>
          <w:p w14:paraId="687380D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</w:tcPr>
          <w:p w14:paraId="687380D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</w:tcPr>
          <w:p w14:paraId="687380D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</w:tcPr>
          <w:p w14:paraId="687380D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</w:tcPr>
          <w:p w14:paraId="687380D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4.9</w:t>
            </w:r>
          </w:p>
        </w:tc>
        <w:tc>
          <w:tcPr>
            <w:tcW w:w="0" w:type="auto"/>
          </w:tcPr>
          <w:p w14:paraId="687380D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2.1</w:t>
            </w:r>
          </w:p>
        </w:tc>
      </w:tr>
      <w:tr w:rsidR="003A53BB" w:rsidRPr="003A53BB" w14:paraId="687380E6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DF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Band 5</w:t>
            </w:r>
          </w:p>
        </w:tc>
        <w:tc>
          <w:tcPr>
            <w:tcW w:w="0" w:type="auto"/>
          </w:tcPr>
          <w:p w14:paraId="687380E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15.19</w:t>
            </w:r>
          </w:p>
        </w:tc>
        <w:tc>
          <w:tcPr>
            <w:tcW w:w="0" w:type="auto"/>
          </w:tcPr>
          <w:p w14:paraId="687380E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17.29</w:t>
            </w:r>
          </w:p>
        </w:tc>
        <w:tc>
          <w:tcPr>
            <w:tcW w:w="0" w:type="auto"/>
          </w:tcPr>
          <w:p w14:paraId="687380E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17.2</w:t>
            </w:r>
          </w:p>
        </w:tc>
        <w:tc>
          <w:tcPr>
            <w:tcW w:w="0" w:type="auto"/>
          </w:tcPr>
          <w:p w14:paraId="687380E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20.9</w:t>
            </w:r>
          </w:p>
        </w:tc>
        <w:tc>
          <w:tcPr>
            <w:tcW w:w="0" w:type="auto"/>
          </w:tcPr>
          <w:p w14:paraId="687380E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21.5</w:t>
            </w:r>
          </w:p>
        </w:tc>
        <w:tc>
          <w:tcPr>
            <w:tcW w:w="0" w:type="auto"/>
          </w:tcPr>
          <w:p w14:paraId="687380E5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12.7</w:t>
            </w:r>
          </w:p>
        </w:tc>
      </w:tr>
      <w:tr w:rsidR="003A53BB" w:rsidRPr="003A53BB" w14:paraId="687380EE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E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Band 4</w:t>
            </w:r>
          </w:p>
        </w:tc>
        <w:tc>
          <w:tcPr>
            <w:tcW w:w="0" w:type="auto"/>
          </w:tcPr>
          <w:p w14:paraId="687380E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87380E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7380E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2.6</w:t>
            </w:r>
          </w:p>
        </w:tc>
        <w:tc>
          <w:tcPr>
            <w:tcW w:w="0" w:type="auto"/>
          </w:tcPr>
          <w:p w14:paraId="687380E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6.6</w:t>
            </w:r>
          </w:p>
        </w:tc>
        <w:tc>
          <w:tcPr>
            <w:tcW w:w="0" w:type="auto"/>
          </w:tcPr>
          <w:p w14:paraId="687380E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7380E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3A53BB" w:rsidRPr="003A53BB" w14:paraId="687380F6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EF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Band 3</w:t>
            </w:r>
          </w:p>
        </w:tc>
        <w:tc>
          <w:tcPr>
            <w:tcW w:w="0" w:type="auto"/>
          </w:tcPr>
          <w:p w14:paraId="687380F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7380F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7380F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</w:tcPr>
          <w:p w14:paraId="687380F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5.8</w:t>
            </w:r>
          </w:p>
        </w:tc>
        <w:tc>
          <w:tcPr>
            <w:tcW w:w="0" w:type="auto"/>
          </w:tcPr>
          <w:p w14:paraId="687380F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7380F5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3A53BB" w:rsidRPr="003A53BB" w14:paraId="687380FE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F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Band 2</w:t>
            </w:r>
          </w:p>
        </w:tc>
        <w:tc>
          <w:tcPr>
            <w:tcW w:w="0" w:type="auto"/>
          </w:tcPr>
          <w:p w14:paraId="687380F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15.09</w:t>
            </w:r>
          </w:p>
        </w:tc>
        <w:tc>
          <w:tcPr>
            <w:tcW w:w="0" w:type="auto"/>
          </w:tcPr>
          <w:p w14:paraId="687380F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11.09</w:t>
            </w:r>
          </w:p>
        </w:tc>
        <w:tc>
          <w:tcPr>
            <w:tcW w:w="0" w:type="auto"/>
          </w:tcPr>
          <w:p w14:paraId="687380F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19.6</w:t>
            </w:r>
          </w:p>
        </w:tc>
        <w:tc>
          <w:tcPr>
            <w:tcW w:w="0" w:type="auto"/>
          </w:tcPr>
          <w:p w14:paraId="687380F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7.1</w:t>
            </w:r>
          </w:p>
        </w:tc>
        <w:tc>
          <w:tcPr>
            <w:tcW w:w="0" w:type="auto"/>
          </w:tcPr>
          <w:p w14:paraId="687380F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9.5</w:t>
            </w:r>
          </w:p>
        </w:tc>
        <w:tc>
          <w:tcPr>
            <w:tcW w:w="0" w:type="auto"/>
          </w:tcPr>
          <w:p w14:paraId="687380F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12.4</w:t>
            </w:r>
          </w:p>
        </w:tc>
      </w:tr>
      <w:tr w:rsidR="003A53BB" w:rsidRPr="003A53BB" w14:paraId="68738106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0FF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8738100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33.28</w:t>
            </w:r>
          </w:p>
        </w:tc>
        <w:tc>
          <w:tcPr>
            <w:tcW w:w="0" w:type="auto"/>
          </w:tcPr>
          <w:p w14:paraId="68738101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31.38</w:t>
            </w:r>
          </w:p>
        </w:tc>
        <w:tc>
          <w:tcPr>
            <w:tcW w:w="0" w:type="auto"/>
          </w:tcPr>
          <w:p w14:paraId="6873810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50.5</w:t>
            </w:r>
          </w:p>
        </w:tc>
        <w:tc>
          <w:tcPr>
            <w:tcW w:w="0" w:type="auto"/>
          </w:tcPr>
          <w:p w14:paraId="6873810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45.0</w:t>
            </w:r>
          </w:p>
        </w:tc>
        <w:tc>
          <w:tcPr>
            <w:tcW w:w="0" w:type="auto"/>
          </w:tcPr>
          <w:p w14:paraId="6873810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36.9</w:t>
            </w:r>
          </w:p>
        </w:tc>
        <w:tc>
          <w:tcPr>
            <w:tcW w:w="0" w:type="auto"/>
          </w:tcPr>
          <w:p w14:paraId="68738105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28.2</w:t>
            </w:r>
          </w:p>
        </w:tc>
      </w:tr>
      <w:tr w:rsidR="003A53BB" w:rsidRPr="003A53BB" w14:paraId="68738110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0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Vacancy rate (FTE)</w:t>
            </w:r>
          </w:p>
        </w:tc>
        <w:tc>
          <w:tcPr>
            <w:tcW w:w="0" w:type="auto"/>
          </w:tcPr>
          <w:p w14:paraId="68738108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 RN vacancies</w:t>
            </w:r>
          </w:p>
          <w:p w14:paraId="68738109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 HCA vacancy</w:t>
            </w:r>
          </w:p>
        </w:tc>
        <w:tc>
          <w:tcPr>
            <w:tcW w:w="0" w:type="auto"/>
          </w:tcPr>
          <w:p w14:paraId="6873810A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 RN vacancies</w:t>
            </w:r>
          </w:p>
          <w:p w14:paraId="6873810B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0 HCA vacancy</w:t>
            </w:r>
          </w:p>
        </w:tc>
        <w:tc>
          <w:tcPr>
            <w:tcW w:w="0" w:type="auto"/>
          </w:tcPr>
          <w:p w14:paraId="6873810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</w:tcPr>
          <w:p w14:paraId="6873810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8.1</w:t>
            </w:r>
          </w:p>
        </w:tc>
        <w:tc>
          <w:tcPr>
            <w:tcW w:w="0" w:type="auto"/>
          </w:tcPr>
          <w:p w14:paraId="6873810E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19.78%</w:t>
            </w:r>
          </w:p>
        </w:tc>
        <w:tc>
          <w:tcPr>
            <w:tcW w:w="0" w:type="auto"/>
          </w:tcPr>
          <w:p w14:paraId="6873810F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9.69%</w:t>
            </w:r>
          </w:p>
        </w:tc>
      </w:tr>
      <w:tr w:rsidR="003A53BB" w:rsidRPr="003A53BB" w14:paraId="6873811A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11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Agency/bank use</w:t>
            </w:r>
          </w:p>
        </w:tc>
        <w:tc>
          <w:tcPr>
            <w:tcW w:w="0" w:type="auto"/>
          </w:tcPr>
          <w:p w14:paraId="68738112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127 shifts covered by temporary staff</w:t>
            </w:r>
          </w:p>
        </w:tc>
        <w:tc>
          <w:tcPr>
            <w:tcW w:w="0" w:type="auto"/>
          </w:tcPr>
          <w:p w14:paraId="68738113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82 shifts covered by temporary staff</w:t>
            </w:r>
          </w:p>
        </w:tc>
        <w:tc>
          <w:tcPr>
            <w:tcW w:w="0" w:type="auto"/>
          </w:tcPr>
          <w:p w14:paraId="68738114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6.7 (FTE)</w:t>
            </w:r>
          </w:p>
          <w:p w14:paraId="68738115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2.0 RN, 4.7 HCA</w:t>
            </w:r>
          </w:p>
        </w:tc>
        <w:tc>
          <w:tcPr>
            <w:tcW w:w="0" w:type="auto"/>
          </w:tcPr>
          <w:p w14:paraId="68738116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11.4 (FTE)</w:t>
            </w:r>
          </w:p>
          <w:p w14:paraId="68738117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4.0 RN, 7.4 HCA</w:t>
            </w:r>
          </w:p>
        </w:tc>
        <w:tc>
          <w:tcPr>
            <w:tcW w:w="0" w:type="auto"/>
          </w:tcPr>
          <w:p w14:paraId="68738118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8.06 (FTE)</w:t>
            </w:r>
          </w:p>
        </w:tc>
        <w:tc>
          <w:tcPr>
            <w:tcW w:w="0" w:type="auto"/>
          </w:tcPr>
          <w:p w14:paraId="68738119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4.57 (WTE)</w:t>
            </w:r>
          </w:p>
        </w:tc>
      </w:tr>
      <w:tr w:rsidR="003A53BB" w:rsidRPr="003A53BB" w14:paraId="68738126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1B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Sickness</w:t>
            </w:r>
          </w:p>
        </w:tc>
        <w:tc>
          <w:tcPr>
            <w:tcW w:w="0" w:type="auto"/>
          </w:tcPr>
          <w:p w14:paraId="6873811C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RN – 19.74%</w:t>
            </w:r>
          </w:p>
          <w:p w14:paraId="6873811D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HCA – 0%</w:t>
            </w:r>
          </w:p>
        </w:tc>
        <w:tc>
          <w:tcPr>
            <w:tcW w:w="0" w:type="auto"/>
          </w:tcPr>
          <w:p w14:paraId="6873811E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RN – 11.56%</w:t>
            </w:r>
          </w:p>
          <w:p w14:paraId="6873811F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HCA – 45.08%</w:t>
            </w:r>
          </w:p>
        </w:tc>
        <w:tc>
          <w:tcPr>
            <w:tcW w:w="0" w:type="auto"/>
          </w:tcPr>
          <w:p w14:paraId="68738120" w14:textId="77777777" w:rsidR="003A53BB" w:rsidRPr="003A53BB" w:rsidRDefault="003A53BB" w:rsidP="003A53BB">
            <w:pPr>
              <w:pStyle w:val="ListParagraph"/>
              <w:numPr>
                <w:ilvl w:val="1"/>
                <w:numId w:val="41"/>
              </w:num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A53BB">
              <w:rPr>
                <w:rFonts w:asciiTheme="minorHAnsi" w:eastAsia="Times New Roman" w:hAnsiTheme="minorHAnsi"/>
                <w:sz w:val="20"/>
                <w:szCs w:val="20"/>
              </w:rPr>
              <w:t xml:space="preserve">(FTE) </w:t>
            </w:r>
          </w:p>
          <w:p w14:paraId="68738121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3.0%</w:t>
            </w:r>
          </w:p>
        </w:tc>
        <w:tc>
          <w:tcPr>
            <w:tcW w:w="0" w:type="auto"/>
          </w:tcPr>
          <w:p w14:paraId="68738122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2.2 (FTW)</w:t>
            </w:r>
          </w:p>
          <w:p w14:paraId="68738123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5.4%</w:t>
            </w:r>
          </w:p>
        </w:tc>
        <w:tc>
          <w:tcPr>
            <w:tcW w:w="0" w:type="auto"/>
          </w:tcPr>
          <w:p w14:paraId="68738124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Not available - tbc</w:t>
            </w:r>
          </w:p>
        </w:tc>
        <w:tc>
          <w:tcPr>
            <w:tcW w:w="0" w:type="auto"/>
          </w:tcPr>
          <w:p w14:paraId="68738125" w14:textId="77777777" w:rsidR="003A53BB" w:rsidRPr="003A53BB" w:rsidRDefault="003A53BB" w:rsidP="0060298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Not available – tbc </w:t>
            </w:r>
          </w:p>
        </w:tc>
      </w:tr>
      <w:tr w:rsidR="003A53BB" w:rsidRPr="003A53BB" w14:paraId="6873812B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27" w14:textId="77777777" w:rsidR="003A53BB" w:rsidRPr="003A53BB" w:rsidRDefault="003A53BB" w:rsidP="0060298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8738128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  <w:r w:rsidRPr="003A53BB">
              <w:rPr>
                <w:rFonts w:eastAsia="Times New Roman"/>
                <w:b/>
                <w:sz w:val="20"/>
                <w:szCs w:val="20"/>
              </w:rPr>
              <w:t>Site 1</w:t>
            </w:r>
          </w:p>
        </w:tc>
        <w:tc>
          <w:tcPr>
            <w:tcW w:w="0" w:type="auto"/>
            <w:gridSpan w:val="2"/>
          </w:tcPr>
          <w:p w14:paraId="68738129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  <w:r w:rsidRPr="003A53BB">
              <w:rPr>
                <w:rFonts w:eastAsia="Times New Roman"/>
                <w:b/>
                <w:sz w:val="20"/>
                <w:szCs w:val="20"/>
              </w:rPr>
              <w:t>Site 2</w:t>
            </w:r>
          </w:p>
        </w:tc>
        <w:tc>
          <w:tcPr>
            <w:tcW w:w="0" w:type="auto"/>
            <w:gridSpan w:val="2"/>
          </w:tcPr>
          <w:p w14:paraId="6873812A" w14:textId="77777777" w:rsidR="003A53BB" w:rsidRPr="003A53BB" w:rsidRDefault="003A53BB" w:rsidP="006029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  <w:r w:rsidRPr="003A53BB">
              <w:rPr>
                <w:rFonts w:eastAsia="Times New Roman"/>
                <w:b/>
                <w:sz w:val="20"/>
                <w:szCs w:val="20"/>
              </w:rPr>
              <w:t>Site 3</w:t>
            </w:r>
          </w:p>
        </w:tc>
      </w:tr>
    </w:tbl>
    <w:p w14:paraId="6873812C" w14:textId="77777777" w:rsidR="003A53BB" w:rsidRDefault="003A53BB">
      <w:r>
        <w:br w:type="page"/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697"/>
        <w:gridCol w:w="2300"/>
        <w:gridCol w:w="2563"/>
        <w:gridCol w:w="2466"/>
      </w:tblGrid>
      <w:tr w:rsidR="003A53BB" w:rsidRPr="003A53BB" w14:paraId="68738131" w14:textId="77777777" w:rsidTr="0094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2D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b w:val="0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lastRenderedPageBreak/>
              <w:t>Implementation of IR</w:t>
            </w:r>
          </w:p>
        </w:tc>
        <w:tc>
          <w:tcPr>
            <w:tcW w:w="0" w:type="auto"/>
          </w:tcPr>
          <w:p w14:paraId="6873812E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12F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8738130" w14:textId="77777777" w:rsidR="003A53BB" w:rsidRPr="003A53BB" w:rsidRDefault="003A53BB" w:rsidP="006029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</w:rPr>
            </w:pPr>
          </w:p>
        </w:tc>
      </w:tr>
      <w:tr w:rsidR="003A53BB" w:rsidRPr="003A53BB" w14:paraId="68738136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32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When introduced</w:t>
            </w:r>
          </w:p>
        </w:tc>
        <w:tc>
          <w:tcPr>
            <w:tcW w:w="0" w:type="auto"/>
          </w:tcPr>
          <w:p w14:paraId="68738133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Some discrepancy, sometime between 2009 and 2012, most likely 2011</w:t>
            </w:r>
          </w:p>
        </w:tc>
        <w:tc>
          <w:tcPr>
            <w:tcW w:w="0" w:type="auto"/>
          </w:tcPr>
          <w:p w14:paraId="68738134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Some discrepancy, sometime between 2014-2016, most likely 2014 </w:t>
            </w:r>
          </w:p>
        </w:tc>
        <w:tc>
          <w:tcPr>
            <w:tcW w:w="0" w:type="auto"/>
          </w:tcPr>
          <w:p w14:paraId="68738135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Due to staff changes, exact date is unclear, around 2012/2013</w:t>
            </w:r>
          </w:p>
        </w:tc>
      </w:tr>
      <w:tr w:rsidR="003A53BB" w:rsidRPr="003A53BB" w14:paraId="6873813B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3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Circumstances</w:t>
            </w:r>
          </w:p>
        </w:tc>
        <w:tc>
          <w:tcPr>
            <w:tcW w:w="0" w:type="auto"/>
          </w:tcPr>
          <w:p w14:paraId="68738138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Part of a strategy to reduce patient harm and increase care quality</w:t>
            </w:r>
          </w:p>
        </w:tc>
        <w:tc>
          <w:tcPr>
            <w:tcW w:w="0" w:type="auto"/>
          </w:tcPr>
          <w:p w14:paraId="68738139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Part of the strategy to reduce increased falls risk as a result move to predominantly single room environment and develop compassionate care</w:t>
            </w:r>
          </w:p>
        </w:tc>
        <w:tc>
          <w:tcPr>
            <w:tcW w:w="0" w:type="auto"/>
          </w:tcPr>
          <w:p w14:paraId="6873813A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Ward managers able to decide whether to implement IR or not, </w:t>
            </w: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the majority of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wards were thought to be implementing it at the time of the study. </w:t>
            </w:r>
          </w:p>
        </w:tc>
      </w:tr>
      <w:tr w:rsidR="003A53BB" w:rsidRPr="003A53BB" w14:paraId="68738140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3C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Staff involvement</w:t>
            </w:r>
          </w:p>
        </w:tc>
        <w:tc>
          <w:tcPr>
            <w:tcW w:w="0" w:type="auto"/>
          </w:tcPr>
          <w:p w14:paraId="6873813D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Not initially, but recognised that this will </w:t>
            </w: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ill-judged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and staff were involved to re-design which was piloted on some wards before rollout to all wards</w:t>
            </w:r>
          </w:p>
        </w:tc>
        <w:tc>
          <w:tcPr>
            <w:tcW w:w="0" w:type="auto"/>
          </w:tcPr>
          <w:p w14:paraId="6873813E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Managers reported a period of testing and piloting although think IR was probably implemented too quickly across the Trust.</w:t>
            </w:r>
          </w:p>
        </w:tc>
        <w:tc>
          <w:tcPr>
            <w:tcW w:w="0" w:type="auto"/>
          </w:tcPr>
          <w:p w14:paraId="6873813F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3A53BB" w:rsidRPr="003A53BB" w14:paraId="68738146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41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Documentation</w:t>
            </w:r>
          </w:p>
        </w:tc>
        <w:tc>
          <w:tcPr>
            <w:tcW w:w="0" w:type="auto"/>
          </w:tcPr>
          <w:p w14:paraId="68738142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Four page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A4 booklet. Has been frequently revised according to perceived need. Includes 4Ps questions and ‘Is there anything else I can do for you?’ question.</w:t>
            </w:r>
          </w:p>
        </w:tc>
        <w:tc>
          <w:tcPr>
            <w:tcW w:w="0" w:type="auto"/>
          </w:tcPr>
          <w:p w14:paraId="68738143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Two sided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form. Includes 4Ps questions and ‘Is there anything else I can do for you?’ question.</w:t>
            </w:r>
          </w:p>
        </w:tc>
        <w:tc>
          <w:tcPr>
            <w:tcW w:w="0" w:type="auto"/>
          </w:tcPr>
          <w:p w14:paraId="68738144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Two versions of the IR form depending on pressure sore risk score (Waterlow score&lt; 10 and ≥10). Both are part of </w:t>
            </w: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49 page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nursing documentation bundle. IR form for Waterlow score &lt;10 </w:t>
            </w:r>
          </w:p>
          <w:p w14:paraId="68738145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Includes 4Ps questions but </w:t>
            </w:r>
            <w:r w:rsidRPr="003A53BB">
              <w:rPr>
                <w:rFonts w:eastAsia="Times New Roman"/>
                <w:b/>
                <w:sz w:val="20"/>
                <w:szCs w:val="20"/>
              </w:rPr>
              <w:t xml:space="preserve">not </w:t>
            </w:r>
            <w:r w:rsidRPr="003A53BB">
              <w:rPr>
                <w:rFonts w:eastAsia="Times New Roman"/>
                <w:sz w:val="20"/>
                <w:szCs w:val="20"/>
              </w:rPr>
              <w:t>the</w:t>
            </w:r>
            <w:r w:rsidRPr="003A53BB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r w:rsidRPr="003A53BB">
              <w:rPr>
                <w:rFonts w:eastAsia="Times New Roman"/>
                <w:sz w:val="20"/>
                <w:szCs w:val="20"/>
              </w:rPr>
              <w:t>‘Is there anything else I can do for you?’ question.</w:t>
            </w:r>
          </w:p>
        </w:tc>
      </w:tr>
      <w:tr w:rsidR="003A53BB" w:rsidRPr="003A53BB" w14:paraId="6873814B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47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 xml:space="preserve">Trust IR policy </w:t>
            </w:r>
          </w:p>
        </w:tc>
        <w:tc>
          <w:tcPr>
            <w:tcW w:w="0" w:type="auto"/>
          </w:tcPr>
          <w:p w14:paraId="68738148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Detailed trust policy. </w:t>
            </w:r>
          </w:p>
        </w:tc>
        <w:tc>
          <w:tcPr>
            <w:tcW w:w="0" w:type="auto"/>
          </w:tcPr>
          <w:p w14:paraId="68738149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Detailed Trust standard operating procedure </w:t>
            </w:r>
          </w:p>
        </w:tc>
        <w:tc>
          <w:tcPr>
            <w:tcW w:w="0" w:type="auto"/>
          </w:tcPr>
          <w:p w14:paraId="6873814A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No formal IR policy</w:t>
            </w:r>
          </w:p>
        </w:tc>
      </w:tr>
      <w:tr w:rsidR="003A53BB" w:rsidRPr="003A53BB" w14:paraId="68738152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4C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Frequency of IR</w:t>
            </w:r>
          </w:p>
        </w:tc>
        <w:tc>
          <w:tcPr>
            <w:tcW w:w="0" w:type="auto"/>
          </w:tcPr>
          <w:p w14:paraId="6873814D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Hourly between 0800 and 2200, two </w:t>
            </w: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hourly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between 2200 and 0800 </w:t>
            </w:r>
            <w:r w:rsidRPr="003A53BB">
              <w:rPr>
                <w:rFonts w:eastAsia="Times New Roman"/>
                <w:sz w:val="20"/>
                <w:szCs w:val="20"/>
              </w:rPr>
              <w:lastRenderedPageBreak/>
              <w:t>hours. Time intervals pre-written onto form.</w:t>
            </w:r>
          </w:p>
        </w:tc>
        <w:tc>
          <w:tcPr>
            <w:tcW w:w="0" w:type="auto"/>
          </w:tcPr>
          <w:p w14:paraId="6873814E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lastRenderedPageBreak/>
              <w:t xml:space="preserve">Frequency could vary according to risk assessment </w:t>
            </w:r>
            <w:proofErr w:type="gramStart"/>
            <w:r w:rsidRPr="003A53BB">
              <w:rPr>
                <w:rFonts w:eastAsia="Times New Roman"/>
                <w:sz w:val="20"/>
                <w:szCs w:val="20"/>
              </w:rPr>
              <w:t>as long as</w:t>
            </w:r>
            <w:proofErr w:type="gramEnd"/>
            <w:r w:rsidRPr="003A53BB">
              <w:rPr>
                <w:rFonts w:eastAsia="Times New Roman"/>
                <w:sz w:val="20"/>
                <w:szCs w:val="20"/>
              </w:rPr>
              <w:t xml:space="preserve"> rationale was </w:t>
            </w:r>
            <w:r w:rsidRPr="003A53BB">
              <w:rPr>
                <w:rFonts w:eastAsia="Times New Roman"/>
                <w:sz w:val="20"/>
                <w:szCs w:val="20"/>
              </w:rPr>
              <w:lastRenderedPageBreak/>
              <w:t>recorded. Minimum frequency of four hourly. Time of IR not specified so specific time was entered by staff.</w:t>
            </w:r>
          </w:p>
        </w:tc>
        <w:tc>
          <w:tcPr>
            <w:tcW w:w="0" w:type="auto"/>
          </w:tcPr>
          <w:p w14:paraId="6873814F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lastRenderedPageBreak/>
              <w:t xml:space="preserve">IR form for Waterlow score &lt;10 is two hourly with time </w:t>
            </w:r>
            <w:r w:rsidRPr="003A53BB">
              <w:rPr>
                <w:rFonts w:eastAsia="Times New Roman"/>
                <w:sz w:val="20"/>
                <w:szCs w:val="20"/>
              </w:rPr>
              <w:lastRenderedPageBreak/>
              <w:t>intervals written onto form.</w:t>
            </w:r>
          </w:p>
          <w:p w14:paraId="68738150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IR form for Waterlow score ≥10 asks staff to ‘</w:t>
            </w:r>
            <w:r w:rsidRPr="003A53BB">
              <w:rPr>
                <w:rFonts w:eastAsia="Times New Roman"/>
                <w:i/>
                <w:sz w:val="20"/>
                <w:szCs w:val="20"/>
              </w:rPr>
              <w:t>continuously</w:t>
            </w:r>
            <w:r w:rsidRPr="003A53BB">
              <w:rPr>
                <w:rFonts w:eastAsia="Times New Roman"/>
                <w:sz w:val="20"/>
                <w:szCs w:val="20"/>
              </w:rPr>
              <w:t>’ complete the form and staff are required to write in time the patient is seen.</w:t>
            </w:r>
          </w:p>
          <w:p w14:paraId="68738151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3A53BB" w:rsidRPr="003A53BB" w14:paraId="68738157" w14:textId="77777777" w:rsidTr="00942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53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lastRenderedPageBreak/>
              <w:t>Who does IR</w:t>
            </w:r>
          </w:p>
        </w:tc>
        <w:tc>
          <w:tcPr>
            <w:tcW w:w="0" w:type="auto"/>
          </w:tcPr>
          <w:p w14:paraId="68738154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Both HCA and RN. RN required to complete IR at 0200, 0800, 1200, 1600, 2000 hours</w:t>
            </w:r>
          </w:p>
        </w:tc>
        <w:tc>
          <w:tcPr>
            <w:tcW w:w="0" w:type="auto"/>
          </w:tcPr>
          <w:p w14:paraId="68738155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Any member of clinical staff who had read the IR standard operating procedure and had received training in SKIN and Falls bundles.</w:t>
            </w:r>
          </w:p>
        </w:tc>
        <w:tc>
          <w:tcPr>
            <w:tcW w:w="0" w:type="auto"/>
          </w:tcPr>
          <w:p w14:paraId="68738156" w14:textId="77777777" w:rsidR="003A53BB" w:rsidRPr="003A53BB" w:rsidRDefault="003A53BB" w:rsidP="0060298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 xml:space="preserve">Both RN and HCA staff. </w:t>
            </w:r>
          </w:p>
        </w:tc>
      </w:tr>
      <w:tr w:rsidR="003A53BB" w:rsidRPr="003A53BB" w14:paraId="6873815D" w14:textId="77777777" w:rsidTr="00942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38158" w14:textId="77777777" w:rsidR="003A53BB" w:rsidRPr="003A53BB" w:rsidRDefault="003A53BB" w:rsidP="00602989">
            <w:pPr>
              <w:spacing w:line="360" w:lineRule="auto"/>
              <w:rPr>
                <w:rFonts w:eastAsia="Times New Roman"/>
                <w:i/>
                <w:sz w:val="20"/>
                <w:szCs w:val="20"/>
              </w:rPr>
            </w:pPr>
            <w:r w:rsidRPr="003A53BB">
              <w:rPr>
                <w:rFonts w:eastAsia="Times New Roman"/>
                <w:i/>
                <w:sz w:val="20"/>
                <w:szCs w:val="20"/>
              </w:rPr>
              <w:t>Adaptation of IR beyond Studer format</w:t>
            </w:r>
          </w:p>
        </w:tc>
        <w:tc>
          <w:tcPr>
            <w:tcW w:w="0" w:type="auto"/>
          </w:tcPr>
          <w:p w14:paraId="68738159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IR documentation included questions about mobility, bed rail position, special mattress, body map to record skin integrity and presence of medical devices</w:t>
            </w:r>
          </w:p>
        </w:tc>
        <w:tc>
          <w:tcPr>
            <w:tcW w:w="0" w:type="auto"/>
          </w:tcPr>
          <w:p w14:paraId="6873815A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IR documentation included questions offering drinks/snacks, falls prevention, body map to record skin integrity and presence of medical devices. Space available to document any actions resulting from IR</w:t>
            </w:r>
          </w:p>
        </w:tc>
        <w:tc>
          <w:tcPr>
            <w:tcW w:w="0" w:type="auto"/>
          </w:tcPr>
          <w:p w14:paraId="6873815B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3A53BB">
              <w:rPr>
                <w:rFonts w:eastAsia="Times New Roman"/>
                <w:sz w:val="20"/>
                <w:szCs w:val="20"/>
              </w:rPr>
              <w:t>IR form for Waterlow score ≥10 included assessing skin inspection, nutrition, special mattress needs.</w:t>
            </w:r>
          </w:p>
          <w:p w14:paraId="6873815C" w14:textId="77777777" w:rsidR="003A53BB" w:rsidRPr="003A53BB" w:rsidRDefault="003A53BB" w:rsidP="0060298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873815E" w14:textId="77777777" w:rsidR="003A53BB" w:rsidRPr="003A53BB" w:rsidRDefault="003A53BB" w:rsidP="00E0675F">
      <w:pPr>
        <w:spacing w:line="360" w:lineRule="auto"/>
        <w:rPr>
          <w:sz w:val="20"/>
          <w:szCs w:val="20"/>
        </w:rPr>
      </w:pPr>
    </w:p>
    <w:sectPr w:rsidR="003A53BB" w:rsidRPr="003A53BB" w:rsidSect="00E06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432B" w14:textId="77777777" w:rsidR="00322C83" w:rsidRDefault="00322C83" w:rsidP="00D81A5E">
      <w:pPr>
        <w:spacing w:after="0" w:line="240" w:lineRule="auto"/>
      </w:pPr>
      <w:r>
        <w:separator/>
      </w:r>
    </w:p>
  </w:endnote>
  <w:endnote w:type="continuationSeparator" w:id="0">
    <w:p w14:paraId="55608810" w14:textId="77777777" w:rsidR="00322C83" w:rsidRDefault="00322C83" w:rsidP="00D8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LTPro-LightCn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2DFC" w14:textId="77777777" w:rsidR="00322C83" w:rsidRDefault="00322C83" w:rsidP="00D81A5E">
      <w:pPr>
        <w:spacing w:after="0" w:line="240" w:lineRule="auto"/>
      </w:pPr>
      <w:r>
        <w:separator/>
      </w:r>
    </w:p>
  </w:footnote>
  <w:footnote w:type="continuationSeparator" w:id="0">
    <w:p w14:paraId="3C3E7176" w14:textId="77777777" w:rsidR="00322C83" w:rsidRDefault="00322C83" w:rsidP="00D81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4BE"/>
    <w:multiLevelType w:val="hybridMultilevel"/>
    <w:tmpl w:val="EA9E708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6E69B4"/>
    <w:multiLevelType w:val="hybridMultilevel"/>
    <w:tmpl w:val="B37AE0D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A31CE"/>
    <w:multiLevelType w:val="hybridMultilevel"/>
    <w:tmpl w:val="EB408B4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C33F14"/>
    <w:multiLevelType w:val="hybridMultilevel"/>
    <w:tmpl w:val="BAE44CE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34922"/>
    <w:multiLevelType w:val="hybridMultilevel"/>
    <w:tmpl w:val="C6867DE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00320C"/>
    <w:multiLevelType w:val="hybridMultilevel"/>
    <w:tmpl w:val="4F5A810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FB314B"/>
    <w:multiLevelType w:val="hybridMultilevel"/>
    <w:tmpl w:val="896694F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670C35"/>
    <w:multiLevelType w:val="hybridMultilevel"/>
    <w:tmpl w:val="ECB0D51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091C64"/>
    <w:multiLevelType w:val="hybridMultilevel"/>
    <w:tmpl w:val="B5ECA15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91E35"/>
    <w:multiLevelType w:val="hybridMultilevel"/>
    <w:tmpl w:val="0B08A40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1A0277"/>
    <w:multiLevelType w:val="hybridMultilevel"/>
    <w:tmpl w:val="E604EE2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43EC2"/>
    <w:multiLevelType w:val="hybridMultilevel"/>
    <w:tmpl w:val="B7548540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A9542E"/>
    <w:multiLevelType w:val="hybridMultilevel"/>
    <w:tmpl w:val="2598B94C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343962"/>
    <w:multiLevelType w:val="hybridMultilevel"/>
    <w:tmpl w:val="4816DD6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F90E28"/>
    <w:multiLevelType w:val="hybridMultilevel"/>
    <w:tmpl w:val="31CE1568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C3FEE"/>
    <w:multiLevelType w:val="hybridMultilevel"/>
    <w:tmpl w:val="F1B406B6"/>
    <w:lvl w:ilvl="0" w:tplc="DECCE29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338EE"/>
    <w:multiLevelType w:val="hybridMultilevel"/>
    <w:tmpl w:val="4E64B17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207CA6"/>
    <w:multiLevelType w:val="hybridMultilevel"/>
    <w:tmpl w:val="9D16E53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5C079F"/>
    <w:multiLevelType w:val="hybridMultilevel"/>
    <w:tmpl w:val="0D12DCF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D045E8"/>
    <w:multiLevelType w:val="hybridMultilevel"/>
    <w:tmpl w:val="11089FA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350803"/>
    <w:multiLevelType w:val="hybridMultilevel"/>
    <w:tmpl w:val="0DDC09E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821C68"/>
    <w:multiLevelType w:val="hybridMultilevel"/>
    <w:tmpl w:val="0A58296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0D05CD"/>
    <w:multiLevelType w:val="hybridMultilevel"/>
    <w:tmpl w:val="FD622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6C2DEA"/>
    <w:multiLevelType w:val="hybridMultilevel"/>
    <w:tmpl w:val="1CD6B154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F80C2A"/>
    <w:multiLevelType w:val="hybridMultilevel"/>
    <w:tmpl w:val="B49C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6053B"/>
    <w:multiLevelType w:val="hybridMultilevel"/>
    <w:tmpl w:val="99B43DE4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2D5ED9"/>
    <w:multiLevelType w:val="hybridMultilevel"/>
    <w:tmpl w:val="05E685F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6F35F4"/>
    <w:multiLevelType w:val="hybridMultilevel"/>
    <w:tmpl w:val="19E49FD6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F85315"/>
    <w:multiLevelType w:val="hybridMultilevel"/>
    <w:tmpl w:val="3CE696C8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192138"/>
    <w:multiLevelType w:val="hybridMultilevel"/>
    <w:tmpl w:val="BD1C853C"/>
    <w:lvl w:ilvl="0" w:tplc="A68A6D90">
      <w:start w:val="10"/>
      <w:numFmt w:val="bullet"/>
      <w:lvlText w:val="-"/>
      <w:lvlJc w:val="left"/>
      <w:pPr>
        <w:ind w:left="390" w:hanging="360"/>
      </w:pPr>
      <w:rPr>
        <w:rFonts w:ascii="FrutigerLTPro-LightCn" w:eastAsiaTheme="minorHAnsi" w:hAnsi="FrutigerLTPro-LightCn" w:cs="FrutigerLTPro-LightCn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0" w15:restartNumberingAfterBreak="0">
    <w:nsid w:val="5F5E54F5"/>
    <w:multiLevelType w:val="hybridMultilevel"/>
    <w:tmpl w:val="26E2F79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BA590E"/>
    <w:multiLevelType w:val="hybridMultilevel"/>
    <w:tmpl w:val="6AE40F1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AD4C1B"/>
    <w:multiLevelType w:val="multilevel"/>
    <w:tmpl w:val="FF502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DC656A"/>
    <w:multiLevelType w:val="hybridMultilevel"/>
    <w:tmpl w:val="5A56E7F4"/>
    <w:lvl w:ilvl="0" w:tplc="A0E2A960">
      <w:start w:val="2"/>
      <w:numFmt w:val="bullet"/>
      <w:lvlText w:val="-"/>
      <w:lvlJc w:val="left"/>
      <w:pPr>
        <w:ind w:left="360" w:hanging="360"/>
      </w:pPr>
      <w:rPr>
        <w:rFonts w:ascii="FrutigerLTPro-LightCn" w:eastAsia="Calibri" w:hAnsi="FrutigerLTPro-LightCn" w:cs="FrutigerLTPro-LightCn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4" w15:restartNumberingAfterBreak="0">
    <w:nsid w:val="72876712"/>
    <w:multiLevelType w:val="hybridMultilevel"/>
    <w:tmpl w:val="F8EE6802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B83FF2"/>
    <w:multiLevelType w:val="hybridMultilevel"/>
    <w:tmpl w:val="EF120DF4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9C042B"/>
    <w:multiLevelType w:val="hybridMultilevel"/>
    <w:tmpl w:val="1FEAA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5323E3"/>
    <w:multiLevelType w:val="hybridMultilevel"/>
    <w:tmpl w:val="07A8106A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FB5ED6"/>
    <w:multiLevelType w:val="hybridMultilevel"/>
    <w:tmpl w:val="EA822D2E"/>
    <w:lvl w:ilvl="0" w:tplc="DECCE2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651759"/>
    <w:multiLevelType w:val="hybridMultilevel"/>
    <w:tmpl w:val="D4428EC8"/>
    <w:lvl w:ilvl="0" w:tplc="DECCE2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80528"/>
    <w:multiLevelType w:val="hybridMultilevel"/>
    <w:tmpl w:val="B6DC96C0"/>
    <w:lvl w:ilvl="0" w:tplc="7B26DB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19971">
    <w:abstractNumId w:val="12"/>
  </w:num>
  <w:num w:numId="2" w16cid:durableId="393821970">
    <w:abstractNumId w:val="22"/>
  </w:num>
  <w:num w:numId="3" w16cid:durableId="311638244">
    <w:abstractNumId w:val="36"/>
  </w:num>
  <w:num w:numId="4" w16cid:durableId="1290628209">
    <w:abstractNumId w:val="0"/>
  </w:num>
  <w:num w:numId="5" w16cid:durableId="802969135">
    <w:abstractNumId w:val="20"/>
  </w:num>
  <w:num w:numId="6" w16cid:durableId="1836068398">
    <w:abstractNumId w:val="33"/>
  </w:num>
  <w:num w:numId="7" w16cid:durableId="1045103975">
    <w:abstractNumId w:val="14"/>
  </w:num>
  <w:num w:numId="8" w16cid:durableId="237129701">
    <w:abstractNumId w:val="1"/>
  </w:num>
  <w:num w:numId="9" w16cid:durableId="1243491430">
    <w:abstractNumId w:val="39"/>
  </w:num>
  <w:num w:numId="10" w16cid:durableId="1920019123">
    <w:abstractNumId w:val="34"/>
  </w:num>
  <w:num w:numId="11" w16cid:durableId="464542050">
    <w:abstractNumId w:val="24"/>
  </w:num>
  <w:num w:numId="12" w16cid:durableId="2014718750">
    <w:abstractNumId w:val="7"/>
  </w:num>
  <w:num w:numId="13" w16cid:durableId="98063711">
    <w:abstractNumId w:val="3"/>
  </w:num>
  <w:num w:numId="14" w16cid:durableId="740837388">
    <w:abstractNumId w:val="9"/>
  </w:num>
  <w:num w:numId="15" w16cid:durableId="1896430765">
    <w:abstractNumId w:val="17"/>
  </w:num>
  <w:num w:numId="16" w16cid:durableId="217056792">
    <w:abstractNumId w:val="27"/>
  </w:num>
  <w:num w:numId="17" w16cid:durableId="1624311824">
    <w:abstractNumId w:val="8"/>
  </w:num>
  <w:num w:numId="18" w16cid:durableId="1928735486">
    <w:abstractNumId w:val="35"/>
  </w:num>
  <w:num w:numId="19" w16cid:durableId="1269778675">
    <w:abstractNumId w:val="26"/>
  </w:num>
  <w:num w:numId="20" w16cid:durableId="395934824">
    <w:abstractNumId w:val="30"/>
  </w:num>
  <w:num w:numId="21" w16cid:durableId="1415516683">
    <w:abstractNumId w:val="31"/>
  </w:num>
  <w:num w:numId="22" w16cid:durableId="1174764721">
    <w:abstractNumId w:val="29"/>
  </w:num>
  <w:num w:numId="23" w16cid:durableId="353071123">
    <w:abstractNumId w:val="15"/>
  </w:num>
  <w:num w:numId="24" w16cid:durableId="794173906">
    <w:abstractNumId w:val="18"/>
  </w:num>
  <w:num w:numId="25" w16cid:durableId="1918977074">
    <w:abstractNumId w:val="38"/>
  </w:num>
  <w:num w:numId="26" w16cid:durableId="1412392104">
    <w:abstractNumId w:val="28"/>
  </w:num>
  <w:num w:numId="27" w16cid:durableId="23020512">
    <w:abstractNumId w:val="21"/>
  </w:num>
  <w:num w:numId="28" w16cid:durableId="917642134">
    <w:abstractNumId w:val="23"/>
  </w:num>
  <w:num w:numId="29" w16cid:durableId="844131670">
    <w:abstractNumId w:val="4"/>
  </w:num>
  <w:num w:numId="30" w16cid:durableId="1063068546">
    <w:abstractNumId w:val="10"/>
  </w:num>
  <w:num w:numId="31" w16cid:durableId="793594965">
    <w:abstractNumId w:val="13"/>
  </w:num>
  <w:num w:numId="32" w16cid:durableId="1955018412">
    <w:abstractNumId w:val="5"/>
  </w:num>
  <w:num w:numId="33" w16cid:durableId="1293513546">
    <w:abstractNumId w:val="19"/>
  </w:num>
  <w:num w:numId="34" w16cid:durableId="1208302658">
    <w:abstractNumId w:val="37"/>
  </w:num>
  <w:num w:numId="35" w16cid:durableId="237635839">
    <w:abstractNumId w:val="6"/>
  </w:num>
  <w:num w:numId="36" w16cid:durableId="100339221">
    <w:abstractNumId w:val="2"/>
  </w:num>
  <w:num w:numId="37" w16cid:durableId="1677534625">
    <w:abstractNumId w:val="16"/>
  </w:num>
  <w:num w:numId="38" w16cid:durableId="706295666">
    <w:abstractNumId w:val="25"/>
  </w:num>
  <w:num w:numId="39" w16cid:durableId="694303783">
    <w:abstractNumId w:val="11"/>
  </w:num>
  <w:num w:numId="40" w16cid:durableId="1140146184">
    <w:abstractNumId w:val="40"/>
  </w:num>
  <w:num w:numId="41" w16cid:durableId="2894088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17"/>
    <w:rsid w:val="000503BE"/>
    <w:rsid w:val="000D115E"/>
    <w:rsid w:val="000F324C"/>
    <w:rsid w:val="001038A5"/>
    <w:rsid w:val="00150A87"/>
    <w:rsid w:val="001A78E1"/>
    <w:rsid w:val="001C3B46"/>
    <w:rsid w:val="001D2A24"/>
    <w:rsid w:val="001E1700"/>
    <w:rsid w:val="00202A34"/>
    <w:rsid w:val="00210C60"/>
    <w:rsid w:val="00222215"/>
    <w:rsid w:val="002342DA"/>
    <w:rsid w:val="002562A2"/>
    <w:rsid w:val="002633A7"/>
    <w:rsid w:val="0027666E"/>
    <w:rsid w:val="002A6327"/>
    <w:rsid w:val="002C2643"/>
    <w:rsid w:val="002F0661"/>
    <w:rsid w:val="00316433"/>
    <w:rsid w:val="00322C83"/>
    <w:rsid w:val="00332612"/>
    <w:rsid w:val="003461BF"/>
    <w:rsid w:val="003545DC"/>
    <w:rsid w:val="003A53BB"/>
    <w:rsid w:val="003E6AD8"/>
    <w:rsid w:val="003E7064"/>
    <w:rsid w:val="00403D5D"/>
    <w:rsid w:val="00415EAE"/>
    <w:rsid w:val="0042519E"/>
    <w:rsid w:val="0042661A"/>
    <w:rsid w:val="004327AC"/>
    <w:rsid w:val="00464819"/>
    <w:rsid w:val="004F1600"/>
    <w:rsid w:val="005934A0"/>
    <w:rsid w:val="005A642F"/>
    <w:rsid w:val="005E47B4"/>
    <w:rsid w:val="005F4D6C"/>
    <w:rsid w:val="00627E27"/>
    <w:rsid w:val="00660703"/>
    <w:rsid w:val="00676E5B"/>
    <w:rsid w:val="006910E2"/>
    <w:rsid w:val="006931EF"/>
    <w:rsid w:val="00694E02"/>
    <w:rsid w:val="006B5BD5"/>
    <w:rsid w:val="006C3A16"/>
    <w:rsid w:val="006E05CC"/>
    <w:rsid w:val="0073262A"/>
    <w:rsid w:val="00737D81"/>
    <w:rsid w:val="00767A28"/>
    <w:rsid w:val="0078075C"/>
    <w:rsid w:val="007C4472"/>
    <w:rsid w:val="00821CB3"/>
    <w:rsid w:val="00853780"/>
    <w:rsid w:val="00865AB6"/>
    <w:rsid w:val="00873A4F"/>
    <w:rsid w:val="00890EC0"/>
    <w:rsid w:val="00891074"/>
    <w:rsid w:val="008A7EE6"/>
    <w:rsid w:val="00942123"/>
    <w:rsid w:val="00957497"/>
    <w:rsid w:val="00993D0C"/>
    <w:rsid w:val="009A0133"/>
    <w:rsid w:val="009B248F"/>
    <w:rsid w:val="009C24D7"/>
    <w:rsid w:val="00A3456B"/>
    <w:rsid w:val="00A50F0F"/>
    <w:rsid w:val="00A97611"/>
    <w:rsid w:val="00AC49E2"/>
    <w:rsid w:val="00AF0D0C"/>
    <w:rsid w:val="00B02217"/>
    <w:rsid w:val="00B12BED"/>
    <w:rsid w:val="00B22828"/>
    <w:rsid w:val="00B745F4"/>
    <w:rsid w:val="00B96CD3"/>
    <w:rsid w:val="00BD4A14"/>
    <w:rsid w:val="00C26575"/>
    <w:rsid w:val="00C41AB8"/>
    <w:rsid w:val="00C93F78"/>
    <w:rsid w:val="00CD35D9"/>
    <w:rsid w:val="00CF1768"/>
    <w:rsid w:val="00CF24E5"/>
    <w:rsid w:val="00D16E9B"/>
    <w:rsid w:val="00D4008D"/>
    <w:rsid w:val="00D57324"/>
    <w:rsid w:val="00D81A5E"/>
    <w:rsid w:val="00D82471"/>
    <w:rsid w:val="00DA7FB0"/>
    <w:rsid w:val="00DF470E"/>
    <w:rsid w:val="00E01AF0"/>
    <w:rsid w:val="00E0675F"/>
    <w:rsid w:val="00E25D5B"/>
    <w:rsid w:val="00E57D4D"/>
    <w:rsid w:val="00E95640"/>
    <w:rsid w:val="00ED3877"/>
    <w:rsid w:val="00F20EB8"/>
    <w:rsid w:val="00F274B8"/>
    <w:rsid w:val="00F5177A"/>
    <w:rsid w:val="00F7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8069"/>
  <w15:docId w15:val="{3C5EC9CD-6920-4595-92D0-B93FD651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7AC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432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7AC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7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7A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7AC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7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1A5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81A5E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1A5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81A5E"/>
    <w:rPr>
      <w:rFonts w:cs="Times New Roman"/>
      <w:vertAlign w:val="superscript"/>
    </w:rPr>
  </w:style>
  <w:style w:type="table" w:styleId="LightList-Accent4">
    <w:name w:val="Light List Accent 4"/>
    <w:basedOn w:val="TableNormal"/>
    <w:uiPriority w:val="61"/>
    <w:rsid w:val="001A78E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Shading-Accent4">
    <w:name w:val="Light Shading Accent 4"/>
    <w:basedOn w:val="TableNormal"/>
    <w:uiPriority w:val="60"/>
    <w:rsid w:val="001A78E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1A78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0F3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Sarah Sims</cp:lastModifiedBy>
  <cp:revision>4</cp:revision>
  <dcterms:created xsi:type="dcterms:W3CDTF">2023-04-12T10:27:00Z</dcterms:created>
  <dcterms:modified xsi:type="dcterms:W3CDTF">2023-10-20T10:41:00Z</dcterms:modified>
</cp:coreProperties>
</file>