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7"/>
        <w:gridCol w:w="2570"/>
        <w:gridCol w:w="2693"/>
      </w:tblGrid>
      <w:tr w:rsidR="007E2EA2" w:rsidRPr="00B64474" w14:paraId="15983EFC" w14:textId="77777777" w:rsidTr="00237964">
        <w:trPr>
          <w:trHeight w:val="188"/>
          <w:jc w:val="center"/>
        </w:trPr>
        <w:tc>
          <w:tcPr>
            <w:tcW w:w="360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DCFAAA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88FF3B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Model 1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B47278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Model 2</w:t>
            </w:r>
          </w:p>
        </w:tc>
      </w:tr>
      <w:tr w:rsidR="007E2EA2" w:rsidRPr="00B64474" w14:paraId="68C0B51A" w14:textId="77777777" w:rsidTr="00237964">
        <w:trPr>
          <w:trHeight w:val="188"/>
          <w:jc w:val="center"/>
        </w:trPr>
        <w:tc>
          <w:tcPr>
            <w:tcW w:w="360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B517C7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VARIABLES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5DD2AF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OLS regression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84F8E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Truncated regression</w:t>
            </w:r>
          </w:p>
        </w:tc>
      </w:tr>
      <w:tr w:rsidR="007E2EA2" w:rsidRPr="00B64474" w14:paraId="64B9EE72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14:paraId="43F0A154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0169E92A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72294F9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</w:tr>
      <w:tr w:rsidR="007E2EA2" w:rsidRPr="00B64474" w14:paraId="405E0C82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14:paraId="4BFD767C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55B7628A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74C2CC2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</w:tr>
      <w:tr w:rsidR="007E2EA2" w:rsidRPr="00B64474" w14:paraId="482C4733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29EC8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Budgeted result (lagged)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24A68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0.00305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D330C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0.00312</w:t>
            </w:r>
          </w:p>
        </w:tc>
      </w:tr>
      <w:tr w:rsidR="007E2EA2" w:rsidRPr="00B64474" w14:paraId="5678A760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44252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4F6138FA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(-0.00474 - 0.0108)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FD3ABF4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(-0.0128 - 0.0190)</w:t>
            </w:r>
          </w:p>
        </w:tc>
      </w:tr>
      <w:tr w:rsidR="007E2EA2" w:rsidRPr="00B64474" w14:paraId="019CB559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9F1C0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Budgeted result squared (lagged)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C57D3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0.00221*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203E7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0.00314</w:t>
            </w:r>
          </w:p>
        </w:tc>
      </w:tr>
      <w:tr w:rsidR="007E2EA2" w:rsidRPr="00B64474" w14:paraId="2F20D833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5D78B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538AE2E3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(-0.000159 - 0.00457)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22EF95B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(-0.00298 - 0.00926)</w:t>
            </w:r>
          </w:p>
        </w:tc>
      </w:tr>
      <w:tr w:rsidR="007E2EA2" w:rsidRPr="00B64474" w14:paraId="39CCC5E8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2E297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Market concentration (HHI)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B67F6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-0.292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02F8B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-0.382</w:t>
            </w:r>
          </w:p>
        </w:tc>
      </w:tr>
      <w:tr w:rsidR="007E2EA2" w:rsidRPr="00B64474" w14:paraId="2C60D129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12A06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164612BB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(-0.773 - 0.188)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9494ECD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(-1.454 - 0.690)</w:t>
            </w:r>
          </w:p>
        </w:tc>
      </w:tr>
      <w:tr w:rsidR="007E2EA2" w:rsidRPr="00B64474" w14:paraId="0AC632FF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4DEB3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Personnel mix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0337A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-0.00790*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37682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-0.0104*</w:t>
            </w:r>
          </w:p>
        </w:tc>
      </w:tr>
      <w:tr w:rsidR="007E2EA2" w:rsidRPr="00B64474" w14:paraId="1B360D55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F1BFA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230140A1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(-0.0160 - 0.000245)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2192F3E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(-0.0227 - 0.00187)</w:t>
            </w:r>
          </w:p>
        </w:tc>
      </w:tr>
      <w:tr w:rsidR="007E2EA2" w:rsidRPr="00B64474" w14:paraId="31F6F30D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A2504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Hospital structure (DRG adjusted)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AB83C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0.0976***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AAEF7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0.118*</w:t>
            </w:r>
          </w:p>
        </w:tc>
      </w:tr>
      <w:tr w:rsidR="007E2EA2" w:rsidRPr="00B64474" w14:paraId="374D53E8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711D6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7AD43E58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(0.0349 - 0.160)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B689C9F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(-0.00388 - 0.239)</w:t>
            </w:r>
          </w:p>
        </w:tc>
      </w:tr>
      <w:tr w:rsidR="007E2EA2" w:rsidRPr="00B64474" w14:paraId="5E077B61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8C473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Research output (DRG adjusted)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52918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0.00728**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67C32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0.00919</w:t>
            </w:r>
          </w:p>
        </w:tc>
      </w:tr>
      <w:tr w:rsidR="007E2EA2" w:rsidRPr="00B64474" w14:paraId="0D8C25D9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523C2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2609BC6B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(0.000489 - 0.0141)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E8E20C6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(-0.00921 - 0.0276)</w:t>
            </w:r>
          </w:p>
        </w:tc>
      </w:tr>
      <w:tr w:rsidR="007E2EA2" w:rsidRPr="00B64474" w14:paraId="2CB23EE6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4A81C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66020F70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81730A6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</w:tr>
      <w:tr w:rsidR="007E2EA2" w:rsidRPr="00B64474" w14:paraId="47E6A331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3DB4A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Constant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088A3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1.096***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6BE7D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1.174***</w:t>
            </w:r>
          </w:p>
        </w:tc>
      </w:tr>
      <w:tr w:rsidR="007E2EA2" w:rsidRPr="00B64474" w14:paraId="65F54B43" w14:textId="77777777" w:rsidTr="00237964">
        <w:trPr>
          <w:trHeight w:val="340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14:paraId="760F6A49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486D6A68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(0.897 - 1.296)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897E33C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(0.707 - 1.642)</w:t>
            </w:r>
          </w:p>
        </w:tc>
      </w:tr>
      <w:tr w:rsidR="007E2EA2" w:rsidRPr="00B64474" w14:paraId="53D73B3E" w14:textId="77777777" w:rsidTr="00237964">
        <w:trPr>
          <w:trHeight w:val="188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14:paraId="0E553AB6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76BA04C5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95603A8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</w:p>
        </w:tc>
      </w:tr>
      <w:tr w:rsidR="007E2EA2" w:rsidRPr="00B64474" w14:paraId="59A24A7B" w14:textId="77777777" w:rsidTr="00237964">
        <w:trPr>
          <w:trHeight w:val="188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14:paraId="030892FE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F807FB">
              <w:rPr>
                <w:rFonts w:ascii="Arial" w:hAnsi="Arial" w:cs="Arial"/>
                <w:lang w:val="en-US"/>
              </w:rPr>
              <w:t>Observations (health trust-years)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7AFBC91A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152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85ED872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152</w:t>
            </w:r>
          </w:p>
        </w:tc>
      </w:tr>
      <w:tr w:rsidR="007E2EA2" w:rsidRPr="00B64474" w14:paraId="54D2B412" w14:textId="77777777" w:rsidTr="00237964">
        <w:trPr>
          <w:trHeight w:val="188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14:paraId="42102BF2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R-squared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0172C5E6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0.587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B1EBA02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0.585</w:t>
            </w:r>
          </w:p>
        </w:tc>
      </w:tr>
      <w:tr w:rsidR="007E2EA2" w:rsidRPr="00B64474" w14:paraId="10ABBC1F" w14:textId="77777777" w:rsidTr="00237964">
        <w:trPr>
          <w:trHeight w:val="188"/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14:paraId="3252F79C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RHA FE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</w:tcPr>
          <w:p w14:paraId="33F1EE65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353608C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YES</w:t>
            </w:r>
          </w:p>
        </w:tc>
      </w:tr>
      <w:tr w:rsidR="007E2EA2" w:rsidRPr="00B64474" w14:paraId="1A4A235E" w14:textId="77777777" w:rsidTr="00237964">
        <w:tblPrEx>
          <w:tblBorders>
            <w:bottom w:val="single" w:sz="6" w:space="0" w:color="auto"/>
          </w:tblBorders>
        </w:tblPrEx>
        <w:trPr>
          <w:trHeight w:val="188"/>
          <w:jc w:val="center"/>
        </w:trPr>
        <w:tc>
          <w:tcPr>
            <w:tcW w:w="360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5C9BE6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Year FE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D58798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YES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BF9F2B" w14:textId="77777777" w:rsidR="007E2EA2" w:rsidRPr="00B64474" w:rsidRDefault="007E2EA2" w:rsidP="002379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</w:pPr>
            <w:r w:rsidRPr="00B64474">
              <w:rPr>
                <w:rFonts w:ascii="Arial" w:eastAsiaTheme="minorHAnsi" w:hAnsi="Arial" w:cs="Arial"/>
                <w:kern w:val="0"/>
                <w:lang w:val="en-US" w:eastAsia="en-US"/>
                <w14:ligatures w14:val="none"/>
              </w:rPr>
              <w:t>YES</w:t>
            </w:r>
          </w:p>
        </w:tc>
      </w:tr>
    </w:tbl>
    <w:p w14:paraId="293B9275" w14:textId="77777777" w:rsidR="007E2EA2" w:rsidRPr="00B64474" w:rsidRDefault="007E2EA2" w:rsidP="007E2E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kern w:val="0"/>
          <w:lang w:val="en-US" w:eastAsia="en-US"/>
          <w14:ligatures w14:val="none"/>
        </w:rPr>
      </w:pPr>
      <w:r w:rsidRPr="00B64474">
        <w:rPr>
          <w:rFonts w:ascii="Arial" w:eastAsiaTheme="minorHAnsi" w:hAnsi="Arial" w:cs="Arial"/>
          <w:kern w:val="0"/>
          <w:lang w:val="en-US" w:eastAsia="en-US"/>
          <w14:ligatures w14:val="none"/>
        </w:rPr>
        <w:t xml:space="preserve">Robust confidence intervals in parentheses </w:t>
      </w:r>
    </w:p>
    <w:p w14:paraId="6D6E6D04" w14:textId="77777777" w:rsidR="007E2EA2" w:rsidRPr="00B64474" w:rsidRDefault="007E2EA2" w:rsidP="007E2E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kern w:val="0"/>
          <w:lang w:val="en-US" w:eastAsia="en-US"/>
          <w14:ligatures w14:val="none"/>
        </w:rPr>
      </w:pPr>
      <w:r w:rsidRPr="00B64474">
        <w:rPr>
          <w:rFonts w:ascii="Arial" w:eastAsiaTheme="minorHAnsi" w:hAnsi="Arial" w:cs="Arial"/>
          <w:kern w:val="0"/>
          <w:lang w:val="en-US" w:eastAsia="en-US"/>
          <w14:ligatures w14:val="none"/>
        </w:rPr>
        <w:t>*** p&lt;0.01, ** p&lt;0.05, * p&lt;0.1</w:t>
      </w:r>
    </w:p>
    <w:p w14:paraId="19E5049E" w14:textId="77777777" w:rsidR="00A43639" w:rsidRDefault="00A43639"/>
    <w:sectPr w:rsidR="00A43639">
      <w:pgSz w:w="12240" w:h="15840"/>
      <w:pgMar w:top="1440" w:right="1440" w:bottom="1440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43A24" w14:textId="77777777" w:rsidR="00B0417D" w:rsidRDefault="00B0417D" w:rsidP="00365953">
      <w:pPr>
        <w:spacing w:after="0" w:line="240" w:lineRule="auto"/>
      </w:pPr>
      <w:r>
        <w:separator/>
      </w:r>
    </w:p>
  </w:endnote>
  <w:endnote w:type="continuationSeparator" w:id="0">
    <w:p w14:paraId="1686935B" w14:textId="77777777" w:rsidR="00B0417D" w:rsidRDefault="00B0417D" w:rsidP="00365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32AE7" w14:textId="77777777" w:rsidR="00B0417D" w:rsidRDefault="00B0417D" w:rsidP="00365953">
      <w:pPr>
        <w:spacing w:after="0" w:line="240" w:lineRule="auto"/>
      </w:pPr>
      <w:r>
        <w:separator/>
      </w:r>
    </w:p>
  </w:footnote>
  <w:footnote w:type="continuationSeparator" w:id="0">
    <w:p w14:paraId="74E10DA7" w14:textId="77777777" w:rsidR="00B0417D" w:rsidRDefault="00B0417D" w:rsidP="00365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D86"/>
    <w:multiLevelType w:val="multilevel"/>
    <w:tmpl w:val="13506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F587A0C"/>
    <w:multiLevelType w:val="multilevel"/>
    <w:tmpl w:val="0414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875264D"/>
    <w:multiLevelType w:val="multilevel"/>
    <w:tmpl w:val="3B66409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99535032">
    <w:abstractNumId w:val="1"/>
  </w:num>
  <w:num w:numId="2" w16cid:durableId="769739226">
    <w:abstractNumId w:val="1"/>
  </w:num>
  <w:num w:numId="3" w16cid:durableId="1234582915">
    <w:abstractNumId w:val="1"/>
  </w:num>
  <w:num w:numId="4" w16cid:durableId="1059399000">
    <w:abstractNumId w:val="0"/>
  </w:num>
  <w:num w:numId="5" w16cid:durableId="1275138682">
    <w:abstractNumId w:val="1"/>
  </w:num>
  <w:num w:numId="6" w16cid:durableId="2128116137">
    <w:abstractNumId w:val="1"/>
  </w:num>
  <w:num w:numId="7" w16cid:durableId="242644102">
    <w:abstractNumId w:val="1"/>
  </w:num>
  <w:num w:numId="8" w16cid:durableId="1288967434">
    <w:abstractNumId w:val="1"/>
  </w:num>
  <w:num w:numId="9" w16cid:durableId="1298075017">
    <w:abstractNumId w:val="1"/>
  </w:num>
  <w:num w:numId="10" w16cid:durableId="1151408134">
    <w:abstractNumId w:val="1"/>
  </w:num>
  <w:num w:numId="11" w16cid:durableId="489441160">
    <w:abstractNumId w:val="1"/>
  </w:num>
  <w:num w:numId="12" w16cid:durableId="1701315488">
    <w:abstractNumId w:val="1"/>
  </w:num>
  <w:num w:numId="13" w16cid:durableId="933048356">
    <w:abstractNumId w:val="1"/>
  </w:num>
  <w:num w:numId="14" w16cid:durableId="737477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A2"/>
    <w:rsid w:val="000E3FCB"/>
    <w:rsid w:val="00365953"/>
    <w:rsid w:val="006E1756"/>
    <w:rsid w:val="007E2EA2"/>
    <w:rsid w:val="008E4D22"/>
    <w:rsid w:val="00A43639"/>
    <w:rsid w:val="00A54259"/>
    <w:rsid w:val="00B0417D"/>
    <w:rsid w:val="00C17223"/>
    <w:rsid w:val="00D112A7"/>
    <w:rsid w:val="00FF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6B2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EA2"/>
    <w:rPr>
      <w:rFonts w:eastAsiaTheme="minorEastAsia"/>
      <w:kern w:val="2"/>
      <w:lang w:eastAsia="nb-NO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E4D22"/>
    <w:pPr>
      <w:keepNext/>
      <w:keepLines/>
      <w:numPr>
        <w:numId w:val="14"/>
      </w:numPr>
      <w:spacing w:before="360" w:after="120"/>
      <w:ind w:left="432" w:hanging="432"/>
      <w:outlineLvl w:val="0"/>
    </w:pPr>
    <w:rPr>
      <w:rFonts w:ascii="Arial" w:eastAsiaTheme="majorEastAsia" w:hAnsi="Arial" w:cstheme="majorBidi"/>
      <w:kern w:val="0"/>
      <w:sz w:val="32"/>
      <w:szCs w:val="32"/>
      <w:lang w:eastAsia="en-US"/>
      <w14:ligatures w14:val="none"/>
    </w:rPr>
  </w:style>
  <w:style w:type="paragraph" w:styleId="Heading2">
    <w:name w:val="heading 2"/>
    <w:basedOn w:val="Normal"/>
    <w:next w:val="Heading3"/>
    <w:link w:val="Heading2Char"/>
    <w:autoRedefine/>
    <w:uiPriority w:val="9"/>
    <w:unhideWhenUsed/>
    <w:qFormat/>
    <w:rsid w:val="008E4D22"/>
    <w:pPr>
      <w:numPr>
        <w:ilvl w:val="1"/>
        <w:numId w:val="13"/>
      </w:numPr>
      <w:outlineLvl w:val="1"/>
    </w:pPr>
    <w:rPr>
      <w:rFonts w:ascii="Arial" w:eastAsiaTheme="minorHAnsi" w:hAnsi="Arial" w:cs="Arial"/>
      <w:kern w:val="0"/>
      <w:sz w:val="28"/>
      <w:szCs w:val="24"/>
      <w:lang w:val="en-GB" w:eastAsia="en-US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E4D22"/>
    <w:pPr>
      <w:keepNext/>
      <w:keepLines/>
      <w:numPr>
        <w:ilvl w:val="2"/>
        <w:numId w:val="13"/>
      </w:numPr>
      <w:spacing w:before="160" w:after="120"/>
      <w:outlineLvl w:val="2"/>
    </w:pPr>
    <w:rPr>
      <w:rFonts w:ascii="Arial" w:eastAsiaTheme="majorEastAsia" w:hAnsi="Arial" w:cstheme="majorBidi"/>
      <w:kern w:val="0"/>
      <w:sz w:val="24"/>
      <w:szCs w:val="24"/>
      <w:lang w:eastAsia="en-US"/>
      <w14:ligatures w14:val="none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8E4D22"/>
    <w:pPr>
      <w:keepNext/>
      <w:keepLines/>
      <w:numPr>
        <w:ilvl w:val="3"/>
        <w:numId w:val="13"/>
      </w:numPr>
      <w:spacing w:before="40" w:after="0"/>
      <w:outlineLvl w:val="3"/>
    </w:pPr>
    <w:rPr>
      <w:rFonts w:ascii="Arial" w:eastAsiaTheme="majorEastAsia" w:hAnsi="Arial" w:cstheme="majorBidi"/>
      <w:iCs/>
      <w:kern w:val="0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D22"/>
    <w:rPr>
      <w:rFonts w:ascii="Arial" w:eastAsiaTheme="majorEastAsia" w:hAnsi="Arial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E4D22"/>
    <w:rPr>
      <w:rFonts w:ascii="Arial" w:hAnsi="Arial" w:cs="Arial"/>
      <w:sz w:val="28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8E4D22"/>
    <w:rPr>
      <w:rFonts w:ascii="Arial" w:eastAsiaTheme="majorEastAsia" w:hAnsi="Arial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D22"/>
    <w:rPr>
      <w:rFonts w:ascii="Arial" w:eastAsiaTheme="majorEastAsia" w:hAnsi="Arial" w:cstheme="majorBidi"/>
      <w:iCs/>
    </w:rPr>
  </w:style>
  <w:style w:type="paragraph" w:styleId="Header">
    <w:name w:val="header"/>
    <w:basedOn w:val="Normal"/>
    <w:link w:val="HeaderChar"/>
    <w:uiPriority w:val="99"/>
    <w:unhideWhenUsed/>
    <w:rsid w:val="003659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953"/>
    <w:rPr>
      <w:rFonts w:eastAsiaTheme="minorEastAsia"/>
      <w:kern w:val="2"/>
      <w:lang w:eastAsia="nb-NO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659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953"/>
    <w:rPr>
      <w:rFonts w:eastAsiaTheme="minorEastAsia"/>
      <w:kern w:val="2"/>
      <w:lang w:eastAsia="nb-N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702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2023-10-31T14:26:00Z</dcterms:created>
  <dcterms:modified xsi:type="dcterms:W3CDTF">2023-10-31T14:26:00Z</dcterms:modified>
</cp:coreProperties>
</file>