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244" w:type="dxa"/>
        <w:tblCellMar>
          <w:left w:w="99" w:type="dxa"/>
          <w:right w:w="99" w:type="dxa"/>
        </w:tblCellMar>
        <w:tblLook w:val="04A0" w:firstRow="1" w:lastRow="0" w:firstColumn="1" w:lastColumn="0" w:noHBand="0" w:noVBand="1"/>
      </w:tblPr>
      <w:tblGrid>
        <w:gridCol w:w="3420"/>
        <w:gridCol w:w="600"/>
        <w:gridCol w:w="4911"/>
        <w:gridCol w:w="5313"/>
      </w:tblGrid>
      <w:tr w:rsidR="00EF1647" w:rsidRPr="00EF1647" w14:paraId="780C1FBB" w14:textId="77777777" w:rsidTr="00EF1647">
        <w:trPr>
          <w:trHeight w:val="260"/>
        </w:trPr>
        <w:tc>
          <w:tcPr>
            <w:tcW w:w="14243" w:type="dxa"/>
            <w:gridSpan w:val="4"/>
            <w:tcBorders>
              <w:top w:val="nil"/>
              <w:left w:val="nil"/>
              <w:bottom w:val="nil"/>
              <w:right w:val="nil"/>
            </w:tcBorders>
            <w:shd w:val="clear" w:color="auto" w:fill="auto"/>
            <w:hideMark/>
          </w:tcPr>
          <w:p w14:paraId="046A2B4F" w14:textId="36950932"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Table 1.</w:t>
            </w:r>
            <w:r>
              <w:t xml:space="preserve"> </w:t>
            </w:r>
            <w:r w:rsidRPr="00EF1647">
              <w:rPr>
                <w:rFonts w:ascii="Arial" w:eastAsia="MS PGothic" w:hAnsi="Arial" w:cs="Arial"/>
                <w:color w:val="000000"/>
                <w:kern w:val="0"/>
                <w:sz w:val="20"/>
                <w:szCs w:val="20"/>
              </w:rPr>
              <w:t>CONSORT-PRO</w:t>
            </w:r>
            <w:r>
              <w:rPr>
                <w:rFonts w:ascii="Arial" w:eastAsia="MS PGothic" w:hAnsi="Arial" w:cs="Arial"/>
                <w:color w:val="000000"/>
                <w:kern w:val="0"/>
                <w:sz w:val="20"/>
                <w:szCs w:val="20"/>
              </w:rPr>
              <w:t>:</w:t>
            </w:r>
            <w:r w:rsidRPr="00EF1647">
              <w:rPr>
                <w:rFonts w:ascii="Arial" w:eastAsia="MS PGothic" w:hAnsi="Arial" w:cs="Arial"/>
                <w:color w:val="000000"/>
                <w:kern w:val="0"/>
                <w:sz w:val="20"/>
                <w:szCs w:val="20"/>
              </w:rPr>
              <w:t xml:space="preserve"> Information for Reporting Randomized Controlled Trials with Patient reported Outcomes</w:t>
            </w:r>
          </w:p>
        </w:tc>
      </w:tr>
      <w:tr w:rsidR="00EF1647" w:rsidRPr="00EF1647" w14:paraId="361C3174" w14:textId="77777777" w:rsidTr="00EF1647">
        <w:trPr>
          <w:trHeight w:val="500"/>
        </w:trPr>
        <w:tc>
          <w:tcPr>
            <w:tcW w:w="3420" w:type="dxa"/>
            <w:tcBorders>
              <w:top w:val="single" w:sz="4" w:space="0" w:color="auto"/>
              <w:left w:val="nil"/>
              <w:bottom w:val="single" w:sz="4" w:space="0" w:color="auto"/>
              <w:right w:val="nil"/>
            </w:tcBorders>
            <w:shd w:val="clear" w:color="000000" w:fill="D9D9D9"/>
            <w:hideMark/>
          </w:tcPr>
          <w:p w14:paraId="042A4552" w14:textId="77777777" w:rsidR="00EF1647" w:rsidRPr="00EF1647" w:rsidRDefault="00EF1647" w:rsidP="00EF1647">
            <w:pPr>
              <w:widowControl/>
              <w:jc w:val="left"/>
              <w:rPr>
                <w:rFonts w:ascii="Arial" w:eastAsia="MS PGothic" w:hAnsi="Arial" w:cs="Arial"/>
                <w:color w:val="231F20"/>
                <w:kern w:val="0"/>
                <w:sz w:val="20"/>
                <w:szCs w:val="20"/>
              </w:rPr>
            </w:pPr>
            <w:r w:rsidRPr="00EF1647">
              <w:rPr>
                <w:rFonts w:ascii="Arial" w:eastAsia="MS PGothic" w:hAnsi="Arial" w:cs="Arial"/>
                <w:color w:val="231F20"/>
                <w:kern w:val="0"/>
                <w:sz w:val="20"/>
                <w:szCs w:val="20"/>
              </w:rPr>
              <w:t xml:space="preserve">Section/Topic         </w:t>
            </w:r>
          </w:p>
        </w:tc>
        <w:tc>
          <w:tcPr>
            <w:tcW w:w="600" w:type="dxa"/>
            <w:tcBorders>
              <w:top w:val="single" w:sz="4" w:space="0" w:color="auto"/>
              <w:left w:val="nil"/>
              <w:bottom w:val="single" w:sz="4" w:space="0" w:color="auto"/>
              <w:right w:val="nil"/>
            </w:tcBorders>
            <w:shd w:val="clear" w:color="000000" w:fill="D9D9D9"/>
            <w:hideMark/>
          </w:tcPr>
          <w:p w14:paraId="64B1FBFB" w14:textId="77777777" w:rsidR="00EF1647" w:rsidRPr="00EF1647" w:rsidRDefault="00EF1647" w:rsidP="00EF1647">
            <w:pPr>
              <w:widowControl/>
              <w:jc w:val="left"/>
              <w:rPr>
                <w:rFonts w:ascii="Arial" w:eastAsia="MS PGothic" w:hAnsi="Arial" w:cs="Arial"/>
                <w:color w:val="231F20"/>
                <w:kern w:val="0"/>
                <w:sz w:val="20"/>
                <w:szCs w:val="20"/>
              </w:rPr>
            </w:pPr>
            <w:r w:rsidRPr="00EF1647">
              <w:rPr>
                <w:rFonts w:ascii="Arial" w:eastAsia="MS PGothic" w:hAnsi="Arial" w:cs="Arial"/>
                <w:color w:val="231F20"/>
                <w:kern w:val="0"/>
                <w:sz w:val="20"/>
                <w:szCs w:val="20"/>
              </w:rPr>
              <w:t xml:space="preserve">Item                </w:t>
            </w:r>
          </w:p>
        </w:tc>
        <w:tc>
          <w:tcPr>
            <w:tcW w:w="4911" w:type="dxa"/>
            <w:tcBorders>
              <w:top w:val="single" w:sz="4" w:space="0" w:color="auto"/>
              <w:left w:val="nil"/>
              <w:bottom w:val="single" w:sz="4" w:space="0" w:color="auto"/>
              <w:right w:val="nil"/>
            </w:tcBorders>
            <w:shd w:val="clear" w:color="000000" w:fill="D9D9D9"/>
            <w:hideMark/>
          </w:tcPr>
          <w:p w14:paraId="1B1CB7EF" w14:textId="77777777" w:rsidR="00EF1647" w:rsidRPr="00EF1647" w:rsidRDefault="00EF1647" w:rsidP="00EF1647">
            <w:pPr>
              <w:widowControl/>
              <w:jc w:val="left"/>
              <w:rPr>
                <w:rFonts w:ascii="Arial" w:eastAsia="MS PGothic" w:hAnsi="Arial" w:cs="Arial"/>
                <w:color w:val="231F20"/>
                <w:kern w:val="0"/>
                <w:sz w:val="20"/>
                <w:szCs w:val="20"/>
              </w:rPr>
            </w:pPr>
            <w:r w:rsidRPr="00EF1647">
              <w:rPr>
                <w:rFonts w:ascii="Arial" w:eastAsia="MS PGothic" w:hAnsi="Arial" w:cs="Arial"/>
                <w:color w:val="231F20"/>
                <w:kern w:val="0"/>
                <w:sz w:val="20"/>
                <w:szCs w:val="20"/>
              </w:rPr>
              <w:t xml:space="preserve">CONSORT 2010 Statement Checklist Item                 </w:t>
            </w:r>
          </w:p>
        </w:tc>
        <w:tc>
          <w:tcPr>
            <w:tcW w:w="5313" w:type="dxa"/>
            <w:tcBorders>
              <w:top w:val="single" w:sz="4" w:space="0" w:color="auto"/>
              <w:left w:val="nil"/>
              <w:bottom w:val="single" w:sz="4" w:space="0" w:color="auto"/>
              <w:right w:val="nil"/>
            </w:tcBorders>
            <w:shd w:val="clear" w:color="000000" w:fill="D9D9D9"/>
            <w:hideMark/>
          </w:tcPr>
          <w:p w14:paraId="37C906F2" w14:textId="77777777" w:rsidR="00EF1647" w:rsidRPr="00EF1647" w:rsidRDefault="00EF1647" w:rsidP="00EF1647">
            <w:pPr>
              <w:widowControl/>
              <w:jc w:val="left"/>
              <w:rPr>
                <w:rFonts w:ascii="Arial" w:eastAsia="MS PGothic" w:hAnsi="Arial" w:cs="Arial"/>
                <w:color w:val="231F20"/>
                <w:kern w:val="0"/>
                <w:sz w:val="20"/>
                <w:szCs w:val="20"/>
              </w:rPr>
            </w:pPr>
            <w:r w:rsidRPr="00EF1647">
              <w:rPr>
                <w:rFonts w:ascii="Arial" w:eastAsia="MS PGothic" w:hAnsi="Arial" w:cs="Arial"/>
                <w:color w:val="231F20"/>
                <w:kern w:val="0"/>
                <w:sz w:val="20"/>
                <w:szCs w:val="20"/>
              </w:rPr>
              <w:t xml:space="preserve">PRO-Specific Extensions Are Prefaced by the letter </w:t>
            </w:r>
            <w:r w:rsidRPr="00EF1647">
              <w:rPr>
                <w:rFonts w:ascii="Arial" w:eastAsia="MS PGothic" w:hAnsi="Arial" w:cs="Arial"/>
                <w:i/>
                <w:iCs/>
                <w:color w:val="231F20"/>
                <w:kern w:val="0"/>
                <w:sz w:val="20"/>
                <w:szCs w:val="20"/>
              </w:rPr>
              <w:t>P</w:t>
            </w:r>
          </w:p>
        </w:tc>
      </w:tr>
      <w:tr w:rsidR="00EF1647" w:rsidRPr="00EF1647" w14:paraId="53B4EA73" w14:textId="77777777" w:rsidTr="00EF1647">
        <w:trPr>
          <w:trHeight w:val="550"/>
        </w:trPr>
        <w:tc>
          <w:tcPr>
            <w:tcW w:w="3420" w:type="dxa"/>
            <w:tcBorders>
              <w:top w:val="nil"/>
              <w:left w:val="nil"/>
              <w:bottom w:val="nil"/>
              <w:right w:val="nil"/>
            </w:tcBorders>
            <w:shd w:val="clear" w:color="auto" w:fill="auto"/>
            <w:hideMark/>
          </w:tcPr>
          <w:p w14:paraId="72A20A2D" w14:textId="77777777" w:rsidR="00EF1647" w:rsidRPr="00EF1647" w:rsidRDefault="00EF1647" w:rsidP="00EF1647">
            <w:pPr>
              <w:widowControl/>
              <w:jc w:val="left"/>
              <w:rPr>
                <w:rFonts w:ascii="Arial" w:eastAsia="MS PGothic" w:hAnsi="Arial" w:cs="Arial"/>
                <w:color w:val="231F20"/>
                <w:kern w:val="0"/>
                <w:sz w:val="20"/>
                <w:szCs w:val="20"/>
              </w:rPr>
            </w:pPr>
            <w:r w:rsidRPr="00EF1647">
              <w:rPr>
                <w:rFonts w:ascii="Arial" w:eastAsia="MS PGothic" w:hAnsi="Arial" w:cs="Arial"/>
                <w:color w:val="231F20"/>
                <w:kern w:val="0"/>
                <w:sz w:val="20"/>
                <w:szCs w:val="20"/>
              </w:rPr>
              <w:t>Title and Abstract</w:t>
            </w:r>
          </w:p>
        </w:tc>
        <w:tc>
          <w:tcPr>
            <w:tcW w:w="600" w:type="dxa"/>
            <w:tcBorders>
              <w:top w:val="nil"/>
              <w:left w:val="nil"/>
              <w:bottom w:val="nil"/>
              <w:right w:val="nil"/>
            </w:tcBorders>
            <w:shd w:val="clear" w:color="auto" w:fill="auto"/>
            <w:hideMark/>
          </w:tcPr>
          <w:p w14:paraId="4D6D54C9" w14:textId="77777777" w:rsidR="00EF1647" w:rsidRPr="00EF1647" w:rsidRDefault="00EF1647" w:rsidP="00EF1647">
            <w:pPr>
              <w:widowControl/>
              <w:jc w:val="left"/>
              <w:rPr>
                <w:rFonts w:ascii="Arial" w:eastAsia="MS PGothic" w:hAnsi="Arial" w:cs="Arial"/>
                <w:color w:val="231F20"/>
                <w:kern w:val="0"/>
                <w:sz w:val="20"/>
                <w:szCs w:val="20"/>
              </w:rPr>
            </w:pPr>
            <w:r w:rsidRPr="00EF1647">
              <w:rPr>
                <w:rFonts w:ascii="Arial" w:eastAsia="MS PGothic" w:hAnsi="Arial" w:cs="Arial"/>
                <w:color w:val="231F20"/>
                <w:kern w:val="0"/>
                <w:sz w:val="20"/>
                <w:szCs w:val="20"/>
              </w:rPr>
              <w:t xml:space="preserve">1b </w:t>
            </w:r>
          </w:p>
        </w:tc>
        <w:tc>
          <w:tcPr>
            <w:tcW w:w="4911" w:type="dxa"/>
            <w:tcBorders>
              <w:top w:val="nil"/>
              <w:left w:val="nil"/>
              <w:bottom w:val="nil"/>
              <w:right w:val="nil"/>
            </w:tcBorders>
            <w:shd w:val="clear" w:color="auto" w:fill="auto"/>
            <w:hideMark/>
          </w:tcPr>
          <w:p w14:paraId="765A8758" w14:textId="7D7F7665"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Structured summary of trial design, methods, results, and conclusions (for specific guidance see CONSORT for abstracts)</w:t>
            </w:r>
          </w:p>
        </w:tc>
        <w:tc>
          <w:tcPr>
            <w:tcW w:w="5313" w:type="dxa"/>
            <w:tcBorders>
              <w:top w:val="nil"/>
              <w:left w:val="nil"/>
              <w:bottom w:val="nil"/>
              <w:right w:val="nil"/>
            </w:tcBorders>
            <w:shd w:val="clear" w:color="auto" w:fill="auto"/>
            <w:hideMark/>
          </w:tcPr>
          <w:p w14:paraId="0A07437E" w14:textId="77777777" w:rsidR="00EF1647" w:rsidRPr="00EF1647" w:rsidRDefault="00EF1647" w:rsidP="00EF1647">
            <w:pPr>
              <w:widowControl/>
              <w:jc w:val="left"/>
              <w:rPr>
                <w:rFonts w:ascii="Arial" w:eastAsia="MS PGothic" w:hAnsi="Arial" w:cs="Arial"/>
                <w:kern w:val="0"/>
                <w:sz w:val="20"/>
                <w:szCs w:val="20"/>
              </w:rPr>
            </w:pPr>
            <w:r w:rsidRPr="00EF1647">
              <w:rPr>
                <w:rFonts w:ascii="Arial" w:eastAsia="MS PGothic" w:hAnsi="Arial" w:cs="Arial"/>
                <w:color w:val="231F20"/>
                <w:kern w:val="0"/>
                <w:sz w:val="20"/>
                <w:szCs w:val="20"/>
              </w:rPr>
              <w:t>P1b: The PRO should be identified in the abstract as a primary or secondary outcome</w:t>
            </w:r>
          </w:p>
        </w:tc>
      </w:tr>
      <w:tr w:rsidR="00EF1647" w:rsidRPr="00EF1647" w14:paraId="43436680" w14:textId="77777777" w:rsidTr="00EF1647">
        <w:trPr>
          <w:trHeight w:val="359"/>
        </w:trPr>
        <w:tc>
          <w:tcPr>
            <w:tcW w:w="3420" w:type="dxa"/>
            <w:vMerge w:val="restart"/>
            <w:tcBorders>
              <w:top w:val="single" w:sz="4" w:space="0" w:color="231F20"/>
              <w:left w:val="nil"/>
              <w:right w:val="nil"/>
            </w:tcBorders>
            <w:shd w:val="clear" w:color="auto" w:fill="auto"/>
            <w:hideMark/>
          </w:tcPr>
          <w:p w14:paraId="45806285" w14:textId="77777777" w:rsidR="00EF1647" w:rsidRPr="00EF1647" w:rsidRDefault="00EF1647" w:rsidP="00EF1647">
            <w:pPr>
              <w:widowControl/>
              <w:jc w:val="left"/>
              <w:rPr>
                <w:rFonts w:ascii="Arial" w:eastAsia="MS PGothic" w:hAnsi="Arial" w:cs="Arial"/>
                <w:color w:val="231F20"/>
                <w:kern w:val="0"/>
                <w:sz w:val="20"/>
                <w:szCs w:val="20"/>
              </w:rPr>
            </w:pPr>
            <w:bookmarkStart w:id="0" w:name="_GoBack" w:colFirst="0" w:colLast="0"/>
            <w:r w:rsidRPr="00EF1647">
              <w:rPr>
                <w:rFonts w:ascii="Arial" w:eastAsia="MS PGothic" w:hAnsi="Arial" w:cs="Arial"/>
                <w:color w:val="231F20"/>
                <w:kern w:val="0"/>
                <w:sz w:val="20"/>
                <w:szCs w:val="20"/>
              </w:rPr>
              <w:t>Introduction/Background and objectives</w:t>
            </w:r>
          </w:p>
          <w:p w14:paraId="5E932806" w14:textId="3872596F" w:rsidR="00EF1647" w:rsidRPr="00EF1647" w:rsidRDefault="00EF1647" w:rsidP="00134D11">
            <w:pPr>
              <w:tabs>
                <w:tab w:val="center" w:pos="1611"/>
              </w:tabs>
              <w:jc w:val="left"/>
              <w:rPr>
                <w:rFonts w:ascii="Arial" w:eastAsia="MS PGothic" w:hAnsi="Arial" w:cs="Arial"/>
                <w:color w:val="231F20"/>
                <w:kern w:val="0"/>
                <w:sz w:val="20"/>
                <w:szCs w:val="20"/>
              </w:rPr>
            </w:pPr>
            <w:r w:rsidRPr="00EF1647">
              <w:rPr>
                <w:rFonts w:ascii="Arial" w:eastAsia="MS PGothic" w:hAnsi="Arial" w:cs="Arial"/>
                <w:color w:val="000000"/>
                <w:kern w:val="0"/>
                <w:sz w:val="20"/>
                <w:szCs w:val="20"/>
              </w:rPr>
              <w:t xml:space="preserve">　</w:t>
            </w:r>
            <w:r w:rsidR="00134D11">
              <w:rPr>
                <w:rFonts w:ascii="Arial" w:eastAsia="MS PGothic" w:hAnsi="Arial" w:cs="Arial"/>
                <w:color w:val="000000"/>
                <w:kern w:val="0"/>
                <w:sz w:val="20"/>
                <w:szCs w:val="20"/>
              </w:rPr>
              <w:tab/>
            </w:r>
          </w:p>
        </w:tc>
        <w:tc>
          <w:tcPr>
            <w:tcW w:w="600" w:type="dxa"/>
            <w:tcBorders>
              <w:top w:val="single" w:sz="4" w:space="0" w:color="231F20"/>
              <w:left w:val="nil"/>
              <w:bottom w:val="nil"/>
              <w:right w:val="nil"/>
            </w:tcBorders>
            <w:shd w:val="clear" w:color="auto" w:fill="auto"/>
            <w:hideMark/>
          </w:tcPr>
          <w:p w14:paraId="4E735DBF" w14:textId="77777777" w:rsidR="00EF1647" w:rsidRPr="00EF1647" w:rsidRDefault="00EF1647" w:rsidP="00EF1647">
            <w:pPr>
              <w:widowControl/>
              <w:jc w:val="left"/>
              <w:rPr>
                <w:rFonts w:ascii="Arial" w:eastAsia="MS PGothic" w:hAnsi="Arial" w:cs="Arial"/>
                <w:kern w:val="0"/>
                <w:sz w:val="20"/>
                <w:szCs w:val="20"/>
              </w:rPr>
            </w:pPr>
            <w:r w:rsidRPr="00EF1647">
              <w:rPr>
                <w:rFonts w:ascii="Arial" w:eastAsia="MS PGothic" w:hAnsi="Arial" w:cs="Arial"/>
                <w:color w:val="231F20"/>
                <w:kern w:val="0"/>
                <w:sz w:val="20"/>
                <w:szCs w:val="20"/>
              </w:rPr>
              <w:t>2a</w:t>
            </w:r>
          </w:p>
        </w:tc>
        <w:tc>
          <w:tcPr>
            <w:tcW w:w="4911" w:type="dxa"/>
            <w:tcBorders>
              <w:top w:val="single" w:sz="4" w:space="0" w:color="231F20"/>
              <w:left w:val="nil"/>
              <w:bottom w:val="nil"/>
              <w:right w:val="nil"/>
            </w:tcBorders>
            <w:shd w:val="clear" w:color="auto" w:fill="auto"/>
            <w:hideMark/>
          </w:tcPr>
          <w:p w14:paraId="3AE053FC" w14:textId="77777777" w:rsidR="00EF1647" w:rsidRPr="00EF1647" w:rsidRDefault="00EF1647" w:rsidP="00EF1647">
            <w:pPr>
              <w:widowControl/>
              <w:jc w:val="left"/>
              <w:rPr>
                <w:rFonts w:ascii="Arial" w:eastAsia="MS PGothic" w:hAnsi="Arial" w:cs="Arial"/>
                <w:color w:val="231F20"/>
                <w:kern w:val="0"/>
                <w:sz w:val="20"/>
                <w:szCs w:val="20"/>
              </w:rPr>
            </w:pPr>
            <w:r w:rsidRPr="00EF1647">
              <w:rPr>
                <w:rFonts w:ascii="Arial" w:eastAsia="MS PGothic" w:hAnsi="Arial" w:cs="Arial"/>
                <w:color w:val="231F20"/>
                <w:kern w:val="0"/>
                <w:sz w:val="20"/>
                <w:szCs w:val="20"/>
              </w:rPr>
              <w:t>Scientific background and explanation of rationale</w:t>
            </w:r>
          </w:p>
        </w:tc>
        <w:tc>
          <w:tcPr>
            <w:tcW w:w="5313" w:type="dxa"/>
            <w:tcBorders>
              <w:top w:val="single" w:sz="4" w:space="0" w:color="231F20"/>
              <w:left w:val="nil"/>
              <w:bottom w:val="nil"/>
              <w:right w:val="nil"/>
            </w:tcBorders>
            <w:shd w:val="clear" w:color="auto" w:fill="auto"/>
            <w:hideMark/>
          </w:tcPr>
          <w:p w14:paraId="4B02BE17" w14:textId="77777777" w:rsidR="00EF1647" w:rsidRPr="00EF1647" w:rsidRDefault="00EF1647" w:rsidP="00EF1647">
            <w:pPr>
              <w:widowControl/>
              <w:jc w:val="left"/>
              <w:rPr>
                <w:rFonts w:ascii="Arial" w:eastAsia="MS PGothic" w:hAnsi="Arial" w:cs="Arial"/>
                <w:kern w:val="0"/>
                <w:sz w:val="20"/>
                <w:szCs w:val="20"/>
              </w:rPr>
            </w:pPr>
            <w:r w:rsidRPr="00EF1647">
              <w:rPr>
                <w:rFonts w:ascii="Arial" w:eastAsia="MS PGothic" w:hAnsi="Arial" w:cs="Arial"/>
                <w:color w:val="231F20"/>
                <w:kern w:val="0"/>
                <w:sz w:val="20"/>
                <w:szCs w:val="20"/>
              </w:rPr>
              <w:t>Including background and rationale for PRO assessment</w:t>
            </w:r>
          </w:p>
        </w:tc>
      </w:tr>
      <w:bookmarkEnd w:id="0"/>
      <w:tr w:rsidR="00EF1647" w:rsidRPr="00EF1647" w14:paraId="474898F0" w14:textId="77777777" w:rsidTr="00EF1647">
        <w:trPr>
          <w:trHeight w:val="207"/>
        </w:trPr>
        <w:tc>
          <w:tcPr>
            <w:tcW w:w="3420" w:type="dxa"/>
            <w:vMerge/>
            <w:tcBorders>
              <w:left w:val="nil"/>
              <w:bottom w:val="single" w:sz="4" w:space="0" w:color="231F20"/>
              <w:right w:val="nil"/>
            </w:tcBorders>
            <w:shd w:val="clear" w:color="auto" w:fill="auto"/>
            <w:hideMark/>
          </w:tcPr>
          <w:p w14:paraId="0BC016CB" w14:textId="18210318" w:rsidR="00EF1647" w:rsidRPr="00EF1647" w:rsidRDefault="00EF1647" w:rsidP="00EF1647">
            <w:pPr>
              <w:widowControl/>
              <w:jc w:val="left"/>
              <w:rPr>
                <w:rFonts w:ascii="Arial" w:eastAsia="MS PGothic" w:hAnsi="Arial" w:cs="Arial"/>
                <w:color w:val="000000"/>
                <w:kern w:val="0"/>
                <w:sz w:val="20"/>
                <w:szCs w:val="20"/>
              </w:rPr>
            </w:pPr>
          </w:p>
        </w:tc>
        <w:tc>
          <w:tcPr>
            <w:tcW w:w="600" w:type="dxa"/>
            <w:tcBorders>
              <w:top w:val="nil"/>
              <w:left w:val="nil"/>
              <w:bottom w:val="single" w:sz="4" w:space="0" w:color="231F20"/>
              <w:right w:val="nil"/>
            </w:tcBorders>
            <w:shd w:val="clear" w:color="auto" w:fill="auto"/>
            <w:hideMark/>
          </w:tcPr>
          <w:p w14:paraId="63371880" w14:textId="77777777" w:rsidR="00EF1647" w:rsidRPr="00EF1647" w:rsidRDefault="00EF1647" w:rsidP="00EF1647">
            <w:pPr>
              <w:widowControl/>
              <w:jc w:val="left"/>
              <w:rPr>
                <w:rFonts w:ascii="Arial" w:eastAsia="MS PGothic" w:hAnsi="Arial" w:cs="Arial"/>
                <w:kern w:val="0"/>
                <w:sz w:val="20"/>
                <w:szCs w:val="20"/>
              </w:rPr>
            </w:pPr>
            <w:r w:rsidRPr="00EF1647">
              <w:rPr>
                <w:rFonts w:ascii="Arial" w:eastAsia="MS PGothic" w:hAnsi="Arial" w:cs="Arial"/>
                <w:color w:val="231F20"/>
                <w:kern w:val="0"/>
                <w:sz w:val="20"/>
                <w:szCs w:val="20"/>
              </w:rPr>
              <w:t>2b</w:t>
            </w:r>
          </w:p>
        </w:tc>
        <w:tc>
          <w:tcPr>
            <w:tcW w:w="4911" w:type="dxa"/>
            <w:tcBorders>
              <w:top w:val="nil"/>
              <w:left w:val="nil"/>
              <w:bottom w:val="single" w:sz="4" w:space="0" w:color="231F20"/>
              <w:right w:val="nil"/>
            </w:tcBorders>
            <w:shd w:val="clear" w:color="auto" w:fill="auto"/>
            <w:hideMark/>
          </w:tcPr>
          <w:p w14:paraId="53B3CD87" w14:textId="77777777" w:rsidR="00EF1647" w:rsidRPr="00EF1647" w:rsidRDefault="00EF1647" w:rsidP="00EF1647">
            <w:pPr>
              <w:widowControl/>
              <w:jc w:val="left"/>
              <w:rPr>
                <w:rFonts w:ascii="Arial" w:eastAsia="MS PGothic" w:hAnsi="Arial" w:cs="Arial"/>
                <w:kern w:val="0"/>
                <w:sz w:val="20"/>
                <w:szCs w:val="20"/>
              </w:rPr>
            </w:pPr>
            <w:r w:rsidRPr="00EF1647">
              <w:rPr>
                <w:rFonts w:ascii="Arial" w:eastAsia="MS PGothic" w:hAnsi="Arial" w:cs="Arial"/>
                <w:color w:val="231F20"/>
                <w:kern w:val="0"/>
                <w:sz w:val="20"/>
                <w:szCs w:val="20"/>
              </w:rPr>
              <w:t>Specific objectives or hypotheses</w:t>
            </w:r>
          </w:p>
        </w:tc>
        <w:tc>
          <w:tcPr>
            <w:tcW w:w="5313" w:type="dxa"/>
            <w:tcBorders>
              <w:top w:val="nil"/>
              <w:left w:val="nil"/>
              <w:bottom w:val="single" w:sz="4" w:space="0" w:color="231F20"/>
              <w:right w:val="nil"/>
            </w:tcBorders>
            <w:shd w:val="clear" w:color="auto" w:fill="auto"/>
            <w:hideMark/>
          </w:tcPr>
          <w:p w14:paraId="33E08484" w14:textId="77777777" w:rsidR="00EF1647" w:rsidRPr="00EF1647" w:rsidRDefault="00EF1647" w:rsidP="00EF1647">
            <w:pPr>
              <w:widowControl/>
              <w:jc w:val="left"/>
              <w:rPr>
                <w:rFonts w:ascii="Arial" w:eastAsia="MS PGothic" w:hAnsi="Arial" w:cs="Arial"/>
                <w:kern w:val="0"/>
                <w:sz w:val="20"/>
                <w:szCs w:val="20"/>
              </w:rPr>
            </w:pPr>
            <w:r w:rsidRPr="00EF1647">
              <w:rPr>
                <w:rFonts w:ascii="Arial" w:eastAsia="MS PGothic" w:hAnsi="Arial" w:cs="Arial"/>
                <w:color w:val="231F20"/>
                <w:kern w:val="0"/>
                <w:sz w:val="20"/>
                <w:szCs w:val="20"/>
              </w:rPr>
              <w:t>P2b: The PRO hypothesis should be stated and relevant domains identified, if applicable</w:t>
            </w:r>
          </w:p>
        </w:tc>
      </w:tr>
      <w:tr w:rsidR="00EF1647" w:rsidRPr="00EF1647" w14:paraId="6550B015" w14:textId="77777777" w:rsidTr="00EF1647">
        <w:trPr>
          <w:trHeight w:val="639"/>
        </w:trPr>
        <w:tc>
          <w:tcPr>
            <w:tcW w:w="3420" w:type="dxa"/>
            <w:tcBorders>
              <w:top w:val="nil"/>
              <w:left w:val="nil"/>
              <w:bottom w:val="nil"/>
              <w:right w:val="nil"/>
            </w:tcBorders>
            <w:shd w:val="clear" w:color="auto" w:fill="auto"/>
            <w:hideMark/>
          </w:tcPr>
          <w:p w14:paraId="472018FC" w14:textId="04E0D4A4" w:rsidR="00EF1647" w:rsidRPr="00EF1647" w:rsidRDefault="00EF1647" w:rsidP="00EF1647">
            <w:pPr>
              <w:widowControl/>
              <w:jc w:val="left"/>
              <w:rPr>
                <w:rFonts w:ascii="Arial" w:eastAsia="MS PGothic" w:hAnsi="Arial" w:cs="Arial"/>
                <w:color w:val="231F20"/>
                <w:kern w:val="0"/>
                <w:sz w:val="20"/>
                <w:szCs w:val="20"/>
              </w:rPr>
            </w:pPr>
            <w:r w:rsidRPr="00EF1647">
              <w:rPr>
                <w:rFonts w:ascii="Arial" w:eastAsia="MS PGothic" w:hAnsi="Arial" w:cs="Arial"/>
                <w:color w:val="231F20"/>
                <w:kern w:val="0"/>
                <w:sz w:val="20"/>
                <w:szCs w:val="20"/>
              </w:rPr>
              <w:t>Methods</w:t>
            </w:r>
            <w:r w:rsidR="00442C10">
              <w:rPr>
                <w:rFonts w:ascii="Arial" w:eastAsia="MS PGothic" w:hAnsi="Arial" w:cs="Arial"/>
                <w:color w:val="231F20"/>
                <w:kern w:val="0"/>
                <w:sz w:val="20"/>
                <w:szCs w:val="20"/>
              </w:rPr>
              <w:t xml:space="preserve"> </w:t>
            </w:r>
            <w:r w:rsidRPr="00EF1647">
              <w:rPr>
                <w:rFonts w:ascii="Arial" w:eastAsia="MS PGothic" w:hAnsi="Arial" w:cs="Arial"/>
                <w:color w:val="231F20"/>
                <w:kern w:val="0"/>
                <w:sz w:val="20"/>
                <w:szCs w:val="20"/>
              </w:rPr>
              <w:t>/</w:t>
            </w:r>
            <w:r w:rsidR="00442C10" w:rsidRPr="00EF1647">
              <w:rPr>
                <w:rFonts w:ascii="Arial" w:eastAsia="MS PGothic" w:hAnsi="Arial" w:cs="Arial"/>
                <w:color w:val="231F20"/>
                <w:kern w:val="0"/>
                <w:sz w:val="20"/>
                <w:szCs w:val="20"/>
              </w:rPr>
              <w:t>Participants</w:t>
            </w:r>
          </w:p>
        </w:tc>
        <w:tc>
          <w:tcPr>
            <w:tcW w:w="600" w:type="dxa"/>
            <w:tcBorders>
              <w:top w:val="nil"/>
              <w:left w:val="nil"/>
              <w:bottom w:val="nil"/>
              <w:right w:val="nil"/>
            </w:tcBorders>
            <w:shd w:val="clear" w:color="auto" w:fill="auto"/>
            <w:hideMark/>
          </w:tcPr>
          <w:p w14:paraId="356B67AB" w14:textId="77777777" w:rsidR="00EF1647" w:rsidRPr="00EF1647" w:rsidRDefault="00EF1647" w:rsidP="00EF1647">
            <w:pPr>
              <w:widowControl/>
              <w:jc w:val="left"/>
              <w:rPr>
                <w:rFonts w:ascii="Arial" w:eastAsia="MS PGothic" w:hAnsi="Arial" w:cs="Arial"/>
                <w:color w:val="231F20"/>
                <w:kern w:val="0"/>
                <w:sz w:val="20"/>
                <w:szCs w:val="20"/>
              </w:rPr>
            </w:pPr>
            <w:r w:rsidRPr="00EF1647">
              <w:rPr>
                <w:rFonts w:ascii="Arial" w:eastAsia="MS PGothic" w:hAnsi="Arial" w:cs="Arial"/>
                <w:color w:val="231F20"/>
                <w:kern w:val="0"/>
                <w:sz w:val="20"/>
                <w:szCs w:val="20"/>
              </w:rPr>
              <w:t>4a</w:t>
            </w:r>
          </w:p>
        </w:tc>
        <w:tc>
          <w:tcPr>
            <w:tcW w:w="4911" w:type="dxa"/>
            <w:tcBorders>
              <w:top w:val="nil"/>
              <w:left w:val="nil"/>
              <w:bottom w:val="nil"/>
              <w:right w:val="nil"/>
            </w:tcBorders>
            <w:shd w:val="clear" w:color="auto" w:fill="auto"/>
            <w:hideMark/>
          </w:tcPr>
          <w:p w14:paraId="7474E914" w14:textId="7F1CCB6D" w:rsidR="00EF1647" w:rsidRPr="00EF1647" w:rsidRDefault="00EF1647" w:rsidP="00EF1647">
            <w:pPr>
              <w:widowControl/>
              <w:jc w:val="left"/>
              <w:rPr>
                <w:rFonts w:ascii="Arial" w:eastAsia="MS PGothic" w:hAnsi="Arial" w:cs="Arial"/>
                <w:color w:val="231F20"/>
                <w:kern w:val="0"/>
                <w:sz w:val="20"/>
                <w:szCs w:val="20"/>
              </w:rPr>
            </w:pPr>
            <w:r w:rsidRPr="00EF1647">
              <w:rPr>
                <w:rFonts w:ascii="Arial" w:eastAsia="MS PGothic" w:hAnsi="Arial" w:cs="Arial"/>
                <w:color w:val="231F20"/>
                <w:kern w:val="0"/>
                <w:sz w:val="20"/>
                <w:szCs w:val="20"/>
              </w:rPr>
              <w:t>Eligibility criteria for participants</w:t>
            </w:r>
          </w:p>
        </w:tc>
        <w:tc>
          <w:tcPr>
            <w:tcW w:w="5313" w:type="dxa"/>
            <w:tcBorders>
              <w:top w:val="nil"/>
              <w:left w:val="nil"/>
              <w:bottom w:val="nil"/>
              <w:right w:val="nil"/>
            </w:tcBorders>
            <w:shd w:val="clear" w:color="auto" w:fill="auto"/>
            <w:hideMark/>
          </w:tcPr>
          <w:p w14:paraId="441E9BED"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Not PRO-specific, unless the PROs were used in eligibility or stratification criteria</w:t>
            </w:r>
          </w:p>
        </w:tc>
      </w:tr>
      <w:tr w:rsidR="00EF1647" w:rsidRPr="00EF1647" w14:paraId="43F34943" w14:textId="77777777" w:rsidTr="00EF1647">
        <w:trPr>
          <w:trHeight w:val="982"/>
        </w:trPr>
        <w:tc>
          <w:tcPr>
            <w:tcW w:w="3420" w:type="dxa"/>
            <w:tcBorders>
              <w:top w:val="nil"/>
              <w:left w:val="nil"/>
              <w:bottom w:val="nil"/>
              <w:right w:val="nil"/>
            </w:tcBorders>
            <w:shd w:val="clear" w:color="auto" w:fill="auto"/>
            <w:hideMark/>
          </w:tcPr>
          <w:p w14:paraId="637FFF6D" w14:textId="77777777" w:rsidR="00EF1647" w:rsidRPr="005964A9" w:rsidRDefault="00EF1647" w:rsidP="00EF1647">
            <w:pPr>
              <w:widowControl/>
              <w:jc w:val="left"/>
              <w:rPr>
                <w:rFonts w:ascii="Arial" w:eastAsia="MS PGothic" w:hAnsi="Arial" w:cs="Arial"/>
                <w:kern w:val="0"/>
                <w:sz w:val="20"/>
                <w:szCs w:val="20"/>
              </w:rPr>
            </w:pPr>
            <w:r w:rsidRPr="005964A9">
              <w:rPr>
                <w:rFonts w:ascii="Arial" w:eastAsia="MS PGothic" w:hAnsi="Arial" w:cs="Arial"/>
                <w:kern w:val="0"/>
                <w:sz w:val="20"/>
                <w:szCs w:val="20"/>
              </w:rPr>
              <w:t>Methods/Outcomes</w:t>
            </w:r>
          </w:p>
        </w:tc>
        <w:tc>
          <w:tcPr>
            <w:tcW w:w="600" w:type="dxa"/>
            <w:tcBorders>
              <w:top w:val="nil"/>
              <w:left w:val="nil"/>
              <w:bottom w:val="nil"/>
              <w:right w:val="nil"/>
            </w:tcBorders>
            <w:shd w:val="clear" w:color="auto" w:fill="auto"/>
            <w:hideMark/>
          </w:tcPr>
          <w:p w14:paraId="4076E4B8" w14:textId="77777777" w:rsidR="00EF1647" w:rsidRPr="005964A9" w:rsidRDefault="00EF1647" w:rsidP="00EF1647">
            <w:pPr>
              <w:widowControl/>
              <w:jc w:val="left"/>
              <w:rPr>
                <w:rFonts w:ascii="Arial" w:eastAsia="MS PGothic" w:hAnsi="Arial" w:cs="Arial"/>
                <w:kern w:val="0"/>
                <w:sz w:val="20"/>
                <w:szCs w:val="20"/>
              </w:rPr>
            </w:pPr>
            <w:r w:rsidRPr="005964A9">
              <w:rPr>
                <w:rFonts w:ascii="Arial" w:eastAsia="MS PGothic" w:hAnsi="Arial" w:cs="Arial"/>
                <w:kern w:val="0"/>
                <w:sz w:val="20"/>
                <w:szCs w:val="20"/>
              </w:rPr>
              <w:t>6a</w:t>
            </w:r>
          </w:p>
        </w:tc>
        <w:tc>
          <w:tcPr>
            <w:tcW w:w="4911" w:type="dxa"/>
            <w:tcBorders>
              <w:top w:val="nil"/>
              <w:left w:val="nil"/>
              <w:bottom w:val="nil"/>
              <w:right w:val="nil"/>
            </w:tcBorders>
            <w:shd w:val="clear" w:color="auto" w:fill="auto"/>
            <w:hideMark/>
          </w:tcPr>
          <w:p w14:paraId="2C3144CE" w14:textId="77777777" w:rsidR="00EF1647" w:rsidRPr="005964A9" w:rsidRDefault="00EF1647" w:rsidP="00EF1647">
            <w:pPr>
              <w:widowControl/>
              <w:jc w:val="left"/>
              <w:rPr>
                <w:rFonts w:ascii="Arial" w:eastAsia="MS PGothic" w:hAnsi="Arial" w:cs="Arial"/>
                <w:kern w:val="0"/>
                <w:sz w:val="20"/>
                <w:szCs w:val="20"/>
              </w:rPr>
            </w:pPr>
            <w:r w:rsidRPr="005964A9">
              <w:rPr>
                <w:rFonts w:ascii="Arial" w:eastAsia="MS PGothic" w:hAnsi="Arial" w:cs="Arial"/>
                <w:kern w:val="0"/>
                <w:sz w:val="20"/>
                <w:szCs w:val="20"/>
              </w:rPr>
              <w:t xml:space="preserve">Completely defined </w:t>
            </w:r>
            <w:proofErr w:type="spellStart"/>
            <w:r w:rsidRPr="005964A9">
              <w:rPr>
                <w:rFonts w:ascii="Arial" w:eastAsia="MS PGothic" w:hAnsi="Arial" w:cs="Arial"/>
                <w:kern w:val="0"/>
                <w:sz w:val="20"/>
                <w:szCs w:val="20"/>
              </w:rPr>
              <w:t>prespecified</w:t>
            </w:r>
            <w:proofErr w:type="spellEnd"/>
            <w:r w:rsidRPr="005964A9">
              <w:rPr>
                <w:rFonts w:ascii="Arial" w:eastAsia="MS PGothic" w:hAnsi="Arial" w:cs="Arial"/>
                <w:kern w:val="0"/>
                <w:sz w:val="20"/>
                <w:szCs w:val="20"/>
              </w:rPr>
              <w:t xml:space="preserve"> primary and secondary outcome measures, including how and when they were assessed</w:t>
            </w:r>
          </w:p>
        </w:tc>
        <w:tc>
          <w:tcPr>
            <w:tcW w:w="5313" w:type="dxa"/>
            <w:tcBorders>
              <w:top w:val="nil"/>
              <w:left w:val="nil"/>
              <w:bottom w:val="nil"/>
              <w:right w:val="nil"/>
            </w:tcBorders>
            <w:shd w:val="clear" w:color="auto" w:fill="auto"/>
            <w:hideMark/>
          </w:tcPr>
          <w:p w14:paraId="79296421" w14:textId="77777777" w:rsidR="00EF1647" w:rsidRPr="005964A9" w:rsidRDefault="00EF1647" w:rsidP="00EF1647">
            <w:pPr>
              <w:widowControl/>
              <w:jc w:val="left"/>
              <w:rPr>
                <w:rFonts w:ascii="Arial" w:eastAsia="MS PGothic" w:hAnsi="Arial" w:cs="Arial"/>
                <w:kern w:val="0"/>
                <w:sz w:val="20"/>
                <w:szCs w:val="20"/>
              </w:rPr>
            </w:pPr>
            <w:r w:rsidRPr="005964A9">
              <w:rPr>
                <w:rFonts w:ascii="Arial" w:eastAsia="MS PGothic" w:hAnsi="Arial" w:cs="Arial"/>
                <w:kern w:val="0"/>
                <w:sz w:val="20"/>
                <w:szCs w:val="20"/>
              </w:rPr>
              <w:t>P6a: Evidence of PRO instrument validity and reliability should be provided or cited if available including the person completing the PRO and methods of data collection (paper, telephone, electronic, other)</w:t>
            </w:r>
          </w:p>
        </w:tc>
      </w:tr>
      <w:tr w:rsidR="00EF1647" w:rsidRPr="00EF1647" w14:paraId="2BCEA389" w14:textId="77777777" w:rsidTr="00EF1647">
        <w:trPr>
          <w:trHeight w:val="415"/>
        </w:trPr>
        <w:tc>
          <w:tcPr>
            <w:tcW w:w="3420" w:type="dxa"/>
            <w:tcBorders>
              <w:top w:val="nil"/>
              <w:left w:val="nil"/>
              <w:bottom w:val="nil"/>
              <w:right w:val="nil"/>
            </w:tcBorders>
            <w:shd w:val="clear" w:color="auto" w:fill="auto"/>
            <w:hideMark/>
          </w:tcPr>
          <w:p w14:paraId="674E722B" w14:textId="77777777" w:rsidR="00EF1647" w:rsidRPr="00EF1647" w:rsidRDefault="00EF1647" w:rsidP="00EF1647">
            <w:pPr>
              <w:widowControl/>
              <w:jc w:val="left"/>
              <w:rPr>
                <w:rFonts w:ascii="Arial" w:eastAsia="MS PGothic" w:hAnsi="Arial" w:cs="Arial"/>
                <w:color w:val="231F20"/>
                <w:kern w:val="0"/>
                <w:sz w:val="20"/>
                <w:szCs w:val="20"/>
              </w:rPr>
            </w:pPr>
            <w:r w:rsidRPr="00EF1647">
              <w:rPr>
                <w:rFonts w:ascii="Arial" w:eastAsia="MS PGothic" w:hAnsi="Arial" w:cs="Arial"/>
                <w:color w:val="231F20"/>
                <w:kern w:val="0"/>
                <w:sz w:val="20"/>
                <w:szCs w:val="20"/>
              </w:rPr>
              <w:t>Methods/Sample size</w:t>
            </w:r>
          </w:p>
        </w:tc>
        <w:tc>
          <w:tcPr>
            <w:tcW w:w="600" w:type="dxa"/>
            <w:tcBorders>
              <w:top w:val="nil"/>
              <w:left w:val="nil"/>
              <w:bottom w:val="nil"/>
              <w:right w:val="nil"/>
            </w:tcBorders>
            <w:shd w:val="clear" w:color="auto" w:fill="auto"/>
            <w:hideMark/>
          </w:tcPr>
          <w:p w14:paraId="477ECBDD" w14:textId="77777777" w:rsidR="00EF1647" w:rsidRPr="00EF1647" w:rsidRDefault="00EF1647" w:rsidP="00EF1647">
            <w:pPr>
              <w:widowControl/>
              <w:jc w:val="left"/>
              <w:rPr>
                <w:rFonts w:ascii="Arial" w:eastAsia="MS PGothic" w:hAnsi="Arial" w:cs="Arial"/>
                <w:kern w:val="0"/>
                <w:sz w:val="20"/>
                <w:szCs w:val="20"/>
              </w:rPr>
            </w:pPr>
            <w:r w:rsidRPr="00EF1647">
              <w:rPr>
                <w:rFonts w:ascii="Arial" w:eastAsia="MS PGothic" w:hAnsi="Arial" w:cs="Arial"/>
                <w:color w:val="231F20"/>
                <w:kern w:val="0"/>
                <w:sz w:val="20"/>
                <w:szCs w:val="20"/>
              </w:rPr>
              <w:t>7a</w:t>
            </w:r>
          </w:p>
        </w:tc>
        <w:tc>
          <w:tcPr>
            <w:tcW w:w="4911" w:type="dxa"/>
            <w:tcBorders>
              <w:top w:val="nil"/>
              <w:left w:val="nil"/>
              <w:bottom w:val="nil"/>
              <w:right w:val="nil"/>
            </w:tcBorders>
            <w:shd w:val="clear" w:color="auto" w:fill="auto"/>
            <w:hideMark/>
          </w:tcPr>
          <w:p w14:paraId="665FBADE" w14:textId="77777777" w:rsidR="00EF1647" w:rsidRPr="00EF1647" w:rsidRDefault="00EF1647" w:rsidP="00EF1647">
            <w:pPr>
              <w:widowControl/>
              <w:jc w:val="left"/>
              <w:rPr>
                <w:rFonts w:ascii="Arial" w:eastAsia="MS PGothic" w:hAnsi="Arial" w:cs="Arial"/>
                <w:kern w:val="0"/>
                <w:sz w:val="20"/>
                <w:szCs w:val="20"/>
              </w:rPr>
            </w:pPr>
            <w:r w:rsidRPr="00EF1647">
              <w:rPr>
                <w:rFonts w:ascii="Arial" w:eastAsia="MS PGothic" w:hAnsi="Arial" w:cs="Arial"/>
                <w:color w:val="231F20"/>
                <w:kern w:val="0"/>
                <w:sz w:val="20"/>
                <w:szCs w:val="20"/>
              </w:rPr>
              <w:t>How sample size was determined</w:t>
            </w:r>
          </w:p>
        </w:tc>
        <w:tc>
          <w:tcPr>
            <w:tcW w:w="5313" w:type="dxa"/>
            <w:tcBorders>
              <w:top w:val="nil"/>
              <w:left w:val="nil"/>
              <w:bottom w:val="nil"/>
              <w:right w:val="nil"/>
            </w:tcBorders>
            <w:shd w:val="clear" w:color="auto" w:fill="auto"/>
            <w:hideMark/>
          </w:tcPr>
          <w:p w14:paraId="0190D1D6" w14:textId="77777777" w:rsidR="00EF1647" w:rsidRPr="00EF1647" w:rsidRDefault="00EF1647" w:rsidP="00EF1647">
            <w:pPr>
              <w:widowControl/>
              <w:jc w:val="left"/>
              <w:rPr>
                <w:rFonts w:ascii="Arial" w:eastAsia="MS PGothic" w:hAnsi="Arial" w:cs="Arial"/>
                <w:kern w:val="0"/>
                <w:sz w:val="20"/>
                <w:szCs w:val="20"/>
              </w:rPr>
            </w:pPr>
            <w:r w:rsidRPr="00EF1647">
              <w:rPr>
                <w:rFonts w:ascii="Arial" w:eastAsia="MS PGothic" w:hAnsi="Arial" w:cs="Arial"/>
                <w:color w:val="231F20"/>
                <w:kern w:val="0"/>
                <w:sz w:val="20"/>
                <w:szCs w:val="20"/>
              </w:rPr>
              <w:t>Not required for PRO unless it is a primary study outcome</w:t>
            </w:r>
          </w:p>
        </w:tc>
      </w:tr>
      <w:tr w:rsidR="00EF1647" w:rsidRPr="00EF1647" w14:paraId="5CA0603F" w14:textId="77777777" w:rsidTr="00EF1647">
        <w:trPr>
          <w:trHeight w:val="650"/>
        </w:trPr>
        <w:tc>
          <w:tcPr>
            <w:tcW w:w="3420" w:type="dxa"/>
            <w:tcBorders>
              <w:top w:val="nil"/>
              <w:left w:val="nil"/>
              <w:bottom w:val="single" w:sz="4" w:space="0" w:color="auto"/>
              <w:right w:val="nil"/>
            </w:tcBorders>
            <w:shd w:val="clear" w:color="auto" w:fill="auto"/>
            <w:hideMark/>
          </w:tcPr>
          <w:p w14:paraId="3164795E" w14:textId="77777777" w:rsidR="00EF1647" w:rsidRPr="00EF1647" w:rsidRDefault="00EF1647" w:rsidP="00EF1647">
            <w:pPr>
              <w:widowControl/>
              <w:jc w:val="left"/>
              <w:rPr>
                <w:rFonts w:ascii="Arial" w:eastAsia="MS PGothic" w:hAnsi="Arial" w:cs="Arial"/>
                <w:color w:val="231F20"/>
                <w:kern w:val="0"/>
                <w:sz w:val="20"/>
                <w:szCs w:val="20"/>
              </w:rPr>
            </w:pPr>
            <w:r w:rsidRPr="00EF1647">
              <w:rPr>
                <w:rFonts w:ascii="Arial" w:eastAsia="MS PGothic" w:hAnsi="Arial" w:cs="Arial"/>
                <w:color w:val="231F20"/>
                <w:kern w:val="0"/>
                <w:sz w:val="20"/>
                <w:szCs w:val="20"/>
              </w:rPr>
              <w:t>Methods/Statistical methods</w:t>
            </w:r>
          </w:p>
        </w:tc>
        <w:tc>
          <w:tcPr>
            <w:tcW w:w="600" w:type="dxa"/>
            <w:tcBorders>
              <w:top w:val="nil"/>
              <w:left w:val="nil"/>
              <w:bottom w:val="single" w:sz="4" w:space="0" w:color="auto"/>
              <w:right w:val="nil"/>
            </w:tcBorders>
            <w:shd w:val="clear" w:color="auto" w:fill="auto"/>
            <w:hideMark/>
          </w:tcPr>
          <w:p w14:paraId="7690CBC5"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12a</w:t>
            </w:r>
          </w:p>
        </w:tc>
        <w:tc>
          <w:tcPr>
            <w:tcW w:w="4911" w:type="dxa"/>
            <w:tcBorders>
              <w:top w:val="nil"/>
              <w:left w:val="nil"/>
              <w:bottom w:val="single" w:sz="4" w:space="0" w:color="auto"/>
              <w:right w:val="nil"/>
            </w:tcBorders>
            <w:shd w:val="clear" w:color="auto" w:fill="auto"/>
            <w:hideMark/>
          </w:tcPr>
          <w:p w14:paraId="2BE64B1A"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Statistical methods used to compare groups for primary and secondary outcomes</w:t>
            </w:r>
          </w:p>
        </w:tc>
        <w:tc>
          <w:tcPr>
            <w:tcW w:w="5313" w:type="dxa"/>
            <w:tcBorders>
              <w:top w:val="nil"/>
              <w:left w:val="nil"/>
              <w:bottom w:val="single" w:sz="4" w:space="0" w:color="auto"/>
              <w:right w:val="nil"/>
            </w:tcBorders>
            <w:shd w:val="clear" w:color="auto" w:fill="auto"/>
            <w:hideMark/>
          </w:tcPr>
          <w:p w14:paraId="3CDBF059" w14:textId="77777777" w:rsidR="00EF1647" w:rsidRPr="00EF1647" w:rsidRDefault="00EF1647" w:rsidP="00EF1647">
            <w:pPr>
              <w:widowControl/>
              <w:jc w:val="left"/>
              <w:rPr>
                <w:rFonts w:ascii="Arial" w:eastAsia="MS PGothic" w:hAnsi="Arial" w:cs="Arial"/>
                <w:kern w:val="0"/>
                <w:sz w:val="20"/>
                <w:szCs w:val="20"/>
              </w:rPr>
            </w:pPr>
            <w:r w:rsidRPr="00EF1647">
              <w:rPr>
                <w:rFonts w:ascii="Arial" w:eastAsia="MS PGothic" w:hAnsi="Arial" w:cs="Arial"/>
                <w:color w:val="231F20"/>
                <w:kern w:val="0"/>
                <w:sz w:val="20"/>
                <w:szCs w:val="20"/>
              </w:rPr>
              <w:t>P12a: Statistical approaches for dealing with missing data are explicitly stated</w:t>
            </w:r>
          </w:p>
        </w:tc>
      </w:tr>
      <w:tr w:rsidR="00EF1647" w:rsidRPr="00EF1647" w14:paraId="36C3A7A6" w14:textId="77777777" w:rsidTr="00EF1647">
        <w:trPr>
          <w:trHeight w:val="1040"/>
        </w:trPr>
        <w:tc>
          <w:tcPr>
            <w:tcW w:w="3420" w:type="dxa"/>
            <w:tcBorders>
              <w:top w:val="nil"/>
              <w:left w:val="nil"/>
              <w:bottom w:val="nil"/>
              <w:right w:val="nil"/>
            </w:tcBorders>
            <w:shd w:val="clear" w:color="auto" w:fill="auto"/>
            <w:hideMark/>
          </w:tcPr>
          <w:p w14:paraId="0F992988" w14:textId="77777777" w:rsidR="00EF1647" w:rsidRPr="00EF1647" w:rsidRDefault="00EF1647" w:rsidP="00EF1647">
            <w:pPr>
              <w:widowControl/>
              <w:jc w:val="left"/>
              <w:rPr>
                <w:rFonts w:ascii="Arial" w:eastAsia="MS PGothic" w:hAnsi="Arial" w:cs="Arial"/>
                <w:kern w:val="0"/>
                <w:sz w:val="20"/>
                <w:szCs w:val="20"/>
              </w:rPr>
            </w:pPr>
            <w:r w:rsidRPr="00EF1647">
              <w:rPr>
                <w:rFonts w:ascii="Arial" w:eastAsia="MS PGothic" w:hAnsi="Arial" w:cs="Arial"/>
                <w:kern w:val="0"/>
                <w:sz w:val="20"/>
                <w:szCs w:val="20"/>
              </w:rPr>
              <w:t>Results/Participant flow</w:t>
            </w:r>
          </w:p>
        </w:tc>
        <w:tc>
          <w:tcPr>
            <w:tcW w:w="600" w:type="dxa"/>
            <w:tcBorders>
              <w:top w:val="nil"/>
              <w:left w:val="nil"/>
              <w:bottom w:val="nil"/>
              <w:right w:val="nil"/>
            </w:tcBorders>
            <w:shd w:val="clear" w:color="auto" w:fill="auto"/>
            <w:hideMark/>
          </w:tcPr>
          <w:p w14:paraId="01DAF551" w14:textId="77777777" w:rsidR="00EF1647" w:rsidRPr="00EF1647" w:rsidRDefault="00EF1647" w:rsidP="00EF1647">
            <w:pPr>
              <w:widowControl/>
              <w:jc w:val="left"/>
              <w:rPr>
                <w:rFonts w:ascii="Arial" w:eastAsia="MS PGothic" w:hAnsi="Arial" w:cs="Arial"/>
                <w:color w:val="231F20"/>
                <w:kern w:val="0"/>
                <w:sz w:val="20"/>
                <w:szCs w:val="20"/>
              </w:rPr>
            </w:pPr>
            <w:r w:rsidRPr="00EF1647">
              <w:rPr>
                <w:rFonts w:ascii="Arial" w:eastAsia="MS PGothic" w:hAnsi="Arial" w:cs="Arial"/>
                <w:color w:val="231F20"/>
                <w:kern w:val="0"/>
                <w:sz w:val="20"/>
                <w:szCs w:val="20"/>
              </w:rPr>
              <w:t xml:space="preserve">13a  </w:t>
            </w:r>
          </w:p>
        </w:tc>
        <w:tc>
          <w:tcPr>
            <w:tcW w:w="4911" w:type="dxa"/>
            <w:tcBorders>
              <w:top w:val="nil"/>
              <w:left w:val="nil"/>
              <w:bottom w:val="nil"/>
              <w:right w:val="nil"/>
            </w:tcBorders>
            <w:shd w:val="clear" w:color="auto" w:fill="auto"/>
            <w:hideMark/>
          </w:tcPr>
          <w:p w14:paraId="4801CCAA"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For each group, the numbers of participants who were randomly assigned, received intended treatment, and were analyzed for the primary outcome</w:t>
            </w:r>
          </w:p>
        </w:tc>
        <w:tc>
          <w:tcPr>
            <w:tcW w:w="5313" w:type="dxa"/>
            <w:tcBorders>
              <w:top w:val="nil"/>
              <w:left w:val="nil"/>
              <w:bottom w:val="nil"/>
              <w:right w:val="nil"/>
            </w:tcBorders>
            <w:shd w:val="clear" w:color="auto" w:fill="auto"/>
            <w:hideMark/>
          </w:tcPr>
          <w:p w14:paraId="08155DFF"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The number of PRO outcome data at baseline and at subsequent time points should be made transparent</w:t>
            </w:r>
          </w:p>
        </w:tc>
      </w:tr>
      <w:tr w:rsidR="00EF1647" w:rsidRPr="00EF1647" w14:paraId="1DAA162B" w14:textId="77777777" w:rsidTr="00EF1647">
        <w:trPr>
          <w:trHeight w:val="510"/>
        </w:trPr>
        <w:tc>
          <w:tcPr>
            <w:tcW w:w="3420" w:type="dxa"/>
            <w:tcBorders>
              <w:top w:val="nil"/>
              <w:left w:val="nil"/>
              <w:bottom w:val="nil"/>
              <w:right w:val="nil"/>
            </w:tcBorders>
            <w:shd w:val="clear" w:color="auto" w:fill="auto"/>
            <w:hideMark/>
          </w:tcPr>
          <w:p w14:paraId="0B0364FF" w14:textId="77777777" w:rsidR="00EF1647" w:rsidRPr="00EF1647" w:rsidRDefault="00EF1647" w:rsidP="00EF1647">
            <w:pPr>
              <w:widowControl/>
              <w:jc w:val="left"/>
              <w:rPr>
                <w:rFonts w:ascii="Arial" w:eastAsia="MS PGothic" w:hAnsi="Arial" w:cs="Arial"/>
                <w:color w:val="231F20"/>
                <w:kern w:val="0"/>
                <w:sz w:val="20"/>
                <w:szCs w:val="20"/>
              </w:rPr>
            </w:pPr>
            <w:r w:rsidRPr="00EF1647">
              <w:rPr>
                <w:rFonts w:ascii="Arial" w:eastAsia="MS PGothic" w:hAnsi="Arial" w:cs="Arial"/>
                <w:color w:val="231F20"/>
                <w:kern w:val="0"/>
                <w:sz w:val="20"/>
                <w:szCs w:val="20"/>
              </w:rPr>
              <w:t xml:space="preserve">Results/Baseline data    </w:t>
            </w:r>
          </w:p>
        </w:tc>
        <w:tc>
          <w:tcPr>
            <w:tcW w:w="600" w:type="dxa"/>
            <w:tcBorders>
              <w:top w:val="nil"/>
              <w:left w:val="nil"/>
              <w:bottom w:val="nil"/>
              <w:right w:val="nil"/>
            </w:tcBorders>
            <w:shd w:val="clear" w:color="auto" w:fill="auto"/>
            <w:hideMark/>
          </w:tcPr>
          <w:p w14:paraId="1C464E60"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15</w:t>
            </w:r>
          </w:p>
        </w:tc>
        <w:tc>
          <w:tcPr>
            <w:tcW w:w="4911" w:type="dxa"/>
            <w:tcBorders>
              <w:top w:val="nil"/>
              <w:left w:val="nil"/>
              <w:bottom w:val="nil"/>
              <w:right w:val="nil"/>
            </w:tcBorders>
            <w:shd w:val="clear" w:color="auto" w:fill="auto"/>
            <w:hideMark/>
          </w:tcPr>
          <w:p w14:paraId="50397425"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A table showing baseline demographic and clinical characteristics for each group</w:t>
            </w:r>
          </w:p>
        </w:tc>
        <w:tc>
          <w:tcPr>
            <w:tcW w:w="5313" w:type="dxa"/>
            <w:tcBorders>
              <w:top w:val="nil"/>
              <w:left w:val="nil"/>
              <w:bottom w:val="nil"/>
              <w:right w:val="nil"/>
            </w:tcBorders>
            <w:shd w:val="clear" w:color="auto" w:fill="auto"/>
            <w:hideMark/>
          </w:tcPr>
          <w:p w14:paraId="47297CEB"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Including baseline PRO data when collected</w:t>
            </w:r>
          </w:p>
        </w:tc>
      </w:tr>
      <w:tr w:rsidR="00EF1647" w:rsidRPr="00EF1647" w14:paraId="3C7416CB" w14:textId="77777777" w:rsidTr="00EF1647">
        <w:trPr>
          <w:trHeight w:val="830"/>
        </w:trPr>
        <w:tc>
          <w:tcPr>
            <w:tcW w:w="3420" w:type="dxa"/>
            <w:tcBorders>
              <w:top w:val="nil"/>
              <w:left w:val="nil"/>
              <w:bottom w:val="nil"/>
              <w:right w:val="nil"/>
            </w:tcBorders>
            <w:shd w:val="clear" w:color="auto" w:fill="auto"/>
            <w:hideMark/>
          </w:tcPr>
          <w:p w14:paraId="21213E73" w14:textId="77777777" w:rsidR="00EF1647" w:rsidRPr="00EF1647" w:rsidRDefault="00EF1647" w:rsidP="00EF1647">
            <w:pPr>
              <w:widowControl/>
              <w:jc w:val="left"/>
              <w:rPr>
                <w:rFonts w:ascii="Arial" w:eastAsia="MS PGothic" w:hAnsi="Arial" w:cs="Arial"/>
                <w:color w:val="231F20"/>
                <w:kern w:val="0"/>
                <w:sz w:val="20"/>
                <w:szCs w:val="20"/>
              </w:rPr>
            </w:pPr>
            <w:r w:rsidRPr="00EF1647">
              <w:rPr>
                <w:rFonts w:ascii="Arial" w:eastAsia="MS PGothic" w:hAnsi="Arial" w:cs="Arial"/>
                <w:color w:val="231F20"/>
                <w:kern w:val="0"/>
                <w:sz w:val="20"/>
                <w:szCs w:val="20"/>
              </w:rPr>
              <w:t>Results/Numbers analyzed</w:t>
            </w:r>
          </w:p>
        </w:tc>
        <w:tc>
          <w:tcPr>
            <w:tcW w:w="600" w:type="dxa"/>
            <w:tcBorders>
              <w:top w:val="nil"/>
              <w:left w:val="nil"/>
              <w:bottom w:val="nil"/>
              <w:right w:val="nil"/>
            </w:tcBorders>
            <w:shd w:val="clear" w:color="auto" w:fill="auto"/>
            <w:hideMark/>
          </w:tcPr>
          <w:p w14:paraId="1365788E"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16</w:t>
            </w:r>
          </w:p>
        </w:tc>
        <w:tc>
          <w:tcPr>
            <w:tcW w:w="4911" w:type="dxa"/>
            <w:tcBorders>
              <w:top w:val="nil"/>
              <w:left w:val="nil"/>
              <w:bottom w:val="nil"/>
              <w:right w:val="nil"/>
            </w:tcBorders>
            <w:shd w:val="clear" w:color="auto" w:fill="auto"/>
            <w:hideMark/>
          </w:tcPr>
          <w:p w14:paraId="36CE8A98"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 xml:space="preserve"> For each group, number of participants (denominator)included in each analysis and whether the analysis was by original assigned groups</w:t>
            </w:r>
          </w:p>
        </w:tc>
        <w:tc>
          <w:tcPr>
            <w:tcW w:w="5313" w:type="dxa"/>
            <w:tcBorders>
              <w:top w:val="nil"/>
              <w:left w:val="nil"/>
              <w:bottom w:val="nil"/>
              <w:right w:val="nil"/>
            </w:tcBorders>
            <w:shd w:val="clear" w:color="auto" w:fill="auto"/>
            <w:hideMark/>
          </w:tcPr>
          <w:p w14:paraId="2CA7CD1A"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Required for PRO results</w:t>
            </w:r>
          </w:p>
        </w:tc>
      </w:tr>
      <w:tr w:rsidR="00EF1647" w:rsidRPr="00EF1647" w14:paraId="0E5BB948" w14:textId="77777777" w:rsidTr="00EF1647">
        <w:trPr>
          <w:trHeight w:val="590"/>
        </w:trPr>
        <w:tc>
          <w:tcPr>
            <w:tcW w:w="3420" w:type="dxa"/>
            <w:tcBorders>
              <w:top w:val="nil"/>
              <w:left w:val="nil"/>
              <w:bottom w:val="nil"/>
              <w:right w:val="nil"/>
            </w:tcBorders>
            <w:shd w:val="clear" w:color="auto" w:fill="auto"/>
            <w:hideMark/>
          </w:tcPr>
          <w:p w14:paraId="4C9B3400" w14:textId="77777777" w:rsidR="00EF1647" w:rsidRPr="00EF1647" w:rsidRDefault="00EF1647" w:rsidP="00EF1647">
            <w:pPr>
              <w:widowControl/>
              <w:jc w:val="left"/>
              <w:rPr>
                <w:rFonts w:ascii="Arial" w:eastAsia="MS PGothic" w:hAnsi="Arial" w:cs="Arial"/>
                <w:color w:val="231F20"/>
                <w:kern w:val="0"/>
                <w:sz w:val="20"/>
                <w:szCs w:val="20"/>
              </w:rPr>
            </w:pPr>
            <w:r w:rsidRPr="00EF1647">
              <w:rPr>
                <w:rFonts w:ascii="Arial" w:eastAsia="MS PGothic" w:hAnsi="Arial" w:cs="Arial"/>
                <w:color w:val="231F20"/>
                <w:kern w:val="0"/>
                <w:sz w:val="20"/>
                <w:szCs w:val="20"/>
              </w:rPr>
              <w:t xml:space="preserve">Results/Outcomes and estimation </w:t>
            </w:r>
          </w:p>
        </w:tc>
        <w:tc>
          <w:tcPr>
            <w:tcW w:w="600" w:type="dxa"/>
            <w:tcBorders>
              <w:top w:val="nil"/>
              <w:left w:val="nil"/>
              <w:bottom w:val="nil"/>
              <w:right w:val="nil"/>
            </w:tcBorders>
            <w:shd w:val="clear" w:color="auto" w:fill="auto"/>
            <w:hideMark/>
          </w:tcPr>
          <w:p w14:paraId="7926BE10"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17a</w:t>
            </w:r>
          </w:p>
        </w:tc>
        <w:tc>
          <w:tcPr>
            <w:tcW w:w="4911" w:type="dxa"/>
            <w:tcBorders>
              <w:top w:val="nil"/>
              <w:left w:val="nil"/>
              <w:bottom w:val="nil"/>
              <w:right w:val="nil"/>
            </w:tcBorders>
            <w:shd w:val="clear" w:color="auto" w:fill="auto"/>
            <w:hideMark/>
          </w:tcPr>
          <w:p w14:paraId="5E565263"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For each primary and secondary outcome, results for each group, the estimated effect size, and its precision (such as 95% confidence interval)</w:t>
            </w:r>
          </w:p>
        </w:tc>
        <w:tc>
          <w:tcPr>
            <w:tcW w:w="5313" w:type="dxa"/>
            <w:tcBorders>
              <w:top w:val="nil"/>
              <w:left w:val="nil"/>
              <w:bottom w:val="nil"/>
              <w:right w:val="nil"/>
            </w:tcBorders>
            <w:shd w:val="clear" w:color="auto" w:fill="auto"/>
            <w:hideMark/>
          </w:tcPr>
          <w:p w14:paraId="30A3936E"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For multidimensional PRO results from each domain and time point</w:t>
            </w:r>
          </w:p>
        </w:tc>
      </w:tr>
      <w:tr w:rsidR="00EF1647" w:rsidRPr="00EF1647" w14:paraId="790FB5D6" w14:textId="77777777" w:rsidTr="00EF1647">
        <w:trPr>
          <w:trHeight w:val="703"/>
        </w:trPr>
        <w:tc>
          <w:tcPr>
            <w:tcW w:w="3420" w:type="dxa"/>
            <w:tcBorders>
              <w:top w:val="nil"/>
              <w:left w:val="nil"/>
              <w:bottom w:val="nil"/>
              <w:right w:val="nil"/>
            </w:tcBorders>
            <w:shd w:val="clear" w:color="auto" w:fill="auto"/>
            <w:hideMark/>
          </w:tcPr>
          <w:p w14:paraId="6FDFBC38" w14:textId="77777777" w:rsidR="00EF1647" w:rsidRPr="00EF1647" w:rsidRDefault="00EF1647" w:rsidP="00EF1647">
            <w:pPr>
              <w:widowControl/>
              <w:jc w:val="left"/>
              <w:rPr>
                <w:rFonts w:ascii="Arial" w:eastAsia="MS PGothic" w:hAnsi="Arial" w:cs="Arial"/>
                <w:color w:val="231F20"/>
                <w:kern w:val="0"/>
                <w:sz w:val="20"/>
                <w:szCs w:val="20"/>
              </w:rPr>
            </w:pPr>
            <w:r w:rsidRPr="00EF1647">
              <w:rPr>
                <w:rFonts w:ascii="Arial" w:eastAsia="MS PGothic" w:hAnsi="Arial" w:cs="Arial"/>
                <w:color w:val="231F20"/>
                <w:kern w:val="0"/>
                <w:sz w:val="20"/>
                <w:szCs w:val="20"/>
              </w:rPr>
              <w:t xml:space="preserve">Results/Ancillary analyses   </w:t>
            </w:r>
          </w:p>
        </w:tc>
        <w:tc>
          <w:tcPr>
            <w:tcW w:w="600" w:type="dxa"/>
            <w:tcBorders>
              <w:top w:val="nil"/>
              <w:left w:val="nil"/>
              <w:bottom w:val="nil"/>
              <w:right w:val="nil"/>
            </w:tcBorders>
            <w:shd w:val="clear" w:color="auto" w:fill="auto"/>
            <w:hideMark/>
          </w:tcPr>
          <w:p w14:paraId="7544B1F7"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18</w:t>
            </w:r>
          </w:p>
        </w:tc>
        <w:tc>
          <w:tcPr>
            <w:tcW w:w="4911" w:type="dxa"/>
            <w:tcBorders>
              <w:top w:val="nil"/>
              <w:left w:val="nil"/>
              <w:bottom w:val="nil"/>
              <w:right w:val="nil"/>
            </w:tcBorders>
            <w:shd w:val="clear" w:color="auto" w:fill="auto"/>
            <w:hideMark/>
          </w:tcPr>
          <w:p w14:paraId="676C5A39"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 xml:space="preserve">Results of any other analyses performed, including subgroup analyses and adjusted analyses, distinguishing </w:t>
            </w:r>
            <w:proofErr w:type="spellStart"/>
            <w:r w:rsidRPr="00EF1647">
              <w:rPr>
                <w:rFonts w:ascii="Arial" w:eastAsia="MS PGothic" w:hAnsi="Arial" w:cs="Arial"/>
                <w:color w:val="000000"/>
                <w:kern w:val="0"/>
                <w:sz w:val="20"/>
                <w:szCs w:val="20"/>
              </w:rPr>
              <w:t>prespecified</w:t>
            </w:r>
            <w:proofErr w:type="spellEnd"/>
            <w:r w:rsidRPr="00EF1647">
              <w:rPr>
                <w:rFonts w:ascii="Arial" w:eastAsia="MS PGothic" w:hAnsi="Arial" w:cs="Arial"/>
                <w:color w:val="000000"/>
                <w:kern w:val="0"/>
                <w:sz w:val="20"/>
                <w:szCs w:val="20"/>
              </w:rPr>
              <w:t xml:space="preserve"> from exploratory</w:t>
            </w:r>
          </w:p>
        </w:tc>
        <w:tc>
          <w:tcPr>
            <w:tcW w:w="5313" w:type="dxa"/>
            <w:tcBorders>
              <w:top w:val="nil"/>
              <w:left w:val="nil"/>
              <w:bottom w:val="nil"/>
              <w:right w:val="nil"/>
            </w:tcBorders>
            <w:shd w:val="clear" w:color="auto" w:fill="auto"/>
            <w:hideMark/>
          </w:tcPr>
          <w:p w14:paraId="42CE2289"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Including PRO analyses, where relevant</w:t>
            </w:r>
          </w:p>
        </w:tc>
      </w:tr>
      <w:tr w:rsidR="00EF1647" w:rsidRPr="00EF1647" w14:paraId="5B4564E8" w14:textId="77777777" w:rsidTr="00EF1647">
        <w:trPr>
          <w:trHeight w:val="551"/>
        </w:trPr>
        <w:tc>
          <w:tcPr>
            <w:tcW w:w="3420" w:type="dxa"/>
            <w:tcBorders>
              <w:top w:val="single" w:sz="4" w:space="0" w:color="auto"/>
              <w:left w:val="nil"/>
              <w:bottom w:val="nil"/>
              <w:right w:val="nil"/>
            </w:tcBorders>
            <w:shd w:val="clear" w:color="auto" w:fill="auto"/>
            <w:hideMark/>
          </w:tcPr>
          <w:p w14:paraId="6ABFCB4D" w14:textId="064974CD" w:rsidR="00EF1647" w:rsidRPr="00EF1647" w:rsidRDefault="00442C10" w:rsidP="00EF1647">
            <w:pPr>
              <w:widowControl/>
              <w:jc w:val="left"/>
              <w:rPr>
                <w:rFonts w:ascii="Arial" w:eastAsia="MS PGothic" w:hAnsi="Arial" w:cs="Arial"/>
                <w:color w:val="231F20"/>
                <w:kern w:val="0"/>
                <w:sz w:val="20"/>
                <w:szCs w:val="20"/>
              </w:rPr>
            </w:pPr>
            <w:r>
              <w:rPr>
                <w:rFonts w:ascii="Arial" w:eastAsia="MS PGothic" w:hAnsi="Arial" w:cs="Arial"/>
                <w:color w:val="231F20"/>
                <w:kern w:val="0"/>
                <w:sz w:val="20"/>
                <w:szCs w:val="20"/>
              </w:rPr>
              <w:lastRenderedPageBreak/>
              <w:t xml:space="preserve">Discussion </w:t>
            </w:r>
            <w:r w:rsidR="00EF1647" w:rsidRPr="00EF1647">
              <w:rPr>
                <w:rFonts w:ascii="Arial" w:eastAsia="MS PGothic" w:hAnsi="Arial" w:cs="Arial"/>
                <w:color w:val="231F20"/>
                <w:kern w:val="0"/>
                <w:sz w:val="20"/>
                <w:szCs w:val="20"/>
              </w:rPr>
              <w:t xml:space="preserve">/Limitations                         </w:t>
            </w:r>
          </w:p>
        </w:tc>
        <w:tc>
          <w:tcPr>
            <w:tcW w:w="600" w:type="dxa"/>
            <w:tcBorders>
              <w:top w:val="single" w:sz="4" w:space="0" w:color="auto"/>
              <w:left w:val="nil"/>
              <w:bottom w:val="nil"/>
              <w:right w:val="nil"/>
            </w:tcBorders>
            <w:shd w:val="clear" w:color="auto" w:fill="auto"/>
            <w:hideMark/>
          </w:tcPr>
          <w:p w14:paraId="5AE72CDA"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20</w:t>
            </w:r>
          </w:p>
        </w:tc>
        <w:tc>
          <w:tcPr>
            <w:tcW w:w="4911" w:type="dxa"/>
            <w:tcBorders>
              <w:top w:val="single" w:sz="4" w:space="0" w:color="auto"/>
              <w:left w:val="nil"/>
              <w:bottom w:val="nil"/>
              <w:right w:val="nil"/>
            </w:tcBorders>
            <w:shd w:val="clear" w:color="auto" w:fill="auto"/>
            <w:hideMark/>
          </w:tcPr>
          <w:p w14:paraId="71B085E7"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Trial limitations, addressing sources of potential bias, imprecision, and, if relevant, multiplicity of analyses</w:t>
            </w:r>
          </w:p>
        </w:tc>
        <w:tc>
          <w:tcPr>
            <w:tcW w:w="5313" w:type="dxa"/>
            <w:tcBorders>
              <w:top w:val="single" w:sz="4" w:space="0" w:color="auto"/>
              <w:left w:val="nil"/>
              <w:bottom w:val="nil"/>
              <w:right w:val="nil"/>
            </w:tcBorders>
            <w:shd w:val="clear" w:color="auto" w:fill="auto"/>
            <w:hideMark/>
          </w:tcPr>
          <w:p w14:paraId="1C0DDF8A" w14:textId="77777777" w:rsidR="00EF1647" w:rsidRPr="00EF1647" w:rsidRDefault="00EF1647" w:rsidP="00EF1647">
            <w:pPr>
              <w:widowControl/>
              <w:jc w:val="left"/>
              <w:rPr>
                <w:rFonts w:ascii="Arial" w:eastAsia="MS PGothic" w:hAnsi="Arial" w:cs="Arial"/>
                <w:color w:val="231F20"/>
                <w:kern w:val="0"/>
                <w:sz w:val="20"/>
                <w:szCs w:val="20"/>
              </w:rPr>
            </w:pPr>
            <w:r w:rsidRPr="00EF1647">
              <w:rPr>
                <w:rFonts w:ascii="Arial" w:eastAsia="MS PGothic" w:hAnsi="Arial" w:cs="Arial"/>
                <w:color w:val="231F20"/>
                <w:kern w:val="0"/>
                <w:sz w:val="20"/>
                <w:szCs w:val="20"/>
              </w:rPr>
              <w:t>P20/21: PRO–specific limitations and implications for generalizability and clinical practice</w:t>
            </w:r>
          </w:p>
        </w:tc>
      </w:tr>
      <w:tr w:rsidR="00EF1647" w:rsidRPr="00EF1647" w14:paraId="721DB50D" w14:textId="77777777" w:rsidTr="00EF1647">
        <w:trPr>
          <w:trHeight w:val="570"/>
        </w:trPr>
        <w:tc>
          <w:tcPr>
            <w:tcW w:w="3420" w:type="dxa"/>
            <w:tcBorders>
              <w:top w:val="nil"/>
              <w:left w:val="nil"/>
              <w:bottom w:val="nil"/>
              <w:right w:val="nil"/>
            </w:tcBorders>
            <w:shd w:val="clear" w:color="auto" w:fill="auto"/>
            <w:hideMark/>
          </w:tcPr>
          <w:p w14:paraId="103D05D4" w14:textId="3EF7B3E8" w:rsidR="00EF1647" w:rsidRPr="00EF1647" w:rsidRDefault="00442C10" w:rsidP="00EF1647">
            <w:pPr>
              <w:widowControl/>
              <w:jc w:val="left"/>
              <w:rPr>
                <w:rFonts w:ascii="Arial" w:eastAsia="MS PGothic" w:hAnsi="Arial" w:cs="Arial"/>
                <w:color w:val="231F20"/>
                <w:kern w:val="0"/>
                <w:sz w:val="20"/>
                <w:szCs w:val="20"/>
              </w:rPr>
            </w:pPr>
            <w:r>
              <w:rPr>
                <w:rFonts w:ascii="Arial" w:eastAsia="MS PGothic" w:hAnsi="Arial" w:cs="Arial"/>
                <w:color w:val="231F20"/>
                <w:kern w:val="0"/>
                <w:sz w:val="20"/>
                <w:szCs w:val="20"/>
              </w:rPr>
              <w:t xml:space="preserve">Discussion </w:t>
            </w:r>
            <w:r w:rsidR="00EF1647" w:rsidRPr="00EF1647">
              <w:rPr>
                <w:rFonts w:ascii="Arial" w:eastAsia="MS PGothic" w:hAnsi="Arial" w:cs="Arial"/>
                <w:color w:val="231F20"/>
                <w:kern w:val="0"/>
                <w:sz w:val="20"/>
                <w:szCs w:val="20"/>
              </w:rPr>
              <w:t xml:space="preserve">/Generalizability               </w:t>
            </w:r>
          </w:p>
        </w:tc>
        <w:tc>
          <w:tcPr>
            <w:tcW w:w="600" w:type="dxa"/>
            <w:tcBorders>
              <w:top w:val="nil"/>
              <w:left w:val="nil"/>
              <w:bottom w:val="nil"/>
              <w:right w:val="nil"/>
            </w:tcBorders>
            <w:shd w:val="clear" w:color="auto" w:fill="auto"/>
            <w:hideMark/>
          </w:tcPr>
          <w:p w14:paraId="10155EED"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21</w:t>
            </w:r>
          </w:p>
        </w:tc>
        <w:tc>
          <w:tcPr>
            <w:tcW w:w="4911" w:type="dxa"/>
            <w:tcBorders>
              <w:top w:val="nil"/>
              <w:left w:val="nil"/>
              <w:bottom w:val="nil"/>
              <w:right w:val="nil"/>
            </w:tcBorders>
            <w:shd w:val="clear" w:color="auto" w:fill="auto"/>
            <w:hideMark/>
          </w:tcPr>
          <w:p w14:paraId="1EE75376"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Generalizability (external validity, applicability) of the trial findings</w:t>
            </w:r>
          </w:p>
        </w:tc>
        <w:tc>
          <w:tcPr>
            <w:tcW w:w="5313" w:type="dxa"/>
            <w:tcBorders>
              <w:top w:val="nil"/>
              <w:left w:val="nil"/>
              <w:bottom w:val="nil"/>
              <w:right w:val="nil"/>
            </w:tcBorders>
            <w:shd w:val="clear" w:color="auto" w:fill="auto"/>
            <w:hideMark/>
          </w:tcPr>
          <w:p w14:paraId="2B799389" w14:textId="77777777" w:rsidR="00EF1647" w:rsidRPr="00EF1647" w:rsidRDefault="00EF1647" w:rsidP="00EF1647">
            <w:pPr>
              <w:widowControl/>
              <w:jc w:val="left"/>
              <w:rPr>
                <w:rFonts w:ascii="Arial" w:eastAsia="MS PGothic" w:hAnsi="Arial" w:cs="Arial"/>
                <w:color w:val="231F20"/>
                <w:kern w:val="0"/>
                <w:sz w:val="20"/>
                <w:szCs w:val="20"/>
              </w:rPr>
            </w:pPr>
            <w:r w:rsidRPr="00EF1647">
              <w:rPr>
                <w:rFonts w:ascii="Arial" w:eastAsia="MS PGothic" w:hAnsi="Arial" w:cs="Arial"/>
                <w:color w:val="231F20"/>
                <w:kern w:val="0"/>
                <w:sz w:val="20"/>
                <w:szCs w:val="20"/>
              </w:rPr>
              <w:t>P20/21: PRO–specific limitations and implications for generalizability and clinical practice</w:t>
            </w:r>
          </w:p>
        </w:tc>
      </w:tr>
      <w:tr w:rsidR="00EF1647" w:rsidRPr="00EF1647" w14:paraId="7999C0F0" w14:textId="77777777" w:rsidTr="00EF1647">
        <w:trPr>
          <w:trHeight w:val="780"/>
        </w:trPr>
        <w:tc>
          <w:tcPr>
            <w:tcW w:w="3420" w:type="dxa"/>
            <w:tcBorders>
              <w:top w:val="nil"/>
              <w:left w:val="nil"/>
              <w:bottom w:val="single" w:sz="4" w:space="0" w:color="auto"/>
              <w:right w:val="nil"/>
            </w:tcBorders>
            <w:shd w:val="clear" w:color="auto" w:fill="auto"/>
            <w:hideMark/>
          </w:tcPr>
          <w:p w14:paraId="78B79C18" w14:textId="298CF36D" w:rsidR="00EF1647" w:rsidRPr="00EF1647" w:rsidRDefault="00442C10" w:rsidP="00EF1647">
            <w:pPr>
              <w:widowControl/>
              <w:jc w:val="left"/>
              <w:rPr>
                <w:rFonts w:ascii="Arial" w:eastAsia="MS PGothic" w:hAnsi="Arial" w:cs="Arial"/>
                <w:color w:val="231F20"/>
                <w:kern w:val="0"/>
                <w:sz w:val="20"/>
                <w:szCs w:val="20"/>
              </w:rPr>
            </w:pPr>
            <w:r>
              <w:rPr>
                <w:rFonts w:ascii="Arial" w:eastAsia="MS PGothic" w:hAnsi="Arial" w:cs="Arial"/>
                <w:color w:val="231F20"/>
                <w:kern w:val="0"/>
                <w:sz w:val="20"/>
                <w:szCs w:val="20"/>
              </w:rPr>
              <w:t xml:space="preserve">Discussion </w:t>
            </w:r>
            <w:r w:rsidR="00EF1647" w:rsidRPr="00EF1647">
              <w:rPr>
                <w:rFonts w:ascii="Arial" w:eastAsia="MS PGothic" w:hAnsi="Arial" w:cs="Arial"/>
                <w:color w:val="231F20"/>
                <w:kern w:val="0"/>
                <w:sz w:val="20"/>
                <w:szCs w:val="20"/>
              </w:rPr>
              <w:t xml:space="preserve">/Interpretation         </w:t>
            </w:r>
          </w:p>
        </w:tc>
        <w:tc>
          <w:tcPr>
            <w:tcW w:w="600" w:type="dxa"/>
            <w:tcBorders>
              <w:top w:val="nil"/>
              <w:left w:val="nil"/>
              <w:bottom w:val="single" w:sz="4" w:space="0" w:color="auto"/>
              <w:right w:val="nil"/>
            </w:tcBorders>
            <w:shd w:val="clear" w:color="auto" w:fill="auto"/>
            <w:hideMark/>
          </w:tcPr>
          <w:p w14:paraId="36EC45F9"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22</w:t>
            </w:r>
          </w:p>
        </w:tc>
        <w:tc>
          <w:tcPr>
            <w:tcW w:w="4911" w:type="dxa"/>
            <w:tcBorders>
              <w:top w:val="nil"/>
              <w:left w:val="nil"/>
              <w:bottom w:val="single" w:sz="4" w:space="0" w:color="auto"/>
              <w:right w:val="nil"/>
            </w:tcBorders>
            <w:shd w:val="clear" w:color="auto" w:fill="auto"/>
            <w:hideMark/>
          </w:tcPr>
          <w:p w14:paraId="214521AC" w14:textId="3FC76223"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Interpretation consistent with results, balancing benefits and</w:t>
            </w:r>
            <w:r w:rsidR="009A0F64">
              <w:rPr>
                <w:rFonts w:ascii="Arial" w:eastAsia="MS PGothic" w:hAnsi="Arial" w:cs="Arial"/>
                <w:color w:val="000000"/>
                <w:kern w:val="0"/>
                <w:sz w:val="20"/>
                <w:szCs w:val="20"/>
              </w:rPr>
              <w:t xml:space="preserve"> </w:t>
            </w:r>
            <w:r w:rsidRPr="00EF1647">
              <w:rPr>
                <w:rFonts w:ascii="Arial" w:eastAsia="MS PGothic" w:hAnsi="Arial" w:cs="Arial"/>
                <w:color w:val="000000"/>
                <w:kern w:val="0"/>
                <w:sz w:val="20"/>
                <w:szCs w:val="20"/>
              </w:rPr>
              <w:t>harms, and considering other relevant evidence</w:t>
            </w:r>
          </w:p>
        </w:tc>
        <w:tc>
          <w:tcPr>
            <w:tcW w:w="5313" w:type="dxa"/>
            <w:tcBorders>
              <w:top w:val="nil"/>
              <w:left w:val="nil"/>
              <w:bottom w:val="single" w:sz="4" w:space="0" w:color="auto"/>
              <w:right w:val="nil"/>
            </w:tcBorders>
            <w:shd w:val="clear" w:color="auto" w:fill="auto"/>
            <w:hideMark/>
          </w:tcPr>
          <w:p w14:paraId="74299082"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PRO data should be interpreted in relation to clinical outcomes including survival data, where relevant</w:t>
            </w:r>
          </w:p>
        </w:tc>
      </w:tr>
    </w:tbl>
    <w:p w14:paraId="6A2CB3BF" w14:textId="36DEF080" w:rsidR="00EF1647" w:rsidRPr="00442C10" w:rsidRDefault="00442C10">
      <w:pPr>
        <w:rPr>
          <w:rFonts w:ascii="Arial" w:hAnsi="Arial" w:cs="Arial"/>
        </w:rPr>
      </w:pPr>
      <w:r w:rsidRPr="00442C10">
        <w:rPr>
          <w:rFonts w:ascii="Arial" w:hAnsi="Arial" w:cs="Arial"/>
        </w:rPr>
        <w:t>PRO: Patient reported outcome, CONSORT: Consolidated Standards of Reporting Trials</w:t>
      </w:r>
    </w:p>
    <w:p w14:paraId="2A5ED0E8" w14:textId="5CD732F0" w:rsidR="00EF1647" w:rsidRDefault="00EF1647">
      <w:pPr>
        <w:widowControl/>
        <w:jc w:val="left"/>
      </w:pPr>
      <w:r>
        <w:br w:type="page"/>
      </w:r>
    </w:p>
    <w:tbl>
      <w:tblPr>
        <w:tblW w:w="14317" w:type="dxa"/>
        <w:tblCellMar>
          <w:left w:w="99" w:type="dxa"/>
          <w:right w:w="99" w:type="dxa"/>
        </w:tblCellMar>
        <w:tblLook w:val="04A0" w:firstRow="1" w:lastRow="0" w:firstColumn="1" w:lastColumn="0" w:noHBand="0" w:noVBand="1"/>
      </w:tblPr>
      <w:tblGrid>
        <w:gridCol w:w="1560"/>
        <w:gridCol w:w="992"/>
        <w:gridCol w:w="3969"/>
        <w:gridCol w:w="1632"/>
        <w:gridCol w:w="6164"/>
      </w:tblGrid>
      <w:tr w:rsidR="00EF1647" w:rsidRPr="00EF1647" w14:paraId="1A799E74" w14:textId="77777777" w:rsidTr="00EF1647">
        <w:trPr>
          <w:trHeight w:val="260"/>
        </w:trPr>
        <w:tc>
          <w:tcPr>
            <w:tcW w:w="14317" w:type="dxa"/>
            <w:gridSpan w:val="5"/>
            <w:tcBorders>
              <w:top w:val="nil"/>
              <w:left w:val="nil"/>
              <w:bottom w:val="nil"/>
              <w:right w:val="nil"/>
            </w:tcBorders>
            <w:shd w:val="clear" w:color="auto" w:fill="auto"/>
            <w:noWrap/>
            <w:hideMark/>
          </w:tcPr>
          <w:p w14:paraId="55C5A5E1" w14:textId="0DD5C028"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lastRenderedPageBreak/>
              <w:t>Table 2. SPIRIT-PRO Extension Checklist: Recommended Items to Address in a Clinical Trial Protocol</w:t>
            </w:r>
          </w:p>
        </w:tc>
      </w:tr>
      <w:tr w:rsidR="00EF1647" w:rsidRPr="00EF1647" w14:paraId="1CD44229" w14:textId="77777777" w:rsidTr="00EF1647">
        <w:trPr>
          <w:trHeight w:val="540"/>
        </w:trPr>
        <w:tc>
          <w:tcPr>
            <w:tcW w:w="1560" w:type="dxa"/>
            <w:tcBorders>
              <w:top w:val="single" w:sz="4" w:space="0" w:color="auto"/>
              <w:left w:val="nil"/>
              <w:bottom w:val="single" w:sz="4" w:space="0" w:color="auto"/>
              <w:right w:val="nil"/>
            </w:tcBorders>
            <w:shd w:val="clear" w:color="000000" w:fill="D9D9D9"/>
            <w:hideMark/>
          </w:tcPr>
          <w:p w14:paraId="46C08954"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SPIRIT Section</w:t>
            </w:r>
          </w:p>
        </w:tc>
        <w:tc>
          <w:tcPr>
            <w:tcW w:w="992" w:type="dxa"/>
            <w:tcBorders>
              <w:top w:val="single" w:sz="4" w:space="0" w:color="auto"/>
              <w:left w:val="nil"/>
              <w:bottom w:val="single" w:sz="4" w:space="0" w:color="auto"/>
              <w:right w:val="nil"/>
            </w:tcBorders>
            <w:shd w:val="clear" w:color="000000" w:fill="D9D9D9"/>
            <w:hideMark/>
          </w:tcPr>
          <w:p w14:paraId="63613667"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 xml:space="preserve">SPIRIT Item No. </w:t>
            </w:r>
          </w:p>
        </w:tc>
        <w:tc>
          <w:tcPr>
            <w:tcW w:w="3969" w:type="dxa"/>
            <w:tcBorders>
              <w:top w:val="single" w:sz="4" w:space="0" w:color="auto"/>
              <w:left w:val="nil"/>
              <w:bottom w:val="single" w:sz="4" w:space="0" w:color="auto"/>
              <w:right w:val="nil"/>
            </w:tcBorders>
            <w:shd w:val="clear" w:color="000000" w:fill="D9D9D9"/>
            <w:hideMark/>
          </w:tcPr>
          <w:p w14:paraId="2370F3EC"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SPIRIT Item Description</w:t>
            </w:r>
          </w:p>
        </w:tc>
        <w:tc>
          <w:tcPr>
            <w:tcW w:w="1418" w:type="dxa"/>
            <w:tcBorders>
              <w:top w:val="single" w:sz="4" w:space="0" w:color="auto"/>
              <w:left w:val="nil"/>
              <w:bottom w:val="single" w:sz="4" w:space="0" w:color="auto"/>
              <w:right w:val="nil"/>
            </w:tcBorders>
            <w:shd w:val="clear" w:color="000000" w:fill="D9D9D9"/>
            <w:hideMark/>
          </w:tcPr>
          <w:p w14:paraId="3F4A6ACB"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SPIRIT-PRO Item No.</w:t>
            </w:r>
          </w:p>
        </w:tc>
        <w:tc>
          <w:tcPr>
            <w:tcW w:w="6378" w:type="dxa"/>
            <w:tcBorders>
              <w:top w:val="single" w:sz="4" w:space="0" w:color="auto"/>
              <w:left w:val="nil"/>
              <w:bottom w:val="single" w:sz="4" w:space="0" w:color="auto"/>
              <w:right w:val="nil"/>
            </w:tcBorders>
            <w:shd w:val="clear" w:color="000000" w:fill="D9D9D9"/>
            <w:hideMark/>
          </w:tcPr>
          <w:p w14:paraId="24EFC138"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SPIRIT-PRO Extension or Elaboration Item Description</w:t>
            </w:r>
          </w:p>
        </w:tc>
      </w:tr>
      <w:tr w:rsidR="00EF1647" w:rsidRPr="00EF1647" w14:paraId="5314B04B" w14:textId="77777777" w:rsidTr="00EF1647">
        <w:trPr>
          <w:trHeight w:val="260"/>
        </w:trPr>
        <w:tc>
          <w:tcPr>
            <w:tcW w:w="14317" w:type="dxa"/>
            <w:gridSpan w:val="5"/>
            <w:tcBorders>
              <w:top w:val="nil"/>
              <w:left w:val="nil"/>
              <w:bottom w:val="nil"/>
              <w:right w:val="nil"/>
            </w:tcBorders>
            <w:shd w:val="clear" w:color="auto" w:fill="auto"/>
            <w:hideMark/>
          </w:tcPr>
          <w:p w14:paraId="15FAD6F2"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Administrative Information</w:t>
            </w:r>
          </w:p>
        </w:tc>
      </w:tr>
      <w:tr w:rsidR="00EF1647" w:rsidRPr="00EF1647" w14:paraId="57ADD461" w14:textId="77777777" w:rsidTr="00EF1647">
        <w:trPr>
          <w:trHeight w:val="780"/>
        </w:trPr>
        <w:tc>
          <w:tcPr>
            <w:tcW w:w="1560" w:type="dxa"/>
            <w:tcBorders>
              <w:top w:val="single" w:sz="4" w:space="0" w:color="auto"/>
              <w:left w:val="nil"/>
              <w:bottom w:val="nil"/>
              <w:right w:val="nil"/>
            </w:tcBorders>
            <w:shd w:val="clear" w:color="auto" w:fill="auto"/>
            <w:hideMark/>
          </w:tcPr>
          <w:p w14:paraId="5BBC17CB"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Roles and responsibilities</w:t>
            </w:r>
          </w:p>
        </w:tc>
        <w:tc>
          <w:tcPr>
            <w:tcW w:w="992" w:type="dxa"/>
            <w:tcBorders>
              <w:top w:val="single" w:sz="4" w:space="0" w:color="auto"/>
              <w:left w:val="nil"/>
              <w:bottom w:val="nil"/>
              <w:right w:val="nil"/>
            </w:tcBorders>
            <w:shd w:val="clear" w:color="auto" w:fill="auto"/>
            <w:hideMark/>
          </w:tcPr>
          <w:p w14:paraId="59E9ABD3"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 xml:space="preserve">5a </w:t>
            </w:r>
          </w:p>
        </w:tc>
        <w:tc>
          <w:tcPr>
            <w:tcW w:w="3969" w:type="dxa"/>
            <w:tcBorders>
              <w:top w:val="single" w:sz="4" w:space="0" w:color="auto"/>
              <w:left w:val="nil"/>
              <w:bottom w:val="nil"/>
              <w:right w:val="nil"/>
            </w:tcBorders>
            <w:shd w:val="clear" w:color="auto" w:fill="auto"/>
            <w:hideMark/>
          </w:tcPr>
          <w:p w14:paraId="747198C3"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Names, affiliations, and roles of protocol contributors</w:t>
            </w:r>
          </w:p>
        </w:tc>
        <w:tc>
          <w:tcPr>
            <w:tcW w:w="1418" w:type="dxa"/>
            <w:tcBorders>
              <w:top w:val="single" w:sz="4" w:space="0" w:color="auto"/>
              <w:left w:val="nil"/>
              <w:bottom w:val="nil"/>
              <w:right w:val="nil"/>
            </w:tcBorders>
            <w:shd w:val="clear" w:color="auto" w:fill="auto"/>
            <w:hideMark/>
          </w:tcPr>
          <w:p w14:paraId="44FE6C3F"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SPIRIT-5a-PRO Elaboration</w:t>
            </w:r>
          </w:p>
        </w:tc>
        <w:tc>
          <w:tcPr>
            <w:tcW w:w="6378" w:type="dxa"/>
            <w:tcBorders>
              <w:top w:val="single" w:sz="4" w:space="0" w:color="auto"/>
              <w:left w:val="nil"/>
              <w:bottom w:val="nil"/>
              <w:right w:val="nil"/>
            </w:tcBorders>
            <w:shd w:val="clear" w:color="auto" w:fill="auto"/>
            <w:hideMark/>
          </w:tcPr>
          <w:p w14:paraId="6F8B8D04"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Specify the individual(s) responsible for the PRO content of the trial protocol.</w:t>
            </w:r>
          </w:p>
        </w:tc>
      </w:tr>
      <w:tr w:rsidR="00EF1647" w:rsidRPr="00EF1647" w14:paraId="5D863E01" w14:textId="77777777" w:rsidTr="00EF1647">
        <w:trPr>
          <w:trHeight w:val="80"/>
        </w:trPr>
        <w:tc>
          <w:tcPr>
            <w:tcW w:w="14317" w:type="dxa"/>
            <w:gridSpan w:val="5"/>
            <w:tcBorders>
              <w:top w:val="single" w:sz="4" w:space="0" w:color="auto"/>
              <w:left w:val="nil"/>
              <w:bottom w:val="single" w:sz="4" w:space="0" w:color="auto"/>
              <w:right w:val="nil"/>
            </w:tcBorders>
            <w:shd w:val="clear" w:color="auto" w:fill="auto"/>
            <w:hideMark/>
          </w:tcPr>
          <w:p w14:paraId="42B965E1"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Introduction</w:t>
            </w:r>
          </w:p>
        </w:tc>
      </w:tr>
      <w:tr w:rsidR="00EF1647" w:rsidRPr="00EF1647" w14:paraId="556AFBB6" w14:textId="77777777" w:rsidTr="00EF1647">
        <w:trPr>
          <w:trHeight w:val="1158"/>
        </w:trPr>
        <w:tc>
          <w:tcPr>
            <w:tcW w:w="1560" w:type="dxa"/>
            <w:tcBorders>
              <w:top w:val="nil"/>
              <w:left w:val="nil"/>
              <w:bottom w:val="nil"/>
              <w:right w:val="nil"/>
            </w:tcBorders>
            <w:shd w:val="clear" w:color="auto" w:fill="auto"/>
            <w:hideMark/>
          </w:tcPr>
          <w:p w14:paraId="0205A155"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Background and rationale</w:t>
            </w:r>
          </w:p>
        </w:tc>
        <w:tc>
          <w:tcPr>
            <w:tcW w:w="992" w:type="dxa"/>
            <w:tcBorders>
              <w:top w:val="nil"/>
              <w:left w:val="nil"/>
              <w:bottom w:val="nil"/>
              <w:right w:val="nil"/>
            </w:tcBorders>
            <w:shd w:val="clear" w:color="auto" w:fill="auto"/>
            <w:noWrap/>
            <w:hideMark/>
          </w:tcPr>
          <w:p w14:paraId="2D0ADBBF"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 xml:space="preserve">6a </w:t>
            </w:r>
          </w:p>
        </w:tc>
        <w:tc>
          <w:tcPr>
            <w:tcW w:w="3969" w:type="dxa"/>
            <w:tcBorders>
              <w:top w:val="nil"/>
              <w:left w:val="nil"/>
              <w:bottom w:val="nil"/>
              <w:right w:val="nil"/>
            </w:tcBorders>
            <w:shd w:val="clear" w:color="auto" w:fill="auto"/>
            <w:hideMark/>
          </w:tcPr>
          <w:p w14:paraId="149D0C21"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Description of research question and justification for undertaking the trial, including summary of relevant studies (published and unpublished) examining benefits and harms for each intervention</w:t>
            </w:r>
          </w:p>
        </w:tc>
        <w:tc>
          <w:tcPr>
            <w:tcW w:w="1418" w:type="dxa"/>
            <w:tcBorders>
              <w:top w:val="nil"/>
              <w:left w:val="nil"/>
              <w:bottom w:val="nil"/>
              <w:right w:val="nil"/>
            </w:tcBorders>
            <w:shd w:val="clear" w:color="auto" w:fill="auto"/>
            <w:hideMark/>
          </w:tcPr>
          <w:p w14:paraId="67E6FB05"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SPIRIT-6a-PRO Extension</w:t>
            </w:r>
          </w:p>
        </w:tc>
        <w:tc>
          <w:tcPr>
            <w:tcW w:w="6378" w:type="dxa"/>
            <w:tcBorders>
              <w:top w:val="nil"/>
              <w:left w:val="nil"/>
              <w:bottom w:val="nil"/>
              <w:right w:val="nil"/>
            </w:tcBorders>
            <w:shd w:val="clear" w:color="auto" w:fill="auto"/>
            <w:hideMark/>
          </w:tcPr>
          <w:p w14:paraId="2338CF07"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Describe the PRO-specific research question and rationale for PRO assessment and summarize PRO findings in relevant studies.</w:t>
            </w:r>
          </w:p>
        </w:tc>
      </w:tr>
      <w:tr w:rsidR="00EF1647" w:rsidRPr="00EF1647" w14:paraId="6BB8E5A6" w14:textId="77777777" w:rsidTr="00EF1647">
        <w:trPr>
          <w:trHeight w:val="780"/>
        </w:trPr>
        <w:tc>
          <w:tcPr>
            <w:tcW w:w="1560" w:type="dxa"/>
            <w:tcBorders>
              <w:top w:val="nil"/>
              <w:left w:val="nil"/>
              <w:bottom w:val="single" w:sz="4" w:space="0" w:color="auto"/>
              <w:right w:val="nil"/>
            </w:tcBorders>
            <w:shd w:val="clear" w:color="auto" w:fill="auto"/>
            <w:hideMark/>
          </w:tcPr>
          <w:p w14:paraId="0447497E"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 xml:space="preserve">Objectives </w:t>
            </w:r>
          </w:p>
        </w:tc>
        <w:tc>
          <w:tcPr>
            <w:tcW w:w="992" w:type="dxa"/>
            <w:tcBorders>
              <w:top w:val="nil"/>
              <w:left w:val="nil"/>
              <w:bottom w:val="single" w:sz="4" w:space="0" w:color="auto"/>
              <w:right w:val="nil"/>
            </w:tcBorders>
            <w:shd w:val="clear" w:color="auto" w:fill="auto"/>
            <w:hideMark/>
          </w:tcPr>
          <w:p w14:paraId="3DDB081E"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7</w:t>
            </w:r>
          </w:p>
        </w:tc>
        <w:tc>
          <w:tcPr>
            <w:tcW w:w="3969" w:type="dxa"/>
            <w:tcBorders>
              <w:top w:val="nil"/>
              <w:left w:val="nil"/>
              <w:bottom w:val="single" w:sz="4" w:space="0" w:color="auto"/>
              <w:right w:val="nil"/>
            </w:tcBorders>
            <w:shd w:val="clear" w:color="auto" w:fill="auto"/>
            <w:hideMark/>
          </w:tcPr>
          <w:p w14:paraId="16D33A39"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 xml:space="preserve">Specific objectives or hypotheses </w:t>
            </w:r>
          </w:p>
        </w:tc>
        <w:tc>
          <w:tcPr>
            <w:tcW w:w="1418" w:type="dxa"/>
            <w:tcBorders>
              <w:top w:val="nil"/>
              <w:left w:val="nil"/>
              <w:bottom w:val="single" w:sz="4" w:space="0" w:color="auto"/>
              <w:right w:val="nil"/>
            </w:tcBorders>
            <w:shd w:val="clear" w:color="auto" w:fill="auto"/>
            <w:hideMark/>
          </w:tcPr>
          <w:p w14:paraId="406D4F95"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SPIRIT- 7-PRO Extension</w:t>
            </w:r>
          </w:p>
        </w:tc>
        <w:tc>
          <w:tcPr>
            <w:tcW w:w="6378" w:type="dxa"/>
            <w:tcBorders>
              <w:top w:val="nil"/>
              <w:left w:val="nil"/>
              <w:bottom w:val="single" w:sz="4" w:space="0" w:color="auto"/>
              <w:right w:val="nil"/>
            </w:tcBorders>
            <w:shd w:val="clear" w:color="auto" w:fill="auto"/>
            <w:hideMark/>
          </w:tcPr>
          <w:p w14:paraId="3C92EDC8"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State specific PRO objectives or hypotheses (including relevant PRO concepts/domains).</w:t>
            </w:r>
          </w:p>
        </w:tc>
      </w:tr>
      <w:tr w:rsidR="00EF1647" w:rsidRPr="00EF1647" w14:paraId="052EF31F" w14:textId="77777777" w:rsidTr="00EF1647">
        <w:trPr>
          <w:trHeight w:val="260"/>
        </w:trPr>
        <w:tc>
          <w:tcPr>
            <w:tcW w:w="14317" w:type="dxa"/>
            <w:gridSpan w:val="5"/>
            <w:tcBorders>
              <w:top w:val="nil"/>
              <w:left w:val="nil"/>
              <w:bottom w:val="nil"/>
              <w:right w:val="nil"/>
            </w:tcBorders>
            <w:shd w:val="clear" w:color="auto" w:fill="auto"/>
            <w:noWrap/>
            <w:hideMark/>
          </w:tcPr>
          <w:p w14:paraId="2F4F02E6"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Methods: Participants, Interventions, and Outcomes</w:t>
            </w:r>
          </w:p>
        </w:tc>
      </w:tr>
      <w:tr w:rsidR="00EF1647" w:rsidRPr="00EF1647" w14:paraId="0B2F5359" w14:textId="77777777" w:rsidTr="00EF1647">
        <w:trPr>
          <w:trHeight w:val="1180"/>
        </w:trPr>
        <w:tc>
          <w:tcPr>
            <w:tcW w:w="1560" w:type="dxa"/>
            <w:tcBorders>
              <w:top w:val="single" w:sz="4" w:space="0" w:color="auto"/>
              <w:left w:val="nil"/>
              <w:bottom w:val="nil"/>
              <w:right w:val="nil"/>
            </w:tcBorders>
            <w:shd w:val="clear" w:color="auto" w:fill="auto"/>
            <w:hideMark/>
          </w:tcPr>
          <w:p w14:paraId="75319D43"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Eligibility criteria</w:t>
            </w:r>
          </w:p>
        </w:tc>
        <w:tc>
          <w:tcPr>
            <w:tcW w:w="992" w:type="dxa"/>
            <w:tcBorders>
              <w:top w:val="single" w:sz="4" w:space="0" w:color="auto"/>
              <w:left w:val="nil"/>
              <w:bottom w:val="nil"/>
              <w:right w:val="nil"/>
            </w:tcBorders>
            <w:shd w:val="clear" w:color="auto" w:fill="auto"/>
            <w:hideMark/>
          </w:tcPr>
          <w:p w14:paraId="0B6B0B9A"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10</w:t>
            </w:r>
          </w:p>
        </w:tc>
        <w:tc>
          <w:tcPr>
            <w:tcW w:w="3969" w:type="dxa"/>
            <w:tcBorders>
              <w:top w:val="single" w:sz="4" w:space="0" w:color="auto"/>
              <w:left w:val="nil"/>
              <w:bottom w:val="nil"/>
              <w:right w:val="nil"/>
            </w:tcBorders>
            <w:shd w:val="clear" w:color="auto" w:fill="auto"/>
            <w:hideMark/>
          </w:tcPr>
          <w:p w14:paraId="24A8DAF4"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Inclusion and exclusion criteria for participants; if applicable, eligibility criteria for study centers and individuals who will perform the interventions (</w:t>
            </w:r>
            <w:proofErr w:type="spellStart"/>
            <w:r w:rsidRPr="00EF1647">
              <w:rPr>
                <w:rFonts w:ascii="Arial" w:eastAsia="MS PGothic" w:hAnsi="Arial" w:cs="Arial"/>
                <w:color w:val="000000"/>
                <w:kern w:val="0"/>
                <w:sz w:val="20"/>
                <w:szCs w:val="20"/>
              </w:rPr>
              <w:t>eg</w:t>
            </w:r>
            <w:proofErr w:type="spellEnd"/>
            <w:r w:rsidRPr="00EF1647">
              <w:rPr>
                <w:rFonts w:ascii="Arial" w:eastAsia="MS PGothic" w:hAnsi="Arial" w:cs="Arial"/>
                <w:color w:val="000000"/>
                <w:kern w:val="0"/>
                <w:sz w:val="20"/>
                <w:szCs w:val="20"/>
              </w:rPr>
              <w:t>, surgeons, psychotherapists)</w:t>
            </w:r>
          </w:p>
        </w:tc>
        <w:tc>
          <w:tcPr>
            <w:tcW w:w="1418" w:type="dxa"/>
            <w:tcBorders>
              <w:top w:val="single" w:sz="4" w:space="0" w:color="auto"/>
              <w:left w:val="nil"/>
              <w:bottom w:val="nil"/>
              <w:right w:val="nil"/>
            </w:tcBorders>
            <w:shd w:val="clear" w:color="auto" w:fill="auto"/>
            <w:hideMark/>
          </w:tcPr>
          <w:p w14:paraId="7CE48B78"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SPIRIT-10-PRO Extension</w:t>
            </w:r>
          </w:p>
        </w:tc>
        <w:tc>
          <w:tcPr>
            <w:tcW w:w="6378" w:type="dxa"/>
            <w:tcBorders>
              <w:top w:val="single" w:sz="4" w:space="0" w:color="auto"/>
              <w:left w:val="nil"/>
              <w:bottom w:val="nil"/>
              <w:right w:val="nil"/>
            </w:tcBorders>
            <w:shd w:val="clear" w:color="auto" w:fill="auto"/>
            <w:hideMark/>
          </w:tcPr>
          <w:p w14:paraId="66C769B6"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Specify any PRO-specific eligibility criteria (</w:t>
            </w:r>
            <w:proofErr w:type="spellStart"/>
            <w:r w:rsidRPr="00EF1647">
              <w:rPr>
                <w:rFonts w:ascii="Arial" w:eastAsia="MS PGothic" w:hAnsi="Arial" w:cs="Arial"/>
                <w:color w:val="000000"/>
                <w:kern w:val="0"/>
                <w:sz w:val="20"/>
                <w:szCs w:val="20"/>
              </w:rPr>
              <w:t>eg</w:t>
            </w:r>
            <w:proofErr w:type="spellEnd"/>
            <w:r w:rsidRPr="00EF1647">
              <w:rPr>
                <w:rFonts w:ascii="Arial" w:eastAsia="MS PGothic" w:hAnsi="Arial" w:cs="Arial"/>
                <w:color w:val="000000"/>
                <w:kern w:val="0"/>
                <w:sz w:val="20"/>
                <w:szCs w:val="20"/>
              </w:rPr>
              <w:t xml:space="preserve">, language/reading requirements or </w:t>
            </w:r>
            <w:proofErr w:type="spellStart"/>
            <w:r w:rsidRPr="00EF1647">
              <w:rPr>
                <w:rFonts w:ascii="Arial" w:eastAsia="MS PGothic" w:hAnsi="Arial" w:cs="Arial"/>
                <w:color w:val="000000"/>
                <w:kern w:val="0"/>
                <w:sz w:val="20"/>
                <w:szCs w:val="20"/>
              </w:rPr>
              <w:t>prerandomization</w:t>
            </w:r>
            <w:proofErr w:type="spellEnd"/>
            <w:r w:rsidRPr="00EF1647">
              <w:rPr>
                <w:rFonts w:ascii="Arial" w:eastAsia="MS PGothic" w:hAnsi="Arial" w:cs="Arial"/>
                <w:color w:val="000000"/>
                <w:kern w:val="0"/>
                <w:sz w:val="20"/>
                <w:szCs w:val="20"/>
              </w:rPr>
              <w:t xml:space="preserve"> completion of PRO). If PROs will not be collected from the entire study sample, provide a rationale and describe the method for obtaining the PRO subsample.</w:t>
            </w:r>
          </w:p>
        </w:tc>
      </w:tr>
      <w:tr w:rsidR="00EF1647" w:rsidRPr="00EF1647" w14:paraId="0A50F1D5" w14:textId="77777777" w:rsidTr="00442C10">
        <w:trPr>
          <w:trHeight w:val="2340"/>
        </w:trPr>
        <w:tc>
          <w:tcPr>
            <w:tcW w:w="1560" w:type="dxa"/>
            <w:tcBorders>
              <w:top w:val="nil"/>
              <w:left w:val="nil"/>
              <w:bottom w:val="nil"/>
              <w:right w:val="nil"/>
            </w:tcBorders>
            <w:shd w:val="clear" w:color="auto" w:fill="auto"/>
            <w:hideMark/>
          </w:tcPr>
          <w:p w14:paraId="319D23D9" w14:textId="77777777" w:rsidR="00EF1647" w:rsidRPr="005964A9" w:rsidRDefault="00EF1647" w:rsidP="00EF1647">
            <w:pPr>
              <w:widowControl/>
              <w:jc w:val="left"/>
              <w:rPr>
                <w:rFonts w:ascii="Arial" w:eastAsia="MS PGothic" w:hAnsi="Arial" w:cs="Arial"/>
                <w:kern w:val="0"/>
                <w:sz w:val="20"/>
                <w:szCs w:val="20"/>
              </w:rPr>
            </w:pPr>
            <w:r w:rsidRPr="005964A9">
              <w:rPr>
                <w:rFonts w:ascii="Arial" w:eastAsia="MS PGothic" w:hAnsi="Arial" w:cs="Arial"/>
                <w:kern w:val="0"/>
                <w:sz w:val="20"/>
                <w:szCs w:val="20"/>
              </w:rPr>
              <w:t xml:space="preserve">Outcomes </w:t>
            </w:r>
          </w:p>
        </w:tc>
        <w:tc>
          <w:tcPr>
            <w:tcW w:w="992" w:type="dxa"/>
            <w:tcBorders>
              <w:top w:val="nil"/>
              <w:left w:val="nil"/>
              <w:bottom w:val="nil"/>
              <w:right w:val="nil"/>
            </w:tcBorders>
            <w:shd w:val="clear" w:color="auto" w:fill="auto"/>
            <w:hideMark/>
          </w:tcPr>
          <w:p w14:paraId="7474FD3E" w14:textId="77777777" w:rsidR="00EF1647" w:rsidRPr="005964A9" w:rsidRDefault="00EF1647" w:rsidP="00EF1647">
            <w:pPr>
              <w:widowControl/>
              <w:jc w:val="left"/>
              <w:rPr>
                <w:rFonts w:ascii="Arial" w:eastAsia="MS PGothic" w:hAnsi="Arial" w:cs="Arial"/>
                <w:kern w:val="0"/>
                <w:sz w:val="20"/>
                <w:szCs w:val="20"/>
              </w:rPr>
            </w:pPr>
            <w:r w:rsidRPr="005964A9">
              <w:rPr>
                <w:rFonts w:ascii="Arial" w:eastAsia="MS PGothic" w:hAnsi="Arial" w:cs="Arial"/>
                <w:kern w:val="0"/>
                <w:sz w:val="20"/>
                <w:szCs w:val="20"/>
              </w:rPr>
              <w:t>12</w:t>
            </w:r>
          </w:p>
        </w:tc>
        <w:tc>
          <w:tcPr>
            <w:tcW w:w="3969" w:type="dxa"/>
            <w:tcBorders>
              <w:top w:val="nil"/>
              <w:left w:val="nil"/>
              <w:bottom w:val="nil"/>
              <w:right w:val="nil"/>
            </w:tcBorders>
            <w:shd w:val="clear" w:color="auto" w:fill="auto"/>
            <w:hideMark/>
          </w:tcPr>
          <w:p w14:paraId="47242351" w14:textId="77777777" w:rsidR="00EF1647" w:rsidRPr="005964A9" w:rsidRDefault="00EF1647" w:rsidP="00EF1647">
            <w:pPr>
              <w:widowControl/>
              <w:jc w:val="left"/>
              <w:rPr>
                <w:rFonts w:ascii="Arial" w:eastAsia="MS PGothic" w:hAnsi="Arial" w:cs="Arial"/>
                <w:kern w:val="0"/>
                <w:sz w:val="20"/>
                <w:szCs w:val="20"/>
              </w:rPr>
            </w:pPr>
            <w:r w:rsidRPr="005964A9">
              <w:rPr>
                <w:rFonts w:ascii="Arial" w:eastAsia="MS PGothic" w:hAnsi="Arial" w:cs="Arial"/>
                <w:kern w:val="0"/>
                <w:sz w:val="20"/>
                <w:szCs w:val="20"/>
              </w:rPr>
              <w:t>Primary, secondary, and other outcomes,</w:t>
            </w:r>
            <w:r w:rsidRPr="005964A9">
              <w:rPr>
                <w:rFonts w:ascii="Arial" w:eastAsia="MS PGothic" w:hAnsi="Arial" w:cs="Arial"/>
                <w:kern w:val="0"/>
                <w:sz w:val="20"/>
                <w:szCs w:val="20"/>
              </w:rPr>
              <w:br/>
              <w:t>including the specific measurement variable (</w:t>
            </w:r>
            <w:proofErr w:type="spellStart"/>
            <w:r w:rsidRPr="005964A9">
              <w:rPr>
                <w:rFonts w:ascii="Arial" w:eastAsia="MS PGothic" w:hAnsi="Arial" w:cs="Arial"/>
                <w:kern w:val="0"/>
                <w:sz w:val="20"/>
                <w:szCs w:val="20"/>
              </w:rPr>
              <w:t>eg</w:t>
            </w:r>
            <w:proofErr w:type="spellEnd"/>
            <w:r w:rsidRPr="005964A9">
              <w:rPr>
                <w:rFonts w:ascii="Arial" w:eastAsia="MS PGothic" w:hAnsi="Arial" w:cs="Arial"/>
                <w:kern w:val="0"/>
                <w:sz w:val="20"/>
                <w:szCs w:val="20"/>
              </w:rPr>
              <w:t>, systolic blood pressure), analysis metric (</w:t>
            </w:r>
            <w:proofErr w:type="spellStart"/>
            <w:r w:rsidRPr="005964A9">
              <w:rPr>
                <w:rFonts w:ascii="Arial" w:eastAsia="MS PGothic" w:hAnsi="Arial" w:cs="Arial"/>
                <w:kern w:val="0"/>
                <w:sz w:val="20"/>
                <w:szCs w:val="20"/>
              </w:rPr>
              <w:t>eg</w:t>
            </w:r>
            <w:proofErr w:type="spellEnd"/>
            <w:r w:rsidRPr="005964A9">
              <w:rPr>
                <w:rFonts w:ascii="Arial" w:eastAsia="MS PGothic" w:hAnsi="Arial" w:cs="Arial"/>
                <w:kern w:val="0"/>
                <w:sz w:val="20"/>
                <w:szCs w:val="20"/>
              </w:rPr>
              <w:t>, change from baseline, final value, time to event), method of aggregation (</w:t>
            </w:r>
            <w:proofErr w:type="spellStart"/>
            <w:r w:rsidRPr="005964A9">
              <w:rPr>
                <w:rFonts w:ascii="Arial" w:eastAsia="MS PGothic" w:hAnsi="Arial" w:cs="Arial"/>
                <w:kern w:val="0"/>
                <w:sz w:val="20"/>
                <w:szCs w:val="20"/>
              </w:rPr>
              <w:t>eg</w:t>
            </w:r>
            <w:proofErr w:type="spellEnd"/>
            <w:r w:rsidRPr="005964A9">
              <w:rPr>
                <w:rFonts w:ascii="Arial" w:eastAsia="MS PGothic" w:hAnsi="Arial" w:cs="Arial"/>
                <w:kern w:val="0"/>
                <w:sz w:val="20"/>
                <w:szCs w:val="20"/>
              </w:rPr>
              <w:t>, median, proportion), and time point for each outcome; explanation of the clinical relevance</w:t>
            </w:r>
            <w:r w:rsidRPr="005964A9">
              <w:rPr>
                <w:rFonts w:ascii="Arial" w:eastAsia="MS PGothic" w:hAnsi="Arial" w:cs="Arial"/>
                <w:kern w:val="0"/>
                <w:sz w:val="20"/>
                <w:szCs w:val="20"/>
              </w:rPr>
              <w:br/>
              <w:t>of chosen efficacy and harm outcomes is strongly recommended</w:t>
            </w:r>
          </w:p>
        </w:tc>
        <w:tc>
          <w:tcPr>
            <w:tcW w:w="1418" w:type="dxa"/>
            <w:tcBorders>
              <w:top w:val="nil"/>
              <w:left w:val="nil"/>
              <w:bottom w:val="nil"/>
              <w:right w:val="nil"/>
            </w:tcBorders>
            <w:shd w:val="clear" w:color="auto" w:fill="auto"/>
            <w:hideMark/>
          </w:tcPr>
          <w:p w14:paraId="506BB490" w14:textId="77777777" w:rsidR="00EF1647" w:rsidRPr="005964A9" w:rsidRDefault="00EF1647" w:rsidP="00EF1647">
            <w:pPr>
              <w:widowControl/>
              <w:jc w:val="left"/>
              <w:rPr>
                <w:rFonts w:ascii="Arial" w:eastAsia="MS PGothic" w:hAnsi="Arial" w:cs="Arial"/>
                <w:kern w:val="0"/>
                <w:sz w:val="20"/>
                <w:szCs w:val="20"/>
              </w:rPr>
            </w:pPr>
            <w:r w:rsidRPr="005964A9">
              <w:rPr>
                <w:rFonts w:ascii="Arial" w:eastAsia="MS PGothic" w:hAnsi="Arial" w:cs="Arial"/>
                <w:kern w:val="0"/>
                <w:sz w:val="20"/>
                <w:szCs w:val="20"/>
              </w:rPr>
              <w:t>SPIRIT- 12-PRO</w:t>
            </w:r>
            <w:r w:rsidRPr="005964A9">
              <w:rPr>
                <w:rFonts w:ascii="Arial" w:eastAsia="MS PGothic" w:hAnsi="Arial" w:cs="Arial"/>
                <w:kern w:val="0"/>
                <w:sz w:val="20"/>
                <w:szCs w:val="20"/>
              </w:rPr>
              <w:br/>
              <w:t>Extension</w:t>
            </w:r>
          </w:p>
        </w:tc>
        <w:tc>
          <w:tcPr>
            <w:tcW w:w="6378" w:type="dxa"/>
            <w:tcBorders>
              <w:top w:val="nil"/>
              <w:left w:val="nil"/>
              <w:bottom w:val="nil"/>
              <w:right w:val="nil"/>
            </w:tcBorders>
            <w:shd w:val="clear" w:color="auto" w:fill="auto"/>
            <w:hideMark/>
          </w:tcPr>
          <w:p w14:paraId="4EFAE5DB" w14:textId="1DAA4997" w:rsidR="00EF1647" w:rsidRPr="005964A9" w:rsidRDefault="00EF1647" w:rsidP="00EF1647">
            <w:pPr>
              <w:widowControl/>
              <w:jc w:val="left"/>
              <w:rPr>
                <w:rFonts w:ascii="Arial" w:eastAsia="MS PGothic" w:hAnsi="Arial" w:cs="Arial"/>
                <w:kern w:val="0"/>
                <w:sz w:val="20"/>
                <w:szCs w:val="20"/>
              </w:rPr>
            </w:pPr>
            <w:r w:rsidRPr="005964A9">
              <w:rPr>
                <w:rFonts w:ascii="Arial" w:eastAsia="MS PGothic" w:hAnsi="Arial" w:cs="Arial"/>
                <w:kern w:val="0"/>
                <w:sz w:val="20"/>
                <w:szCs w:val="20"/>
              </w:rPr>
              <w:t>Specify the PRO concepts/domains used to evaluate the intervention (</w:t>
            </w:r>
            <w:proofErr w:type="spellStart"/>
            <w:r w:rsidRPr="005964A9">
              <w:rPr>
                <w:rFonts w:ascii="Arial" w:eastAsia="MS PGothic" w:hAnsi="Arial" w:cs="Arial"/>
                <w:kern w:val="0"/>
                <w:sz w:val="20"/>
                <w:szCs w:val="20"/>
              </w:rPr>
              <w:t>eg</w:t>
            </w:r>
            <w:proofErr w:type="spellEnd"/>
            <w:r w:rsidRPr="005964A9">
              <w:rPr>
                <w:rFonts w:ascii="Arial" w:eastAsia="MS PGothic" w:hAnsi="Arial" w:cs="Arial"/>
                <w:kern w:val="0"/>
                <w:sz w:val="20"/>
                <w:szCs w:val="20"/>
              </w:rPr>
              <w:t>, overall health-related quality of life, specific domain, specific symptom) and,</w:t>
            </w:r>
            <w:r w:rsidR="0039766E">
              <w:rPr>
                <w:rFonts w:ascii="Arial" w:eastAsia="MS PGothic" w:hAnsi="Arial" w:cs="Arial" w:hint="eastAsia"/>
                <w:kern w:val="0"/>
                <w:sz w:val="20"/>
                <w:szCs w:val="20"/>
              </w:rPr>
              <w:t xml:space="preserve"> </w:t>
            </w:r>
            <w:r w:rsidRPr="005964A9">
              <w:rPr>
                <w:rFonts w:ascii="Arial" w:eastAsia="MS PGothic" w:hAnsi="Arial" w:cs="Arial"/>
                <w:kern w:val="0"/>
                <w:sz w:val="20"/>
                <w:szCs w:val="20"/>
              </w:rPr>
              <w:t>for each one, the analysis metric</w:t>
            </w:r>
            <w:r w:rsidR="0039766E">
              <w:rPr>
                <w:rFonts w:ascii="Arial" w:eastAsia="MS PGothic" w:hAnsi="Arial" w:cs="Arial"/>
                <w:kern w:val="0"/>
                <w:sz w:val="20"/>
                <w:szCs w:val="20"/>
              </w:rPr>
              <w:t xml:space="preserve"> </w:t>
            </w:r>
            <w:r w:rsidRPr="005964A9">
              <w:rPr>
                <w:rFonts w:ascii="Arial" w:eastAsia="MS PGothic" w:hAnsi="Arial" w:cs="Arial"/>
                <w:kern w:val="0"/>
                <w:sz w:val="20"/>
                <w:szCs w:val="20"/>
              </w:rPr>
              <w:t>(</w:t>
            </w:r>
            <w:proofErr w:type="spellStart"/>
            <w:r w:rsidRPr="005964A9">
              <w:rPr>
                <w:rFonts w:ascii="Arial" w:eastAsia="MS PGothic" w:hAnsi="Arial" w:cs="Arial"/>
                <w:kern w:val="0"/>
                <w:sz w:val="20"/>
                <w:szCs w:val="20"/>
              </w:rPr>
              <w:t>eg</w:t>
            </w:r>
            <w:proofErr w:type="spellEnd"/>
            <w:r w:rsidRPr="005964A9">
              <w:rPr>
                <w:rFonts w:ascii="Arial" w:eastAsia="MS PGothic" w:hAnsi="Arial" w:cs="Arial"/>
                <w:kern w:val="0"/>
                <w:sz w:val="20"/>
                <w:szCs w:val="20"/>
              </w:rPr>
              <w:t>, change from baseline, final value, time to event) and the principal time point or period of interest.</w:t>
            </w:r>
          </w:p>
        </w:tc>
      </w:tr>
      <w:tr w:rsidR="00EF1647" w:rsidRPr="00EF1647" w14:paraId="2AF81A62" w14:textId="77777777" w:rsidTr="00EF1647">
        <w:trPr>
          <w:trHeight w:val="1128"/>
        </w:trPr>
        <w:tc>
          <w:tcPr>
            <w:tcW w:w="1560" w:type="dxa"/>
            <w:tcBorders>
              <w:top w:val="nil"/>
              <w:left w:val="nil"/>
              <w:bottom w:val="nil"/>
              <w:right w:val="nil"/>
            </w:tcBorders>
            <w:shd w:val="clear" w:color="auto" w:fill="auto"/>
            <w:hideMark/>
          </w:tcPr>
          <w:p w14:paraId="5E5A21BD"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Participant timeline</w:t>
            </w:r>
          </w:p>
        </w:tc>
        <w:tc>
          <w:tcPr>
            <w:tcW w:w="992" w:type="dxa"/>
            <w:tcBorders>
              <w:top w:val="nil"/>
              <w:left w:val="nil"/>
              <w:bottom w:val="nil"/>
              <w:right w:val="nil"/>
            </w:tcBorders>
            <w:shd w:val="clear" w:color="auto" w:fill="auto"/>
            <w:hideMark/>
          </w:tcPr>
          <w:p w14:paraId="42CD33B1"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13</w:t>
            </w:r>
          </w:p>
        </w:tc>
        <w:tc>
          <w:tcPr>
            <w:tcW w:w="3969" w:type="dxa"/>
            <w:tcBorders>
              <w:top w:val="nil"/>
              <w:left w:val="nil"/>
              <w:bottom w:val="nil"/>
              <w:right w:val="nil"/>
            </w:tcBorders>
            <w:shd w:val="clear" w:color="auto" w:fill="auto"/>
            <w:hideMark/>
          </w:tcPr>
          <w:p w14:paraId="5544D395"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Time schedule of enrollment, interventions (including any run-ins and washouts), assessments, and visits for participants; a schematic diagram is highly recommended</w:t>
            </w:r>
          </w:p>
        </w:tc>
        <w:tc>
          <w:tcPr>
            <w:tcW w:w="1418" w:type="dxa"/>
            <w:tcBorders>
              <w:top w:val="nil"/>
              <w:left w:val="nil"/>
              <w:bottom w:val="nil"/>
              <w:right w:val="nil"/>
            </w:tcBorders>
            <w:shd w:val="clear" w:color="auto" w:fill="auto"/>
            <w:hideMark/>
          </w:tcPr>
          <w:p w14:paraId="4C75E381"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SPIRIT- 13-PRO</w:t>
            </w:r>
            <w:r w:rsidRPr="00EF1647">
              <w:rPr>
                <w:rFonts w:ascii="Arial" w:eastAsia="MS PGothic" w:hAnsi="Arial" w:cs="Arial"/>
                <w:color w:val="333333"/>
                <w:kern w:val="0"/>
                <w:sz w:val="20"/>
                <w:szCs w:val="20"/>
              </w:rPr>
              <w:br/>
              <w:t>Extension</w:t>
            </w:r>
          </w:p>
        </w:tc>
        <w:tc>
          <w:tcPr>
            <w:tcW w:w="6378" w:type="dxa"/>
            <w:tcBorders>
              <w:top w:val="nil"/>
              <w:left w:val="nil"/>
              <w:bottom w:val="nil"/>
              <w:right w:val="nil"/>
            </w:tcBorders>
            <w:shd w:val="clear" w:color="auto" w:fill="auto"/>
            <w:hideMark/>
          </w:tcPr>
          <w:p w14:paraId="61A5A6AD"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 xml:space="preserve">Include a schedule of PRO assessments, providing a rationale for the time points, and justifying if the initial assessment is not </w:t>
            </w:r>
            <w:proofErr w:type="spellStart"/>
            <w:r w:rsidRPr="00EF1647">
              <w:rPr>
                <w:rFonts w:ascii="Arial" w:eastAsia="MS PGothic" w:hAnsi="Arial" w:cs="Arial"/>
                <w:color w:val="333333"/>
                <w:kern w:val="0"/>
                <w:sz w:val="20"/>
                <w:szCs w:val="20"/>
              </w:rPr>
              <w:t>prerandomization</w:t>
            </w:r>
            <w:proofErr w:type="spellEnd"/>
            <w:r w:rsidRPr="00EF1647">
              <w:rPr>
                <w:rFonts w:ascii="Arial" w:eastAsia="MS PGothic" w:hAnsi="Arial" w:cs="Arial"/>
                <w:color w:val="333333"/>
                <w:kern w:val="0"/>
                <w:sz w:val="20"/>
                <w:szCs w:val="20"/>
              </w:rPr>
              <w:t>. Specify time windows, whether PRO collection is prior to clinical assessments, and, if using multiple questionnaires, whether order of administration will be standardized.</w:t>
            </w:r>
          </w:p>
        </w:tc>
      </w:tr>
      <w:tr w:rsidR="00EF1647" w:rsidRPr="00EF1647" w14:paraId="78751952" w14:textId="77777777" w:rsidTr="00EF1647">
        <w:trPr>
          <w:trHeight w:val="1276"/>
        </w:trPr>
        <w:tc>
          <w:tcPr>
            <w:tcW w:w="1560" w:type="dxa"/>
            <w:tcBorders>
              <w:top w:val="nil"/>
              <w:left w:val="nil"/>
              <w:bottom w:val="single" w:sz="4" w:space="0" w:color="auto"/>
              <w:right w:val="nil"/>
            </w:tcBorders>
            <w:shd w:val="clear" w:color="auto" w:fill="auto"/>
            <w:hideMark/>
          </w:tcPr>
          <w:p w14:paraId="0B18EBC9"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lastRenderedPageBreak/>
              <w:t xml:space="preserve">Sample size </w:t>
            </w:r>
          </w:p>
        </w:tc>
        <w:tc>
          <w:tcPr>
            <w:tcW w:w="992" w:type="dxa"/>
            <w:tcBorders>
              <w:top w:val="nil"/>
              <w:left w:val="nil"/>
              <w:bottom w:val="single" w:sz="4" w:space="0" w:color="auto"/>
              <w:right w:val="nil"/>
            </w:tcBorders>
            <w:shd w:val="clear" w:color="auto" w:fill="auto"/>
            <w:hideMark/>
          </w:tcPr>
          <w:p w14:paraId="561A2AC0"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14</w:t>
            </w:r>
          </w:p>
        </w:tc>
        <w:tc>
          <w:tcPr>
            <w:tcW w:w="3969" w:type="dxa"/>
            <w:tcBorders>
              <w:top w:val="nil"/>
              <w:left w:val="nil"/>
              <w:bottom w:val="single" w:sz="4" w:space="0" w:color="auto"/>
              <w:right w:val="nil"/>
            </w:tcBorders>
            <w:shd w:val="clear" w:color="auto" w:fill="auto"/>
            <w:hideMark/>
          </w:tcPr>
          <w:p w14:paraId="44E6F273"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Estimated number of participants</w:t>
            </w:r>
            <w:r w:rsidRPr="00EF1647">
              <w:rPr>
                <w:rFonts w:ascii="Arial" w:eastAsia="MS PGothic" w:hAnsi="Arial" w:cs="Arial"/>
                <w:color w:val="333333"/>
                <w:kern w:val="0"/>
                <w:sz w:val="20"/>
                <w:szCs w:val="20"/>
              </w:rPr>
              <w:br/>
              <w:t>needed to achieve study objectives and how it was determined, including clinical and statistical assumptions supporting any sample size calculations</w:t>
            </w:r>
          </w:p>
        </w:tc>
        <w:tc>
          <w:tcPr>
            <w:tcW w:w="1418" w:type="dxa"/>
            <w:tcBorders>
              <w:top w:val="nil"/>
              <w:left w:val="nil"/>
              <w:bottom w:val="single" w:sz="4" w:space="0" w:color="auto"/>
              <w:right w:val="nil"/>
            </w:tcBorders>
            <w:shd w:val="clear" w:color="auto" w:fill="auto"/>
            <w:hideMark/>
          </w:tcPr>
          <w:p w14:paraId="6AEFF26D"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SPIRIT- 14-PRO</w:t>
            </w:r>
            <w:r w:rsidRPr="00EF1647">
              <w:rPr>
                <w:rFonts w:ascii="Arial" w:eastAsia="MS PGothic" w:hAnsi="Arial" w:cs="Arial"/>
                <w:color w:val="333333"/>
                <w:kern w:val="0"/>
                <w:sz w:val="20"/>
                <w:szCs w:val="20"/>
              </w:rPr>
              <w:br/>
              <w:t>Elaboration</w:t>
            </w:r>
          </w:p>
        </w:tc>
        <w:tc>
          <w:tcPr>
            <w:tcW w:w="6378" w:type="dxa"/>
            <w:tcBorders>
              <w:top w:val="nil"/>
              <w:left w:val="nil"/>
              <w:bottom w:val="single" w:sz="4" w:space="0" w:color="auto"/>
              <w:right w:val="nil"/>
            </w:tcBorders>
            <w:shd w:val="clear" w:color="auto" w:fill="auto"/>
            <w:hideMark/>
          </w:tcPr>
          <w:p w14:paraId="123438D6"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When a PRO is the primary end point, state the required sample size (and how it was determined) and recruitment target (accounting for expected loss to follow-up). If sample size is not established based on the PRO end point, then discuss the power of the principal PRO analyses.</w:t>
            </w:r>
          </w:p>
        </w:tc>
      </w:tr>
      <w:tr w:rsidR="00EF1647" w:rsidRPr="00EF1647" w14:paraId="5ED553AD" w14:textId="77777777" w:rsidTr="00EF1647">
        <w:trPr>
          <w:trHeight w:val="260"/>
        </w:trPr>
        <w:tc>
          <w:tcPr>
            <w:tcW w:w="14317" w:type="dxa"/>
            <w:gridSpan w:val="5"/>
            <w:tcBorders>
              <w:top w:val="nil"/>
              <w:left w:val="nil"/>
              <w:bottom w:val="nil"/>
              <w:right w:val="nil"/>
            </w:tcBorders>
            <w:shd w:val="clear" w:color="auto" w:fill="auto"/>
            <w:hideMark/>
          </w:tcPr>
          <w:p w14:paraId="3F5945BE"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Methods: Data Collection, Management, and Analysis</w:t>
            </w:r>
          </w:p>
        </w:tc>
      </w:tr>
      <w:tr w:rsidR="00EF1647" w:rsidRPr="00EF1647" w14:paraId="741C379D" w14:textId="77777777" w:rsidTr="0039766E">
        <w:trPr>
          <w:trHeight w:val="1976"/>
        </w:trPr>
        <w:tc>
          <w:tcPr>
            <w:tcW w:w="1560" w:type="dxa"/>
            <w:tcBorders>
              <w:top w:val="single" w:sz="4" w:space="0" w:color="auto"/>
              <w:left w:val="nil"/>
              <w:bottom w:val="nil"/>
              <w:right w:val="nil"/>
            </w:tcBorders>
            <w:shd w:val="clear" w:color="auto" w:fill="auto"/>
            <w:hideMark/>
          </w:tcPr>
          <w:p w14:paraId="38F802E4"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Data collection methods</w:t>
            </w:r>
          </w:p>
        </w:tc>
        <w:tc>
          <w:tcPr>
            <w:tcW w:w="992" w:type="dxa"/>
            <w:vMerge w:val="restart"/>
            <w:tcBorders>
              <w:top w:val="single" w:sz="4" w:space="0" w:color="auto"/>
              <w:left w:val="nil"/>
              <w:bottom w:val="single" w:sz="4" w:space="0" w:color="C0BEB4"/>
              <w:right w:val="nil"/>
            </w:tcBorders>
            <w:shd w:val="clear" w:color="auto" w:fill="auto"/>
            <w:hideMark/>
          </w:tcPr>
          <w:p w14:paraId="1D93C603"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18a</w:t>
            </w:r>
          </w:p>
        </w:tc>
        <w:tc>
          <w:tcPr>
            <w:tcW w:w="3969" w:type="dxa"/>
            <w:vMerge w:val="restart"/>
            <w:tcBorders>
              <w:top w:val="single" w:sz="4" w:space="0" w:color="auto"/>
              <w:left w:val="nil"/>
              <w:bottom w:val="single" w:sz="4" w:space="0" w:color="C0BEB4"/>
              <w:right w:val="nil"/>
            </w:tcBorders>
            <w:shd w:val="clear" w:color="auto" w:fill="auto"/>
            <w:hideMark/>
          </w:tcPr>
          <w:p w14:paraId="49202B1E"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Plans for assessment and collection of outcome, baseline, and other trial data, including any related processes to promote data quality (</w:t>
            </w:r>
            <w:proofErr w:type="spellStart"/>
            <w:r w:rsidRPr="00EF1647">
              <w:rPr>
                <w:rFonts w:ascii="Arial" w:eastAsia="MS PGothic" w:hAnsi="Arial" w:cs="Arial"/>
                <w:color w:val="333333"/>
                <w:kern w:val="0"/>
                <w:sz w:val="20"/>
                <w:szCs w:val="20"/>
              </w:rPr>
              <w:t>eg</w:t>
            </w:r>
            <w:proofErr w:type="spellEnd"/>
            <w:r w:rsidRPr="00EF1647">
              <w:rPr>
                <w:rFonts w:ascii="Arial" w:eastAsia="MS PGothic" w:hAnsi="Arial" w:cs="Arial"/>
                <w:color w:val="333333"/>
                <w:kern w:val="0"/>
                <w:sz w:val="20"/>
                <w:szCs w:val="20"/>
              </w:rPr>
              <w:t>, duplicate measurements, training of assessors) and description of study instruments (</w:t>
            </w:r>
            <w:proofErr w:type="spellStart"/>
            <w:r w:rsidRPr="00EF1647">
              <w:rPr>
                <w:rFonts w:ascii="Arial" w:eastAsia="MS PGothic" w:hAnsi="Arial" w:cs="Arial"/>
                <w:color w:val="333333"/>
                <w:kern w:val="0"/>
                <w:sz w:val="20"/>
                <w:szCs w:val="20"/>
              </w:rPr>
              <w:t>eg</w:t>
            </w:r>
            <w:proofErr w:type="spellEnd"/>
            <w:r w:rsidRPr="00EF1647">
              <w:rPr>
                <w:rFonts w:ascii="Arial" w:eastAsia="MS PGothic" w:hAnsi="Arial" w:cs="Arial"/>
                <w:color w:val="333333"/>
                <w:kern w:val="0"/>
                <w:sz w:val="20"/>
                <w:szCs w:val="20"/>
              </w:rPr>
              <w:t>, questionnaires, laboratory tests) along with their reliability and validity, if known; reference to where data collection forms can be found, if not in the protocol</w:t>
            </w:r>
          </w:p>
        </w:tc>
        <w:tc>
          <w:tcPr>
            <w:tcW w:w="1418" w:type="dxa"/>
            <w:tcBorders>
              <w:top w:val="single" w:sz="4" w:space="0" w:color="auto"/>
              <w:left w:val="nil"/>
              <w:bottom w:val="nil"/>
              <w:right w:val="nil"/>
            </w:tcBorders>
            <w:shd w:val="clear" w:color="auto" w:fill="auto"/>
            <w:hideMark/>
          </w:tcPr>
          <w:p w14:paraId="7223096B"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SPIRIT-18a (</w:t>
            </w:r>
            <w:proofErr w:type="spellStart"/>
            <w:r w:rsidRPr="00EF1647">
              <w:rPr>
                <w:rFonts w:ascii="Arial" w:eastAsia="MS PGothic" w:hAnsi="Arial" w:cs="Arial"/>
                <w:color w:val="333333"/>
                <w:kern w:val="0"/>
                <w:sz w:val="20"/>
                <w:szCs w:val="20"/>
              </w:rPr>
              <w:t>i</w:t>
            </w:r>
            <w:proofErr w:type="spellEnd"/>
            <w:r w:rsidRPr="00EF1647">
              <w:rPr>
                <w:rFonts w:ascii="Arial" w:eastAsia="MS PGothic" w:hAnsi="Arial" w:cs="Arial"/>
                <w:color w:val="333333"/>
                <w:kern w:val="0"/>
                <w:sz w:val="20"/>
                <w:szCs w:val="20"/>
              </w:rPr>
              <w:t>)-PRO</w:t>
            </w:r>
            <w:r w:rsidRPr="00EF1647">
              <w:rPr>
                <w:rFonts w:ascii="Arial" w:eastAsia="MS PGothic" w:hAnsi="Arial" w:cs="Arial"/>
                <w:color w:val="333333"/>
                <w:kern w:val="0"/>
                <w:sz w:val="20"/>
                <w:szCs w:val="20"/>
              </w:rPr>
              <w:br/>
              <w:t>Extension</w:t>
            </w:r>
          </w:p>
        </w:tc>
        <w:tc>
          <w:tcPr>
            <w:tcW w:w="6378" w:type="dxa"/>
            <w:tcBorders>
              <w:top w:val="single" w:sz="4" w:space="0" w:color="auto"/>
              <w:left w:val="nil"/>
              <w:bottom w:val="nil"/>
              <w:right w:val="nil"/>
            </w:tcBorders>
            <w:shd w:val="clear" w:color="auto" w:fill="auto"/>
            <w:hideMark/>
          </w:tcPr>
          <w:p w14:paraId="452D40D0" w14:textId="27B7928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Justify the PRO instrument to be used and describe domains, number of items, recall period, and instrument scaling and scoring (</w:t>
            </w:r>
            <w:proofErr w:type="spellStart"/>
            <w:r w:rsidRPr="00EF1647">
              <w:rPr>
                <w:rFonts w:ascii="Arial" w:eastAsia="MS PGothic" w:hAnsi="Arial" w:cs="Arial"/>
                <w:color w:val="333333"/>
                <w:kern w:val="0"/>
                <w:sz w:val="20"/>
                <w:szCs w:val="20"/>
              </w:rPr>
              <w:t>eg</w:t>
            </w:r>
            <w:proofErr w:type="spellEnd"/>
            <w:r w:rsidRPr="00EF1647">
              <w:rPr>
                <w:rFonts w:ascii="Arial" w:eastAsia="MS PGothic" w:hAnsi="Arial" w:cs="Arial"/>
                <w:color w:val="333333"/>
                <w:kern w:val="0"/>
                <w:sz w:val="20"/>
                <w:szCs w:val="20"/>
              </w:rPr>
              <w:t>, range and direction of scores indicating a good or poor outcome). Evidence of PRO instrument measurement properties, interpretation guidelines, and patient acceptability and burden should be provided or cited if available, ideally in the population of interest. State whether the measure</w:t>
            </w:r>
            <w:r w:rsidR="0039766E">
              <w:rPr>
                <w:rFonts w:ascii="Arial" w:eastAsia="MS PGothic" w:hAnsi="Arial" w:cs="Arial"/>
                <w:color w:val="333333"/>
                <w:kern w:val="0"/>
                <w:sz w:val="20"/>
                <w:szCs w:val="20"/>
              </w:rPr>
              <w:t xml:space="preserve"> </w:t>
            </w:r>
            <w:r w:rsidRPr="00EF1647">
              <w:rPr>
                <w:rFonts w:ascii="Arial" w:eastAsia="MS PGothic" w:hAnsi="Arial" w:cs="Arial"/>
                <w:color w:val="333333"/>
                <w:kern w:val="0"/>
                <w:sz w:val="20"/>
                <w:szCs w:val="20"/>
              </w:rPr>
              <w:t>will be used in accordance with any user manual and specify and justify deviations if planned.</w:t>
            </w:r>
          </w:p>
        </w:tc>
      </w:tr>
      <w:tr w:rsidR="00EF1647" w:rsidRPr="00EF1647" w14:paraId="372061E7" w14:textId="77777777" w:rsidTr="0039766E">
        <w:trPr>
          <w:trHeight w:val="831"/>
        </w:trPr>
        <w:tc>
          <w:tcPr>
            <w:tcW w:w="1560" w:type="dxa"/>
            <w:tcBorders>
              <w:top w:val="nil"/>
              <w:left w:val="nil"/>
              <w:bottom w:val="nil"/>
              <w:right w:val="nil"/>
            </w:tcBorders>
            <w:shd w:val="clear" w:color="auto" w:fill="auto"/>
            <w:hideMark/>
          </w:tcPr>
          <w:p w14:paraId="798E69E2" w14:textId="77777777" w:rsidR="00EF1647" w:rsidRPr="00EF1647" w:rsidRDefault="00EF1647" w:rsidP="00EF1647">
            <w:pPr>
              <w:widowControl/>
              <w:jc w:val="left"/>
              <w:rPr>
                <w:rFonts w:ascii="Arial" w:eastAsia="MS PGothic" w:hAnsi="Arial" w:cs="Arial"/>
                <w:color w:val="333333"/>
                <w:kern w:val="0"/>
                <w:sz w:val="20"/>
                <w:szCs w:val="20"/>
              </w:rPr>
            </w:pPr>
          </w:p>
        </w:tc>
        <w:tc>
          <w:tcPr>
            <w:tcW w:w="992" w:type="dxa"/>
            <w:vMerge/>
            <w:tcBorders>
              <w:top w:val="single" w:sz="4" w:space="0" w:color="auto"/>
              <w:left w:val="nil"/>
              <w:bottom w:val="single" w:sz="4" w:space="0" w:color="C0BEB4"/>
              <w:right w:val="nil"/>
            </w:tcBorders>
            <w:vAlign w:val="center"/>
            <w:hideMark/>
          </w:tcPr>
          <w:p w14:paraId="6780FA03" w14:textId="77777777" w:rsidR="00EF1647" w:rsidRPr="00EF1647" w:rsidRDefault="00EF1647" w:rsidP="00EF1647">
            <w:pPr>
              <w:widowControl/>
              <w:jc w:val="left"/>
              <w:rPr>
                <w:rFonts w:ascii="Arial" w:eastAsia="MS PGothic" w:hAnsi="Arial" w:cs="Arial"/>
                <w:color w:val="333333"/>
                <w:kern w:val="0"/>
                <w:sz w:val="20"/>
                <w:szCs w:val="20"/>
              </w:rPr>
            </w:pPr>
          </w:p>
        </w:tc>
        <w:tc>
          <w:tcPr>
            <w:tcW w:w="3969" w:type="dxa"/>
            <w:vMerge/>
            <w:tcBorders>
              <w:top w:val="single" w:sz="4" w:space="0" w:color="auto"/>
              <w:left w:val="nil"/>
              <w:bottom w:val="single" w:sz="4" w:space="0" w:color="C0BEB4"/>
              <w:right w:val="nil"/>
            </w:tcBorders>
            <w:vAlign w:val="center"/>
            <w:hideMark/>
          </w:tcPr>
          <w:p w14:paraId="5A04291E" w14:textId="77777777" w:rsidR="00EF1647" w:rsidRPr="00EF1647" w:rsidRDefault="00EF1647" w:rsidP="00EF1647">
            <w:pPr>
              <w:widowControl/>
              <w:jc w:val="left"/>
              <w:rPr>
                <w:rFonts w:ascii="Arial" w:eastAsia="MS PGothic" w:hAnsi="Arial" w:cs="Arial"/>
                <w:color w:val="333333"/>
                <w:kern w:val="0"/>
                <w:sz w:val="20"/>
                <w:szCs w:val="20"/>
              </w:rPr>
            </w:pPr>
          </w:p>
        </w:tc>
        <w:tc>
          <w:tcPr>
            <w:tcW w:w="1418" w:type="dxa"/>
            <w:tcBorders>
              <w:top w:val="single" w:sz="4" w:space="0" w:color="C0BEB4"/>
              <w:left w:val="nil"/>
              <w:bottom w:val="single" w:sz="4" w:space="0" w:color="C0BEB4"/>
              <w:right w:val="nil"/>
            </w:tcBorders>
            <w:shd w:val="clear" w:color="auto" w:fill="auto"/>
            <w:hideMark/>
          </w:tcPr>
          <w:p w14:paraId="6CAA508B"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SPIRIT-18a (ii)-PRO</w:t>
            </w:r>
            <w:r w:rsidRPr="00EF1647">
              <w:rPr>
                <w:rFonts w:ascii="Arial" w:eastAsia="MS PGothic" w:hAnsi="Arial" w:cs="Arial"/>
                <w:color w:val="333333"/>
                <w:kern w:val="0"/>
                <w:sz w:val="20"/>
                <w:szCs w:val="20"/>
              </w:rPr>
              <w:br/>
              <w:t>Extension</w:t>
            </w:r>
          </w:p>
        </w:tc>
        <w:tc>
          <w:tcPr>
            <w:tcW w:w="6378" w:type="dxa"/>
            <w:tcBorders>
              <w:top w:val="single" w:sz="4" w:space="0" w:color="C0BEB4"/>
              <w:left w:val="nil"/>
              <w:bottom w:val="single" w:sz="4" w:space="0" w:color="C0BEB4"/>
              <w:right w:val="nil"/>
            </w:tcBorders>
            <w:shd w:val="clear" w:color="auto" w:fill="auto"/>
            <w:hideMark/>
          </w:tcPr>
          <w:p w14:paraId="5CE0CCDF" w14:textId="32D95731"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Include a data collection plan outlining the permitted mode(s) of administration</w:t>
            </w:r>
            <w:r w:rsidR="0039766E">
              <w:rPr>
                <w:rFonts w:ascii="Arial" w:eastAsia="MS PGothic" w:hAnsi="Arial" w:cs="Arial"/>
                <w:color w:val="333333"/>
                <w:kern w:val="0"/>
                <w:sz w:val="20"/>
                <w:szCs w:val="20"/>
              </w:rPr>
              <w:t xml:space="preserve"> </w:t>
            </w:r>
            <w:r w:rsidRPr="00EF1647">
              <w:rPr>
                <w:rFonts w:ascii="Arial" w:eastAsia="MS PGothic" w:hAnsi="Arial" w:cs="Arial"/>
                <w:color w:val="333333"/>
                <w:kern w:val="0"/>
                <w:sz w:val="20"/>
                <w:szCs w:val="20"/>
              </w:rPr>
              <w:t>(</w:t>
            </w:r>
            <w:proofErr w:type="spellStart"/>
            <w:r w:rsidRPr="00EF1647">
              <w:rPr>
                <w:rFonts w:ascii="Arial" w:eastAsia="MS PGothic" w:hAnsi="Arial" w:cs="Arial"/>
                <w:color w:val="333333"/>
                <w:kern w:val="0"/>
                <w:sz w:val="20"/>
                <w:szCs w:val="20"/>
              </w:rPr>
              <w:t>eg</w:t>
            </w:r>
            <w:proofErr w:type="spellEnd"/>
            <w:r w:rsidRPr="00EF1647">
              <w:rPr>
                <w:rFonts w:ascii="Arial" w:eastAsia="MS PGothic" w:hAnsi="Arial" w:cs="Arial"/>
                <w:color w:val="333333"/>
                <w:kern w:val="0"/>
                <w:sz w:val="20"/>
                <w:szCs w:val="20"/>
              </w:rPr>
              <w:t>, paper, telephone, electronic, other) and setting (</w:t>
            </w:r>
            <w:proofErr w:type="spellStart"/>
            <w:r w:rsidRPr="00EF1647">
              <w:rPr>
                <w:rFonts w:ascii="Arial" w:eastAsia="MS PGothic" w:hAnsi="Arial" w:cs="Arial"/>
                <w:color w:val="333333"/>
                <w:kern w:val="0"/>
                <w:sz w:val="20"/>
                <w:szCs w:val="20"/>
              </w:rPr>
              <w:t>eg</w:t>
            </w:r>
            <w:proofErr w:type="spellEnd"/>
            <w:r w:rsidRPr="00EF1647">
              <w:rPr>
                <w:rFonts w:ascii="Arial" w:eastAsia="MS PGothic" w:hAnsi="Arial" w:cs="Arial"/>
                <w:color w:val="333333"/>
                <w:kern w:val="0"/>
                <w:sz w:val="20"/>
                <w:szCs w:val="20"/>
              </w:rPr>
              <w:t>, clinic, home, other).</w:t>
            </w:r>
          </w:p>
        </w:tc>
      </w:tr>
      <w:tr w:rsidR="00EF1647" w:rsidRPr="00EF1647" w14:paraId="24642FB8" w14:textId="77777777" w:rsidTr="00EF1647">
        <w:trPr>
          <w:trHeight w:val="638"/>
        </w:trPr>
        <w:tc>
          <w:tcPr>
            <w:tcW w:w="1560" w:type="dxa"/>
            <w:tcBorders>
              <w:top w:val="nil"/>
              <w:left w:val="nil"/>
              <w:bottom w:val="nil"/>
              <w:right w:val="nil"/>
            </w:tcBorders>
            <w:shd w:val="clear" w:color="auto" w:fill="auto"/>
            <w:hideMark/>
          </w:tcPr>
          <w:p w14:paraId="70589B0E" w14:textId="77777777" w:rsidR="00EF1647" w:rsidRPr="00EF1647" w:rsidRDefault="00EF1647" w:rsidP="00EF1647">
            <w:pPr>
              <w:widowControl/>
              <w:jc w:val="left"/>
              <w:rPr>
                <w:rFonts w:ascii="Arial" w:eastAsia="MS PGothic" w:hAnsi="Arial" w:cs="Arial"/>
                <w:color w:val="333333"/>
                <w:kern w:val="0"/>
                <w:sz w:val="20"/>
                <w:szCs w:val="20"/>
              </w:rPr>
            </w:pPr>
          </w:p>
        </w:tc>
        <w:tc>
          <w:tcPr>
            <w:tcW w:w="992" w:type="dxa"/>
            <w:vMerge/>
            <w:tcBorders>
              <w:top w:val="single" w:sz="4" w:space="0" w:color="auto"/>
              <w:left w:val="nil"/>
              <w:bottom w:val="single" w:sz="4" w:space="0" w:color="C0BEB4"/>
              <w:right w:val="nil"/>
            </w:tcBorders>
            <w:vAlign w:val="center"/>
            <w:hideMark/>
          </w:tcPr>
          <w:p w14:paraId="12415483" w14:textId="77777777" w:rsidR="00EF1647" w:rsidRPr="00EF1647" w:rsidRDefault="00EF1647" w:rsidP="00EF1647">
            <w:pPr>
              <w:widowControl/>
              <w:jc w:val="left"/>
              <w:rPr>
                <w:rFonts w:ascii="Arial" w:eastAsia="MS PGothic" w:hAnsi="Arial" w:cs="Arial"/>
                <w:color w:val="333333"/>
                <w:kern w:val="0"/>
                <w:sz w:val="20"/>
                <w:szCs w:val="20"/>
              </w:rPr>
            </w:pPr>
          </w:p>
        </w:tc>
        <w:tc>
          <w:tcPr>
            <w:tcW w:w="3969" w:type="dxa"/>
            <w:vMerge/>
            <w:tcBorders>
              <w:top w:val="single" w:sz="4" w:space="0" w:color="auto"/>
              <w:left w:val="nil"/>
              <w:bottom w:val="single" w:sz="4" w:space="0" w:color="C0BEB4"/>
              <w:right w:val="nil"/>
            </w:tcBorders>
            <w:vAlign w:val="center"/>
            <w:hideMark/>
          </w:tcPr>
          <w:p w14:paraId="6F53D2C5" w14:textId="77777777" w:rsidR="00EF1647" w:rsidRPr="00EF1647" w:rsidRDefault="00EF1647" w:rsidP="00EF1647">
            <w:pPr>
              <w:widowControl/>
              <w:jc w:val="left"/>
              <w:rPr>
                <w:rFonts w:ascii="Arial" w:eastAsia="MS PGothic" w:hAnsi="Arial" w:cs="Arial"/>
                <w:color w:val="333333"/>
                <w:kern w:val="0"/>
                <w:sz w:val="20"/>
                <w:szCs w:val="20"/>
              </w:rPr>
            </w:pPr>
          </w:p>
        </w:tc>
        <w:tc>
          <w:tcPr>
            <w:tcW w:w="1418" w:type="dxa"/>
            <w:tcBorders>
              <w:top w:val="nil"/>
              <w:left w:val="nil"/>
              <w:bottom w:val="single" w:sz="4" w:space="0" w:color="C0BEB4"/>
              <w:right w:val="nil"/>
            </w:tcBorders>
            <w:shd w:val="clear" w:color="auto" w:fill="auto"/>
            <w:hideMark/>
          </w:tcPr>
          <w:p w14:paraId="7DC9BDB5"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SPIRIT-18a</w:t>
            </w:r>
            <w:r w:rsidRPr="00EF1647">
              <w:rPr>
                <w:rFonts w:ascii="Arial" w:eastAsia="MS PGothic" w:hAnsi="Arial" w:cs="Arial"/>
                <w:color w:val="333333"/>
                <w:kern w:val="0"/>
                <w:sz w:val="20"/>
                <w:szCs w:val="20"/>
              </w:rPr>
              <w:br/>
              <w:t>(iii)-PRO Extension</w:t>
            </w:r>
          </w:p>
        </w:tc>
        <w:tc>
          <w:tcPr>
            <w:tcW w:w="6378" w:type="dxa"/>
            <w:tcBorders>
              <w:top w:val="nil"/>
              <w:left w:val="nil"/>
              <w:bottom w:val="single" w:sz="4" w:space="0" w:color="C0BEB4"/>
              <w:right w:val="nil"/>
            </w:tcBorders>
            <w:shd w:val="clear" w:color="auto" w:fill="auto"/>
            <w:hideMark/>
          </w:tcPr>
          <w:p w14:paraId="3F7FC98E"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Specify whether more than 1 language version will be used and state whether translated versions have been developed using currently recommended methods.</w:t>
            </w:r>
          </w:p>
        </w:tc>
      </w:tr>
      <w:tr w:rsidR="00EF1647" w:rsidRPr="00EF1647" w14:paraId="09816C0C" w14:textId="77777777" w:rsidTr="0039766E">
        <w:trPr>
          <w:trHeight w:val="1263"/>
        </w:trPr>
        <w:tc>
          <w:tcPr>
            <w:tcW w:w="1560" w:type="dxa"/>
            <w:vMerge w:val="restart"/>
            <w:tcBorders>
              <w:top w:val="nil"/>
              <w:left w:val="nil"/>
              <w:bottom w:val="nil"/>
              <w:right w:val="nil"/>
            </w:tcBorders>
            <w:shd w:val="clear" w:color="auto" w:fill="auto"/>
            <w:hideMark/>
          </w:tcPr>
          <w:p w14:paraId="3287653C" w14:textId="77777777" w:rsidR="00EF1647" w:rsidRPr="00EF1647" w:rsidRDefault="00EF1647" w:rsidP="00EF1647">
            <w:pPr>
              <w:widowControl/>
              <w:jc w:val="left"/>
              <w:rPr>
                <w:rFonts w:ascii="Arial" w:eastAsia="MS PGothic" w:hAnsi="Arial" w:cs="Arial"/>
                <w:color w:val="333333"/>
                <w:kern w:val="0"/>
                <w:sz w:val="20"/>
                <w:szCs w:val="20"/>
              </w:rPr>
            </w:pPr>
          </w:p>
        </w:tc>
        <w:tc>
          <w:tcPr>
            <w:tcW w:w="992" w:type="dxa"/>
            <w:vMerge/>
            <w:tcBorders>
              <w:top w:val="single" w:sz="4" w:space="0" w:color="auto"/>
              <w:left w:val="nil"/>
              <w:bottom w:val="single" w:sz="4" w:space="0" w:color="C0BEB4"/>
              <w:right w:val="nil"/>
            </w:tcBorders>
            <w:vAlign w:val="center"/>
            <w:hideMark/>
          </w:tcPr>
          <w:p w14:paraId="0F437BE7" w14:textId="77777777" w:rsidR="00EF1647" w:rsidRPr="00EF1647" w:rsidRDefault="00EF1647" w:rsidP="00EF1647">
            <w:pPr>
              <w:widowControl/>
              <w:jc w:val="left"/>
              <w:rPr>
                <w:rFonts w:ascii="Arial" w:eastAsia="MS PGothic" w:hAnsi="Arial" w:cs="Arial"/>
                <w:color w:val="333333"/>
                <w:kern w:val="0"/>
                <w:sz w:val="20"/>
                <w:szCs w:val="20"/>
              </w:rPr>
            </w:pPr>
          </w:p>
        </w:tc>
        <w:tc>
          <w:tcPr>
            <w:tcW w:w="3969" w:type="dxa"/>
            <w:vMerge/>
            <w:tcBorders>
              <w:top w:val="single" w:sz="4" w:space="0" w:color="auto"/>
              <w:left w:val="nil"/>
              <w:bottom w:val="single" w:sz="4" w:space="0" w:color="C0BEB4"/>
              <w:right w:val="nil"/>
            </w:tcBorders>
            <w:vAlign w:val="center"/>
            <w:hideMark/>
          </w:tcPr>
          <w:p w14:paraId="2AF4FCE0" w14:textId="77777777" w:rsidR="00EF1647" w:rsidRPr="00EF1647" w:rsidRDefault="00EF1647" w:rsidP="00EF1647">
            <w:pPr>
              <w:widowControl/>
              <w:jc w:val="left"/>
              <w:rPr>
                <w:rFonts w:ascii="Arial" w:eastAsia="MS PGothic" w:hAnsi="Arial" w:cs="Arial"/>
                <w:color w:val="333333"/>
                <w:kern w:val="0"/>
                <w:sz w:val="20"/>
                <w:szCs w:val="20"/>
              </w:rPr>
            </w:pPr>
          </w:p>
        </w:tc>
        <w:tc>
          <w:tcPr>
            <w:tcW w:w="1418" w:type="dxa"/>
            <w:tcBorders>
              <w:top w:val="nil"/>
              <w:left w:val="nil"/>
              <w:bottom w:val="single" w:sz="4" w:space="0" w:color="C0BEB4"/>
              <w:right w:val="nil"/>
            </w:tcBorders>
            <w:shd w:val="clear" w:color="auto" w:fill="auto"/>
            <w:hideMark/>
          </w:tcPr>
          <w:p w14:paraId="1395DA72"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SPIRIT-18a (iv)-PRO</w:t>
            </w:r>
            <w:r w:rsidRPr="00EF1647">
              <w:rPr>
                <w:rFonts w:ascii="Arial" w:eastAsia="MS PGothic" w:hAnsi="Arial" w:cs="Arial"/>
                <w:color w:val="333333"/>
                <w:kern w:val="0"/>
                <w:sz w:val="20"/>
                <w:szCs w:val="20"/>
              </w:rPr>
              <w:br/>
              <w:t>Extension</w:t>
            </w:r>
          </w:p>
        </w:tc>
        <w:tc>
          <w:tcPr>
            <w:tcW w:w="6378" w:type="dxa"/>
            <w:tcBorders>
              <w:top w:val="nil"/>
              <w:left w:val="nil"/>
              <w:bottom w:val="single" w:sz="4" w:space="0" w:color="C0BEB4"/>
              <w:right w:val="nil"/>
            </w:tcBorders>
            <w:shd w:val="clear" w:color="auto" w:fill="auto"/>
            <w:hideMark/>
          </w:tcPr>
          <w:p w14:paraId="76E9FC4F"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When the trial context requires someone other than a trial participant to answer on his or her behalf (a proxy-reported outcome), state and justify the use</w:t>
            </w:r>
            <w:r w:rsidRPr="00EF1647">
              <w:rPr>
                <w:rFonts w:ascii="Arial" w:eastAsia="MS PGothic" w:hAnsi="Arial" w:cs="Arial"/>
                <w:color w:val="333333"/>
                <w:kern w:val="0"/>
                <w:sz w:val="20"/>
                <w:szCs w:val="20"/>
              </w:rPr>
              <w:br/>
              <w:t>of a proxy respondent. Provide or cite evidence of the validity of proxy assessment if available.</w:t>
            </w:r>
          </w:p>
        </w:tc>
      </w:tr>
      <w:tr w:rsidR="00EF1647" w:rsidRPr="00EF1647" w14:paraId="2023F64C" w14:textId="77777777" w:rsidTr="00EF1647">
        <w:trPr>
          <w:trHeight w:val="780"/>
        </w:trPr>
        <w:tc>
          <w:tcPr>
            <w:tcW w:w="1560" w:type="dxa"/>
            <w:vMerge/>
            <w:tcBorders>
              <w:top w:val="nil"/>
              <w:left w:val="nil"/>
              <w:bottom w:val="nil"/>
              <w:right w:val="nil"/>
            </w:tcBorders>
            <w:vAlign w:val="center"/>
            <w:hideMark/>
          </w:tcPr>
          <w:p w14:paraId="451AB9E3" w14:textId="77777777" w:rsidR="00EF1647" w:rsidRPr="00EF1647" w:rsidRDefault="00EF1647" w:rsidP="00EF1647">
            <w:pPr>
              <w:widowControl/>
              <w:jc w:val="left"/>
              <w:rPr>
                <w:rFonts w:ascii="Arial" w:eastAsia="MS PGothic" w:hAnsi="Arial" w:cs="Arial"/>
                <w:color w:val="333333"/>
                <w:kern w:val="0"/>
                <w:sz w:val="20"/>
                <w:szCs w:val="20"/>
              </w:rPr>
            </w:pPr>
          </w:p>
        </w:tc>
        <w:tc>
          <w:tcPr>
            <w:tcW w:w="992" w:type="dxa"/>
            <w:vMerge w:val="restart"/>
            <w:tcBorders>
              <w:top w:val="nil"/>
              <w:left w:val="nil"/>
              <w:bottom w:val="single" w:sz="4" w:space="0" w:color="C0BEB4"/>
              <w:right w:val="nil"/>
            </w:tcBorders>
            <w:shd w:val="clear" w:color="auto" w:fill="auto"/>
            <w:hideMark/>
          </w:tcPr>
          <w:p w14:paraId="2D5A15C7"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18b</w:t>
            </w:r>
          </w:p>
        </w:tc>
        <w:tc>
          <w:tcPr>
            <w:tcW w:w="3969" w:type="dxa"/>
            <w:vMerge w:val="restart"/>
            <w:tcBorders>
              <w:top w:val="nil"/>
              <w:left w:val="nil"/>
              <w:bottom w:val="single" w:sz="4" w:space="0" w:color="C0BEB4"/>
              <w:right w:val="nil"/>
            </w:tcBorders>
            <w:shd w:val="clear" w:color="auto" w:fill="auto"/>
            <w:hideMark/>
          </w:tcPr>
          <w:p w14:paraId="740244BD"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Plans to promote participant retention and complete follow-up, including list of</w:t>
            </w:r>
            <w:r w:rsidRPr="00EF1647">
              <w:rPr>
                <w:rFonts w:ascii="Arial" w:eastAsia="MS PGothic" w:hAnsi="Arial" w:cs="Arial"/>
                <w:color w:val="333333"/>
                <w:kern w:val="0"/>
                <w:sz w:val="20"/>
                <w:szCs w:val="20"/>
              </w:rPr>
              <w:br/>
              <w:t>any outcome data to be collected for participants who discontinue or deviate from intervention protocols</w:t>
            </w:r>
          </w:p>
        </w:tc>
        <w:tc>
          <w:tcPr>
            <w:tcW w:w="1418" w:type="dxa"/>
            <w:tcBorders>
              <w:top w:val="nil"/>
              <w:left w:val="nil"/>
              <w:bottom w:val="nil"/>
              <w:right w:val="nil"/>
            </w:tcBorders>
            <w:shd w:val="clear" w:color="auto" w:fill="auto"/>
            <w:hideMark/>
          </w:tcPr>
          <w:p w14:paraId="1613F183"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SPIRIT-18b (</w:t>
            </w:r>
            <w:proofErr w:type="spellStart"/>
            <w:r w:rsidRPr="00EF1647">
              <w:rPr>
                <w:rFonts w:ascii="Arial" w:eastAsia="MS PGothic" w:hAnsi="Arial" w:cs="Arial"/>
                <w:color w:val="333333"/>
                <w:kern w:val="0"/>
                <w:sz w:val="20"/>
                <w:szCs w:val="20"/>
              </w:rPr>
              <w:t>i</w:t>
            </w:r>
            <w:proofErr w:type="spellEnd"/>
            <w:r w:rsidRPr="00EF1647">
              <w:rPr>
                <w:rFonts w:ascii="Arial" w:eastAsia="MS PGothic" w:hAnsi="Arial" w:cs="Arial"/>
                <w:color w:val="333333"/>
                <w:kern w:val="0"/>
                <w:sz w:val="20"/>
                <w:szCs w:val="20"/>
              </w:rPr>
              <w:t>)-PRO Extension</w:t>
            </w:r>
          </w:p>
        </w:tc>
        <w:tc>
          <w:tcPr>
            <w:tcW w:w="6378" w:type="dxa"/>
            <w:tcBorders>
              <w:top w:val="nil"/>
              <w:left w:val="nil"/>
              <w:bottom w:val="nil"/>
              <w:right w:val="nil"/>
            </w:tcBorders>
            <w:shd w:val="clear" w:color="auto" w:fill="auto"/>
            <w:hideMark/>
          </w:tcPr>
          <w:p w14:paraId="1624E2F8"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Specify PRO data collection and management strategies for minimizing avoidable missing data.</w:t>
            </w:r>
          </w:p>
        </w:tc>
      </w:tr>
      <w:tr w:rsidR="00EF1647" w:rsidRPr="00EF1647" w14:paraId="52F612E0" w14:textId="77777777" w:rsidTr="00EF1647">
        <w:trPr>
          <w:trHeight w:val="780"/>
        </w:trPr>
        <w:tc>
          <w:tcPr>
            <w:tcW w:w="1560" w:type="dxa"/>
            <w:tcBorders>
              <w:top w:val="nil"/>
              <w:left w:val="nil"/>
              <w:bottom w:val="single" w:sz="4" w:space="0" w:color="C0BEB4"/>
              <w:right w:val="nil"/>
            </w:tcBorders>
            <w:shd w:val="clear" w:color="auto" w:fill="auto"/>
            <w:hideMark/>
          </w:tcPr>
          <w:p w14:paraId="1EAC8FE9" w14:textId="77777777" w:rsidR="00EF1647" w:rsidRPr="00EF1647" w:rsidRDefault="00EF1647" w:rsidP="00EF1647">
            <w:pPr>
              <w:widowControl/>
              <w:jc w:val="left"/>
              <w:rPr>
                <w:rFonts w:ascii="Arial" w:eastAsia="MS PGothic" w:hAnsi="Arial" w:cs="Arial"/>
                <w:kern w:val="0"/>
                <w:sz w:val="20"/>
                <w:szCs w:val="20"/>
              </w:rPr>
            </w:pPr>
            <w:r w:rsidRPr="00EF1647">
              <w:rPr>
                <w:rFonts w:ascii="Arial" w:eastAsia="MS PGothic" w:hAnsi="Arial" w:cs="Arial"/>
                <w:kern w:val="0"/>
                <w:sz w:val="20"/>
                <w:szCs w:val="20"/>
              </w:rPr>
              <w:t xml:space="preserve">　</w:t>
            </w:r>
          </w:p>
        </w:tc>
        <w:tc>
          <w:tcPr>
            <w:tcW w:w="992" w:type="dxa"/>
            <w:vMerge/>
            <w:tcBorders>
              <w:top w:val="nil"/>
              <w:left w:val="nil"/>
              <w:bottom w:val="single" w:sz="4" w:space="0" w:color="C0BEB4"/>
              <w:right w:val="nil"/>
            </w:tcBorders>
            <w:vAlign w:val="center"/>
            <w:hideMark/>
          </w:tcPr>
          <w:p w14:paraId="5D19B05D" w14:textId="77777777" w:rsidR="00EF1647" w:rsidRPr="00EF1647" w:rsidRDefault="00EF1647" w:rsidP="00EF1647">
            <w:pPr>
              <w:widowControl/>
              <w:jc w:val="left"/>
              <w:rPr>
                <w:rFonts w:ascii="Arial" w:eastAsia="MS PGothic" w:hAnsi="Arial" w:cs="Arial"/>
                <w:color w:val="333333"/>
                <w:kern w:val="0"/>
                <w:sz w:val="20"/>
                <w:szCs w:val="20"/>
              </w:rPr>
            </w:pPr>
          </w:p>
        </w:tc>
        <w:tc>
          <w:tcPr>
            <w:tcW w:w="3969" w:type="dxa"/>
            <w:vMerge/>
            <w:tcBorders>
              <w:top w:val="nil"/>
              <w:left w:val="nil"/>
              <w:bottom w:val="single" w:sz="4" w:space="0" w:color="C0BEB4"/>
              <w:right w:val="nil"/>
            </w:tcBorders>
            <w:vAlign w:val="center"/>
            <w:hideMark/>
          </w:tcPr>
          <w:p w14:paraId="3D8FCE01" w14:textId="77777777" w:rsidR="00EF1647" w:rsidRPr="00EF1647" w:rsidRDefault="00EF1647" w:rsidP="00EF1647">
            <w:pPr>
              <w:widowControl/>
              <w:jc w:val="left"/>
              <w:rPr>
                <w:rFonts w:ascii="Arial" w:eastAsia="MS PGothic" w:hAnsi="Arial" w:cs="Arial"/>
                <w:color w:val="333333"/>
                <w:kern w:val="0"/>
                <w:sz w:val="20"/>
                <w:szCs w:val="20"/>
              </w:rPr>
            </w:pPr>
          </w:p>
        </w:tc>
        <w:tc>
          <w:tcPr>
            <w:tcW w:w="1418" w:type="dxa"/>
            <w:tcBorders>
              <w:top w:val="single" w:sz="4" w:space="0" w:color="C0BEB4"/>
              <w:left w:val="nil"/>
              <w:bottom w:val="single" w:sz="4" w:space="0" w:color="C0BEB4"/>
              <w:right w:val="nil"/>
            </w:tcBorders>
            <w:shd w:val="clear" w:color="auto" w:fill="auto"/>
            <w:hideMark/>
          </w:tcPr>
          <w:p w14:paraId="50DEDD9F"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SPIRIT-18b (ii)-PRO</w:t>
            </w:r>
            <w:r w:rsidRPr="00EF1647">
              <w:rPr>
                <w:rFonts w:ascii="Arial" w:eastAsia="MS PGothic" w:hAnsi="Arial" w:cs="Arial"/>
                <w:color w:val="333333"/>
                <w:kern w:val="0"/>
                <w:sz w:val="20"/>
                <w:szCs w:val="20"/>
              </w:rPr>
              <w:br/>
              <w:t>Elaboration</w:t>
            </w:r>
          </w:p>
        </w:tc>
        <w:tc>
          <w:tcPr>
            <w:tcW w:w="6378" w:type="dxa"/>
            <w:tcBorders>
              <w:top w:val="single" w:sz="4" w:space="0" w:color="C0BEB4"/>
              <w:left w:val="nil"/>
              <w:bottom w:val="single" w:sz="4" w:space="0" w:color="C0BEB4"/>
              <w:right w:val="nil"/>
            </w:tcBorders>
            <w:shd w:val="clear" w:color="auto" w:fill="auto"/>
            <w:hideMark/>
          </w:tcPr>
          <w:p w14:paraId="10E8EDC3"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Describe the process of PRO assessment for participants who discontinue</w:t>
            </w:r>
            <w:r w:rsidRPr="00EF1647">
              <w:rPr>
                <w:rFonts w:ascii="Arial" w:eastAsia="MS PGothic" w:hAnsi="Arial" w:cs="Arial"/>
                <w:color w:val="333333"/>
                <w:kern w:val="0"/>
                <w:sz w:val="20"/>
                <w:szCs w:val="20"/>
              </w:rPr>
              <w:br/>
              <w:t>or deviate from the assigned intervention protocol.</w:t>
            </w:r>
          </w:p>
        </w:tc>
      </w:tr>
      <w:tr w:rsidR="00EF1647" w:rsidRPr="00EF1647" w14:paraId="7EEC392F" w14:textId="77777777" w:rsidTr="00EF1647">
        <w:trPr>
          <w:trHeight w:val="1040"/>
        </w:trPr>
        <w:tc>
          <w:tcPr>
            <w:tcW w:w="1560" w:type="dxa"/>
            <w:tcBorders>
              <w:top w:val="nil"/>
              <w:left w:val="nil"/>
              <w:bottom w:val="nil"/>
              <w:right w:val="nil"/>
            </w:tcBorders>
            <w:shd w:val="clear" w:color="auto" w:fill="auto"/>
            <w:hideMark/>
          </w:tcPr>
          <w:p w14:paraId="453F0EB1"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Statistical methods</w:t>
            </w:r>
          </w:p>
        </w:tc>
        <w:tc>
          <w:tcPr>
            <w:tcW w:w="992" w:type="dxa"/>
            <w:tcBorders>
              <w:top w:val="nil"/>
              <w:left w:val="nil"/>
              <w:bottom w:val="nil"/>
              <w:right w:val="nil"/>
            </w:tcBorders>
            <w:shd w:val="clear" w:color="auto" w:fill="auto"/>
            <w:hideMark/>
          </w:tcPr>
          <w:p w14:paraId="1F2364AF"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20a</w:t>
            </w:r>
          </w:p>
        </w:tc>
        <w:tc>
          <w:tcPr>
            <w:tcW w:w="3969" w:type="dxa"/>
            <w:tcBorders>
              <w:top w:val="nil"/>
              <w:left w:val="nil"/>
              <w:bottom w:val="nil"/>
              <w:right w:val="nil"/>
            </w:tcBorders>
            <w:shd w:val="clear" w:color="auto" w:fill="auto"/>
            <w:vAlign w:val="center"/>
            <w:hideMark/>
          </w:tcPr>
          <w:p w14:paraId="2BDA52E2"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 xml:space="preserve">Statistical methods for analyzing primary and secondary outcomes. Reference to where other details of the statistical analysis plan can be found, if not in the </w:t>
            </w:r>
            <w:r w:rsidRPr="00EF1647">
              <w:rPr>
                <w:rFonts w:ascii="Arial" w:eastAsia="MS PGothic" w:hAnsi="Arial" w:cs="Arial"/>
                <w:color w:val="333333"/>
                <w:kern w:val="0"/>
                <w:sz w:val="20"/>
                <w:szCs w:val="20"/>
              </w:rPr>
              <w:lastRenderedPageBreak/>
              <w:t>protocol</w:t>
            </w:r>
          </w:p>
        </w:tc>
        <w:tc>
          <w:tcPr>
            <w:tcW w:w="1418" w:type="dxa"/>
            <w:tcBorders>
              <w:top w:val="nil"/>
              <w:left w:val="nil"/>
              <w:bottom w:val="nil"/>
              <w:right w:val="nil"/>
            </w:tcBorders>
            <w:shd w:val="clear" w:color="auto" w:fill="auto"/>
            <w:hideMark/>
          </w:tcPr>
          <w:p w14:paraId="71AA829D"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lastRenderedPageBreak/>
              <w:t>SPIRIT- 20a-PRO</w:t>
            </w:r>
            <w:r w:rsidRPr="00EF1647">
              <w:rPr>
                <w:rFonts w:ascii="Arial" w:eastAsia="MS PGothic" w:hAnsi="Arial" w:cs="Arial"/>
                <w:color w:val="333333"/>
                <w:kern w:val="0"/>
                <w:sz w:val="20"/>
                <w:szCs w:val="20"/>
              </w:rPr>
              <w:br/>
              <w:t>Elaboration</w:t>
            </w:r>
          </w:p>
        </w:tc>
        <w:tc>
          <w:tcPr>
            <w:tcW w:w="6378" w:type="dxa"/>
            <w:tcBorders>
              <w:top w:val="nil"/>
              <w:left w:val="nil"/>
              <w:bottom w:val="nil"/>
              <w:right w:val="nil"/>
            </w:tcBorders>
            <w:shd w:val="clear" w:color="auto" w:fill="auto"/>
            <w:hideMark/>
          </w:tcPr>
          <w:p w14:paraId="3561AB0F"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State PRO analysis methods, including any plans for addressing multiplicity/type I (α) error.</w:t>
            </w:r>
          </w:p>
        </w:tc>
      </w:tr>
      <w:tr w:rsidR="00EF1647" w:rsidRPr="00EF1647" w14:paraId="63DA2BD8" w14:textId="77777777" w:rsidTr="00EF1647">
        <w:trPr>
          <w:trHeight w:val="1300"/>
        </w:trPr>
        <w:tc>
          <w:tcPr>
            <w:tcW w:w="1560" w:type="dxa"/>
            <w:tcBorders>
              <w:top w:val="nil"/>
              <w:left w:val="nil"/>
              <w:bottom w:val="single" w:sz="4" w:space="0" w:color="auto"/>
              <w:right w:val="nil"/>
            </w:tcBorders>
            <w:shd w:val="clear" w:color="auto" w:fill="auto"/>
            <w:vAlign w:val="center"/>
            <w:hideMark/>
          </w:tcPr>
          <w:p w14:paraId="475ABF01" w14:textId="77777777" w:rsidR="00EF1647" w:rsidRPr="00EF1647" w:rsidRDefault="00EF1647" w:rsidP="00EF1647">
            <w:pPr>
              <w:widowControl/>
              <w:jc w:val="left"/>
              <w:rPr>
                <w:rFonts w:ascii="Arial" w:eastAsia="MS PGothic" w:hAnsi="Arial" w:cs="Arial"/>
                <w:kern w:val="0"/>
                <w:sz w:val="20"/>
                <w:szCs w:val="20"/>
              </w:rPr>
            </w:pPr>
            <w:r w:rsidRPr="00EF1647">
              <w:rPr>
                <w:rFonts w:ascii="Arial" w:eastAsia="MS PGothic" w:hAnsi="Arial" w:cs="Arial"/>
                <w:kern w:val="0"/>
                <w:sz w:val="20"/>
                <w:szCs w:val="20"/>
              </w:rPr>
              <w:lastRenderedPageBreak/>
              <w:t xml:space="preserve">　</w:t>
            </w:r>
          </w:p>
        </w:tc>
        <w:tc>
          <w:tcPr>
            <w:tcW w:w="992" w:type="dxa"/>
            <w:tcBorders>
              <w:top w:val="single" w:sz="4" w:space="0" w:color="C0BEB4"/>
              <w:left w:val="nil"/>
              <w:bottom w:val="single" w:sz="4" w:space="0" w:color="auto"/>
              <w:right w:val="nil"/>
            </w:tcBorders>
            <w:shd w:val="clear" w:color="auto" w:fill="auto"/>
            <w:hideMark/>
          </w:tcPr>
          <w:p w14:paraId="7F5E57CF"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20c</w:t>
            </w:r>
          </w:p>
        </w:tc>
        <w:tc>
          <w:tcPr>
            <w:tcW w:w="3969" w:type="dxa"/>
            <w:tcBorders>
              <w:top w:val="single" w:sz="4" w:space="0" w:color="C0BEB4"/>
              <w:left w:val="nil"/>
              <w:bottom w:val="single" w:sz="4" w:space="0" w:color="auto"/>
              <w:right w:val="nil"/>
            </w:tcBorders>
            <w:shd w:val="clear" w:color="auto" w:fill="auto"/>
            <w:vAlign w:val="center"/>
            <w:hideMark/>
          </w:tcPr>
          <w:p w14:paraId="615BA738"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Definition of analysis population relating to protocol nonadherence (</w:t>
            </w:r>
            <w:proofErr w:type="spellStart"/>
            <w:r w:rsidRPr="00EF1647">
              <w:rPr>
                <w:rFonts w:ascii="Arial" w:eastAsia="MS PGothic" w:hAnsi="Arial" w:cs="Arial"/>
                <w:color w:val="333333"/>
                <w:kern w:val="0"/>
                <w:sz w:val="20"/>
                <w:szCs w:val="20"/>
              </w:rPr>
              <w:t>eg</w:t>
            </w:r>
            <w:proofErr w:type="spellEnd"/>
            <w:r w:rsidRPr="00EF1647">
              <w:rPr>
                <w:rFonts w:ascii="Arial" w:eastAsia="MS PGothic" w:hAnsi="Arial" w:cs="Arial"/>
                <w:color w:val="333333"/>
                <w:kern w:val="0"/>
                <w:sz w:val="20"/>
                <w:szCs w:val="20"/>
              </w:rPr>
              <w:t>, as randomized analysis) and any</w:t>
            </w:r>
            <w:r w:rsidRPr="00EF1647">
              <w:rPr>
                <w:rFonts w:ascii="Arial" w:eastAsia="MS PGothic" w:hAnsi="Arial" w:cs="Arial"/>
                <w:color w:val="333333"/>
                <w:kern w:val="0"/>
                <w:sz w:val="20"/>
                <w:szCs w:val="20"/>
              </w:rPr>
              <w:br/>
              <w:t>statistical methods to handle missing data (</w:t>
            </w:r>
            <w:proofErr w:type="spellStart"/>
            <w:r w:rsidRPr="00EF1647">
              <w:rPr>
                <w:rFonts w:ascii="Arial" w:eastAsia="MS PGothic" w:hAnsi="Arial" w:cs="Arial"/>
                <w:color w:val="333333"/>
                <w:kern w:val="0"/>
                <w:sz w:val="20"/>
                <w:szCs w:val="20"/>
              </w:rPr>
              <w:t>eg</w:t>
            </w:r>
            <w:proofErr w:type="spellEnd"/>
            <w:r w:rsidRPr="00EF1647">
              <w:rPr>
                <w:rFonts w:ascii="Arial" w:eastAsia="MS PGothic" w:hAnsi="Arial" w:cs="Arial"/>
                <w:color w:val="333333"/>
                <w:kern w:val="0"/>
                <w:sz w:val="20"/>
                <w:szCs w:val="20"/>
              </w:rPr>
              <w:t>, multiple imputation)</w:t>
            </w:r>
          </w:p>
        </w:tc>
        <w:tc>
          <w:tcPr>
            <w:tcW w:w="1418" w:type="dxa"/>
            <w:tcBorders>
              <w:top w:val="single" w:sz="4" w:space="0" w:color="C0BEB4"/>
              <w:left w:val="nil"/>
              <w:bottom w:val="single" w:sz="4" w:space="0" w:color="auto"/>
              <w:right w:val="nil"/>
            </w:tcBorders>
            <w:shd w:val="clear" w:color="auto" w:fill="auto"/>
            <w:hideMark/>
          </w:tcPr>
          <w:p w14:paraId="142AF579"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SPIRIT- 20c-PRO</w:t>
            </w:r>
            <w:r w:rsidRPr="00EF1647">
              <w:rPr>
                <w:rFonts w:ascii="Arial" w:eastAsia="MS PGothic" w:hAnsi="Arial" w:cs="Arial"/>
                <w:color w:val="333333"/>
                <w:kern w:val="0"/>
                <w:sz w:val="20"/>
                <w:szCs w:val="20"/>
              </w:rPr>
              <w:br/>
              <w:t>Elaboration</w:t>
            </w:r>
          </w:p>
        </w:tc>
        <w:tc>
          <w:tcPr>
            <w:tcW w:w="6378" w:type="dxa"/>
            <w:tcBorders>
              <w:top w:val="single" w:sz="4" w:space="0" w:color="C0BEB4"/>
              <w:left w:val="nil"/>
              <w:bottom w:val="single" w:sz="4" w:space="0" w:color="auto"/>
              <w:right w:val="nil"/>
            </w:tcBorders>
            <w:shd w:val="clear" w:color="auto" w:fill="auto"/>
            <w:hideMark/>
          </w:tcPr>
          <w:p w14:paraId="4F17EC89" w14:textId="7AB232E3"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State how missing data will be described and outline the methods for handling missing items or entire assessments</w:t>
            </w:r>
            <w:r w:rsidR="0039766E">
              <w:rPr>
                <w:rFonts w:ascii="Arial" w:eastAsia="MS PGothic" w:hAnsi="Arial" w:cs="Arial"/>
                <w:color w:val="333333"/>
                <w:kern w:val="0"/>
                <w:sz w:val="20"/>
                <w:szCs w:val="20"/>
              </w:rPr>
              <w:t xml:space="preserve"> </w:t>
            </w:r>
            <w:r w:rsidRPr="00EF1647">
              <w:rPr>
                <w:rFonts w:ascii="Arial" w:eastAsia="MS PGothic" w:hAnsi="Arial" w:cs="Arial"/>
                <w:color w:val="333333"/>
                <w:kern w:val="0"/>
                <w:sz w:val="20"/>
                <w:szCs w:val="20"/>
              </w:rPr>
              <w:t>(</w:t>
            </w:r>
            <w:proofErr w:type="spellStart"/>
            <w:r w:rsidRPr="00EF1647">
              <w:rPr>
                <w:rFonts w:ascii="Arial" w:eastAsia="MS PGothic" w:hAnsi="Arial" w:cs="Arial"/>
                <w:color w:val="333333"/>
                <w:kern w:val="0"/>
                <w:sz w:val="20"/>
                <w:szCs w:val="20"/>
              </w:rPr>
              <w:t>eg</w:t>
            </w:r>
            <w:proofErr w:type="spellEnd"/>
            <w:r w:rsidRPr="00EF1647">
              <w:rPr>
                <w:rFonts w:ascii="Arial" w:eastAsia="MS PGothic" w:hAnsi="Arial" w:cs="Arial"/>
                <w:color w:val="333333"/>
                <w:kern w:val="0"/>
                <w:sz w:val="20"/>
                <w:szCs w:val="20"/>
              </w:rPr>
              <w:t>, approach to imputation and sensitivity analyses).</w:t>
            </w:r>
          </w:p>
        </w:tc>
      </w:tr>
      <w:tr w:rsidR="00EF1647" w:rsidRPr="00EF1647" w14:paraId="3F988F96" w14:textId="77777777" w:rsidTr="00EF1647">
        <w:trPr>
          <w:trHeight w:val="260"/>
        </w:trPr>
        <w:tc>
          <w:tcPr>
            <w:tcW w:w="14317" w:type="dxa"/>
            <w:gridSpan w:val="5"/>
            <w:tcBorders>
              <w:top w:val="nil"/>
              <w:left w:val="nil"/>
              <w:bottom w:val="nil"/>
              <w:right w:val="nil"/>
            </w:tcBorders>
            <w:shd w:val="clear" w:color="auto" w:fill="auto"/>
            <w:noWrap/>
            <w:hideMark/>
          </w:tcPr>
          <w:p w14:paraId="43D0E2C6"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Methods: Monitoring</w:t>
            </w:r>
          </w:p>
        </w:tc>
      </w:tr>
      <w:tr w:rsidR="00EF1647" w:rsidRPr="00EF1647" w14:paraId="076470FF" w14:textId="77777777" w:rsidTr="00EF1647">
        <w:trPr>
          <w:trHeight w:val="1237"/>
        </w:trPr>
        <w:tc>
          <w:tcPr>
            <w:tcW w:w="1560" w:type="dxa"/>
            <w:tcBorders>
              <w:top w:val="single" w:sz="4" w:space="0" w:color="auto"/>
              <w:left w:val="nil"/>
              <w:bottom w:val="single" w:sz="4" w:space="0" w:color="auto"/>
              <w:right w:val="nil"/>
            </w:tcBorders>
            <w:shd w:val="clear" w:color="auto" w:fill="auto"/>
            <w:hideMark/>
          </w:tcPr>
          <w:p w14:paraId="5AC9362C"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 xml:space="preserve">Harms                            </w:t>
            </w:r>
          </w:p>
        </w:tc>
        <w:tc>
          <w:tcPr>
            <w:tcW w:w="992" w:type="dxa"/>
            <w:tcBorders>
              <w:top w:val="single" w:sz="4" w:space="0" w:color="auto"/>
              <w:left w:val="nil"/>
              <w:bottom w:val="single" w:sz="4" w:space="0" w:color="auto"/>
              <w:right w:val="nil"/>
            </w:tcBorders>
            <w:shd w:val="clear" w:color="auto" w:fill="auto"/>
            <w:hideMark/>
          </w:tcPr>
          <w:p w14:paraId="7430172A"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22</w:t>
            </w:r>
          </w:p>
        </w:tc>
        <w:tc>
          <w:tcPr>
            <w:tcW w:w="3969" w:type="dxa"/>
            <w:tcBorders>
              <w:top w:val="single" w:sz="4" w:space="0" w:color="auto"/>
              <w:left w:val="nil"/>
              <w:bottom w:val="single" w:sz="4" w:space="0" w:color="auto"/>
              <w:right w:val="nil"/>
            </w:tcBorders>
            <w:shd w:val="clear" w:color="auto" w:fill="auto"/>
            <w:hideMark/>
          </w:tcPr>
          <w:p w14:paraId="73F596A6" w14:textId="77777777" w:rsidR="00EF1647" w:rsidRPr="00EF1647" w:rsidRDefault="00EF1647" w:rsidP="00EF1647">
            <w:pPr>
              <w:widowControl/>
              <w:jc w:val="left"/>
              <w:rPr>
                <w:rFonts w:ascii="Arial" w:eastAsia="MS PGothic" w:hAnsi="Arial" w:cs="Arial"/>
                <w:color w:val="333333"/>
                <w:kern w:val="0"/>
                <w:sz w:val="20"/>
                <w:szCs w:val="20"/>
              </w:rPr>
            </w:pPr>
            <w:r w:rsidRPr="00EF1647">
              <w:rPr>
                <w:rFonts w:ascii="Arial" w:eastAsia="MS PGothic" w:hAnsi="Arial" w:cs="Arial"/>
                <w:color w:val="333333"/>
                <w:kern w:val="0"/>
                <w:sz w:val="20"/>
                <w:szCs w:val="20"/>
              </w:rPr>
              <w:t>Plans for collecting, assessing, reporting,</w:t>
            </w:r>
            <w:r w:rsidRPr="00EF1647">
              <w:rPr>
                <w:rFonts w:ascii="Arial" w:eastAsia="MS PGothic" w:hAnsi="Arial" w:cs="Arial"/>
                <w:color w:val="333333"/>
                <w:kern w:val="0"/>
                <w:sz w:val="20"/>
                <w:szCs w:val="20"/>
              </w:rPr>
              <w:br/>
              <w:t>and managing solicited and spontaneously reported adverse events and other unintended effects of trial interventions or trial conduct</w:t>
            </w:r>
          </w:p>
        </w:tc>
        <w:tc>
          <w:tcPr>
            <w:tcW w:w="1418" w:type="dxa"/>
            <w:tcBorders>
              <w:top w:val="single" w:sz="4" w:space="0" w:color="auto"/>
              <w:left w:val="nil"/>
              <w:bottom w:val="single" w:sz="4" w:space="0" w:color="auto"/>
              <w:right w:val="nil"/>
            </w:tcBorders>
            <w:shd w:val="clear" w:color="auto" w:fill="auto"/>
            <w:hideMark/>
          </w:tcPr>
          <w:p w14:paraId="2FA149D4" w14:textId="77777777"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SPIRIT- 22-PRO</w:t>
            </w:r>
            <w:r w:rsidRPr="00EF1647">
              <w:rPr>
                <w:rFonts w:ascii="Arial" w:eastAsia="MS PGothic" w:hAnsi="Arial" w:cs="Arial"/>
                <w:color w:val="000000"/>
                <w:kern w:val="0"/>
                <w:sz w:val="20"/>
                <w:szCs w:val="20"/>
              </w:rPr>
              <w:br/>
              <w:t>Extension</w:t>
            </w:r>
          </w:p>
        </w:tc>
        <w:tc>
          <w:tcPr>
            <w:tcW w:w="6378" w:type="dxa"/>
            <w:tcBorders>
              <w:top w:val="single" w:sz="4" w:space="0" w:color="auto"/>
              <w:left w:val="nil"/>
              <w:bottom w:val="single" w:sz="4" w:space="0" w:color="auto"/>
              <w:right w:val="nil"/>
            </w:tcBorders>
            <w:shd w:val="clear" w:color="auto" w:fill="auto"/>
            <w:hideMark/>
          </w:tcPr>
          <w:p w14:paraId="599A16AB" w14:textId="368BD9B2" w:rsidR="00EF1647" w:rsidRPr="00EF1647" w:rsidRDefault="00EF1647" w:rsidP="00EF1647">
            <w:pPr>
              <w:widowControl/>
              <w:jc w:val="left"/>
              <w:rPr>
                <w:rFonts w:ascii="Arial" w:eastAsia="MS PGothic" w:hAnsi="Arial" w:cs="Arial"/>
                <w:color w:val="000000"/>
                <w:kern w:val="0"/>
                <w:sz w:val="20"/>
                <w:szCs w:val="20"/>
              </w:rPr>
            </w:pPr>
            <w:r w:rsidRPr="00EF1647">
              <w:rPr>
                <w:rFonts w:ascii="Arial" w:eastAsia="MS PGothic" w:hAnsi="Arial" w:cs="Arial"/>
                <w:color w:val="000000"/>
                <w:kern w:val="0"/>
                <w:sz w:val="20"/>
                <w:szCs w:val="20"/>
              </w:rPr>
              <w:t xml:space="preserve">State whether or not PRO data will be monitored during the study to inform the clinical care of individual trial participants and, if so, how this will be managed in a standardized way. Describe how this process will be explained to participants; </w:t>
            </w:r>
            <w:proofErr w:type="spellStart"/>
            <w:r w:rsidRPr="00EF1647">
              <w:rPr>
                <w:rFonts w:ascii="Arial" w:eastAsia="MS PGothic" w:hAnsi="Arial" w:cs="Arial"/>
                <w:color w:val="000000"/>
                <w:kern w:val="0"/>
                <w:sz w:val="20"/>
                <w:szCs w:val="20"/>
              </w:rPr>
              <w:t>eg</w:t>
            </w:r>
            <w:proofErr w:type="spellEnd"/>
            <w:r w:rsidRPr="00EF1647">
              <w:rPr>
                <w:rFonts w:ascii="Arial" w:eastAsia="MS PGothic" w:hAnsi="Arial" w:cs="Arial"/>
                <w:color w:val="000000"/>
                <w:kern w:val="0"/>
                <w:sz w:val="20"/>
                <w:szCs w:val="20"/>
              </w:rPr>
              <w:t>, in the participant information sheet and consent form.</w:t>
            </w:r>
          </w:p>
        </w:tc>
      </w:tr>
    </w:tbl>
    <w:p w14:paraId="6A40B5BD" w14:textId="16CE10DA" w:rsidR="00EF1647" w:rsidRPr="00EF1647" w:rsidRDefault="00CE71B5">
      <w:pPr>
        <w:rPr>
          <w:rFonts w:ascii="Arial" w:hAnsi="Arial" w:cs="Arial"/>
        </w:rPr>
      </w:pPr>
      <w:r w:rsidRPr="00CE71B5">
        <w:rPr>
          <w:rFonts w:ascii="Arial" w:hAnsi="Arial" w:cs="Arial"/>
        </w:rPr>
        <w:t xml:space="preserve">PRO: Patient reported outcome, </w:t>
      </w:r>
      <w:r>
        <w:rPr>
          <w:rFonts w:ascii="Arial" w:hAnsi="Arial" w:cs="Arial"/>
        </w:rPr>
        <w:t>SPIRIT</w:t>
      </w:r>
      <w:r w:rsidRPr="00CE71B5">
        <w:rPr>
          <w:rFonts w:ascii="Arial" w:hAnsi="Arial" w:cs="Arial"/>
        </w:rPr>
        <w:t>: Standard Protocol Items: Recommendations for Interventional Trials</w:t>
      </w:r>
    </w:p>
    <w:sectPr w:rsidR="00EF1647" w:rsidRPr="00EF1647" w:rsidSect="001555F2">
      <w:headerReference w:type="default" r:id="rId7"/>
      <w:pgSz w:w="16840" w:h="11900" w:orient="landscape" w:code="9"/>
      <w:pgMar w:top="1418" w:right="1418" w:bottom="1418" w:left="1418" w:header="851" w:footer="992" w:gutter="0"/>
      <w:cols w:space="425"/>
      <w:docGrid w:linePitch="380" w:charSpace="101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D4A7B6" w14:textId="77777777" w:rsidR="00AE3787" w:rsidRDefault="00AE3787" w:rsidP="00EF1647">
      <w:r>
        <w:separator/>
      </w:r>
    </w:p>
  </w:endnote>
  <w:endnote w:type="continuationSeparator" w:id="0">
    <w:p w14:paraId="359A25F3" w14:textId="77777777" w:rsidR="00AE3787" w:rsidRDefault="00AE3787" w:rsidP="00EF1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u Mincho">
    <w:altName w:val="MS Gothic"/>
    <w:charset w:val="80"/>
    <w:family w:val="roman"/>
    <w:pitch w:val="variable"/>
    <w:sig w:usb0="00000000"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04AF2E" w14:textId="77777777" w:rsidR="00AE3787" w:rsidRDefault="00AE3787" w:rsidP="00EF1647">
      <w:r>
        <w:separator/>
      </w:r>
    </w:p>
  </w:footnote>
  <w:footnote w:type="continuationSeparator" w:id="0">
    <w:p w14:paraId="6D4B09FB" w14:textId="77777777" w:rsidR="00AE3787" w:rsidRDefault="00AE3787" w:rsidP="00EF16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9F08E0" w14:textId="1650520B" w:rsidR="00EF1647" w:rsidRPr="00EF1647" w:rsidRDefault="00EF1647">
    <w:pPr>
      <w:pStyle w:val="Header"/>
      <w:rPr>
        <w:rFonts w:ascii="Arial" w:hAnsi="Arial" w:cs="Arial"/>
      </w:rPr>
    </w:pPr>
    <w:r w:rsidRPr="00EF1647">
      <w:rPr>
        <w:rFonts w:ascii="Arial" w:hAnsi="Arial" w:cs="Arial"/>
      </w:rPr>
      <w:t>A</w:t>
    </w:r>
    <w:r w:rsidR="00ED777E">
      <w:rPr>
        <w:rFonts w:ascii="Arial" w:hAnsi="Arial" w:cs="Arial"/>
      </w:rPr>
      <w:t>dditional file 2</w:t>
    </w:r>
    <w:r w:rsidRPr="00EF1647">
      <w:rPr>
        <w:rFonts w:ascii="Arial" w:hAnsi="Arial" w:cs="Arial"/>
      </w:rPr>
      <w:t xml:space="preserve"> </w:t>
    </w:r>
    <w:r>
      <w:rPr>
        <w:rFonts w:ascii="Arial" w:hAnsi="Arial" w:cs="Arial"/>
      </w:rPr>
      <w:t xml:space="preserve">PRO </w:t>
    </w:r>
    <w:r w:rsidR="00804C02">
      <w:rPr>
        <w:rFonts w:ascii="Arial" w:hAnsi="Arial" w:cs="Arial"/>
      </w:rPr>
      <w:t>S</w:t>
    </w:r>
    <w:r>
      <w:rPr>
        <w:rFonts w:ascii="Arial" w:hAnsi="Arial" w:cs="Arial"/>
      </w:rPr>
      <w:t xml:space="preserve">pecific items in </w:t>
    </w:r>
    <w:r>
      <w:rPr>
        <w:rFonts w:ascii="Arial" w:hAnsi="Arial" w:cs="Arial" w:hint="eastAsia"/>
      </w:rPr>
      <w:t>CONSORT-PRO and SPIRIT-PRO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rawingGridHorizontalSpacing w:val="245"/>
  <w:drawingGridVerticalSpacing w:val="19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5F2"/>
    <w:rsid w:val="00095112"/>
    <w:rsid w:val="00134D11"/>
    <w:rsid w:val="001555F2"/>
    <w:rsid w:val="0015632E"/>
    <w:rsid w:val="001D0E0E"/>
    <w:rsid w:val="002B44A7"/>
    <w:rsid w:val="0039766E"/>
    <w:rsid w:val="00442C10"/>
    <w:rsid w:val="005341DB"/>
    <w:rsid w:val="005964A9"/>
    <w:rsid w:val="0060621D"/>
    <w:rsid w:val="00804C02"/>
    <w:rsid w:val="0085019C"/>
    <w:rsid w:val="00857DC1"/>
    <w:rsid w:val="009A0F64"/>
    <w:rsid w:val="00A06B93"/>
    <w:rsid w:val="00AE3787"/>
    <w:rsid w:val="00CE71B5"/>
    <w:rsid w:val="00D11DF8"/>
    <w:rsid w:val="00D266B7"/>
    <w:rsid w:val="00D76114"/>
    <w:rsid w:val="00D94BC4"/>
    <w:rsid w:val="00EA1492"/>
    <w:rsid w:val="00EC7B6D"/>
    <w:rsid w:val="00ED777E"/>
    <w:rsid w:val="00EF16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0F38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1647"/>
    <w:pPr>
      <w:tabs>
        <w:tab w:val="center" w:pos="4252"/>
        <w:tab w:val="right" w:pos="8504"/>
      </w:tabs>
      <w:snapToGrid w:val="0"/>
    </w:pPr>
  </w:style>
  <w:style w:type="character" w:customStyle="1" w:styleId="HeaderChar">
    <w:name w:val="Header Char"/>
    <w:basedOn w:val="DefaultParagraphFont"/>
    <w:link w:val="Header"/>
    <w:uiPriority w:val="99"/>
    <w:rsid w:val="00EF1647"/>
  </w:style>
  <w:style w:type="paragraph" w:styleId="Footer">
    <w:name w:val="footer"/>
    <w:basedOn w:val="Normal"/>
    <w:link w:val="FooterChar"/>
    <w:uiPriority w:val="99"/>
    <w:unhideWhenUsed/>
    <w:rsid w:val="00EF1647"/>
    <w:pPr>
      <w:tabs>
        <w:tab w:val="center" w:pos="4252"/>
        <w:tab w:val="right" w:pos="8504"/>
      </w:tabs>
      <w:snapToGrid w:val="0"/>
    </w:pPr>
  </w:style>
  <w:style w:type="character" w:customStyle="1" w:styleId="FooterChar">
    <w:name w:val="Footer Char"/>
    <w:basedOn w:val="DefaultParagraphFont"/>
    <w:link w:val="Footer"/>
    <w:uiPriority w:val="99"/>
    <w:rsid w:val="00EF16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1647"/>
    <w:pPr>
      <w:tabs>
        <w:tab w:val="center" w:pos="4252"/>
        <w:tab w:val="right" w:pos="8504"/>
      </w:tabs>
      <w:snapToGrid w:val="0"/>
    </w:pPr>
  </w:style>
  <w:style w:type="character" w:customStyle="1" w:styleId="HeaderChar">
    <w:name w:val="Header Char"/>
    <w:basedOn w:val="DefaultParagraphFont"/>
    <w:link w:val="Header"/>
    <w:uiPriority w:val="99"/>
    <w:rsid w:val="00EF1647"/>
  </w:style>
  <w:style w:type="paragraph" w:styleId="Footer">
    <w:name w:val="footer"/>
    <w:basedOn w:val="Normal"/>
    <w:link w:val="FooterChar"/>
    <w:uiPriority w:val="99"/>
    <w:unhideWhenUsed/>
    <w:rsid w:val="00EF1647"/>
    <w:pPr>
      <w:tabs>
        <w:tab w:val="center" w:pos="4252"/>
        <w:tab w:val="right" w:pos="8504"/>
      </w:tabs>
      <w:snapToGrid w:val="0"/>
    </w:pPr>
  </w:style>
  <w:style w:type="character" w:customStyle="1" w:styleId="FooterChar">
    <w:name w:val="Footer Char"/>
    <w:basedOn w:val="DefaultParagraphFont"/>
    <w:link w:val="Footer"/>
    <w:uiPriority w:val="99"/>
    <w:rsid w:val="00EF1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7325188">
      <w:bodyDiv w:val="1"/>
      <w:marLeft w:val="0"/>
      <w:marRight w:val="0"/>
      <w:marTop w:val="0"/>
      <w:marBottom w:val="0"/>
      <w:divBdr>
        <w:top w:val="none" w:sz="0" w:space="0" w:color="auto"/>
        <w:left w:val="none" w:sz="0" w:space="0" w:color="auto"/>
        <w:bottom w:val="none" w:sz="0" w:space="0" w:color="auto"/>
        <w:right w:val="none" w:sz="0" w:space="0" w:color="auto"/>
      </w:divBdr>
    </w:div>
    <w:div w:id="108654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1534</Words>
  <Characters>8744</Characters>
  <Application>Microsoft Office Word</Application>
  <DocSecurity>0</DocSecurity>
  <Lines>72</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兼安 貴子(kaneyasu)</dc:creator>
  <cp:keywords/>
  <dc:description/>
  <cp:lastModifiedBy>Melanie Lapinig</cp:lastModifiedBy>
  <cp:revision>15</cp:revision>
  <dcterms:created xsi:type="dcterms:W3CDTF">2022-10-17T22:54:00Z</dcterms:created>
  <dcterms:modified xsi:type="dcterms:W3CDTF">2024-02-17T11:00:00Z</dcterms:modified>
</cp:coreProperties>
</file>