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691AF" w14:textId="77777777" w:rsidR="00554FC3" w:rsidRDefault="00554FC3" w:rsidP="00554FC3">
      <w:pPr>
        <w:spacing w:after="160" w:line="480" w:lineRule="auto"/>
        <w:jc w:val="both"/>
        <w:rPr>
          <w:rFonts w:eastAsia="Calibri"/>
          <w:b/>
          <w:bCs/>
          <w:lang w:val="en-GB"/>
        </w:rPr>
      </w:pPr>
      <w:r>
        <w:rPr>
          <w:rFonts w:eastAsia="Calibri"/>
          <w:b/>
          <w:bCs/>
          <w:lang w:val="en-GB"/>
        </w:rPr>
        <w:t>Appendix 1 – the Facility Management Scale (Version 1.0)</w:t>
      </w:r>
    </w:p>
    <w:p w14:paraId="327FCAE8" w14:textId="7C70209F" w:rsidR="00554FC3" w:rsidRDefault="00554FC3" w:rsidP="00554FC3">
      <w:pPr>
        <w:rPr>
          <w:i/>
          <w:iCs/>
        </w:rPr>
      </w:pPr>
      <w:r>
        <w:rPr>
          <w:i/>
          <w:iCs/>
        </w:rPr>
        <w:t xml:space="preserve">Please indicate the extent to which you agree or disagree with the following statements in regards to management at your health facility. Please answer every question by </w:t>
      </w:r>
      <w:r w:rsidR="00C8672E">
        <w:rPr>
          <w:i/>
          <w:iCs/>
        </w:rPr>
        <w:t>ticking the</w:t>
      </w:r>
      <w:r>
        <w:rPr>
          <w:i/>
          <w:iCs/>
        </w:rPr>
        <w:t xml:space="preserve"> appropriate box, not leaving any blank.</w:t>
      </w:r>
    </w:p>
    <w:tbl>
      <w:tblPr>
        <w:tblStyle w:val="TableGrid"/>
        <w:tblpPr w:leftFromText="180" w:rightFromText="180" w:vertAnchor="text" w:horzAnchor="page" w:tblpX="1630" w:tblpY="443"/>
        <w:tblW w:w="5000" w:type="pct"/>
        <w:tblLook w:val="04A0" w:firstRow="1" w:lastRow="0" w:firstColumn="1" w:lastColumn="0" w:noHBand="0" w:noVBand="1"/>
      </w:tblPr>
      <w:tblGrid>
        <w:gridCol w:w="2702"/>
        <w:gridCol w:w="1105"/>
        <w:gridCol w:w="1035"/>
        <w:gridCol w:w="1039"/>
        <w:gridCol w:w="13"/>
        <w:gridCol w:w="820"/>
        <w:gridCol w:w="1022"/>
        <w:gridCol w:w="1280"/>
      </w:tblGrid>
      <w:tr w:rsidR="00554FC3" w14:paraId="6AD8B600" w14:textId="77777777" w:rsidTr="00EF2802">
        <w:trPr>
          <w:trHeight w:val="1206"/>
        </w:trPr>
        <w:tc>
          <w:tcPr>
            <w:tcW w:w="1498" w:type="pct"/>
          </w:tcPr>
          <w:p w14:paraId="6B97E226" w14:textId="77777777" w:rsidR="00554FC3" w:rsidRDefault="00554FC3" w:rsidP="00EF2802">
            <w:pPr>
              <w:rPr>
                <w:b/>
                <w:sz w:val="21"/>
                <w:szCs w:val="21"/>
                <w:u w:val="single"/>
              </w:rPr>
            </w:pPr>
          </w:p>
        </w:tc>
        <w:tc>
          <w:tcPr>
            <w:tcW w:w="613" w:type="pct"/>
            <w:vAlign w:val="center"/>
          </w:tcPr>
          <w:p w14:paraId="3CCBAAAA" w14:textId="77777777" w:rsidR="00554FC3" w:rsidRDefault="00554FC3" w:rsidP="00EF2802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Strongly Disagree</w:t>
            </w:r>
          </w:p>
        </w:tc>
        <w:tc>
          <w:tcPr>
            <w:tcW w:w="574" w:type="pct"/>
            <w:vAlign w:val="center"/>
          </w:tcPr>
          <w:p w14:paraId="6C5F1419" w14:textId="77777777" w:rsidR="00554FC3" w:rsidRDefault="00554FC3" w:rsidP="00EF2802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Disagree</w:t>
            </w:r>
          </w:p>
        </w:tc>
        <w:tc>
          <w:tcPr>
            <w:tcW w:w="576" w:type="pct"/>
            <w:vAlign w:val="center"/>
          </w:tcPr>
          <w:p w14:paraId="1692E2D8" w14:textId="77777777" w:rsidR="00554FC3" w:rsidRDefault="00554FC3" w:rsidP="00EF2802">
            <w:pPr>
              <w:pStyle w:val="Header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Neither Agree nor Disagree</w:t>
            </w:r>
          </w:p>
        </w:tc>
        <w:tc>
          <w:tcPr>
            <w:tcW w:w="462" w:type="pct"/>
            <w:gridSpan w:val="2"/>
            <w:vAlign w:val="center"/>
          </w:tcPr>
          <w:p w14:paraId="1C153158" w14:textId="77777777" w:rsidR="00554FC3" w:rsidRDefault="00554FC3" w:rsidP="00EF2802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Agree</w:t>
            </w:r>
          </w:p>
        </w:tc>
        <w:tc>
          <w:tcPr>
            <w:tcW w:w="567" w:type="pct"/>
            <w:vAlign w:val="center"/>
          </w:tcPr>
          <w:p w14:paraId="7412AB46" w14:textId="77777777" w:rsidR="00554FC3" w:rsidRDefault="00554FC3" w:rsidP="00EF2802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Strongly Agree</w:t>
            </w:r>
          </w:p>
        </w:tc>
        <w:tc>
          <w:tcPr>
            <w:tcW w:w="710" w:type="pct"/>
          </w:tcPr>
          <w:p w14:paraId="0B418003" w14:textId="77777777" w:rsidR="00554FC3" w:rsidRDefault="00554FC3" w:rsidP="00EF2802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br/>
              <w:t>Not Applicable</w:t>
            </w:r>
          </w:p>
        </w:tc>
      </w:tr>
      <w:tr w:rsidR="00554FC3" w14:paraId="024C182D" w14:textId="77777777" w:rsidTr="00EF2802">
        <w:tc>
          <w:tcPr>
            <w:tcW w:w="1498" w:type="pct"/>
          </w:tcPr>
          <w:p w14:paraId="16CAFFB6" w14:textId="77777777" w:rsidR="00554FC3" w:rsidRDefault="00554FC3" w:rsidP="00EF2802">
            <w:pPr>
              <w:jc w:val="center"/>
              <w:rPr>
                <w:b/>
                <w:sz w:val="21"/>
                <w:szCs w:val="21"/>
                <w:u w:val="single"/>
              </w:rPr>
            </w:pPr>
          </w:p>
        </w:tc>
        <w:tc>
          <w:tcPr>
            <w:tcW w:w="613" w:type="pct"/>
            <w:vAlign w:val="center"/>
          </w:tcPr>
          <w:p w14:paraId="04C09734" w14:textId="77777777" w:rsidR="00554FC3" w:rsidRDefault="00554FC3" w:rsidP="00EF2802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574" w:type="pct"/>
            <w:vAlign w:val="center"/>
          </w:tcPr>
          <w:p w14:paraId="6B754E33" w14:textId="77777777" w:rsidR="00554FC3" w:rsidRDefault="00554FC3" w:rsidP="00EF2802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576" w:type="pct"/>
          </w:tcPr>
          <w:p w14:paraId="0E45F018" w14:textId="77777777" w:rsidR="00554FC3" w:rsidRDefault="00554FC3" w:rsidP="00EF2802">
            <w:pPr>
              <w:pStyle w:val="Header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462" w:type="pct"/>
            <w:gridSpan w:val="2"/>
            <w:vAlign w:val="center"/>
          </w:tcPr>
          <w:p w14:paraId="2C187C0C" w14:textId="77777777" w:rsidR="00554FC3" w:rsidRDefault="00554FC3" w:rsidP="00EF2802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567" w:type="pct"/>
            <w:vAlign w:val="center"/>
          </w:tcPr>
          <w:p w14:paraId="425B9C18" w14:textId="77777777" w:rsidR="00554FC3" w:rsidRDefault="00554FC3" w:rsidP="00EF2802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710" w:type="pct"/>
          </w:tcPr>
          <w:p w14:paraId="4F80265A" w14:textId="77777777" w:rsidR="00554FC3" w:rsidRDefault="00554FC3" w:rsidP="00EF2802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</w:t>
            </w:r>
          </w:p>
        </w:tc>
      </w:tr>
      <w:tr w:rsidR="00554FC3" w14:paraId="08247639" w14:textId="77777777" w:rsidTr="00EF2802">
        <w:tc>
          <w:tcPr>
            <w:tcW w:w="1498" w:type="pct"/>
          </w:tcPr>
          <w:p w14:paraId="3C4822C8" w14:textId="77777777" w:rsidR="00554FC3" w:rsidRDefault="00554FC3" w:rsidP="00554F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Management supports my daily work efforts</w:t>
            </w:r>
          </w:p>
        </w:tc>
        <w:tc>
          <w:tcPr>
            <w:tcW w:w="613" w:type="pct"/>
            <w:vAlign w:val="center"/>
          </w:tcPr>
          <w:p w14:paraId="366B217C" w14:textId="77777777" w:rsidR="00554FC3" w:rsidRDefault="00554FC3" w:rsidP="00EF2802">
            <w:pPr>
              <w:jc w:val="center"/>
              <w:rPr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574" w:type="pct"/>
            <w:vAlign w:val="center"/>
          </w:tcPr>
          <w:p w14:paraId="46F05FD3" w14:textId="77777777" w:rsidR="00554FC3" w:rsidRDefault="00554FC3" w:rsidP="00EF2802">
            <w:pPr>
              <w:jc w:val="center"/>
              <w:rPr>
                <w:b/>
                <w:sz w:val="21"/>
                <w:szCs w:val="21"/>
                <w:u w:val="single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576" w:type="pct"/>
            <w:vAlign w:val="center"/>
          </w:tcPr>
          <w:p w14:paraId="0E98E9F6" w14:textId="77777777" w:rsidR="00554FC3" w:rsidRDefault="00554FC3" w:rsidP="00EF2802">
            <w:pPr>
              <w:jc w:val="center"/>
              <w:rPr>
                <w:b/>
                <w:sz w:val="21"/>
                <w:szCs w:val="21"/>
                <w:u w:val="single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462" w:type="pct"/>
            <w:gridSpan w:val="2"/>
            <w:vAlign w:val="center"/>
          </w:tcPr>
          <w:p w14:paraId="1B5440B6" w14:textId="77777777" w:rsidR="00554FC3" w:rsidRDefault="00554FC3" w:rsidP="00EF2802">
            <w:pPr>
              <w:jc w:val="center"/>
              <w:rPr>
                <w:b/>
                <w:sz w:val="21"/>
                <w:szCs w:val="21"/>
                <w:u w:val="single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567" w:type="pct"/>
            <w:vAlign w:val="center"/>
          </w:tcPr>
          <w:p w14:paraId="0A433E64" w14:textId="77777777" w:rsidR="00554FC3" w:rsidRDefault="00554FC3" w:rsidP="00EF2802">
            <w:pPr>
              <w:jc w:val="center"/>
              <w:rPr>
                <w:b/>
                <w:sz w:val="21"/>
                <w:szCs w:val="21"/>
                <w:u w:val="single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710" w:type="pct"/>
            <w:vAlign w:val="center"/>
          </w:tcPr>
          <w:p w14:paraId="50BD459D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</w:tr>
      <w:tr w:rsidR="00554FC3" w14:paraId="57FE8CD9" w14:textId="77777777" w:rsidTr="00EF2802">
        <w:tc>
          <w:tcPr>
            <w:tcW w:w="1498" w:type="pct"/>
          </w:tcPr>
          <w:p w14:paraId="79D8288B" w14:textId="77777777" w:rsidR="00554FC3" w:rsidRDefault="00554FC3" w:rsidP="00554F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Problematic personnel are dealt with constructively </w:t>
            </w:r>
          </w:p>
        </w:tc>
        <w:tc>
          <w:tcPr>
            <w:tcW w:w="613" w:type="pct"/>
            <w:vAlign w:val="center"/>
          </w:tcPr>
          <w:p w14:paraId="74985368" w14:textId="77777777" w:rsidR="00554FC3" w:rsidRDefault="00554FC3" w:rsidP="00EF2802">
            <w:pPr>
              <w:jc w:val="center"/>
              <w:rPr>
                <w:b/>
                <w:sz w:val="21"/>
                <w:szCs w:val="21"/>
                <w:u w:val="single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574" w:type="pct"/>
            <w:vAlign w:val="center"/>
          </w:tcPr>
          <w:p w14:paraId="12C4A0D0" w14:textId="77777777" w:rsidR="00554FC3" w:rsidRDefault="00554FC3" w:rsidP="00EF2802">
            <w:pPr>
              <w:jc w:val="center"/>
              <w:rPr>
                <w:b/>
                <w:sz w:val="21"/>
                <w:szCs w:val="21"/>
                <w:u w:val="single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576" w:type="pct"/>
            <w:vAlign w:val="center"/>
          </w:tcPr>
          <w:p w14:paraId="1C5A11EC" w14:textId="77777777" w:rsidR="00554FC3" w:rsidRDefault="00554FC3" w:rsidP="00EF2802">
            <w:pPr>
              <w:jc w:val="center"/>
              <w:rPr>
                <w:b/>
                <w:sz w:val="21"/>
                <w:szCs w:val="21"/>
                <w:u w:val="single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462" w:type="pct"/>
            <w:gridSpan w:val="2"/>
            <w:vAlign w:val="center"/>
          </w:tcPr>
          <w:p w14:paraId="466E53B7" w14:textId="77777777" w:rsidR="00554FC3" w:rsidRDefault="00554FC3" w:rsidP="00EF2802">
            <w:pPr>
              <w:jc w:val="center"/>
              <w:rPr>
                <w:b/>
                <w:sz w:val="21"/>
                <w:szCs w:val="21"/>
                <w:u w:val="single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567" w:type="pct"/>
            <w:vAlign w:val="center"/>
          </w:tcPr>
          <w:p w14:paraId="118E6A2D" w14:textId="77777777" w:rsidR="00554FC3" w:rsidRDefault="00554FC3" w:rsidP="00EF2802">
            <w:pPr>
              <w:jc w:val="center"/>
              <w:rPr>
                <w:b/>
                <w:sz w:val="21"/>
                <w:szCs w:val="21"/>
                <w:u w:val="single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710" w:type="pct"/>
            <w:vAlign w:val="center"/>
          </w:tcPr>
          <w:p w14:paraId="1F8BF9E5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</w:tr>
      <w:tr w:rsidR="00554FC3" w14:paraId="5D62AD6A" w14:textId="77777777" w:rsidTr="00EF2802">
        <w:tc>
          <w:tcPr>
            <w:tcW w:w="1498" w:type="pct"/>
          </w:tcPr>
          <w:p w14:paraId="5B6E45AF" w14:textId="77777777" w:rsidR="00554FC3" w:rsidRDefault="00554FC3" w:rsidP="00554F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Management makes guidelines available at the health care facility</w:t>
            </w:r>
          </w:p>
        </w:tc>
        <w:tc>
          <w:tcPr>
            <w:tcW w:w="613" w:type="pct"/>
            <w:vAlign w:val="center"/>
          </w:tcPr>
          <w:p w14:paraId="30743726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574" w:type="pct"/>
            <w:vAlign w:val="center"/>
          </w:tcPr>
          <w:p w14:paraId="757467D8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576" w:type="pct"/>
            <w:vAlign w:val="center"/>
          </w:tcPr>
          <w:p w14:paraId="0DC0CEC5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462" w:type="pct"/>
            <w:gridSpan w:val="2"/>
            <w:vAlign w:val="center"/>
          </w:tcPr>
          <w:p w14:paraId="38C91470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567" w:type="pct"/>
            <w:vAlign w:val="center"/>
          </w:tcPr>
          <w:p w14:paraId="1521E15C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710" w:type="pct"/>
            <w:vAlign w:val="center"/>
          </w:tcPr>
          <w:p w14:paraId="4FCF43A3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</w:tr>
      <w:tr w:rsidR="00554FC3" w14:paraId="0C4ED728" w14:textId="77777777" w:rsidTr="00EF2802">
        <w:tc>
          <w:tcPr>
            <w:tcW w:w="1498" w:type="pct"/>
          </w:tcPr>
          <w:p w14:paraId="2DA3963F" w14:textId="77777777" w:rsidR="00554FC3" w:rsidRDefault="00554FC3" w:rsidP="00554F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Management supports health workers to understand and use clinical guidelines</w:t>
            </w:r>
          </w:p>
        </w:tc>
        <w:tc>
          <w:tcPr>
            <w:tcW w:w="613" w:type="pct"/>
            <w:vAlign w:val="center"/>
          </w:tcPr>
          <w:p w14:paraId="77C7C773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574" w:type="pct"/>
            <w:vAlign w:val="center"/>
          </w:tcPr>
          <w:p w14:paraId="463B7B71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576" w:type="pct"/>
            <w:vAlign w:val="center"/>
          </w:tcPr>
          <w:p w14:paraId="72FB70D8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462" w:type="pct"/>
            <w:gridSpan w:val="2"/>
            <w:vAlign w:val="center"/>
          </w:tcPr>
          <w:p w14:paraId="332503A8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567" w:type="pct"/>
            <w:vAlign w:val="center"/>
          </w:tcPr>
          <w:p w14:paraId="2E0A212B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710" w:type="pct"/>
            <w:vAlign w:val="center"/>
          </w:tcPr>
          <w:p w14:paraId="55A73FFE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</w:tr>
      <w:tr w:rsidR="00554FC3" w14:paraId="48A1334F" w14:textId="77777777" w:rsidTr="00EF2802">
        <w:tc>
          <w:tcPr>
            <w:tcW w:w="1498" w:type="pct"/>
          </w:tcPr>
          <w:p w14:paraId="47A0D1E1" w14:textId="77777777" w:rsidR="00554FC3" w:rsidRDefault="00554FC3" w:rsidP="00554F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Management treats staff in a fair and open manner</w:t>
            </w:r>
          </w:p>
        </w:tc>
        <w:tc>
          <w:tcPr>
            <w:tcW w:w="613" w:type="pct"/>
            <w:vAlign w:val="center"/>
          </w:tcPr>
          <w:p w14:paraId="7FA06EFD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574" w:type="pct"/>
            <w:vAlign w:val="center"/>
          </w:tcPr>
          <w:p w14:paraId="48CEE056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576" w:type="pct"/>
            <w:vAlign w:val="center"/>
          </w:tcPr>
          <w:p w14:paraId="438129F8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462" w:type="pct"/>
            <w:gridSpan w:val="2"/>
            <w:vAlign w:val="center"/>
          </w:tcPr>
          <w:p w14:paraId="4D33EA0E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567" w:type="pct"/>
            <w:vAlign w:val="center"/>
          </w:tcPr>
          <w:p w14:paraId="5BA7088E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710" w:type="pct"/>
            <w:vAlign w:val="center"/>
          </w:tcPr>
          <w:p w14:paraId="320017E3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</w:tr>
      <w:tr w:rsidR="00554FC3" w14:paraId="2D461190" w14:textId="77777777" w:rsidTr="00EF2802">
        <w:tc>
          <w:tcPr>
            <w:tcW w:w="1498" w:type="pct"/>
          </w:tcPr>
          <w:p w14:paraId="6B3A415A" w14:textId="77777777" w:rsidR="00554FC3" w:rsidRDefault="00554FC3" w:rsidP="00554F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Management effectively resolves conflict between staff </w:t>
            </w:r>
          </w:p>
        </w:tc>
        <w:tc>
          <w:tcPr>
            <w:tcW w:w="613" w:type="pct"/>
            <w:vAlign w:val="center"/>
          </w:tcPr>
          <w:p w14:paraId="34EA09DD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574" w:type="pct"/>
            <w:vAlign w:val="center"/>
          </w:tcPr>
          <w:p w14:paraId="118939FB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576" w:type="pct"/>
            <w:vAlign w:val="center"/>
          </w:tcPr>
          <w:p w14:paraId="58820BBA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462" w:type="pct"/>
            <w:gridSpan w:val="2"/>
            <w:vAlign w:val="center"/>
          </w:tcPr>
          <w:p w14:paraId="1008CB98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567" w:type="pct"/>
            <w:vAlign w:val="center"/>
          </w:tcPr>
          <w:p w14:paraId="3C7744B6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710" w:type="pct"/>
            <w:vAlign w:val="center"/>
          </w:tcPr>
          <w:p w14:paraId="4693C053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</w:tr>
      <w:tr w:rsidR="00554FC3" w14:paraId="568FD652" w14:textId="77777777" w:rsidTr="00EF2802">
        <w:tc>
          <w:tcPr>
            <w:tcW w:w="1498" w:type="pct"/>
          </w:tcPr>
          <w:p w14:paraId="741C79E1" w14:textId="77777777" w:rsidR="00554FC3" w:rsidRDefault="00554FC3" w:rsidP="00554F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Management provides adequate </w:t>
            </w:r>
            <w:proofErr w:type="gramStart"/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in service</w:t>
            </w:r>
            <w:proofErr w:type="gramEnd"/>
            <w:r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training to staff at this facility</w:t>
            </w:r>
          </w:p>
        </w:tc>
        <w:tc>
          <w:tcPr>
            <w:tcW w:w="613" w:type="pct"/>
            <w:vAlign w:val="center"/>
          </w:tcPr>
          <w:p w14:paraId="037CB244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574" w:type="pct"/>
            <w:vAlign w:val="center"/>
          </w:tcPr>
          <w:p w14:paraId="61CF8230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576" w:type="pct"/>
            <w:vAlign w:val="center"/>
          </w:tcPr>
          <w:p w14:paraId="70C26112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462" w:type="pct"/>
            <w:gridSpan w:val="2"/>
            <w:vAlign w:val="center"/>
          </w:tcPr>
          <w:p w14:paraId="6C12F67C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567" w:type="pct"/>
            <w:vAlign w:val="center"/>
          </w:tcPr>
          <w:p w14:paraId="2E86D222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710" w:type="pct"/>
            <w:vAlign w:val="center"/>
          </w:tcPr>
          <w:p w14:paraId="0538292A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</w:tr>
      <w:tr w:rsidR="00554FC3" w14:paraId="229B1E19" w14:textId="77777777" w:rsidTr="00EF2802">
        <w:tc>
          <w:tcPr>
            <w:tcW w:w="1498" w:type="pct"/>
          </w:tcPr>
          <w:p w14:paraId="671DEC1E" w14:textId="77777777" w:rsidR="00554FC3" w:rsidRDefault="00554FC3" w:rsidP="00554F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There is a good system for managing shifts so that all staff get a break during working hours</w:t>
            </w:r>
          </w:p>
        </w:tc>
        <w:tc>
          <w:tcPr>
            <w:tcW w:w="613" w:type="pct"/>
            <w:vAlign w:val="center"/>
          </w:tcPr>
          <w:p w14:paraId="01F81D0F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574" w:type="pct"/>
            <w:vAlign w:val="center"/>
          </w:tcPr>
          <w:p w14:paraId="267F79FB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576" w:type="pct"/>
            <w:vAlign w:val="center"/>
          </w:tcPr>
          <w:p w14:paraId="03774823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462" w:type="pct"/>
            <w:gridSpan w:val="2"/>
            <w:vAlign w:val="center"/>
          </w:tcPr>
          <w:p w14:paraId="121728CE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567" w:type="pct"/>
            <w:vAlign w:val="center"/>
          </w:tcPr>
          <w:p w14:paraId="1D852242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710" w:type="pct"/>
            <w:vAlign w:val="center"/>
          </w:tcPr>
          <w:p w14:paraId="177FF307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</w:tr>
      <w:tr w:rsidR="00554FC3" w14:paraId="5AF7E04C" w14:textId="77777777" w:rsidTr="00EF2802">
        <w:tc>
          <w:tcPr>
            <w:tcW w:w="1498" w:type="pct"/>
          </w:tcPr>
          <w:p w14:paraId="33DE74A8" w14:textId="77777777" w:rsidR="00554FC3" w:rsidRDefault="00554FC3" w:rsidP="00554F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There is a good system for managing how often staff are on-call at night</w:t>
            </w:r>
          </w:p>
        </w:tc>
        <w:tc>
          <w:tcPr>
            <w:tcW w:w="613" w:type="pct"/>
            <w:vAlign w:val="center"/>
          </w:tcPr>
          <w:p w14:paraId="782E271F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574" w:type="pct"/>
            <w:vAlign w:val="center"/>
          </w:tcPr>
          <w:p w14:paraId="1D9FC527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576" w:type="pct"/>
            <w:vAlign w:val="center"/>
          </w:tcPr>
          <w:p w14:paraId="155B2A6F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462" w:type="pct"/>
            <w:gridSpan w:val="2"/>
            <w:vAlign w:val="center"/>
          </w:tcPr>
          <w:p w14:paraId="65779FD1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567" w:type="pct"/>
            <w:vAlign w:val="center"/>
          </w:tcPr>
          <w:p w14:paraId="393AF74F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710" w:type="pct"/>
            <w:vAlign w:val="center"/>
          </w:tcPr>
          <w:p w14:paraId="262E5822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</w:tr>
      <w:tr w:rsidR="00554FC3" w14:paraId="64172AD5" w14:textId="77777777" w:rsidTr="00EF2802">
        <w:tc>
          <w:tcPr>
            <w:tcW w:w="1498" w:type="pct"/>
          </w:tcPr>
          <w:p w14:paraId="7264BC8A" w14:textId="77777777" w:rsidR="00554FC3" w:rsidRDefault="00554FC3" w:rsidP="00554F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I have regular leave from work</w:t>
            </w:r>
          </w:p>
        </w:tc>
        <w:tc>
          <w:tcPr>
            <w:tcW w:w="613" w:type="pct"/>
            <w:vAlign w:val="center"/>
          </w:tcPr>
          <w:p w14:paraId="1DA200C8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574" w:type="pct"/>
            <w:vAlign w:val="center"/>
          </w:tcPr>
          <w:p w14:paraId="6B04BBDD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576" w:type="pct"/>
            <w:vAlign w:val="center"/>
          </w:tcPr>
          <w:p w14:paraId="2FA80ADE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462" w:type="pct"/>
            <w:gridSpan w:val="2"/>
            <w:vAlign w:val="center"/>
          </w:tcPr>
          <w:p w14:paraId="5CB5AA9B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567" w:type="pct"/>
            <w:vAlign w:val="center"/>
          </w:tcPr>
          <w:p w14:paraId="405EF2D8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710" w:type="pct"/>
            <w:vAlign w:val="center"/>
          </w:tcPr>
          <w:p w14:paraId="15972FF3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</w:tr>
      <w:tr w:rsidR="00554FC3" w14:paraId="3F315BDA" w14:textId="77777777" w:rsidTr="00EF2802">
        <w:tc>
          <w:tcPr>
            <w:tcW w:w="1498" w:type="pct"/>
          </w:tcPr>
          <w:p w14:paraId="67D31800" w14:textId="77777777" w:rsidR="00554FC3" w:rsidRDefault="00554FC3" w:rsidP="00554F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Management supports this facility to maintain equipment and to repair or replace it if is broken</w:t>
            </w:r>
          </w:p>
        </w:tc>
        <w:tc>
          <w:tcPr>
            <w:tcW w:w="613" w:type="pct"/>
            <w:vAlign w:val="center"/>
          </w:tcPr>
          <w:p w14:paraId="284CA40C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574" w:type="pct"/>
            <w:vAlign w:val="center"/>
          </w:tcPr>
          <w:p w14:paraId="1F3E375A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576" w:type="pct"/>
            <w:vAlign w:val="center"/>
          </w:tcPr>
          <w:p w14:paraId="30DE4D1D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462" w:type="pct"/>
            <w:gridSpan w:val="2"/>
            <w:vAlign w:val="center"/>
          </w:tcPr>
          <w:p w14:paraId="5B412E12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567" w:type="pct"/>
            <w:vAlign w:val="center"/>
          </w:tcPr>
          <w:p w14:paraId="6E914EE3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710" w:type="pct"/>
            <w:vAlign w:val="center"/>
          </w:tcPr>
          <w:p w14:paraId="578C5F50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</w:tr>
      <w:tr w:rsidR="00554FC3" w14:paraId="03AD8D73" w14:textId="77777777" w:rsidTr="00EF2802">
        <w:tc>
          <w:tcPr>
            <w:tcW w:w="1498" w:type="pct"/>
          </w:tcPr>
          <w:p w14:paraId="639D813A" w14:textId="77777777" w:rsidR="00554FC3" w:rsidRDefault="00554FC3" w:rsidP="00554F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Management tries hard to avoid/respond to lack of supplies </w:t>
            </w:r>
          </w:p>
        </w:tc>
        <w:tc>
          <w:tcPr>
            <w:tcW w:w="613" w:type="pct"/>
            <w:vAlign w:val="center"/>
          </w:tcPr>
          <w:p w14:paraId="2C736F67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574" w:type="pct"/>
            <w:vAlign w:val="center"/>
          </w:tcPr>
          <w:p w14:paraId="63859A62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576" w:type="pct"/>
            <w:vAlign w:val="center"/>
          </w:tcPr>
          <w:p w14:paraId="178084E2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462" w:type="pct"/>
            <w:gridSpan w:val="2"/>
            <w:vAlign w:val="center"/>
          </w:tcPr>
          <w:p w14:paraId="38769F6E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567" w:type="pct"/>
            <w:vAlign w:val="center"/>
          </w:tcPr>
          <w:p w14:paraId="39CF03D2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710" w:type="pct"/>
            <w:vAlign w:val="center"/>
          </w:tcPr>
          <w:p w14:paraId="55D2665B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</w:tr>
      <w:tr w:rsidR="00554FC3" w14:paraId="0BADB434" w14:textId="77777777" w:rsidTr="00EF2802">
        <w:tc>
          <w:tcPr>
            <w:tcW w:w="1498" w:type="pct"/>
          </w:tcPr>
          <w:p w14:paraId="341826D5" w14:textId="77777777" w:rsidR="00554FC3" w:rsidRDefault="00554FC3" w:rsidP="00554F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Management tries hard to avoid/respond to drug stock-outs</w:t>
            </w:r>
          </w:p>
        </w:tc>
        <w:tc>
          <w:tcPr>
            <w:tcW w:w="613" w:type="pct"/>
            <w:vAlign w:val="center"/>
          </w:tcPr>
          <w:p w14:paraId="1D9679BF" w14:textId="77777777" w:rsidR="00554FC3" w:rsidRDefault="00554FC3" w:rsidP="00EF2802">
            <w:pPr>
              <w:jc w:val="center"/>
              <w:rPr>
                <w:b/>
                <w:sz w:val="21"/>
                <w:szCs w:val="21"/>
                <w:u w:val="single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574" w:type="pct"/>
            <w:vAlign w:val="center"/>
          </w:tcPr>
          <w:p w14:paraId="30C948FD" w14:textId="77777777" w:rsidR="00554FC3" w:rsidRDefault="00554FC3" w:rsidP="00EF2802">
            <w:pPr>
              <w:jc w:val="center"/>
              <w:rPr>
                <w:b/>
                <w:sz w:val="21"/>
                <w:szCs w:val="21"/>
                <w:u w:val="single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583" w:type="pct"/>
            <w:gridSpan w:val="2"/>
            <w:vAlign w:val="center"/>
          </w:tcPr>
          <w:p w14:paraId="3501D905" w14:textId="77777777" w:rsidR="00554FC3" w:rsidRDefault="00554FC3" w:rsidP="00EF2802">
            <w:pPr>
              <w:jc w:val="center"/>
              <w:rPr>
                <w:b/>
                <w:sz w:val="21"/>
                <w:szCs w:val="21"/>
                <w:u w:val="single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455" w:type="pct"/>
            <w:vAlign w:val="center"/>
          </w:tcPr>
          <w:p w14:paraId="22EF56C1" w14:textId="77777777" w:rsidR="00554FC3" w:rsidRDefault="00554FC3" w:rsidP="00EF2802">
            <w:pPr>
              <w:jc w:val="center"/>
              <w:rPr>
                <w:b/>
                <w:sz w:val="21"/>
                <w:szCs w:val="21"/>
                <w:u w:val="single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567" w:type="pct"/>
            <w:vAlign w:val="center"/>
          </w:tcPr>
          <w:p w14:paraId="52DFFDF5" w14:textId="77777777" w:rsidR="00554FC3" w:rsidRDefault="00554FC3" w:rsidP="00EF2802">
            <w:pPr>
              <w:jc w:val="center"/>
              <w:rPr>
                <w:b/>
                <w:sz w:val="21"/>
                <w:szCs w:val="21"/>
                <w:u w:val="single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  <w:tc>
          <w:tcPr>
            <w:tcW w:w="710" w:type="pct"/>
            <w:vAlign w:val="center"/>
          </w:tcPr>
          <w:p w14:paraId="761E83A8" w14:textId="77777777" w:rsidR="00554FC3" w:rsidRDefault="00554FC3" w:rsidP="00EF2802">
            <w:pPr>
              <w:jc w:val="center"/>
              <w:rPr>
                <w:rFonts w:eastAsia="MS Gothic"/>
                <w:sz w:val="21"/>
                <w:szCs w:val="21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</w:rPr>
              <w:t>☐</w:t>
            </w:r>
          </w:p>
        </w:tc>
      </w:tr>
    </w:tbl>
    <w:p w14:paraId="69E04A25" w14:textId="77777777" w:rsidR="00156022" w:rsidRDefault="00156022"/>
    <w:sectPr w:rsidR="00156022" w:rsidSect="00DD7A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A0D45"/>
    <w:multiLevelType w:val="multilevel"/>
    <w:tmpl w:val="127A0D45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595552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FC3"/>
    <w:rsid w:val="00156022"/>
    <w:rsid w:val="00554FC3"/>
    <w:rsid w:val="00616F36"/>
    <w:rsid w:val="009030A5"/>
    <w:rsid w:val="00C8672E"/>
    <w:rsid w:val="00DD7AA9"/>
    <w:rsid w:val="00F4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F0680"/>
  <w15:chartTrackingRefBased/>
  <w15:docId w15:val="{348CF61C-262E-4E29-8AE8-289DA659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FC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IE" w:eastAsia="en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442F8"/>
    <w:pPr>
      <w:keepNext/>
      <w:keepLines/>
      <w:spacing w:before="120" w:after="120"/>
      <w:outlineLvl w:val="0"/>
    </w:pPr>
    <w:rPr>
      <w:rFonts w:ascii="Garamond" w:eastAsiaTheme="majorEastAsia" w:hAnsi="Garamond" w:cstheme="majorBidi"/>
      <w:color w:val="2F5496" w:themeColor="accent1" w:themeShade="BF"/>
      <w:sz w:val="28"/>
      <w:szCs w:val="32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442F8"/>
    <w:pPr>
      <w:keepNext/>
      <w:keepLines/>
      <w:spacing w:before="120" w:after="120"/>
      <w:outlineLvl w:val="1"/>
    </w:pPr>
    <w:rPr>
      <w:rFonts w:ascii="Garamond" w:eastAsiaTheme="majorEastAsia" w:hAnsi="Garamond" w:cstheme="majorBidi"/>
      <w:color w:val="2F5496" w:themeColor="accent1" w:themeShade="BF"/>
      <w:szCs w:val="26"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F442F8"/>
    <w:pPr>
      <w:keepNext/>
      <w:keepLines/>
      <w:spacing w:before="120" w:after="120"/>
      <w:outlineLvl w:val="2"/>
    </w:pPr>
    <w:rPr>
      <w:rFonts w:ascii="Garamond" w:eastAsiaTheme="majorEastAsia" w:hAnsi="Garamond" w:cstheme="majorBidi"/>
      <w:color w:val="1F3763" w:themeColor="accent1" w:themeShade="7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42F8"/>
    <w:rPr>
      <w:rFonts w:ascii="Garamond" w:eastAsiaTheme="majorEastAsia" w:hAnsi="Garamond" w:cstheme="majorBidi"/>
      <w:color w:val="2F5496" w:themeColor="accent1" w:themeShade="BF"/>
      <w:sz w:val="28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F442F8"/>
    <w:rPr>
      <w:rFonts w:ascii="Garamond" w:eastAsiaTheme="majorEastAsia" w:hAnsi="Garamond" w:cstheme="majorBidi"/>
      <w:color w:val="2F5496" w:themeColor="accent1" w:themeShade="BF"/>
      <w:sz w:val="24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42F8"/>
    <w:rPr>
      <w:rFonts w:ascii="Garamond" w:eastAsiaTheme="majorEastAsia" w:hAnsi="Garamond" w:cstheme="majorBidi"/>
      <w:color w:val="1F3763" w:themeColor="accent1" w:themeShade="7F"/>
      <w:sz w:val="24"/>
      <w:szCs w:val="24"/>
      <w:lang w:val="en-US"/>
    </w:rPr>
  </w:style>
  <w:style w:type="paragraph" w:styleId="Header">
    <w:name w:val="header"/>
    <w:basedOn w:val="Normal"/>
    <w:link w:val="HeaderChar"/>
    <w:rsid w:val="00554FC3"/>
    <w:pPr>
      <w:tabs>
        <w:tab w:val="center" w:pos="4320"/>
        <w:tab w:val="right" w:pos="8640"/>
      </w:tabs>
    </w:pPr>
    <w:rPr>
      <w:rFonts w:asciiTheme="majorHAnsi" w:eastAsiaTheme="minorEastAsia" w:hAnsiTheme="majorHAnsi" w:cstheme="minorBidi"/>
      <w:sz w:val="22"/>
      <w:lang w:val="en-GB" w:eastAsia="en-US"/>
    </w:rPr>
  </w:style>
  <w:style w:type="character" w:customStyle="1" w:styleId="HeaderChar">
    <w:name w:val="Header Char"/>
    <w:basedOn w:val="DefaultParagraphFont"/>
    <w:link w:val="Header"/>
    <w:rsid w:val="00554FC3"/>
    <w:rPr>
      <w:rFonts w:asciiTheme="majorHAnsi" w:eastAsiaTheme="minorEastAsia" w:hAnsiTheme="majorHAnsi"/>
      <w:kern w:val="0"/>
      <w:szCs w:val="24"/>
      <w:lang w:val="en-GB"/>
      <w14:ligatures w14:val="none"/>
    </w:rPr>
  </w:style>
  <w:style w:type="table" w:styleId="TableGrid">
    <w:name w:val="Table Grid"/>
    <w:basedOn w:val="TableNormal"/>
    <w:uiPriority w:val="59"/>
    <w:rsid w:val="00554FC3"/>
    <w:pPr>
      <w:spacing w:after="0" w:line="240" w:lineRule="auto"/>
    </w:pPr>
    <w:rPr>
      <w:rFonts w:eastAsiaTheme="minorEastAsia"/>
      <w:kern w:val="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554FC3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554FC3"/>
    <w:rPr>
      <w:rFonts w:eastAsiaTheme="minorEastAsia"/>
      <w:kern w:val="0"/>
      <w:lang w:val="en-IE" w:eastAsia="en-GB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554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Mubiri</dc:creator>
  <cp:keywords/>
  <dc:description/>
  <cp:lastModifiedBy>Paul Mubiri</cp:lastModifiedBy>
  <cp:revision>3</cp:revision>
  <dcterms:created xsi:type="dcterms:W3CDTF">2023-10-15T06:20:00Z</dcterms:created>
  <dcterms:modified xsi:type="dcterms:W3CDTF">2023-10-15T06:24:00Z</dcterms:modified>
</cp:coreProperties>
</file>