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407D4" w14:textId="4180C396" w:rsidR="00E81609" w:rsidRDefault="00E81609" w:rsidP="00E81609">
      <w:pPr>
        <w:pStyle w:val="Heading1"/>
        <w:ind w:left="360" w:hanging="360"/>
      </w:pPr>
      <w:r>
        <w:t>A</w:t>
      </w:r>
      <w:r w:rsidR="003735BD">
        <w:t xml:space="preserve">dditional File </w:t>
      </w:r>
      <w:r>
        <w:t xml:space="preserve">1. Survey tool 1 – Guideline </w:t>
      </w:r>
      <w:r w:rsidR="0070469A">
        <w:t>d</w:t>
      </w:r>
      <w:r>
        <w:t xml:space="preserve">evelopers </w:t>
      </w:r>
    </w:p>
    <w:p w14:paraId="2FFD0644" w14:textId="77777777" w:rsidR="00E81609" w:rsidRPr="007965E4" w:rsidRDefault="00E81609" w:rsidP="00E81609">
      <w:pPr>
        <w:pStyle w:val="ListParagraph"/>
        <w:numPr>
          <w:ilvl w:val="0"/>
          <w:numId w:val="1"/>
        </w:numPr>
      </w:pPr>
      <w:r w:rsidRPr="007965E4">
        <w:t>Having read the information above, are you willing to participate?</w:t>
      </w:r>
    </w:p>
    <w:p w14:paraId="18E625AA" w14:textId="77777777" w:rsidR="00E81609" w:rsidRPr="006172E7" w:rsidRDefault="00E81609" w:rsidP="00E81609">
      <w:pPr>
        <w:numPr>
          <w:ilvl w:val="1"/>
          <w:numId w:val="3"/>
        </w:numPr>
        <w:contextualSpacing/>
      </w:pPr>
      <w:r w:rsidRPr="006172E7">
        <w:t>Yes (1)</w:t>
      </w:r>
    </w:p>
    <w:p w14:paraId="503F9EC2" w14:textId="77777777" w:rsidR="00E81609" w:rsidRPr="006172E7" w:rsidRDefault="00E81609" w:rsidP="00E81609">
      <w:pPr>
        <w:numPr>
          <w:ilvl w:val="1"/>
          <w:numId w:val="3"/>
        </w:numPr>
        <w:contextualSpacing/>
      </w:pPr>
      <w:r w:rsidRPr="006172E7">
        <w:t>No (2) – exit if No</w:t>
      </w:r>
    </w:p>
    <w:p w14:paraId="33BA5491" w14:textId="77777777" w:rsidR="00E81609" w:rsidRPr="007965E4" w:rsidRDefault="00E81609" w:rsidP="00E81609">
      <w:pPr>
        <w:ind w:left="360"/>
        <w:contextualSpacing/>
      </w:pPr>
    </w:p>
    <w:p w14:paraId="0E4AFB39" w14:textId="77777777" w:rsidR="00E81609" w:rsidRPr="006172E7" w:rsidRDefault="00E81609" w:rsidP="00E81609">
      <w:pPr>
        <w:ind w:left="360"/>
        <w:contextualSpacing/>
        <w:rPr>
          <w:b/>
          <w:bCs/>
          <w:i/>
          <w:iCs/>
        </w:rPr>
      </w:pPr>
      <w:r w:rsidRPr="007965E4">
        <w:rPr>
          <w:b/>
          <w:bCs/>
          <w:i/>
          <w:iCs/>
        </w:rPr>
        <w:t>Background</w:t>
      </w:r>
    </w:p>
    <w:p w14:paraId="6D946430" w14:textId="77777777" w:rsidR="00E81609" w:rsidRPr="007965E4" w:rsidRDefault="00E81609" w:rsidP="00E81609">
      <w:pPr>
        <w:pStyle w:val="ListParagraph"/>
        <w:numPr>
          <w:ilvl w:val="0"/>
          <w:numId w:val="1"/>
        </w:numPr>
      </w:pPr>
      <w:r w:rsidRPr="007965E4">
        <w:t xml:space="preserve">What is your role in producing living guidelines? </w:t>
      </w:r>
      <w:r w:rsidRPr="00A44BAB">
        <w:rPr>
          <w:iCs/>
        </w:rPr>
        <w:t>(</w:t>
      </w:r>
      <w:r w:rsidRPr="007965E4">
        <w:rPr>
          <w:i/>
          <w:iCs/>
        </w:rPr>
        <w:t>select as many as apply</w:t>
      </w:r>
      <w:r w:rsidRPr="00A44BAB">
        <w:rPr>
          <w:iCs/>
        </w:rPr>
        <w:t>))</w:t>
      </w:r>
    </w:p>
    <w:p w14:paraId="70D48543" w14:textId="19F1BF2E" w:rsidR="00E81609" w:rsidRPr="006172E7" w:rsidRDefault="00E81609" w:rsidP="00E81609">
      <w:pPr>
        <w:numPr>
          <w:ilvl w:val="1"/>
          <w:numId w:val="2"/>
        </w:numPr>
        <w:contextualSpacing/>
      </w:pPr>
      <w:r w:rsidRPr="006172E7">
        <w:t xml:space="preserve">Guideline </w:t>
      </w:r>
      <w:r w:rsidR="00067A89">
        <w:t>c</w:t>
      </w:r>
      <w:r w:rsidRPr="006172E7">
        <w:t xml:space="preserve">ontent </w:t>
      </w:r>
      <w:r w:rsidR="00067A89">
        <w:t>d</w:t>
      </w:r>
      <w:r w:rsidRPr="006172E7">
        <w:t xml:space="preserve">evelopment </w:t>
      </w:r>
      <w:r w:rsidR="00067A89">
        <w:t>g</w:t>
      </w:r>
      <w:r w:rsidRPr="006172E7">
        <w:t>roup (1)</w:t>
      </w:r>
    </w:p>
    <w:p w14:paraId="2409570C" w14:textId="77777777" w:rsidR="00E81609" w:rsidRPr="006172E7" w:rsidRDefault="00E81609" w:rsidP="00E81609">
      <w:pPr>
        <w:numPr>
          <w:ilvl w:val="1"/>
          <w:numId w:val="2"/>
        </w:numPr>
        <w:contextualSpacing/>
      </w:pPr>
      <w:r w:rsidRPr="006172E7">
        <w:t>Consumer expert panel (2)</w:t>
      </w:r>
    </w:p>
    <w:p w14:paraId="155D3D01" w14:textId="3706AA68" w:rsidR="00E81609" w:rsidRPr="006172E7" w:rsidRDefault="00E81609" w:rsidP="00E81609">
      <w:pPr>
        <w:numPr>
          <w:ilvl w:val="1"/>
          <w:numId w:val="2"/>
        </w:numPr>
        <w:contextualSpacing/>
      </w:pPr>
      <w:r w:rsidRPr="006172E7">
        <w:t xml:space="preserve">Guideline </w:t>
      </w:r>
      <w:r w:rsidR="00067A89">
        <w:t>a</w:t>
      </w:r>
      <w:r w:rsidRPr="006172E7">
        <w:t xml:space="preserve">dvisory </w:t>
      </w:r>
      <w:r w:rsidR="00067A89">
        <w:t>c</w:t>
      </w:r>
      <w:r w:rsidRPr="006172E7">
        <w:t>ommittee (3)</w:t>
      </w:r>
    </w:p>
    <w:p w14:paraId="34FA1A71" w14:textId="15C431FF" w:rsidR="00E81609" w:rsidRPr="006172E7" w:rsidRDefault="00E81609" w:rsidP="00E81609">
      <w:pPr>
        <w:numPr>
          <w:ilvl w:val="1"/>
          <w:numId w:val="2"/>
        </w:numPr>
        <w:contextualSpacing/>
      </w:pPr>
      <w:r w:rsidRPr="006172E7">
        <w:t xml:space="preserve">Project </w:t>
      </w:r>
      <w:r w:rsidR="00067A89">
        <w:t>t</w:t>
      </w:r>
      <w:r w:rsidRPr="006172E7">
        <w:t>eam (4)</w:t>
      </w:r>
    </w:p>
    <w:p w14:paraId="79D53B09" w14:textId="77777777" w:rsidR="00E81609" w:rsidRPr="006172E7" w:rsidRDefault="00E81609" w:rsidP="00E81609">
      <w:pPr>
        <w:numPr>
          <w:ilvl w:val="1"/>
          <w:numId w:val="2"/>
        </w:numPr>
        <w:contextualSpacing/>
      </w:pPr>
      <w:r w:rsidRPr="006172E7">
        <w:t>Other (5)</w:t>
      </w:r>
    </w:p>
    <w:p w14:paraId="0446CE3F" w14:textId="77777777" w:rsidR="00E81609" w:rsidRPr="006172E7" w:rsidRDefault="00E81609" w:rsidP="00E81609">
      <w:pPr>
        <w:contextualSpacing/>
      </w:pPr>
    </w:p>
    <w:p w14:paraId="2B62F1AC" w14:textId="77777777" w:rsidR="00E81609" w:rsidRPr="007965E4" w:rsidRDefault="00E81609" w:rsidP="00E81609">
      <w:pPr>
        <w:pStyle w:val="ListParagraph"/>
        <w:numPr>
          <w:ilvl w:val="0"/>
          <w:numId w:val="1"/>
        </w:numPr>
      </w:pPr>
      <w:r w:rsidRPr="007965E4">
        <w:t>How many years have you been involved with guideline production?</w:t>
      </w:r>
    </w:p>
    <w:p w14:paraId="0DDE2276" w14:textId="77777777" w:rsidR="00E81609" w:rsidRPr="007965E4" w:rsidRDefault="00E81609" w:rsidP="00E81609">
      <w:pPr>
        <w:pStyle w:val="ListParagraph"/>
      </w:pPr>
    </w:p>
    <w:p w14:paraId="1DDCCD94" w14:textId="77777777" w:rsidR="00E81609" w:rsidRDefault="00E81609" w:rsidP="00E81609">
      <w:pPr>
        <w:pStyle w:val="ListParagraph"/>
        <w:numPr>
          <w:ilvl w:val="0"/>
          <w:numId w:val="1"/>
        </w:numPr>
      </w:pPr>
      <w:r w:rsidRPr="007965E4">
        <w:t>What is/are your main area/s of interest in the living guidelines process?</w:t>
      </w:r>
    </w:p>
    <w:p w14:paraId="3AC76FE5" w14:textId="77777777" w:rsidR="00E81609" w:rsidRDefault="00E81609" w:rsidP="00E81609">
      <w:pPr>
        <w:ind w:left="360"/>
        <w:rPr>
          <w:b/>
          <w:bCs/>
          <w:i/>
          <w:iCs/>
        </w:rPr>
      </w:pPr>
    </w:p>
    <w:p w14:paraId="101C88D3" w14:textId="77777777" w:rsidR="00E81609" w:rsidRPr="00705079" w:rsidRDefault="00E81609" w:rsidP="00E81609">
      <w:pPr>
        <w:ind w:left="360"/>
        <w:rPr>
          <w:b/>
          <w:bCs/>
          <w:i/>
          <w:iCs/>
        </w:rPr>
      </w:pPr>
      <w:r>
        <w:rPr>
          <w:b/>
          <w:bCs/>
          <w:i/>
          <w:iCs/>
        </w:rPr>
        <w:t xml:space="preserve">What works </w:t>
      </w:r>
      <w:proofErr w:type="gramStart"/>
      <w:r>
        <w:rPr>
          <w:b/>
          <w:bCs/>
          <w:i/>
          <w:iCs/>
        </w:rPr>
        <w:t>well</w:t>
      </w:r>
      <w:proofErr w:type="gramEnd"/>
    </w:p>
    <w:p w14:paraId="31B9B7F5" w14:textId="77777777" w:rsidR="00E81609" w:rsidRPr="007965E4" w:rsidRDefault="00E81609" w:rsidP="00E81609">
      <w:pPr>
        <w:pStyle w:val="ListParagraph"/>
        <w:numPr>
          <w:ilvl w:val="0"/>
          <w:numId w:val="1"/>
        </w:numPr>
      </w:pPr>
      <w:r w:rsidRPr="007965E4">
        <w:t xml:space="preserve">We are interested in your experience of what works well, what could be improved and what we should do differently in producing the Stroke living guidelines. We are particularly interested how people, </w:t>
      </w:r>
      <w:proofErr w:type="gramStart"/>
      <w:r w:rsidRPr="007965E4">
        <w:t>process</w:t>
      </w:r>
      <w:proofErr w:type="gramEnd"/>
      <w:r w:rsidRPr="007965E4">
        <w:t xml:space="preserve"> and technology work separately and interact.</w:t>
      </w:r>
      <w:r>
        <w:t xml:space="preserve"> Please select a response to reflect whether and how strongly you agree/disagree with the following statements:</w:t>
      </w:r>
    </w:p>
    <w:tbl>
      <w:tblPr>
        <w:tblStyle w:val="TableGrid"/>
        <w:tblW w:w="0" w:type="auto"/>
        <w:tblInd w:w="704" w:type="dxa"/>
        <w:tblLook w:val="04A0" w:firstRow="1" w:lastRow="0" w:firstColumn="1" w:lastColumn="0" w:noHBand="0" w:noVBand="1"/>
      </w:tblPr>
      <w:tblGrid>
        <w:gridCol w:w="3127"/>
        <w:gridCol w:w="1024"/>
        <w:gridCol w:w="998"/>
        <w:gridCol w:w="1006"/>
        <w:gridCol w:w="1097"/>
        <w:gridCol w:w="1060"/>
      </w:tblGrid>
      <w:tr w:rsidR="00E81609" w:rsidRPr="006172E7" w14:paraId="73E2DE45" w14:textId="77777777" w:rsidTr="00BD1A89">
        <w:tc>
          <w:tcPr>
            <w:tcW w:w="3127" w:type="dxa"/>
            <w:tcBorders>
              <w:top w:val="single" w:sz="4" w:space="0" w:color="auto"/>
              <w:left w:val="single" w:sz="4" w:space="0" w:color="auto"/>
              <w:bottom w:val="single" w:sz="4" w:space="0" w:color="auto"/>
              <w:right w:val="single" w:sz="4" w:space="0" w:color="auto"/>
            </w:tcBorders>
          </w:tcPr>
          <w:p w14:paraId="3CD2F969" w14:textId="77777777" w:rsidR="00E81609" w:rsidRPr="0049558D" w:rsidRDefault="00E81609" w:rsidP="00BD1A89">
            <w:pPr>
              <w:contextualSpacing/>
              <w:rPr>
                <w:b/>
                <w:bCs/>
              </w:rPr>
            </w:pPr>
            <w:r w:rsidRPr="0049558D">
              <w:rPr>
                <w:b/>
                <w:bCs/>
              </w:rPr>
              <w:t>What works well?</w:t>
            </w:r>
          </w:p>
        </w:tc>
        <w:tc>
          <w:tcPr>
            <w:tcW w:w="1024" w:type="dxa"/>
            <w:tcBorders>
              <w:top w:val="single" w:sz="4" w:space="0" w:color="auto"/>
              <w:left w:val="single" w:sz="4" w:space="0" w:color="auto"/>
              <w:bottom w:val="single" w:sz="4" w:space="0" w:color="auto"/>
              <w:right w:val="single" w:sz="4" w:space="0" w:color="auto"/>
            </w:tcBorders>
            <w:hideMark/>
          </w:tcPr>
          <w:p w14:paraId="04B70EF5" w14:textId="77777777" w:rsidR="00E81609" w:rsidRPr="007965E4" w:rsidRDefault="00E81609" w:rsidP="00BD1A89">
            <w:pPr>
              <w:contextualSpacing/>
              <w:jc w:val="center"/>
              <w:rPr>
                <w:b/>
                <w:bCs/>
              </w:rPr>
            </w:pPr>
            <w:r w:rsidRPr="007965E4">
              <w:rPr>
                <w:b/>
                <w:bCs/>
              </w:rPr>
              <w:t>Strongly agree</w:t>
            </w:r>
          </w:p>
        </w:tc>
        <w:tc>
          <w:tcPr>
            <w:tcW w:w="998" w:type="dxa"/>
            <w:tcBorders>
              <w:top w:val="single" w:sz="4" w:space="0" w:color="auto"/>
              <w:left w:val="single" w:sz="4" w:space="0" w:color="auto"/>
              <w:bottom w:val="single" w:sz="4" w:space="0" w:color="auto"/>
              <w:right w:val="single" w:sz="4" w:space="0" w:color="auto"/>
            </w:tcBorders>
            <w:hideMark/>
          </w:tcPr>
          <w:p w14:paraId="7DC5905C" w14:textId="77777777" w:rsidR="00E81609" w:rsidRPr="007965E4" w:rsidRDefault="00E81609" w:rsidP="00BD1A89">
            <w:pPr>
              <w:contextualSpacing/>
              <w:jc w:val="center"/>
              <w:rPr>
                <w:b/>
                <w:bCs/>
              </w:rPr>
            </w:pPr>
            <w:r w:rsidRPr="007965E4">
              <w:rPr>
                <w:b/>
                <w:bCs/>
              </w:rPr>
              <w:t>Agree</w:t>
            </w:r>
          </w:p>
        </w:tc>
        <w:tc>
          <w:tcPr>
            <w:tcW w:w="1006" w:type="dxa"/>
            <w:tcBorders>
              <w:top w:val="single" w:sz="4" w:space="0" w:color="auto"/>
              <w:left w:val="single" w:sz="4" w:space="0" w:color="auto"/>
              <w:bottom w:val="single" w:sz="4" w:space="0" w:color="auto"/>
              <w:right w:val="single" w:sz="4" w:space="0" w:color="auto"/>
            </w:tcBorders>
            <w:hideMark/>
          </w:tcPr>
          <w:p w14:paraId="1F4024F1" w14:textId="77777777" w:rsidR="00E81609" w:rsidRPr="007965E4" w:rsidRDefault="00E81609" w:rsidP="00BD1A89">
            <w:pPr>
              <w:contextualSpacing/>
              <w:jc w:val="center"/>
              <w:rPr>
                <w:b/>
                <w:bCs/>
              </w:rPr>
            </w:pPr>
            <w:r w:rsidRPr="007965E4">
              <w:rPr>
                <w:b/>
                <w:bCs/>
              </w:rPr>
              <w:t>Neutral</w:t>
            </w:r>
          </w:p>
        </w:tc>
        <w:tc>
          <w:tcPr>
            <w:tcW w:w="1097" w:type="dxa"/>
            <w:tcBorders>
              <w:top w:val="single" w:sz="4" w:space="0" w:color="auto"/>
              <w:left w:val="single" w:sz="4" w:space="0" w:color="auto"/>
              <w:bottom w:val="single" w:sz="4" w:space="0" w:color="auto"/>
              <w:right w:val="single" w:sz="4" w:space="0" w:color="auto"/>
            </w:tcBorders>
            <w:hideMark/>
          </w:tcPr>
          <w:p w14:paraId="7AD5ED6A" w14:textId="77777777" w:rsidR="00E81609" w:rsidRPr="007965E4" w:rsidRDefault="00E81609" w:rsidP="00BD1A89">
            <w:pPr>
              <w:contextualSpacing/>
              <w:jc w:val="center"/>
              <w:rPr>
                <w:b/>
                <w:bCs/>
              </w:rPr>
            </w:pPr>
            <w:r w:rsidRPr="007965E4">
              <w:rPr>
                <w:b/>
                <w:bCs/>
              </w:rPr>
              <w:t>Disagree</w:t>
            </w:r>
          </w:p>
        </w:tc>
        <w:tc>
          <w:tcPr>
            <w:tcW w:w="1060" w:type="dxa"/>
            <w:tcBorders>
              <w:top w:val="single" w:sz="4" w:space="0" w:color="auto"/>
              <w:left w:val="single" w:sz="4" w:space="0" w:color="auto"/>
              <w:bottom w:val="single" w:sz="4" w:space="0" w:color="auto"/>
              <w:right w:val="single" w:sz="4" w:space="0" w:color="auto"/>
            </w:tcBorders>
            <w:hideMark/>
          </w:tcPr>
          <w:p w14:paraId="7C0200BA" w14:textId="77777777" w:rsidR="00E81609" w:rsidRPr="007965E4" w:rsidRDefault="00E81609" w:rsidP="00BD1A89">
            <w:pPr>
              <w:contextualSpacing/>
              <w:jc w:val="center"/>
              <w:rPr>
                <w:b/>
                <w:bCs/>
              </w:rPr>
            </w:pPr>
            <w:r w:rsidRPr="007965E4">
              <w:rPr>
                <w:b/>
                <w:bCs/>
              </w:rPr>
              <w:t>Strongly disagree</w:t>
            </w:r>
          </w:p>
        </w:tc>
      </w:tr>
      <w:tr w:rsidR="00E81609" w:rsidRPr="006172E7" w14:paraId="5DDC233F" w14:textId="77777777" w:rsidTr="00BD1A89">
        <w:tc>
          <w:tcPr>
            <w:tcW w:w="3127" w:type="dxa"/>
            <w:tcBorders>
              <w:top w:val="single" w:sz="4" w:space="0" w:color="auto"/>
              <w:left w:val="single" w:sz="4" w:space="0" w:color="auto"/>
              <w:bottom w:val="single" w:sz="4" w:space="0" w:color="auto"/>
              <w:right w:val="single" w:sz="4" w:space="0" w:color="auto"/>
            </w:tcBorders>
            <w:hideMark/>
          </w:tcPr>
          <w:p w14:paraId="61760343" w14:textId="77777777" w:rsidR="00E81609" w:rsidRPr="007965E4" w:rsidRDefault="00E81609" w:rsidP="00BD1A89">
            <w:pPr>
              <w:contextualSpacing/>
            </w:pPr>
            <w:r w:rsidRPr="007965E4">
              <w:t xml:space="preserve">The way different groups are involved works well </w:t>
            </w:r>
          </w:p>
        </w:tc>
        <w:tc>
          <w:tcPr>
            <w:tcW w:w="1024" w:type="dxa"/>
            <w:tcBorders>
              <w:top w:val="single" w:sz="4" w:space="0" w:color="auto"/>
              <w:left w:val="single" w:sz="4" w:space="0" w:color="auto"/>
              <w:bottom w:val="single" w:sz="4" w:space="0" w:color="auto"/>
              <w:right w:val="single" w:sz="4" w:space="0" w:color="auto"/>
            </w:tcBorders>
          </w:tcPr>
          <w:p w14:paraId="07680779" w14:textId="77777777" w:rsidR="00E81609" w:rsidRPr="007965E4" w:rsidRDefault="00E81609" w:rsidP="00BD1A89">
            <w:pPr>
              <w:ind w:left="360"/>
              <w:contextualSpacing/>
            </w:pPr>
          </w:p>
        </w:tc>
        <w:tc>
          <w:tcPr>
            <w:tcW w:w="998" w:type="dxa"/>
            <w:tcBorders>
              <w:top w:val="single" w:sz="4" w:space="0" w:color="auto"/>
              <w:left w:val="single" w:sz="4" w:space="0" w:color="auto"/>
              <w:bottom w:val="single" w:sz="4" w:space="0" w:color="auto"/>
              <w:right w:val="single" w:sz="4" w:space="0" w:color="auto"/>
            </w:tcBorders>
          </w:tcPr>
          <w:p w14:paraId="3CF3502D" w14:textId="77777777" w:rsidR="00E81609" w:rsidRPr="007965E4" w:rsidRDefault="00E81609" w:rsidP="00BD1A89">
            <w:pPr>
              <w:ind w:left="360"/>
              <w:contextualSpacing/>
            </w:pPr>
          </w:p>
        </w:tc>
        <w:tc>
          <w:tcPr>
            <w:tcW w:w="1006" w:type="dxa"/>
            <w:tcBorders>
              <w:top w:val="single" w:sz="4" w:space="0" w:color="auto"/>
              <w:left w:val="single" w:sz="4" w:space="0" w:color="auto"/>
              <w:bottom w:val="single" w:sz="4" w:space="0" w:color="auto"/>
              <w:right w:val="single" w:sz="4" w:space="0" w:color="auto"/>
            </w:tcBorders>
          </w:tcPr>
          <w:p w14:paraId="5D57900F" w14:textId="77777777" w:rsidR="00E81609" w:rsidRPr="007965E4" w:rsidRDefault="00E81609" w:rsidP="00BD1A89">
            <w:pPr>
              <w:ind w:left="360"/>
              <w:contextualSpacing/>
            </w:pPr>
          </w:p>
        </w:tc>
        <w:tc>
          <w:tcPr>
            <w:tcW w:w="1097" w:type="dxa"/>
            <w:tcBorders>
              <w:top w:val="single" w:sz="4" w:space="0" w:color="auto"/>
              <w:left w:val="single" w:sz="4" w:space="0" w:color="auto"/>
              <w:bottom w:val="single" w:sz="4" w:space="0" w:color="auto"/>
              <w:right w:val="single" w:sz="4" w:space="0" w:color="auto"/>
            </w:tcBorders>
          </w:tcPr>
          <w:p w14:paraId="033E74C2" w14:textId="77777777" w:rsidR="00E81609" w:rsidRPr="007965E4" w:rsidRDefault="00E81609" w:rsidP="00BD1A89">
            <w:pPr>
              <w:ind w:left="360"/>
              <w:contextualSpacing/>
            </w:pPr>
          </w:p>
        </w:tc>
        <w:tc>
          <w:tcPr>
            <w:tcW w:w="1060" w:type="dxa"/>
            <w:tcBorders>
              <w:top w:val="single" w:sz="4" w:space="0" w:color="auto"/>
              <w:left w:val="single" w:sz="4" w:space="0" w:color="auto"/>
              <w:bottom w:val="single" w:sz="4" w:space="0" w:color="auto"/>
              <w:right w:val="single" w:sz="4" w:space="0" w:color="auto"/>
            </w:tcBorders>
          </w:tcPr>
          <w:p w14:paraId="0E11D9C5" w14:textId="77777777" w:rsidR="00E81609" w:rsidRPr="007965E4" w:rsidRDefault="00E81609" w:rsidP="00BD1A89">
            <w:pPr>
              <w:ind w:left="360"/>
              <w:contextualSpacing/>
            </w:pPr>
          </w:p>
        </w:tc>
      </w:tr>
      <w:tr w:rsidR="00E81609" w:rsidRPr="006172E7" w14:paraId="520951F7" w14:textId="77777777" w:rsidTr="00BD1A89">
        <w:tc>
          <w:tcPr>
            <w:tcW w:w="3127" w:type="dxa"/>
            <w:tcBorders>
              <w:top w:val="single" w:sz="4" w:space="0" w:color="auto"/>
              <w:left w:val="single" w:sz="4" w:space="0" w:color="auto"/>
              <w:bottom w:val="single" w:sz="4" w:space="0" w:color="auto"/>
              <w:right w:val="single" w:sz="4" w:space="0" w:color="auto"/>
            </w:tcBorders>
            <w:hideMark/>
          </w:tcPr>
          <w:p w14:paraId="61412012" w14:textId="77777777" w:rsidR="00E81609" w:rsidRPr="007965E4" w:rsidRDefault="00E81609" w:rsidP="00BD1A89">
            <w:pPr>
              <w:contextualSpacing/>
            </w:pPr>
            <w:r w:rsidRPr="007965E4">
              <w:t xml:space="preserve">The technology supporting the production process works well </w:t>
            </w:r>
          </w:p>
        </w:tc>
        <w:tc>
          <w:tcPr>
            <w:tcW w:w="1024" w:type="dxa"/>
            <w:tcBorders>
              <w:top w:val="single" w:sz="4" w:space="0" w:color="auto"/>
              <w:left w:val="single" w:sz="4" w:space="0" w:color="auto"/>
              <w:bottom w:val="single" w:sz="4" w:space="0" w:color="auto"/>
              <w:right w:val="single" w:sz="4" w:space="0" w:color="auto"/>
            </w:tcBorders>
          </w:tcPr>
          <w:p w14:paraId="1A7839DE" w14:textId="77777777" w:rsidR="00E81609" w:rsidRPr="007965E4" w:rsidRDefault="00E81609" w:rsidP="00BD1A89">
            <w:pPr>
              <w:ind w:left="360"/>
              <w:contextualSpacing/>
            </w:pPr>
          </w:p>
        </w:tc>
        <w:tc>
          <w:tcPr>
            <w:tcW w:w="998" w:type="dxa"/>
            <w:tcBorders>
              <w:top w:val="single" w:sz="4" w:space="0" w:color="auto"/>
              <w:left w:val="single" w:sz="4" w:space="0" w:color="auto"/>
              <w:bottom w:val="single" w:sz="4" w:space="0" w:color="auto"/>
              <w:right w:val="single" w:sz="4" w:space="0" w:color="auto"/>
            </w:tcBorders>
          </w:tcPr>
          <w:p w14:paraId="1150BFA2" w14:textId="77777777" w:rsidR="00E81609" w:rsidRPr="007965E4" w:rsidRDefault="00E81609" w:rsidP="00BD1A89">
            <w:pPr>
              <w:ind w:left="360"/>
              <w:contextualSpacing/>
            </w:pPr>
          </w:p>
        </w:tc>
        <w:tc>
          <w:tcPr>
            <w:tcW w:w="1006" w:type="dxa"/>
            <w:tcBorders>
              <w:top w:val="single" w:sz="4" w:space="0" w:color="auto"/>
              <w:left w:val="single" w:sz="4" w:space="0" w:color="auto"/>
              <w:bottom w:val="single" w:sz="4" w:space="0" w:color="auto"/>
              <w:right w:val="single" w:sz="4" w:space="0" w:color="auto"/>
            </w:tcBorders>
          </w:tcPr>
          <w:p w14:paraId="61D4765A" w14:textId="77777777" w:rsidR="00E81609" w:rsidRPr="007965E4" w:rsidRDefault="00E81609" w:rsidP="00BD1A89">
            <w:pPr>
              <w:ind w:left="360"/>
              <w:contextualSpacing/>
            </w:pPr>
          </w:p>
        </w:tc>
        <w:tc>
          <w:tcPr>
            <w:tcW w:w="1097" w:type="dxa"/>
            <w:tcBorders>
              <w:top w:val="single" w:sz="4" w:space="0" w:color="auto"/>
              <w:left w:val="single" w:sz="4" w:space="0" w:color="auto"/>
              <w:bottom w:val="single" w:sz="4" w:space="0" w:color="auto"/>
              <w:right w:val="single" w:sz="4" w:space="0" w:color="auto"/>
            </w:tcBorders>
          </w:tcPr>
          <w:p w14:paraId="2ECD45FE" w14:textId="77777777" w:rsidR="00E81609" w:rsidRPr="007965E4" w:rsidRDefault="00E81609" w:rsidP="00BD1A89">
            <w:pPr>
              <w:ind w:left="360"/>
              <w:contextualSpacing/>
            </w:pPr>
          </w:p>
        </w:tc>
        <w:tc>
          <w:tcPr>
            <w:tcW w:w="1060" w:type="dxa"/>
            <w:tcBorders>
              <w:top w:val="single" w:sz="4" w:space="0" w:color="auto"/>
              <w:left w:val="single" w:sz="4" w:space="0" w:color="auto"/>
              <w:bottom w:val="single" w:sz="4" w:space="0" w:color="auto"/>
              <w:right w:val="single" w:sz="4" w:space="0" w:color="auto"/>
            </w:tcBorders>
          </w:tcPr>
          <w:p w14:paraId="1402FF50" w14:textId="77777777" w:rsidR="00E81609" w:rsidRPr="007965E4" w:rsidRDefault="00E81609" w:rsidP="00BD1A89">
            <w:pPr>
              <w:ind w:left="360"/>
              <w:contextualSpacing/>
            </w:pPr>
          </w:p>
        </w:tc>
      </w:tr>
      <w:tr w:rsidR="00E81609" w:rsidRPr="006172E7" w14:paraId="2C354E37" w14:textId="77777777" w:rsidTr="00BD1A89">
        <w:tc>
          <w:tcPr>
            <w:tcW w:w="3127" w:type="dxa"/>
            <w:tcBorders>
              <w:top w:val="single" w:sz="4" w:space="0" w:color="auto"/>
              <w:left w:val="single" w:sz="4" w:space="0" w:color="auto"/>
              <w:bottom w:val="single" w:sz="4" w:space="0" w:color="auto"/>
              <w:right w:val="single" w:sz="4" w:space="0" w:color="auto"/>
            </w:tcBorders>
            <w:hideMark/>
          </w:tcPr>
          <w:p w14:paraId="4A9A4985" w14:textId="77777777" w:rsidR="00E81609" w:rsidRPr="007965E4" w:rsidRDefault="00E81609" w:rsidP="00BD1A89">
            <w:pPr>
              <w:contextualSpacing/>
            </w:pPr>
            <w:r w:rsidRPr="007965E4">
              <w:t>The processes (workflows, communication, etc) underpinning living guideline production work well</w:t>
            </w:r>
          </w:p>
        </w:tc>
        <w:tc>
          <w:tcPr>
            <w:tcW w:w="1024" w:type="dxa"/>
            <w:tcBorders>
              <w:top w:val="single" w:sz="4" w:space="0" w:color="auto"/>
              <w:left w:val="single" w:sz="4" w:space="0" w:color="auto"/>
              <w:bottom w:val="single" w:sz="4" w:space="0" w:color="auto"/>
              <w:right w:val="single" w:sz="4" w:space="0" w:color="auto"/>
            </w:tcBorders>
          </w:tcPr>
          <w:p w14:paraId="1C035686" w14:textId="77777777" w:rsidR="00E81609" w:rsidRPr="007965E4" w:rsidRDefault="00E81609" w:rsidP="00BD1A89">
            <w:pPr>
              <w:ind w:left="360"/>
              <w:contextualSpacing/>
            </w:pPr>
          </w:p>
        </w:tc>
        <w:tc>
          <w:tcPr>
            <w:tcW w:w="998" w:type="dxa"/>
            <w:tcBorders>
              <w:top w:val="single" w:sz="4" w:space="0" w:color="auto"/>
              <w:left w:val="single" w:sz="4" w:space="0" w:color="auto"/>
              <w:bottom w:val="single" w:sz="4" w:space="0" w:color="auto"/>
              <w:right w:val="single" w:sz="4" w:space="0" w:color="auto"/>
            </w:tcBorders>
          </w:tcPr>
          <w:p w14:paraId="471B190A" w14:textId="77777777" w:rsidR="00E81609" w:rsidRPr="007965E4" w:rsidRDefault="00E81609" w:rsidP="00BD1A89">
            <w:pPr>
              <w:ind w:left="360"/>
              <w:contextualSpacing/>
            </w:pPr>
          </w:p>
        </w:tc>
        <w:tc>
          <w:tcPr>
            <w:tcW w:w="1006" w:type="dxa"/>
            <w:tcBorders>
              <w:top w:val="single" w:sz="4" w:space="0" w:color="auto"/>
              <w:left w:val="single" w:sz="4" w:space="0" w:color="auto"/>
              <w:bottom w:val="single" w:sz="4" w:space="0" w:color="auto"/>
              <w:right w:val="single" w:sz="4" w:space="0" w:color="auto"/>
            </w:tcBorders>
          </w:tcPr>
          <w:p w14:paraId="759C5D9C" w14:textId="77777777" w:rsidR="00E81609" w:rsidRPr="007965E4" w:rsidRDefault="00E81609" w:rsidP="00BD1A89">
            <w:pPr>
              <w:ind w:left="360"/>
              <w:contextualSpacing/>
            </w:pPr>
          </w:p>
        </w:tc>
        <w:tc>
          <w:tcPr>
            <w:tcW w:w="1097" w:type="dxa"/>
            <w:tcBorders>
              <w:top w:val="single" w:sz="4" w:space="0" w:color="auto"/>
              <w:left w:val="single" w:sz="4" w:space="0" w:color="auto"/>
              <w:bottom w:val="single" w:sz="4" w:space="0" w:color="auto"/>
              <w:right w:val="single" w:sz="4" w:space="0" w:color="auto"/>
            </w:tcBorders>
          </w:tcPr>
          <w:p w14:paraId="0AC026BB" w14:textId="77777777" w:rsidR="00E81609" w:rsidRPr="007965E4" w:rsidRDefault="00E81609" w:rsidP="00BD1A89">
            <w:pPr>
              <w:ind w:left="360"/>
              <w:contextualSpacing/>
            </w:pPr>
          </w:p>
        </w:tc>
        <w:tc>
          <w:tcPr>
            <w:tcW w:w="1060" w:type="dxa"/>
            <w:tcBorders>
              <w:top w:val="single" w:sz="4" w:space="0" w:color="auto"/>
              <w:left w:val="single" w:sz="4" w:space="0" w:color="auto"/>
              <w:bottom w:val="single" w:sz="4" w:space="0" w:color="auto"/>
              <w:right w:val="single" w:sz="4" w:space="0" w:color="auto"/>
            </w:tcBorders>
          </w:tcPr>
          <w:p w14:paraId="089A8D8F" w14:textId="77777777" w:rsidR="00E81609" w:rsidRPr="007965E4" w:rsidRDefault="00E81609" w:rsidP="00BD1A89">
            <w:pPr>
              <w:ind w:left="360"/>
              <w:contextualSpacing/>
            </w:pPr>
          </w:p>
        </w:tc>
      </w:tr>
    </w:tbl>
    <w:p w14:paraId="14064E5A" w14:textId="77777777" w:rsidR="00E81609" w:rsidRPr="006172E7" w:rsidRDefault="00E81609" w:rsidP="00E81609">
      <w:pPr>
        <w:contextualSpacing/>
      </w:pPr>
    </w:p>
    <w:p w14:paraId="50F89947" w14:textId="77777777" w:rsidR="00E81609" w:rsidRPr="00705079" w:rsidRDefault="00E81609" w:rsidP="00E81609">
      <w:pPr>
        <w:pStyle w:val="ListParagraph"/>
        <w:numPr>
          <w:ilvl w:val="0"/>
          <w:numId w:val="1"/>
        </w:numPr>
      </w:pPr>
      <w:r w:rsidRPr="00705079">
        <w:t>Thinking about how</w:t>
      </w:r>
      <w:r w:rsidRPr="00705079">
        <w:rPr>
          <w:b/>
          <w:bCs/>
        </w:rPr>
        <w:t xml:space="preserve"> people </w:t>
      </w:r>
      <w:r w:rsidRPr="00705079">
        <w:t xml:space="preserve">are involved in producing the </w:t>
      </w:r>
      <w:r>
        <w:t>LSGs</w:t>
      </w:r>
      <w:r w:rsidRPr="00705079">
        <w:t>…</w:t>
      </w:r>
    </w:p>
    <w:p w14:paraId="6C1D16AD" w14:textId="77777777" w:rsidR="00E81609" w:rsidRPr="00705079" w:rsidRDefault="00E81609" w:rsidP="00E81609">
      <w:pPr>
        <w:pStyle w:val="ListParagraph"/>
        <w:numPr>
          <w:ilvl w:val="1"/>
          <w:numId w:val="1"/>
        </w:numPr>
      </w:pPr>
      <w:r w:rsidRPr="00705079">
        <w:t xml:space="preserve">What works well? </w:t>
      </w:r>
    </w:p>
    <w:p w14:paraId="32FBDB8A" w14:textId="77777777" w:rsidR="00E81609" w:rsidRPr="00705079" w:rsidRDefault="00E81609" w:rsidP="00E81609">
      <w:pPr>
        <w:pStyle w:val="ListParagraph"/>
        <w:numPr>
          <w:ilvl w:val="1"/>
          <w:numId w:val="1"/>
        </w:numPr>
      </w:pPr>
      <w:r w:rsidRPr="00705079">
        <w:t xml:space="preserve">What could be improved? </w:t>
      </w:r>
    </w:p>
    <w:p w14:paraId="03221E2B" w14:textId="77777777" w:rsidR="00E81609" w:rsidRPr="006172E7" w:rsidRDefault="00E81609" w:rsidP="00E81609">
      <w:pPr>
        <w:contextualSpacing/>
      </w:pPr>
    </w:p>
    <w:p w14:paraId="4EEC13B7" w14:textId="77777777" w:rsidR="00E81609" w:rsidRPr="00705079" w:rsidRDefault="00E81609" w:rsidP="00E81609">
      <w:pPr>
        <w:pStyle w:val="ListParagraph"/>
        <w:numPr>
          <w:ilvl w:val="0"/>
          <w:numId w:val="1"/>
        </w:numPr>
      </w:pPr>
      <w:r w:rsidRPr="00705079">
        <w:t>Thinking about how</w:t>
      </w:r>
      <w:r w:rsidRPr="00705079">
        <w:rPr>
          <w:b/>
          <w:bCs/>
        </w:rPr>
        <w:t xml:space="preserve"> technology </w:t>
      </w:r>
      <w:r w:rsidRPr="00705079">
        <w:t xml:space="preserve">supports production of the </w:t>
      </w:r>
      <w:r>
        <w:t>LSGs…</w:t>
      </w:r>
    </w:p>
    <w:p w14:paraId="51BD20E2" w14:textId="77777777" w:rsidR="00E81609" w:rsidRPr="00705079" w:rsidRDefault="00E81609" w:rsidP="00E81609">
      <w:pPr>
        <w:pStyle w:val="ListParagraph"/>
        <w:numPr>
          <w:ilvl w:val="1"/>
          <w:numId w:val="1"/>
        </w:numPr>
      </w:pPr>
      <w:r w:rsidRPr="00705079">
        <w:t xml:space="preserve">What works well? </w:t>
      </w:r>
    </w:p>
    <w:p w14:paraId="5FA360EE" w14:textId="77777777" w:rsidR="00E81609" w:rsidRPr="00705079" w:rsidRDefault="00E81609" w:rsidP="00E81609">
      <w:pPr>
        <w:pStyle w:val="ListParagraph"/>
        <w:numPr>
          <w:ilvl w:val="1"/>
          <w:numId w:val="1"/>
        </w:numPr>
      </w:pPr>
      <w:r w:rsidRPr="00705079">
        <w:t xml:space="preserve">What could be improved? </w:t>
      </w:r>
    </w:p>
    <w:p w14:paraId="19CA7AB5" w14:textId="77777777" w:rsidR="00E81609" w:rsidRPr="006172E7" w:rsidRDefault="00E81609" w:rsidP="00E81609">
      <w:pPr>
        <w:contextualSpacing/>
      </w:pPr>
    </w:p>
    <w:p w14:paraId="07D228FB" w14:textId="77777777" w:rsidR="00E81609" w:rsidRPr="00705079" w:rsidRDefault="00E81609" w:rsidP="00E81609">
      <w:pPr>
        <w:pStyle w:val="ListParagraph"/>
        <w:numPr>
          <w:ilvl w:val="0"/>
          <w:numId w:val="1"/>
        </w:numPr>
      </w:pPr>
      <w:r w:rsidRPr="00705079">
        <w:t>Thinking about how processes (workflows, communication, etc</w:t>
      </w:r>
      <w:r>
        <w:t>.</w:t>
      </w:r>
      <w:r w:rsidRPr="00705079">
        <w:t xml:space="preserve">) support production of the </w:t>
      </w:r>
      <w:r>
        <w:t>LSGs…</w:t>
      </w:r>
    </w:p>
    <w:p w14:paraId="247AD3A4" w14:textId="77777777" w:rsidR="00E81609" w:rsidRPr="006172E7" w:rsidRDefault="00E81609" w:rsidP="00E81609">
      <w:pPr>
        <w:pStyle w:val="ListParagraph"/>
        <w:numPr>
          <w:ilvl w:val="1"/>
          <w:numId w:val="1"/>
        </w:numPr>
      </w:pPr>
      <w:r w:rsidRPr="00705079">
        <w:t xml:space="preserve">What works well? </w:t>
      </w:r>
    </w:p>
    <w:p w14:paraId="171605BC" w14:textId="77777777" w:rsidR="00E81609" w:rsidRPr="00705079" w:rsidRDefault="00E81609" w:rsidP="00E81609">
      <w:pPr>
        <w:pStyle w:val="ListParagraph"/>
        <w:numPr>
          <w:ilvl w:val="1"/>
          <w:numId w:val="1"/>
        </w:numPr>
      </w:pPr>
      <w:r w:rsidRPr="00705079">
        <w:t xml:space="preserve">What could be improved? </w:t>
      </w:r>
    </w:p>
    <w:p w14:paraId="42E6B7E4" w14:textId="77777777" w:rsidR="00E81609" w:rsidRPr="006172E7" w:rsidRDefault="00E81609" w:rsidP="00E81609">
      <w:pPr>
        <w:contextualSpacing/>
      </w:pPr>
    </w:p>
    <w:p w14:paraId="28298151" w14:textId="77777777" w:rsidR="00E81609" w:rsidRPr="00705079" w:rsidRDefault="00E81609" w:rsidP="00E81609">
      <w:pPr>
        <w:pStyle w:val="ListParagraph"/>
        <w:numPr>
          <w:ilvl w:val="0"/>
          <w:numId w:val="1"/>
        </w:numPr>
      </w:pPr>
      <w:r w:rsidRPr="00705079">
        <w:t xml:space="preserve">How has the living guideline process impacted on your workload compared to traditional guideline development? </w:t>
      </w:r>
    </w:p>
    <w:p w14:paraId="5B52D1F2" w14:textId="77777777" w:rsidR="00E81609" w:rsidRPr="006172E7" w:rsidRDefault="00E81609" w:rsidP="00E81609">
      <w:pPr>
        <w:numPr>
          <w:ilvl w:val="1"/>
          <w:numId w:val="4"/>
        </w:numPr>
        <w:contextualSpacing/>
      </w:pPr>
      <w:r w:rsidRPr="006172E7">
        <w:t>Substantial increase</w:t>
      </w:r>
    </w:p>
    <w:p w14:paraId="134D22BC" w14:textId="77777777" w:rsidR="00E81609" w:rsidRPr="006172E7" w:rsidRDefault="00E81609" w:rsidP="00E81609">
      <w:pPr>
        <w:numPr>
          <w:ilvl w:val="1"/>
          <w:numId w:val="4"/>
        </w:numPr>
        <w:contextualSpacing/>
      </w:pPr>
      <w:r w:rsidRPr="006172E7">
        <w:t>Small increase</w:t>
      </w:r>
    </w:p>
    <w:p w14:paraId="113A3667" w14:textId="77777777" w:rsidR="00E81609" w:rsidRPr="006172E7" w:rsidRDefault="00E81609" w:rsidP="00E81609">
      <w:pPr>
        <w:numPr>
          <w:ilvl w:val="1"/>
          <w:numId w:val="4"/>
        </w:numPr>
        <w:contextualSpacing/>
      </w:pPr>
      <w:r w:rsidRPr="006172E7">
        <w:t>No change</w:t>
      </w:r>
    </w:p>
    <w:p w14:paraId="0145D86D" w14:textId="77777777" w:rsidR="00E81609" w:rsidRPr="006172E7" w:rsidRDefault="00E81609" w:rsidP="00E81609">
      <w:pPr>
        <w:numPr>
          <w:ilvl w:val="1"/>
          <w:numId w:val="4"/>
        </w:numPr>
        <w:contextualSpacing/>
      </w:pPr>
      <w:r w:rsidRPr="006172E7">
        <w:t>Small decrease</w:t>
      </w:r>
    </w:p>
    <w:p w14:paraId="6F8C7A41" w14:textId="77777777" w:rsidR="00E81609" w:rsidRPr="006172E7" w:rsidRDefault="00E81609" w:rsidP="00E81609">
      <w:pPr>
        <w:numPr>
          <w:ilvl w:val="1"/>
          <w:numId w:val="4"/>
        </w:numPr>
        <w:contextualSpacing/>
      </w:pPr>
      <w:r w:rsidRPr="006172E7">
        <w:t>Substantial decrease</w:t>
      </w:r>
    </w:p>
    <w:p w14:paraId="7B3AF357" w14:textId="77777777" w:rsidR="00E81609" w:rsidRPr="006172E7" w:rsidRDefault="00E81609" w:rsidP="00E81609">
      <w:pPr>
        <w:numPr>
          <w:ilvl w:val="1"/>
          <w:numId w:val="4"/>
        </w:numPr>
        <w:contextualSpacing/>
      </w:pPr>
      <w:r w:rsidRPr="006172E7">
        <w:t>Unsure</w:t>
      </w:r>
    </w:p>
    <w:p w14:paraId="1F96535C" w14:textId="77777777" w:rsidR="00E81609" w:rsidRPr="006172E7" w:rsidRDefault="00E81609" w:rsidP="00E81609">
      <w:pPr>
        <w:contextualSpacing/>
      </w:pPr>
    </w:p>
    <w:p w14:paraId="6508A28C" w14:textId="77777777" w:rsidR="00E81609" w:rsidRPr="009161C6" w:rsidRDefault="00E81609" w:rsidP="00E81609">
      <w:pPr>
        <w:pStyle w:val="ListParagraph"/>
        <w:numPr>
          <w:ilvl w:val="0"/>
          <w:numId w:val="1"/>
        </w:numPr>
      </w:pPr>
      <w:r w:rsidRPr="009161C6">
        <w:t xml:space="preserve">Please comment. If increased or decreased, why has this change occurred? </w:t>
      </w:r>
    </w:p>
    <w:p w14:paraId="1750C28F" w14:textId="77777777" w:rsidR="00E81609" w:rsidRPr="006172E7" w:rsidRDefault="00E81609" w:rsidP="00E81609">
      <w:pPr>
        <w:contextualSpacing/>
      </w:pPr>
    </w:p>
    <w:p w14:paraId="1044986E" w14:textId="77777777" w:rsidR="00E81609" w:rsidRPr="009161C6" w:rsidRDefault="00E81609" w:rsidP="00E81609">
      <w:pPr>
        <w:pStyle w:val="ListParagraph"/>
        <w:numPr>
          <w:ilvl w:val="0"/>
          <w:numId w:val="1"/>
        </w:numPr>
      </w:pPr>
      <w:r w:rsidRPr="009161C6">
        <w:t xml:space="preserve">How would you rate your living guideline development experience? </w:t>
      </w:r>
    </w:p>
    <w:p w14:paraId="32987B72" w14:textId="77777777" w:rsidR="00E81609" w:rsidRPr="009161C6" w:rsidRDefault="00E81609" w:rsidP="00E81609">
      <w:pPr>
        <w:ind w:left="720"/>
      </w:pPr>
      <w:r w:rsidRPr="009161C6">
        <w:t>(</w:t>
      </w:r>
      <w:proofErr w:type="gramStart"/>
      <w:r w:rsidRPr="009161C6">
        <w:t>e.g.</w:t>
      </w:r>
      <w:proofErr w:type="gramEnd"/>
      <w:r w:rsidRPr="009161C6">
        <w:t xml:space="preserve"> your overall enjoyment of the process, depth of discussions and decision-making, ease of reaching consensus, etc.)</w:t>
      </w:r>
    </w:p>
    <w:p w14:paraId="1EC482D5" w14:textId="77777777" w:rsidR="00E81609" w:rsidRPr="006172E7" w:rsidRDefault="00E81609" w:rsidP="00E81609">
      <w:pPr>
        <w:numPr>
          <w:ilvl w:val="1"/>
          <w:numId w:val="5"/>
        </w:numPr>
        <w:contextualSpacing/>
      </w:pPr>
      <w:r w:rsidRPr="006172E7">
        <w:t>Excellent</w:t>
      </w:r>
    </w:p>
    <w:p w14:paraId="73DBE49E" w14:textId="77777777" w:rsidR="00E81609" w:rsidRPr="006172E7" w:rsidRDefault="00E81609" w:rsidP="00E81609">
      <w:pPr>
        <w:numPr>
          <w:ilvl w:val="1"/>
          <w:numId w:val="5"/>
        </w:numPr>
        <w:contextualSpacing/>
      </w:pPr>
      <w:r w:rsidRPr="006172E7">
        <w:t>Good</w:t>
      </w:r>
    </w:p>
    <w:p w14:paraId="55DE66ED" w14:textId="77777777" w:rsidR="00E81609" w:rsidRPr="006172E7" w:rsidRDefault="00E81609" w:rsidP="00E81609">
      <w:pPr>
        <w:numPr>
          <w:ilvl w:val="1"/>
          <w:numId w:val="5"/>
        </w:numPr>
        <w:contextualSpacing/>
      </w:pPr>
      <w:r w:rsidRPr="006172E7">
        <w:t>Fair</w:t>
      </w:r>
    </w:p>
    <w:p w14:paraId="501F70BB" w14:textId="77777777" w:rsidR="00E81609" w:rsidRPr="006172E7" w:rsidRDefault="00E81609" w:rsidP="00E81609">
      <w:pPr>
        <w:numPr>
          <w:ilvl w:val="1"/>
          <w:numId w:val="5"/>
        </w:numPr>
        <w:contextualSpacing/>
      </w:pPr>
      <w:r w:rsidRPr="006172E7">
        <w:t>Poor</w:t>
      </w:r>
    </w:p>
    <w:p w14:paraId="61349F95" w14:textId="77777777" w:rsidR="00E81609" w:rsidRPr="006172E7" w:rsidRDefault="00E81609" w:rsidP="00E81609">
      <w:pPr>
        <w:numPr>
          <w:ilvl w:val="1"/>
          <w:numId w:val="5"/>
        </w:numPr>
        <w:contextualSpacing/>
      </w:pPr>
      <w:r w:rsidRPr="006172E7">
        <w:t>Very poor</w:t>
      </w:r>
    </w:p>
    <w:p w14:paraId="3ADAF550" w14:textId="77777777" w:rsidR="00E81609" w:rsidRPr="006172E7" w:rsidRDefault="00E81609" w:rsidP="00E81609">
      <w:pPr>
        <w:numPr>
          <w:ilvl w:val="1"/>
          <w:numId w:val="5"/>
        </w:numPr>
        <w:contextualSpacing/>
      </w:pPr>
      <w:r w:rsidRPr="006172E7">
        <w:t xml:space="preserve">Opportunities to </w:t>
      </w:r>
      <w:proofErr w:type="gramStart"/>
      <w:r w:rsidRPr="006172E7">
        <w:t>improve</w:t>
      </w:r>
      <w:proofErr w:type="gramEnd"/>
    </w:p>
    <w:p w14:paraId="7D01E443" w14:textId="77777777" w:rsidR="00E81609" w:rsidRPr="006172E7" w:rsidRDefault="00E81609" w:rsidP="00E81609">
      <w:pPr>
        <w:contextualSpacing/>
      </w:pPr>
    </w:p>
    <w:p w14:paraId="4C9ED540" w14:textId="77777777" w:rsidR="00E81609" w:rsidRPr="009161C6" w:rsidRDefault="00E81609" w:rsidP="00E81609">
      <w:pPr>
        <w:pStyle w:val="ListParagraph"/>
        <w:numPr>
          <w:ilvl w:val="0"/>
          <w:numId w:val="1"/>
        </w:numPr>
      </w:pPr>
      <w:r w:rsidRPr="009161C6">
        <w:t>What do you see as the biggest opportunities to improve the current living guideline production process?</w:t>
      </w:r>
    </w:p>
    <w:p w14:paraId="0467DC49" w14:textId="77777777" w:rsidR="00E81609" w:rsidRPr="006172E7" w:rsidRDefault="00E81609" w:rsidP="00E81609">
      <w:pPr>
        <w:contextualSpacing/>
      </w:pPr>
    </w:p>
    <w:p w14:paraId="1F7A7C71" w14:textId="77777777" w:rsidR="00E81609" w:rsidRPr="009161C6" w:rsidRDefault="00E81609" w:rsidP="00E81609">
      <w:pPr>
        <w:pStyle w:val="ListParagraph"/>
        <w:numPr>
          <w:ilvl w:val="0"/>
          <w:numId w:val="1"/>
        </w:numPr>
      </w:pPr>
      <w:r w:rsidRPr="009161C6">
        <w:t xml:space="preserve">What else should we consider when </w:t>
      </w:r>
      <w:r w:rsidRPr="009161C6">
        <w:rPr>
          <w:u w:val="single"/>
        </w:rPr>
        <w:t>evaluating</w:t>
      </w:r>
      <w:r w:rsidRPr="009161C6">
        <w:t xml:space="preserve"> the living guidelines production process?</w:t>
      </w:r>
    </w:p>
    <w:p w14:paraId="3904BD10" w14:textId="77777777" w:rsidR="00E81609" w:rsidRPr="006172E7" w:rsidRDefault="00E81609" w:rsidP="00E81609">
      <w:pPr>
        <w:contextualSpacing/>
      </w:pPr>
    </w:p>
    <w:p w14:paraId="05D5E9A1" w14:textId="77777777" w:rsidR="00E81609" w:rsidRPr="009161C6" w:rsidRDefault="00E81609" w:rsidP="00E81609">
      <w:pPr>
        <w:pStyle w:val="ListParagraph"/>
        <w:numPr>
          <w:ilvl w:val="0"/>
          <w:numId w:val="1"/>
        </w:numPr>
      </w:pPr>
      <w:r w:rsidRPr="009161C6">
        <w:t xml:space="preserve">What else should we consider when </w:t>
      </w:r>
      <w:r w:rsidRPr="009161C6">
        <w:rPr>
          <w:u w:val="single"/>
        </w:rPr>
        <w:t>disseminating</w:t>
      </w:r>
      <w:r w:rsidRPr="009161C6">
        <w:t xml:space="preserve"> living guidelines? </w:t>
      </w:r>
    </w:p>
    <w:p w14:paraId="7A707EA8" w14:textId="77777777" w:rsidR="00E81609" w:rsidRPr="006172E7" w:rsidRDefault="00E81609" w:rsidP="00E81609">
      <w:pPr>
        <w:contextualSpacing/>
      </w:pPr>
    </w:p>
    <w:p w14:paraId="48B7E393" w14:textId="77777777" w:rsidR="00E81609" w:rsidRPr="009161C6" w:rsidRDefault="00E81609" w:rsidP="00E81609">
      <w:pPr>
        <w:pStyle w:val="ListParagraph"/>
        <w:numPr>
          <w:ilvl w:val="0"/>
          <w:numId w:val="1"/>
        </w:numPr>
      </w:pPr>
      <w:r w:rsidRPr="009161C6">
        <w:t>Can we contact you to find out more about your experiences in living guideline production?</w:t>
      </w:r>
    </w:p>
    <w:p w14:paraId="51A251A6" w14:textId="77777777" w:rsidR="00E81609" w:rsidRPr="006172E7" w:rsidRDefault="00E81609" w:rsidP="00E81609">
      <w:pPr>
        <w:numPr>
          <w:ilvl w:val="1"/>
          <w:numId w:val="6"/>
        </w:numPr>
        <w:contextualSpacing/>
      </w:pPr>
      <w:r w:rsidRPr="006172E7">
        <w:t>Yes</w:t>
      </w:r>
    </w:p>
    <w:p w14:paraId="5B231F93" w14:textId="77777777" w:rsidR="00E81609" w:rsidRPr="006172E7" w:rsidRDefault="00E81609" w:rsidP="00E81609">
      <w:pPr>
        <w:numPr>
          <w:ilvl w:val="1"/>
          <w:numId w:val="6"/>
        </w:numPr>
        <w:contextualSpacing/>
      </w:pPr>
      <w:r w:rsidRPr="006172E7">
        <w:t>No</w:t>
      </w:r>
    </w:p>
    <w:p w14:paraId="6D7F352C" w14:textId="77777777" w:rsidR="00E81609" w:rsidRPr="006172E7" w:rsidRDefault="00E81609" w:rsidP="00E81609">
      <w:pPr>
        <w:contextualSpacing/>
      </w:pPr>
    </w:p>
    <w:p w14:paraId="4427D2F8" w14:textId="77777777" w:rsidR="00E81609" w:rsidRPr="00E51887" w:rsidRDefault="00E81609" w:rsidP="00E81609">
      <w:pPr>
        <w:pStyle w:val="ListParagraph"/>
        <w:numPr>
          <w:ilvl w:val="0"/>
          <w:numId w:val="1"/>
        </w:numPr>
        <w:rPr>
          <w:i/>
          <w:iCs/>
        </w:rPr>
      </w:pPr>
      <w:r w:rsidRPr="00E51887">
        <w:rPr>
          <w:i/>
          <w:iCs/>
        </w:rPr>
        <w:lastRenderedPageBreak/>
        <w:t xml:space="preserve">Answer if ‘Yes’ is selected as a response to Q15. “Can we contact you to find out more about your experiences in living guideline production?” </w:t>
      </w:r>
    </w:p>
    <w:p w14:paraId="46D542D8" w14:textId="77777777" w:rsidR="00E81609" w:rsidRPr="009161C6" w:rsidRDefault="00E81609" w:rsidP="00E81609">
      <w:pPr>
        <w:ind w:left="1080"/>
      </w:pPr>
      <w:r>
        <w:t>“</w:t>
      </w:r>
      <w:r w:rsidRPr="009161C6">
        <w:t>Thank you</w:t>
      </w:r>
      <w:r>
        <w:t xml:space="preserve">” </w:t>
      </w:r>
      <w:r w:rsidRPr="00E51887">
        <w:rPr>
          <w:i/>
          <w:iCs/>
        </w:rPr>
        <w:t>[free-text response fields below]</w:t>
      </w:r>
    </w:p>
    <w:p w14:paraId="7E722EA2" w14:textId="77777777" w:rsidR="00E81609" w:rsidRPr="006172E7" w:rsidRDefault="00E81609" w:rsidP="00E81609">
      <w:pPr>
        <w:numPr>
          <w:ilvl w:val="1"/>
          <w:numId w:val="7"/>
        </w:numPr>
        <w:contextualSpacing/>
      </w:pPr>
      <w:r w:rsidRPr="006172E7">
        <w:t>Name</w:t>
      </w:r>
      <w:r>
        <w:t>:</w:t>
      </w:r>
    </w:p>
    <w:p w14:paraId="7D73F8B4" w14:textId="77777777" w:rsidR="00E81609" w:rsidRPr="006172E7" w:rsidRDefault="00E81609" w:rsidP="00E81609">
      <w:pPr>
        <w:numPr>
          <w:ilvl w:val="1"/>
          <w:numId w:val="7"/>
        </w:numPr>
        <w:contextualSpacing/>
      </w:pPr>
      <w:r w:rsidRPr="006172E7">
        <w:t>Email</w:t>
      </w:r>
      <w:r>
        <w:t>:</w:t>
      </w:r>
    </w:p>
    <w:p w14:paraId="65191B55" w14:textId="77777777" w:rsidR="00E81609" w:rsidRPr="006172E7" w:rsidRDefault="00E81609" w:rsidP="00E81609">
      <w:pPr>
        <w:numPr>
          <w:ilvl w:val="1"/>
          <w:numId w:val="7"/>
        </w:numPr>
        <w:contextualSpacing/>
      </w:pPr>
      <w:r w:rsidRPr="006172E7">
        <w:t>Other contact information</w:t>
      </w:r>
      <w:r>
        <w:t>:</w:t>
      </w:r>
    </w:p>
    <w:p w14:paraId="0F3A7528" w14:textId="77777777" w:rsidR="00E81609" w:rsidRPr="006172E7" w:rsidRDefault="00E81609" w:rsidP="00E81609">
      <w:pPr>
        <w:contextualSpacing/>
      </w:pPr>
    </w:p>
    <w:p w14:paraId="50AD3AE0" w14:textId="77777777" w:rsidR="00E81609" w:rsidRPr="009161C6" w:rsidRDefault="00E81609" w:rsidP="00E81609">
      <w:r w:rsidRPr="009161C6">
        <w:t>Thank you very much for your time and expertise - we really appreciate it. </w:t>
      </w:r>
    </w:p>
    <w:p w14:paraId="20B877D2" w14:textId="77777777" w:rsidR="00E81609" w:rsidRPr="009161C6" w:rsidRDefault="00E81609" w:rsidP="00E81609">
      <w:r w:rsidRPr="009161C6">
        <w:t>Please feel free to contact us if you would like to share any further information. [insert contact info]</w:t>
      </w:r>
    </w:p>
    <w:p w14:paraId="5FD981F6" w14:textId="77777777" w:rsidR="00E81609" w:rsidRPr="006172E7" w:rsidRDefault="00E81609" w:rsidP="00E81609">
      <w:pPr>
        <w:contextualSpacing/>
        <w:rPr>
          <w:highlight w:val="yellow"/>
        </w:rPr>
      </w:pPr>
    </w:p>
    <w:p w14:paraId="365BAFEE" w14:textId="77777777" w:rsidR="00E81609" w:rsidRPr="006172E7" w:rsidRDefault="00E81609" w:rsidP="00E81609">
      <w:pPr>
        <w:contextualSpacing/>
      </w:pPr>
    </w:p>
    <w:p w14:paraId="76791712" w14:textId="77777777" w:rsidR="00E81609" w:rsidRPr="006172E7" w:rsidRDefault="00E81609" w:rsidP="00E81609">
      <w:pPr>
        <w:contextualSpacing/>
      </w:pPr>
      <w:r w:rsidRPr="006172E7">
        <w:br w:type="page"/>
      </w:r>
    </w:p>
    <w:p w14:paraId="1B9EDD98" w14:textId="77777777" w:rsidR="00E81609" w:rsidRDefault="00E81609"/>
    <w:sectPr w:rsidR="00E816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6B35"/>
    <w:multiLevelType w:val="hybridMultilevel"/>
    <w:tmpl w:val="57D051D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23212F"/>
    <w:multiLevelType w:val="hybridMultilevel"/>
    <w:tmpl w:val="6B0C124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9533AB8"/>
    <w:multiLevelType w:val="hybridMultilevel"/>
    <w:tmpl w:val="BF14D280"/>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0CB3983"/>
    <w:multiLevelType w:val="hybridMultilevel"/>
    <w:tmpl w:val="A3EAD39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DFE2F60"/>
    <w:multiLevelType w:val="hybridMultilevel"/>
    <w:tmpl w:val="4036E036"/>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3562097"/>
    <w:multiLevelType w:val="hybridMultilevel"/>
    <w:tmpl w:val="D1C62724"/>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2E51E0E"/>
    <w:multiLevelType w:val="hybridMultilevel"/>
    <w:tmpl w:val="8F36ADBA"/>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98222546">
    <w:abstractNumId w:val="3"/>
  </w:num>
  <w:num w:numId="2" w16cid:durableId="1067844239">
    <w:abstractNumId w:val="0"/>
  </w:num>
  <w:num w:numId="3" w16cid:durableId="499467692">
    <w:abstractNumId w:val="5"/>
  </w:num>
  <w:num w:numId="4" w16cid:durableId="400173887">
    <w:abstractNumId w:val="6"/>
  </w:num>
  <w:num w:numId="5" w16cid:durableId="1634826833">
    <w:abstractNumId w:val="2"/>
  </w:num>
  <w:num w:numId="6" w16cid:durableId="1817448083">
    <w:abstractNumId w:val="4"/>
  </w:num>
  <w:num w:numId="7" w16cid:durableId="231625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609"/>
    <w:rsid w:val="00067A89"/>
    <w:rsid w:val="00145CBE"/>
    <w:rsid w:val="003735BD"/>
    <w:rsid w:val="00541C08"/>
    <w:rsid w:val="0065210B"/>
    <w:rsid w:val="0070469A"/>
    <w:rsid w:val="00BD40FA"/>
    <w:rsid w:val="00D444D2"/>
    <w:rsid w:val="00E36CD5"/>
    <w:rsid w:val="00E816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D872B"/>
  <w15:chartTrackingRefBased/>
  <w15:docId w15:val="{5C60E75E-CBD6-4412-8C92-7A74FE08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609"/>
    <w:rPr>
      <w:rFonts w:ascii="Calibri" w:eastAsia="Calibri" w:hAnsi="Calibri" w:cs="Calibri"/>
      <w:lang w:eastAsia="en-AU"/>
    </w:rPr>
  </w:style>
  <w:style w:type="paragraph" w:styleId="Heading1">
    <w:name w:val="heading 1"/>
    <w:basedOn w:val="Normal"/>
    <w:next w:val="Normal"/>
    <w:link w:val="Heading1Char"/>
    <w:uiPriority w:val="9"/>
    <w:qFormat/>
    <w:rsid w:val="00E816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609"/>
    <w:rPr>
      <w:rFonts w:asciiTheme="majorHAnsi" w:eastAsiaTheme="majorEastAsia" w:hAnsiTheme="majorHAnsi" w:cstheme="majorBidi"/>
      <w:color w:val="2F5496" w:themeColor="accent1" w:themeShade="BF"/>
      <w:sz w:val="32"/>
      <w:szCs w:val="32"/>
      <w:lang w:eastAsia="en-AU"/>
    </w:rPr>
  </w:style>
  <w:style w:type="paragraph" w:styleId="ListParagraph">
    <w:name w:val="List Paragraph"/>
    <w:basedOn w:val="Normal"/>
    <w:link w:val="ListParagraphChar"/>
    <w:uiPriority w:val="34"/>
    <w:qFormat/>
    <w:rsid w:val="00E81609"/>
    <w:pPr>
      <w:ind w:left="720"/>
      <w:contextualSpacing/>
    </w:pPr>
  </w:style>
  <w:style w:type="table" w:styleId="TableGrid">
    <w:name w:val="Table Grid"/>
    <w:basedOn w:val="TableNormal"/>
    <w:uiPriority w:val="59"/>
    <w:rsid w:val="00E81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81609"/>
    <w:rPr>
      <w:rFonts w:ascii="Calibri" w:eastAsia="Calibri" w:hAnsi="Calibri" w:cs="Calibri"/>
      <w:lang w:eastAsia="en-AU"/>
    </w:rPr>
  </w:style>
  <w:style w:type="paragraph" w:styleId="Revision">
    <w:name w:val="Revision"/>
    <w:hidden/>
    <w:uiPriority w:val="99"/>
    <w:semiHidden/>
    <w:rsid w:val="00541C08"/>
    <w:pPr>
      <w:spacing w:after="0" w:line="240" w:lineRule="auto"/>
    </w:pPr>
    <w:rPr>
      <w:rFonts w:ascii="Calibri" w:eastAsia="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 Molloy</dc:creator>
  <cp:keywords/>
  <dc:description/>
  <cp:lastModifiedBy>Charli Molloy</cp:lastModifiedBy>
  <cp:revision>6</cp:revision>
  <dcterms:created xsi:type="dcterms:W3CDTF">2023-02-08T03:48:00Z</dcterms:created>
  <dcterms:modified xsi:type="dcterms:W3CDTF">2023-11-05T23:56:00Z</dcterms:modified>
</cp:coreProperties>
</file>