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70" w:type="dxa"/>
        <w:jc w:val="center"/>
        <w:tblLook w:val="04A0" w:firstRow="1" w:lastRow="0" w:firstColumn="1" w:lastColumn="0" w:noHBand="0" w:noVBand="1"/>
      </w:tblPr>
      <w:tblGrid>
        <w:gridCol w:w="491"/>
        <w:gridCol w:w="1879"/>
        <w:gridCol w:w="630"/>
        <w:gridCol w:w="630"/>
        <w:gridCol w:w="2070"/>
        <w:gridCol w:w="538"/>
        <w:gridCol w:w="491"/>
        <w:gridCol w:w="3301"/>
        <w:gridCol w:w="540"/>
      </w:tblGrid>
      <w:tr w:rsidR="00797E8D" w:rsidRPr="00627DEF" w:rsidTr="008C593E">
        <w:trPr>
          <w:trHeight w:val="478"/>
          <w:jc w:val="center"/>
        </w:trPr>
        <w:tc>
          <w:tcPr>
            <w:tcW w:w="10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8"/>
                <w:szCs w:val="28"/>
              </w:rPr>
            </w:pPr>
            <w:r w:rsidRPr="00797E8D">
              <w:rPr>
                <w:rFonts w:eastAsia="Times New Roman" w:cs="Calibri"/>
                <w:b/>
                <w:bCs/>
                <w:color w:val="FFFFFF"/>
                <w:sz w:val="24"/>
                <w:szCs w:val="24"/>
              </w:rPr>
              <w:t xml:space="preserve">Appendix 2: </w:t>
            </w:r>
            <w:r w:rsidRPr="00797E8D">
              <w:rPr>
                <w:rFonts w:eastAsia="Times New Roman" w:cs="Calibri"/>
                <w:b/>
                <w:bCs/>
                <w:color w:val="FFFFFF"/>
                <w:sz w:val="24"/>
                <w:szCs w:val="24"/>
              </w:rPr>
              <w:t>The frequency used of the study performance aspects, categories and sub-categories</w:t>
            </w:r>
          </w:p>
        </w:tc>
      </w:tr>
      <w:tr w:rsidR="00797E8D" w:rsidRPr="00627DEF" w:rsidTr="008C593E">
        <w:trPr>
          <w:trHeight w:val="294"/>
          <w:jc w:val="center"/>
        </w:trPr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627DEF">
              <w:rPr>
                <w:rFonts w:eastAsia="Times New Roman" w:cs="Calibri"/>
                <w:b/>
                <w:bCs/>
                <w:color w:val="000000"/>
              </w:rPr>
              <w:t>Performance aspects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627DEF">
              <w:rPr>
                <w:rFonts w:eastAsia="Times New Roman" w:cs="Calibri"/>
                <w:b/>
                <w:bCs/>
                <w:color w:val="000000"/>
              </w:rPr>
              <w:t>No.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627DEF">
              <w:rPr>
                <w:rFonts w:eastAsia="Times New Roman" w:cs="Calibri"/>
                <w:b/>
                <w:bCs/>
                <w:color w:val="000000"/>
              </w:rPr>
              <w:t xml:space="preserve">Categories 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627DEF">
              <w:rPr>
                <w:rFonts w:eastAsia="Times New Roman" w:cs="Calibri"/>
                <w:b/>
                <w:bCs/>
                <w:color w:val="000000"/>
              </w:rPr>
              <w:t>No.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 w:rsidRPr="00627DEF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Sub-categories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627DEF">
              <w:rPr>
                <w:rFonts w:eastAsia="Times New Roman" w:cs="Calibri"/>
                <w:b/>
                <w:bCs/>
                <w:color w:val="000000"/>
              </w:rPr>
              <w:t>No.</w:t>
            </w:r>
          </w:p>
        </w:tc>
      </w:tr>
      <w:tr w:rsidR="00797E8D" w:rsidRPr="00627DEF" w:rsidTr="008C593E">
        <w:trPr>
          <w:trHeight w:val="282"/>
          <w:jc w:val="center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627DEF">
              <w:rPr>
                <w:rFonts w:eastAsia="Times New Roman" w:cs="Calibri"/>
                <w:b/>
                <w:bCs/>
                <w:color w:val="000000"/>
              </w:rPr>
              <w:t>Performance aspects frequency used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Efficiency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27DEF">
              <w:rPr>
                <w:rFonts w:eastAsia="Times New Roman" w:cs="Calibri"/>
                <w:color w:val="000000"/>
              </w:rPr>
              <w:t>54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627DEF">
              <w:rPr>
                <w:rFonts w:eastAsia="Times New Roman" w:cs="Calibri"/>
                <w:b/>
                <w:bCs/>
                <w:color w:val="000000"/>
              </w:rPr>
              <w:t>Category frequency used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Organizational Management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27DEF">
              <w:rPr>
                <w:rFonts w:eastAsia="Times New Roman" w:cs="Calibri"/>
                <w:color w:val="000000"/>
              </w:rPr>
              <w:t>78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627DEF">
              <w:rPr>
                <w:rFonts w:eastAsia="Times New Roman" w:cs="Calibri"/>
                <w:b/>
                <w:bCs/>
                <w:color w:val="000000"/>
              </w:rPr>
              <w:t>Sub-category frequency used</w:t>
            </w:r>
          </w:p>
        </w:tc>
        <w:tc>
          <w:tcPr>
            <w:tcW w:w="3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Patient Safety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46</w:t>
            </w:r>
          </w:p>
        </w:tc>
      </w:tr>
      <w:tr w:rsidR="00797E8D" w:rsidRPr="00627DEF" w:rsidTr="008C593E">
        <w:trPr>
          <w:trHeight w:val="282"/>
          <w:jc w:val="center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Productivity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27DEF">
              <w:rPr>
                <w:rFonts w:eastAsia="Times New Roman" w:cs="Calibri"/>
                <w:color w:val="000000"/>
              </w:rPr>
              <w:t>53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797E8D" w:rsidRPr="00627DEF" w:rsidTr="008C593E">
        <w:trPr>
          <w:trHeight w:val="282"/>
          <w:jc w:val="center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Safety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27DEF">
              <w:rPr>
                <w:rFonts w:eastAsia="Times New Roman" w:cs="Calibri"/>
                <w:color w:val="000000"/>
              </w:rPr>
              <w:t>38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Bed Utilization Rate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46</w:t>
            </w:r>
          </w:p>
        </w:tc>
      </w:tr>
      <w:tr w:rsidR="00797E8D" w:rsidRPr="00627DEF" w:rsidTr="008C593E">
        <w:trPr>
          <w:trHeight w:val="282"/>
          <w:jc w:val="center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Effectiveness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27DEF">
              <w:rPr>
                <w:rFonts w:eastAsia="Times New Roman" w:cs="Calibri"/>
                <w:color w:val="000000"/>
              </w:rPr>
              <w:t>37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797E8D" w:rsidRPr="00627DEF" w:rsidTr="008C593E">
        <w:trPr>
          <w:trHeight w:val="282"/>
          <w:jc w:val="center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Speed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27DEF">
              <w:rPr>
                <w:rFonts w:eastAsia="Times New Roman" w:cs="Calibri"/>
                <w:color w:val="000000"/>
              </w:rPr>
              <w:t>31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Financial Management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38</w:t>
            </w:r>
          </w:p>
        </w:tc>
      </w:tr>
      <w:tr w:rsidR="00797E8D" w:rsidRPr="00627DEF" w:rsidTr="008C593E">
        <w:trPr>
          <w:trHeight w:val="282"/>
          <w:jc w:val="center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Cost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27DEF">
              <w:rPr>
                <w:rFonts w:eastAsia="Times New Roman" w:cs="Calibri"/>
                <w:color w:val="000000"/>
              </w:rPr>
              <w:t>31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797E8D" w:rsidRPr="00627DEF" w:rsidTr="008C593E">
        <w:trPr>
          <w:trHeight w:val="282"/>
          <w:jc w:val="center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Satisfaction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27DEF">
              <w:rPr>
                <w:rFonts w:eastAsia="Times New Roman" w:cs="Calibri"/>
                <w:color w:val="000000"/>
              </w:rPr>
              <w:t>19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Human resource management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31</w:t>
            </w:r>
          </w:p>
        </w:tc>
      </w:tr>
      <w:tr w:rsidR="00797E8D" w:rsidRPr="00627DEF" w:rsidTr="008C593E">
        <w:trPr>
          <w:trHeight w:val="282"/>
          <w:jc w:val="center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Appropriateness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27DEF">
              <w:rPr>
                <w:rFonts w:eastAsia="Times New Roman" w:cs="Calibri"/>
                <w:color w:val="000000"/>
              </w:rPr>
              <w:t>16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Clinical Management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27DEF">
              <w:rPr>
                <w:rFonts w:eastAsia="Times New Roman" w:cs="Calibri"/>
                <w:color w:val="000000"/>
              </w:rPr>
              <w:t>62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797E8D" w:rsidRPr="00627DEF" w:rsidTr="008C593E">
        <w:trPr>
          <w:trHeight w:val="282"/>
          <w:jc w:val="center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Profitability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27DEF">
              <w:rPr>
                <w:rFonts w:eastAsia="Times New Roman" w:cs="Calibri"/>
                <w:color w:val="000000"/>
              </w:rPr>
              <w:t>16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Time Management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31</w:t>
            </w:r>
          </w:p>
        </w:tc>
      </w:tr>
      <w:tr w:rsidR="00797E8D" w:rsidRPr="00627DEF" w:rsidTr="008C593E">
        <w:trPr>
          <w:trHeight w:val="282"/>
          <w:jc w:val="center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Economy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27DEF">
              <w:rPr>
                <w:rFonts w:eastAsia="Times New Roman" w:cs="Calibri"/>
                <w:color w:val="000000"/>
              </w:rPr>
              <w:t>16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797E8D" w:rsidRPr="00627DEF" w:rsidTr="008C593E">
        <w:trPr>
          <w:trHeight w:val="282"/>
          <w:jc w:val="center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Quality of work life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27DEF">
              <w:rPr>
                <w:rFonts w:eastAsia="Times New Roman" w:cs="Calibri"/>
                <w:color w:val="000000"/>
              </w:rPr>
              <w:t>13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Service delivery and Treatment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29</w:t>
            </w:r>
          </w:p>
        </w:tc>
      </w:tr>
      <w:tr w:rsidR="00797E8D" w:rsidRPr="00627DEF" w:rsidTr="008C593E">
        <w:trPr>
          <w:trHeight w:val="282"/>
          <w:jc w:val="center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Quality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27DEF">
              <w:rPr>
                <w:rFonts w:eastAsia="Times New Roman" w:cs="Calibri"/>
                <w:color w:val="000000"/>
              </w:rPr>
              <w:t>12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797E8D" w:rsidRPr="00627DEF" w:rsidTr="008C593E">
        <w:trPr>
          <w:trHeight w:val="282"/>
          <w:jc w:val="center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Evaluation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27DEF">
              <w:rPr>
                <w:rFonts w:eastAsia="Times New Roman" w:cs="Calibri"/>
                <w:color w:val="000000"/>
              </w:rPr>
              <w:t>12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Supportive Units Assessment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29</w:t>
            </w:r>
          </w:p>
        </w:tc>
      </w:tr>
      <w:tr w:rsidR="00797E8D" w:rsidRPr="00627DEF" w:rsidTr="008C593E">
        <w:trPr>
          <w:trHeight w:val="282"/>
          <w:jc w:val="center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Development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27DEF">
              <w:rPr>
                <w:rFonts w:eastAsia="Times New Roman" w:cs="Calibri"/>
                <w:color w:val="000000"/>
              </w:rPr>
              <w:t>11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797E8D" w:rsidRPr="00627DEF" w:rsidTr="008C593E">
        <w:trPr>
          <w:trHeight w:val="282"/>
          <w:jc w:val="center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Equity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27DEF">
              <w:rPr>
                <w:rFonts w:eastAsia="Times New Roman" w:cs="Calibri"/>
                <w:color w:val="000000"/>
              </w:rPr>
              <w:t>8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Administrative Management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27DEF">
              <w:rPr>
                <w:rFonts w:eastAsia="Times New Roman" w:cs="Calibri"/>
                <w:color w:val="000000"/>
              </w:rPr>
              <w:t>51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Service Recipients rights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29</w:t>
            </w:r>
          </w:p>
        </w:tc>
      </w:tr>
      <w:tr w:rsidR="00797E8D" w:rsidRPr="00627DEF" w:rsidTr="008C593E">
        <w:trPr>
          <w:trHeight w:val="282"/>
          <w:jc w:val="center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Sustainability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27DEF">
              <w:rPr>
                <w:rFonts w:eastAsia="Times New Roman" w:cs="Calibri"/>
                <w:color w:val="000000"/>
              </w:rPr>
              <w:t>6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Resource management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26</w:t>
            </w:r>
          </w:p>
        </w:tc>
      </w:tr>
      <w:tr w:rsidR="00797E8D" w:rsidRPr="00627DEF" w:rsidTr="008C593E">
        <w:trPr>
          <w:trHeight w:val="282"/>
          <w:jc w:val="center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Innovation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27DE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Medical Management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16</w:t>
            </w:r>
          </w:p>
        </w:tc>
      </w:tr>
      <w:tr w:rsidR="00797E8D" w:rsidRPr="00627DEF" w:rsidTr="008C593E">
        <w:trPr>
          <w:trHeight w:val="282"/>
          <w:jc w:val="center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Patient centeredness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27DE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Quality Improvement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14</w:t>
            </w:r>
          </w:p>
        </w:tc>
      </w:tr>
      <w:tr w:rsidR="00797E8D" w:rsidRPr="00627DEF" w:rsidTr="008C593E">
        <w:trPr>
          <w:trHeight w:val="282"/>
          <w:jc w:val="center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Relationship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27DE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Training and Education Management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11</w:t>
            </w:r>
          </w:p>
        </w:tc>
      </w:tr>
      <w:tr w:rsidR="00797E8D" w:rsidRPr="00627DEF" w:rsidTr="008C593E">
        <w:trPr>
          <w:trHeight w:val="282"/>
          <w:jc w:val="center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Coherence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27DE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Hospital Characteristics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10</w:t>
            </w:r>
          </w:p>
        </w:tc>
      </w:tr>
      <w:tr w:rsidR="00797E8D" w:rsidRPr="00627DEF" w:rsidTr="008C593E">
        <w:trPr>
          <w:trHeight w:val="282"/>
          <w:jc w:val="center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Flexibility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627DE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627DEF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Paramedical Assessment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97E8D" w:rsidRPr="00627DEF" w:rsidRDefault="00797E8D" w:rsidP="008C59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27DEF">
              <w:rPr>
                <w:rFonts w:eastAsia="Times New Roman" w:cs="Calibri"/>
                <w:color w:val="000000"/>
                <w:sz w:val="20"/>
                <w:szCs w:val="20"/>
              </w:rPr>
              <w:t>6</w:t>
            </w:r>
          </w:p>
        </w:tc>
      </w:tr>
    </w:tbl>
    <w:p w:rsidR="00992D58" w:rsidRDefault="00992D58">
      <w:bookmarkStart w:id="0" w:name="_GoBack"/>
      <w:bookmarkEnd w:id="0"/>
    </w:p>
    <w:sectPr w:rsidR="00992D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764"/>
    <w:rsid w:val="00797E8D"/>
    <w:rsid w:val="008A5764"/>
    <w:rsid w:val="0099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9C4D8"/>
  <w15:chartTrackingRefBased/>
  <w15:docId w15:val="{E86B9119-924A-4E40-ABB2-8E4FA83F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E8D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SHH</dc:creator>
  <cp:keywords/>
  <dc:description/>
  <cp:lastModifiedBy>SHH</cp:lastModifiedBy>
  <cp:revision>2</cp:revision>
  <dcterms:created xsi:type="dcterms:W3CDTF">2023-10-19T16:31:00Z</dcterms:created>
  <dcterms:modified xsi:type="dcterms:W3CDTF">2023-10-19T16:32:00Z</dcterms:modified>
</cp:coreProperties>
</file>