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4A57D" w14:textId="61A09A5B" w:rsidR="004B575A" w:rsidRPr="00DB4EC5" w:rsidRDefault="00654D59" w:rsidP="0032296B">
      <w:pPr>
        <w:jc w:val="both"/>
        <w:rPr>
          <w:sz w:val="20"/>
          <w:szCs w:val="20"/>
        </w:rPr>
      </w:pPr>
      <w:bookmarkStart w:id="0" w:name="_Hlk65161616"/>
      <w:r w:rsidRPr="00DB4EC5">
        <w:rPr>
          <w:b/>
          <w:sz w:val="20"/>
          <w:szCs w:val="20"/>
        </w:rPr>
        <w:t>Physicians' Understanding of Antibiotic Intravenous-to-oral Switching—a Qualitative Study in Suzhou, China</w:t>
      </w:r>
    </w:p>
    <w:bookmarkEnd w:id="0"/>
    <w:p w14:paraId="5B5BF08A" w14:textId="1122FCC3" w:rsidR="009C7B91" w:rsidRPr="00DB4EC5" w:rsidRDefault="004B575A" w:rsidP="0032296B">
      <w:pPr>
        <w:jc w:val="both"/>
        <w:rPr>
          <w:sz w:val="20"/>
          <w:szCs w:val="20"/>
        </w:rPr>
      </w:pPr>
      <w:r w:rsidRPr="00DB4EC5">
        <w:rPr>
          <w:sz w:val="20"/>
          <w:szCs w:val="20"/>
        </w:rPr>
        <w:t>Hui Zhang</w:t>
      </w:r>
      <w:r w:rsidRPr="00DB4EC5">
        <w:rPr>
          <w:sz w:val="20"/>
          <w:szCs w:val="20"/>
          <w:vertAlign w:val="superscript"/>
        </w:rPr>
        <w:t>1†</w:t>
      </w:r>
      <w:r w:rsidRPr="00DB4EC5">
        <w:rPr>
          <w:sz w:val="20"/>
          <w:szCs w:val="20"/>
        </w:rPr>
        <w:t>, Junjie Pan</w:t>
      </w:r>
      <w:r w:rsidRPr="00DB4EC5">
        <w:rPr>
          <w:sz w:val="20"/>
          <w:szCs w:val="20"/>
          <w:vertAlign w:val="superscript"/>
        </w:rPr>
        <w:t>1†</w:t>
      </w:r>
      <w:r w:rsidRPr="00DB4EC5">
        <w:rPr>
          <w:sz w:val="20"/>
          <w:szCs w:val="20"/>
        </w:rPr>
        <w:t xml:space="preserve">, </w:t>
      </w:r>
      <w:proofErr w:type="spellStart"/>
      <w:r w:rsidRPr="00DB4EC5">
        <w:rPr>
          <w:sz w:val="20"/>
          <w:szCs w:val="20"/>
        </w:rPr>
        <w:t>Zhanhong</w:t>
      </w:r>
      <w:proofErr w:type="spellEnd"/>
      <w:r w:rsidRPr="00DB4EC5">
        <w:rPr>
          <w:sz w:val="20"/>
          <w:szCs w:val="20"/>
        </w:rPr>
        <w:t xml:space="preserve"> Hu</w:t>
      </w:r>
      <w:r w:rsidRPr="00DB4EC5">
        <w:rPr>
          <w:sz w:val="20"/>
          <w:szCs w:val="20"/>
          <w:vertAlign w:val="superscript"/>
        </w:rPr>
        <w:t>1</w:t>
      </w:r>
      <w:r w:rsidRPr="00DB4EC5">
        <w:rPr>
          <w:sz w:val="20"/>
          <w:szCs w:val="20"/>
        </w:rPr>
        <w:t>, Jie Pan</w:t>
      </w:r>
      <w:r w:rsidR="001975E1" w:rsidRPr="00DB4EC5">
        <w:rPr>
          <w:sz w:val="20"/>
          <w:szCs w:val="20"/>
          <w:vertAlign w:val="superscript"/>
        </w:rPr>
        <w:t>1*</w:t>
      </w:r>
      <w:r w:rsidRPr="00DB4EC5">
        <w:rPr>
          <w:sz w:val="20"/>
          <w:szCs w:val="20"/>
        </w:rPr>
        <w:t>, Hua Zhang</w:t>
      </w:r>
      <w:r w:rsidRPr="00DB4EC5">
        <w:rPr>
          <w:sz w:val="20"/>
          <w:szCs w:val="20"/>
          <w:vertAlign w:val="superscript"/>
        </w:rPr>
        <w:t>1*</w:t>
      </w:r>
    </w:p>
    <w:p w14:paraId="20DF4A03" w14:textId="77777777" w:rsidR="004B575A" w:rsidRPr="00DB4EC5" w:rsidRDefault="004B575A" w:rsidP="0032296B">
      <w:pPr>
        <w:jc w:val="both"/>
        <w:rPr>
          <w:sz w:val="20"/>
          <w:szCs w:val="20"/>
        </w:rPr>
      </w:pPr>
    </w:p>
    <w:p w14:paraId="64E5501A" w14:textId="49C1010B" w:rsidR="006C38A8" w:rsidRPr="00DB4EC5" w:rsidRDefault="009C7B91" w:rsidP="0018564E">
      <w:pPr>
        <w:jc w:val="both"/>
        <w:rPr>
          <w:sz w:val="20"/>
          <w:szCs w:val="20"/>
        </w:rPr>
      </w:pPr>
      <w:r w:rsidRPr="00DB4EC5">
        <w:rPr>
          <w:sz w:val="20"/>
          <w:szCs w:val="20"/>
        </w:rPr>
        <w:t>Affiliations</w:t>
      </w:r>
      <w:r w:rsidR="0018564E" w:rsidRPr="00DB4EC5">
        <w:rPr>
          <w:rFonts w:hint="eastAsia"/>
          <w:sz w:val="20"/>
          <w:szCs w:val="20"/>
        </w:rPr>
        <w:t>：</w:t>
      </w:r>
      <w:r w:rsidR="005A6B77" w:rsidRPr="00DB4EC5">
        <w:rPr>
          <w:rFonts w:hint="eastAsia"/>
          <w:sz w:val="20"/>
          <w:szCs w:val="20"/>
        </w:rPr>
        <w:t xml:space="preserve">1. </w:t>
      </w:r>
      <w:r w:rsidR="004B575A" w:rsidRPr="00DB4EC5">
        <w:rPr>
          <w:sz w:val="20"/>
          <w:szCs w:val="20"/>
        </w:rPr>
        <w:t>Department of Pharmacy, The Second Affiliated Hospital of Soochow University, Suzhou, China</w:t>
      </w:r>
      <w:r w:rsidR="004B575A" w:rsidRPr="00DB4EC5">
        <w:rPr>
          <w:rFonts w:hint="eastAsia"/>
          <w:sz w:val="20"/>
          <w:szCs w:val="20"/>
        </w:rPr>
        <w:t>.</w:t>
      </w:r>
    </w:p>
    <w:p w14:paraId="2F443F1A" w14:textId="77777777" w:rsidR="004B575A" w:rsidRPr="00DB4EC5" w:rsidRDefault="004B575A" w:rsidP="006C38A8">
      <w:pPr>
        <w:pStyle w:val="a3"/>
        <w:rPr>
          <w:sz w:val="20"/>
          <w:szCs w:val="20"/>
        </w:rPr>
      </w:pPr>
    </w:p>
    <w:p w14:paraId="402E0D5E" w14:textId="03947B7D" w:rsidR="009706CC" w:rsidRPr="00DB4EC5" w:rsidRDefault="009C7B91" w:rsidP="009706CC">
      <w:pPr>
        <w:spacing w:line="360" w:lineRule="auto"/>
        <w:rPr>
          <w:sz w:val="20"/>
          <w:szCs w:val="20"/>
        </w:rPr>
      </w:pPr>
      <w:r w:rsidRPr="00DB4EC5">
        <w:rPr>
          <w:sz w:val="20"/>
          <w:szCs w:val="20"/>
        </w:rPr>
        <w:t>Corresponding author:</w:t>
      </w:r>
      <w:r w:rsidRPr="00DB4EC5">
        <w:rPr>
          <w:b/>
          <w:sz w:val="20"/>
          <w:szCs w:val="20"/>
        </w:rPr>
        <w:t xml:space="preserve"> </w:t>
      </w:r>
      <w:r w:rsidR="004B575A" w:rsidRPr="00DB4EC5">
        <w:rPr>
          <w:sz w:val="20"/>
          <w:szCs w:val="20"/>
        </w:rPr>
        <w:t>Hua Zhang</w:t>
      </w:r>
      <w:r w:rsidR="004B575A" w:rsidRPr="00DB4EC5">
        <w:rPr>
          <w:rFonts w:hint="eastAsia"/>
          <w:sz w:val="20"/>
          <w:szCs w:val="20"/>
        </w:rPr>
        <w:t xml:space="preserve">, </w:t>
      </w:r>
      <w:hyperlink r:id="rId7" w:history="1">
        <w:r w:rsidR="009706CC" w:rsidRPr="00DB4EC5">
          <w:rPr>
            <w:sz w:val="20"/>
            <w:szCs w:val="20"/>
          </w:rPr>
          <w:t>zhsuzhou1977@163.com</w:t>
        </w:r>
      </w:hyperlink>
      <w:r w:rsidR="009706CC" w:rsidRPr="00DB4EC5">
        <w:rPr>
          <w:rFonts w:hint="eastAsia"/>
          <w:sz w:val="20"/>
          <w:szCs w:val="20"/>
        </w:rPr>
        <w:t>；</w:t>
      </w:r>
      <w:r w:rsidR="009706CC" w:rsidRPr="00DB4EC5">
        <w:rPr>
          <w:sz w:val="20"/>
          <w:szCs w:val="20"/>
        </w:rPr>
        <w:t>Jie Pan</w:t>
      </w:r>
      <w:r w:rsidR="009706CC" w:rsidRPr="00DB4EC5">
        <w:rPr>
          <w:rFonts w:hint="eastAsia"/>
          <w:sz w:val="20"/>
          <w:szCs w:val="20"/>
        </w:rPr>
        <w:t xml:space="preserve">, </w:t>
      </w:r>
      <w:r w:rsidR="009706CC" w:rsidRPr="00DB4EC5">
        <w:rPr>
          <w:sz w:val="20"/>
          <w:szCs w:val="20"/>
        </w:rPr>
        <w:t>panzy1122@163.com</w:t>
      </w:r>
    </w:p>
    <w:p w14:paraId="0B7D1AFD" w14:textId="41C3A012" w:rsidR="009C7B91" w:rsidRPr="00DB4EC5" w:rsidRDefault="009C7B91" w:rsidP="004B575A">
      <w:pPr>
        <w:jc w:val="both"/>
        <w:rPr>
          <w:sz w:val="20"/>
          <w:szCs w:val="20"/>
        </w:rPr>
      </w:pPr>
    </w:p>
    <w:p w14:paraId="114F4085" w14:textId="69209997" w:rsidR="009C7B91" w:rsidRPr="00DB4EC5" w:rsidRDefault="009C7B91"/>
    <w:p w14:paraId="0FCAD2F6" w14:textId="77777777" w:rsidR="00A10BDC" w:rsidRPr="00DB4EC5" w:rsidRDefault="00A10BDC">
      <w:pPr>
        <w:rPr>
          <w:b/>
          <w:sz w:val="20"/>
        </w:rPr>
      </w:pPr>
      <w:r w:rsidRPr="00DB4EC5">
        <w:rPr>
          <w:b/>
          <w:sz w:val="20"/>
        </w:rPr>
        <w:br w:type="page"/>
      </w:r>
    </w:p>
    <w:p w14:paraId="59066D7E" w14:textId="185475D6" w:rsidR="00B550CD" w:rsidRPr="00DB4EC5" w:rsidRDefault="00B550CD" w:rsidP="00A10BDC">
      <w:pPr>
        <w:pStyle w:val="ac"/>
        <w:rPr>
          <w:b/>
          <w:sz w:val="20"/>
        </w:rPr>
      </w:pPr>
      <w:r w:rsidRPr="00DB4EC5">
        <w:rPr>
          <w:b/>
          <w:sz w:val="20"/>
        </w:rPr>
        <w:lastRenderedPageBreak/>
        <w:t xml:space="preserve">Supplemental table </w:t>
      </w:r>
      <w:r w:rsidR="001C4624" w:rsidRPr="00DB4EC5">
        <w:rPr>
          <w:rFonts w:hint="eastAsia"/>
          <w:b/>
          <w:sz w:val="20"/>
        </w:rPr>
        <w:t>1</w:t>
      </w:r>
      <w:r w:rsidRPr="00DB4EC5">
        <w:rPr>
          <w:b/>
          <w:sz w:val="20"/>
        </w:rPr>
        <w:t xml:space="preserve">: </w:t>
      </w:r>
    </w:p>
    <w:p w14:paraId="259ECEDA" w14:textId="6C65B2A0" w:rsidR="009C7B91" w:rsidRPr="00DB4EC5" w:rsidRDefault="009C7B91" w:rsidP="00A10BDC">
      <w:pPr>
        <w:pStyle w:val="ac"/>
        <w:rPr>
          <w:b/>
          <w:sz w:val="20"/>
        </w:rPr>
      </w:pPr>
      <w:r w:rsidRPr="00DB4EC5">
        <w:rPr>
          <w:b/>
          <w:sz w:val="20"/>
        </w:rPr>
        <w:t xml:space="preserve">Overview of </w:t>
      </w:r>
      <w:r w:rsidR="001C4624" w:rsidRPr="00DB4EC5">
        <w:rPr>
          <w:rFonts w:hint="eastAsia"/>
          <w:b/>
          <w:sz w:val="20"/>
        </w:rPr>
        <w:t>i</w:t>
      </w:r>
      <w:r w:rsidR="001C4624" w:rsidRPr="00DB4EC5">
        <w:rPr>
          <w:b/>
          <w:sz w:val="20"/>
        </w:rPr>
        <w:t>nvestigation</w:t>
      </w:r>
    </w:p>
    <w:tbl>
      <w:tblPr>
        <w:tblStyle w:val="a4"/>
        <w:tblW w:w="0" w:type="auto"/>
        <w:tblLook w:val="04A0" w:firstRow="1" w:lastRow="0" w:firstColumn="1" w:lastColumn="0" w:noHBand="0" w:noVBand="1"/>
      </w:tblPr>
      <w:tblGrid>
        <w:gridCol w:w="2274"/>
        <w:gridCol w:w="1444"/>
        <w:gridCol w:w="1526"/>
        <w:gridCol w:w="8706"/>
      </w:tblGrid>
      <w:tr w:rsidR="00DB4EC5" w:rsidRPr="00DB4EC5" w14:paraId="1C984E81" w14:textId="77777777" w:rsidTr="00393489">
        <w:tc>
          <w:tcPr>
            <w:tcW w:w="1547" w:type="dxa"/>
            <w:shd w:val="clear" w:color="auto" w:fill="8EAADB" w:themeFill="accent1" w:themeFillTint="99"/>
          </w:tcPr>
          <w:p w14:paraId="4D155937" w14:textId="34762043" w:rsidR="00D95926" w:rsidRPr="00DB4EC5" w:rsidRDefault="00D95926" w:rsidP="00A10BDC">
            <w:pPr>
              <w:pStyle w:val="ac"/>
              <w:rPr>
                <w:b/>
                <w:bCs/>
              </w:rPr>
            </w:pPr>
            <w:r w:rsidRPr="00DB4EC5">
              <w:rPr>
                <w:b/>
                <w:bCs/>
              </w:rPr>
              <w:t>Themes</w:t>
            </w:r>
          </w:p>
        </w:tc>
        <w:tc>
          <w:tcPr>
            <w:tcW w:w="1447" w:type="dxa"/>
            <w:shd w:val="clear" w:color="auto" w:fill="8EAADB" w:themeFill="accent1" w:themeFillTint="99"/>
          </w:tcPr>
          <w:p w14:paraId="470C6208" w14:textId="1A6C6733" w:rsidR="00D95926" w:rsidRPr="00DB4EC5" w:rsidRDefault="00D95926" w:rsidP="00A10BDC">
            <w:pPr>
              <w:pStyle w:val="ac"/>
              <w:rPr>
                <w:b/>
                <w:bCs/>
              </w:rPr>
            </w:pPr>
            <w:r w:rsidRPr="00DB4EC5">
              <w:rPr>
                <w:rFonts w:hint="eastAsia"/>
                <w:b/>
                <w:bCs/>
              </w:rPr>
              <w:t>C</w:t>
            </w:r>
            <w:r w:rsidRPr="00DB4EC5">
              <w:rPr>
                <w:b/>
                <w:bCs/>
              </w:rPr>
              <w:t>ategories</w:t>
            </w:r>
          </w:p>
        </w:tc>
        <w:tc>
          <w:tcPr>
            <w:tcW w:w="1529" w:type="dxa"/>
            <w:shd w:val="clear" w:color="auto" w:fill="8EAADB" w:themeFill="accent1" w:themeFillTint="99"/>
          </w:tcPr>
          <w:p w14:paraId="41199896" w14:textId="5DB982CA" w:rsidR="00D95926" w:rsidRPr="00DB4EC5" w:rsidRDefault="00D95926" w:rsidP="00A10BDC">
            <w:pPr>
              <w:pStyle w:val="ac"/>
              <w:rPr>
                <w:b/>
                <w:bCs/>
              </w:rPr>
            </w:pPr>
            <w:r w:rsidRPr="00DB4EC5">
              <w:rPr>
                <w:rFonts w:hint="eastAsia"/>
                <w:b/>
                <w:bCs/>
              </w:rPr>
              <w:t>C</w:t>
            </w:r>
            <w:r w:rsidRPr="00DB4EC5">
              <w:rPr>
                <w:b/>
                <w:bCs/>
              </w:rPr>
              <w:t>odes</w:t>
            </w:r>
          </w:p>
        </w:tc>
        <w:tc>
          <w:tcPr>
            <w:tcW w:w="9427" w:type="dxa"/>
            <w:shd w:val="clear" w:color="auto" w:fill="8EAADB" w:themeFill="accent1" w:themeFillTint="99"/>
          </w:tcPr>
          <w:p w14:paraId="0DFF7781" w14:textId="61760D81" w:rsidR="00D95926" w:rsidRPr="00DB4EC5" w:rsidRDefault="00D95926" w:rsidP="00A10BDC">
            <w:pPr>
              <w:pStyle w:val="ac"/>
              <w:rPr>
                <w:b/>
                <w:bCs/>
              </w:rPr>
            </w:pPr>
            <w:r w:rsidRPr="00DB4EC5">
              <w:rPr>
                <w:rFonts w:hint="eastAsia"/>
                <w:b/>
                <w:bCs/>
              </w:rPr>
              <w:t>C</w:t>
            </w:r>
            <w:r w:rsidRPr="00DB4EC5">
              <w:rPr>
                <w:b/>
                <w:bCs/>
              </w:rPr>
              <w:t>ontent</w:t>
            </w:r>
          </w:p>
        </w:tc>
      </w:tr>
      <w:tr w:rsidR="00DB4EC5" w:rsidRPr="00DB4EC5" w14:paraId="276D219C" w14:textId="77777777" w:rsidTr="00EC6E73">
        <w:tc>
          <w:tcPr>
            <w:tcW w:w="1547" w:type="dxa"/>
            <w:vMerge w:val="restart"/>
          </w:tcPr>
          <w:p w14:paraId="1A087F03" w14:textId="63FC6A55" w:rsidR="00B640AE" w:rsidRPr="00DB4EC5" w:rsidRDefault="00E44B39" w:rsidP="00A10BDC">
            <w:pPr>
              <w:pStyle w:val="ac"/>
              <w:rPr>
                <w:sz w:val="20"/>
              </w:rPr>
            </w:pPr>
            <w:proofErr w:type="spellStart"/>
            <w:r w:rsidRPr="00DB4EC5">
              <w:rPr>
                <w:sz w:val="20"/>
              </w:rPr>
              <w:t>Physicians'</w:t>
            </w:r>
            <w:r w:rsidR="00B640AE" w:rsidRPr="00DB4EC5">
              <w:rPr>
                <w:sz w:val="20"/>
              </w:rPr>
              <w:t>understanding</w:t>
            </w:r>
            <w:proofErr w:type="spellEnd"/>
            <w:r w:rsidR="00B640AE" w:rsidRPr="00DB4EC5">
              <w:rPr>
                <w:sz w:val="20"/>
              </w:rPr>
              <w:t xml:space="preserve"> of antimicrobial IVOS therapy</w:t>
            </w:r>
          </w:p>
        </w:tc>
        <w:tc>
          <w:tcPr>
            <w:tcW w:w="1447" w:type="dxa"/>
            <w:vMerge w:val="restart"/>
          </w:tcPr>
          <w:p w14:paraId="52FD48E4" w14:textId="6A4853BF" w:rsidR="00B640AE" w:rsidRPr="00DB4EC5" w:rsidRDefault="00B640AE" w:rsidP="00A10BDC">
            <w:pPr>
              <w:pStyle w:val="ac"/>
              <w:rPr>
                <w:sz w:val="20"/>
              </w:rPr>
            </w:pPr>
            <w:r w:rsidRPr="00DB4EC5">
              <w:rPr>
                <w:sz w:val="20"/>
              </w:rPr>
              <w:t>Understanding level</w:t>
            </w:r>
          </w:p>
        </w:tc>
        <w:tc>
          <w:tcPr>
            <w:tcW w:w="1529" w:type="dxa"/>
            <w:vMerge w:val="restart"/>
          </w:tcPr>
          <w:p w14:paraId="59E23283" w14:textId="115C4D21" w:rsidR="00B640AE" w:rsidRPr="00DB4EC5" w:rsidRDefault="00B640AE" w:rsidP="00A10BDC">
            <w:pPr>
              <w:pStyle w:val="ac"/>
              <w:rPr>
                <w:sz w:val="20"/>
              </w:rPr>
            </w:pPr>
            <w:r w:rsidRPr="00DB4EC5">
              <w:rPr>
                <w:rFonts w:hint="eastAsia"/>
                <w:sz w:val="20"/>
              </w:rPr>
              <w:t>F</w:t>
            </w:r>
            <w:r w:rsidRPr="00DB4EC5">
              <w:rPr>
                <w:sz w:val="20"/>
              </w:rPr>
              <w:t>amiliar</w:t>
            </w:r>
          </w:p>
        </w:tc>
        <w:tc>
          <w:tcPr>
            <w:tcW w:w="9427" w:type="dxa"/>
          </w:tcPr>
          <w:p w14:paraId="55B8A3B4" w14:textId="79E92FC8" w:rsidR="00B640AE" w:rsidRPr="00DB4EC5" w:rsidRDefault="00B640AE" w:rsidP="00A10BDC">
            <w:pPr>
              <w:pStyle w:val="ac"/>
              <w:rPr>
                <w:sz w:val="20"/>
              </w:rPr>
            </w:pPr>
            <w:r w:rsidRPr="00DB4EC5">
              <w:rPr>
                <w:rFonts w:cstheme="minorHAnsi" w:hint="eastAsia"/>
                <w:i/>
                <w:sz w:val="20"/>
                <w:szCs w:val="20"/>
              </w:rPr>
              <w:t>“</w:t>
            </w:r>
            <w:r w:rsidRPr="00DB4EC5">
              <w:rPr>
                <w:rFonts w:cstheme="minorHAnsi"/>
                <w:i/>
                <w:sz w:val="20"/>
                <w:szCs w:val="20"/>
              </w:rPr>
              <w:t>I am familiar with</w:t>
            </w:r>
            <w:r w:rsidRPr="00DB4EC5">
              <w:t xml:space="preserve"> </w:t>
            </w:r>
            <w:r w:rsidRPr="00DB4EC5">
              <w:rPr>
                <w:rFonts w:cstheme="minorHAnsi"/>
                <w:i/>
                <w:sz w:val="20"/>
                <w:szCs w:val="20"/>
              </w:rPr>
              <w:t>antimicrobial IVOS,I think this is a conventional method. There are not many patients in our department who actually take oral medication because our patients have very serious conditions, and we mainly use intravenous medication. When our patients stabilize their condition and are transferred to a regular ward, we will switch to oral medication.</w:t>
            </w:r>
            <w:r w:rsidRPr="00DB4EC5">
              <w:rPr>
                <w:rFonts w:cstheme="minorHAnsi" w:hint="eastAsia"/>
                <w:i/>
                <w:sz w:val="20"/>
                <w:szCs w:val="20"/>
              </w:rPr>
              <w:t>”</w:t>
            </w:r>
            <w:r w:rsidRPr="00DB4EC5">
              <w:rPr>
                <w:rFonts w:cstheme="minorHAnsi"/>
                <w:sz w:val="20"/>
                <w:szCs w:val="20"/>
              </w:rPr>
              <w:t xml:space="preserve"> (</w:t>
            </w:r>
            <w:r w:rsidRPr="00DB4EC5">
              <w:rPr>
                <w:rFonts w:cstheme="minorHAnsi" w:hint="eastAsia"/>
                <w:sz w:val="20"/>
                <w:szCs w:val="20"/>
              </w:rPr>
              <w:t>D1</w:t>
            </w:r>
            <w:r w:rsidRPr="00DB4EC5">
              <w:rPr>
                <w:rFonts w:cstheme="minorHAnsi"/>
                <w:sz w:val="20"/>
                <w:szCs w:val="20"/>
              </w:rPr>
              <w:t>)</w:t>
            </w:r>
          </w:p>
        </w:tc>
      </w:tr>
      <w:tr w:rsidR="00DB4EC5" w:rsidRPr="00DB4EC5" w14:paraId="528BF32D" w14:textId="77777777" w:rsidTr="00EC6E73">
        <w:tc>
          <w:tcPr>
            <w:tcW w:w="1547" w:type="dxa"/>
            <w:vMerge/>
          </w:tcPr>
          <w:p w14:paraId="27E9ACC9" w14:textId="77777777" w:rsidR="00B640AE" w:rsidRPr="00DB4EC5" w:rsidRDefault="00B640AE" w:rsidP="00A10BDC">
            <w:pPr>
              <w:pStyle w:val="ac"/>
              <w:rPr>
                <w:sz w:val="20"/>
              </w:rPr>
            </w:pPr>
          </w:p>
        </w:tc>
        <w:tc>
          <w:tcPr>
            <w:tcW w:w="1447" w:type="dxa"/>
            <w:vMerge/>
          </w:tcPr>
          <w:p w14:paraId="4A96511E" w14:textId="77777777" w:rsidR="00B640AE" w:rsidRPr="00DB4EC5" w:rsidRDefault="00B640AE" w:rsidP="00A10BDC">
            <w:pPr>
              <w:pStyle w:val="ac"/>
              <w:rPr>
                <w:sz w:val="20"/>
              </w:rPr>
            </w:pPr>
          </w:p>
        </w:tc>
        <w:tc>
          <w:tcPr>
            <w:tcW w:w="1529" w:type="dxa"/>
            <w:vMerge/>
          </w:tcPr>
          <w:p w14:paraId="03B2CB49" w14:textId="77777777" w:rsidR="00B640AE" w:rsidRPr="00DB4EC5" w:rsidRDefault="00B640AE" w:rsidP="00A10BDC">
            <w:pPr>
              <w:pStyle w:val="ac"/>
              <w:rPr>
                <w:sz w:val="20"/>
              </w:rPr>
            </w:pPr>
          </w:p>
        </w:tc>
        <w:tc>
          <w:tcPr>
            <w:tcW w:w="9427" w:type="dxa"/>
          </w:tcPr>
          <w:p w14:paraId="7D2D6BC2" w14:textId="3AB6C890" w:rsidR="00B640AE" w:rsidRPr="00DB4EC5" w:rsidRDefault="00B640AE" w:rsidP="00A10BDC">
            <w:pPr>
              <w:pStyle w:val="ac"/>
              <w:rPr>
                <w:sz w:val="20"/>
              </w:rPr>
            </w:pPr>
            <w:r w:rsidRPr="00DB4EC5">
              <w:rPr>
                <w:rFonts w:cstheme="minorHAnsi" w:hint="eastAsia"/>
                <w:i/>
                <w:sz w:val="20"/>
                <w:szCs w:val="20"/>
              </w:rPr>
              <w:t>“</w:t>
            </w:r>
            <w:r w:rsidRPr="00DB4EC5">
              <w:rPr>
                <w:rFonts w:cstheme="minorHAnsi"/>
                <w:i/>
                <w:sz w:val="20"/>
                <w:szCs w:val="20"/>
              </w:rPr>
              <w:t>The criteria for antimicrobial IVOS conversion therapy are knowledge that respiratory doctors must master. The relevant knowledge mainly comes from the guidelines. Both HAP and CAP treatment standards have clinical pathways. We strictly follow the recommended indicators in the guidelines to evaluate whether patients can switch from IV to oral, such as c-reactive protein, procalcitonin, white blood cells, imaging features, and clinical symptoms.” (D4)</w:t>
            </w:r>
          </w:p>
        </w:tc>
      </w:tr>
      <w:tr w:rsidR="00DB4EC5" w:rsidRPr="00DB4EC5" w14:paraId="5C7585F1" w14:textId="77777777" w:rsidTr="00EC6E73">
        <w:tc>
          <w:tcPr>
            <w:tcW w:w="1547" w:type="dxa"/>
            <w:vMerge/>
          </w:tcPr>
          <w:p w14:paraId="2F488C97" w14:textId="77777777" w:rsidR="00B640AE" w:rsidRPr="00DB4EC5" w:rsidRDefault="00B640AE" w:rsidP="00A10BDC">
            <w:pPr>
              <w:pStyle w:val="ac"/>
              <w:rPr>
                <w:sz w:val="20"/>
              </w:rPr>
            </w:pPr>
          </w:p>
        </w:tc>
        <w:tc>
          <w:tcPr>
            <w:tcW w:w="1447" w:type="dxa"/>
            <w:vMerge/>
          </w:tcPr>
          <w:p w14:paraId="0D46483D" w14:textId="77777777" w:rsidR="00B640AE" w:rsidRPr="00DB4EC5" w:rsidRDefault="00B640AE" w:rsidP="00A10BDC">
            <w:pPr>
              <w:pStyle w:val="ac"/>
              <w:rPr>
                <w:sz w:val="20"/>
              </w:rPr>
            </w:pPr>
          </w:p>
        </w:tc>
        <w:tc>
          <w:tcPr>
            <w:tcW w:w="1529" w:type="dxa"/>
            <w:vMerge/>
          </w:tcPr>
          <w:p w14:paraId="5C4DF54B" w14:textId="77777777" w:rsidR="00B640AE" w:rsidRPr="00DB4EC5" w:rsidRDefault="00B640AE" w:rsidP="00A10BDC">
            <w:pPr>
              <w:pStyle w:val="ac"/>
              <w:rPr>
                <w:sz w:val="20"/>
              </w:rPr>
            </w:pPr>
          </w:p>
        </w:tc>
        <w:tc>
          <w:tcPr>
            <w:tcW w:w="9427" w:type="dxa"/>
          </w:tcPr>
          <w:p w14:paraId="35C833BC" w14:textId="6138A178" w:rsidR="00B640AE" w:rsidRPr="00DB4EC5" w:rsidRDefault="00B640AE" w:rsidP="00A10BDC">
            <w:pPr>
              <w:pStyle w:val="ac"/>
              <w:rPr>
                <w:sz w:val="20"/>
              </w:rPr>
            </w:pPr>
            <w:r w:rsidRPr="00DB4EC5">
              <w:rPr>
                <w:rFonts w:cstheme="minorHAnsi" w:hint="eastAsia"/>
                <w:i/>
                <w:sz w:val="20"/>
                <w:szCs w:val="20"/>
              </w:rPr>
              <w:t>“</w:t>
            </w:r>
            <w:r w:rsidRPr="00DB4EC5">
              <w:rPr>
                <w:rFonts w:cstheme="minorHAnsi"/>
                <w:i/>
                <w:sz w:val="20"/>
                <w:szCs w:val="20"/>
              </w:rPr>
              <w:t>I am familiar with</w:t>
            </w:r>
            <w:r w:rsidRPr="00DB4EC5">
              <w:t xml:space="preserve"> </w:t>
            </w:r>
            <w:r w:rsidRPr="00DB4EC5">
              <w:rPr>
                <w:rFonts w:cstheme="minorHAnsi"/>
                <w:i/>
                <w:sz w:val="20"/>
                <w:szCs w:val="20"/>
              </w:rPr>
              <w:t>antimicrobial IVOS, and we also use antibiotic downgrade methods in our daily lives. If the patient's condition improves, intravenous medication will be stopped, or they will take some orally when discharged.</w:t>
            </w:r>
            <w:r w:rsidRPr="00DB4EC5">
              <w:rPr>
                <w:rFonts w:cstheme="minorHAnsi" w:hint="eastAsia"/>
                <w:i/>
                <w:sz w:val="20"/>
                <w:szCs w:val="20"/>
              </w:rPr>
              <w:t>”</w:t>
            </w:r>
            <w:r w:rsidRPr="00DB4EC5">
              <w:rPr>
                <w:rFonts w:cstheme="minorHAnsi"/>
                <w:i/>
                <w:sz w:val="20"/>
                <w:szCs w:val="20"/>
              </w:rPr>
              <w:t xml:space="preserve"> (D</w:t>
            </w:r>
            <w:r w:rsidRPr="00DB4EC5">
              <w:rPr>
                <w:rFonts w:cstheme="minorHAnsi" w:hint="eastAsia"/>
                <w:i/>
                <w:sz w:val="20"/>
                <w:szCs w:val="20"/>
              </w:rPr>
              <w:t>5</w:t>
            </w:r>
            <w:r w:rsidRPr="00DB4EC5">
              <w:rPr>
                <w:rFonts w:cstheme="minorHAnsi"/>
                <w:i/>
                <w:sz w:val="20"/>
                <w:szCs w:val="20"/>
              </w:rPr>
              <w:t>)</w:t>
            </w:r>
          </w:p>
        </w:tc>
      </w:tr>
      <w:tr w:rsidR="00DB4EC5" w:rsidRPr="00DB4EC5" w14:paraId="50EBC304" w14:textId="77777777" w:rsidTr="00EC6E73">
        <w:tc>
          <w:tcPr>
            <w:tcW w:w="1547" w:type="dxa"/>
            <w:vMerge/>
          </w:tcPr>
          <w:p w14:paraId="74463B63" w14:textId="77777777" w:rsidR="00B640AE" w:rsidRPr="00DB4EC5" w:rsidRDefault="00B640AE" w:rsidP="00A10BDC">
            <w:pPr>
              <w:pStyle w:val="ac"/>
              <w:rPr>
                <w:sz w:val="20"/>
              </w:rPr>
            </w:pPr>
          </w:p>
        </w:tc>
        <w:tc>
          <w:tcPr>
            <w:tcW w:w="1447" w:type="dxa"/>
            <w:vMerge/>
          </w:tcPr>
          <w:p w14:paraId="456131D6" w14:textId="77777777" w:rsidR="00B640AE" w:rsidRPr="00DB4EC5" w:rsidRDefault="00B640AE" w:rsidP="00A10BDC">
            <w:pPr>
              <w:pStyle w:val="ac"/>
              <w:rPr>
                <w:sz w:val="20"/>
              </w:rPr>
            </w:pPr>
          </w:p>
        </w:tc>
        <w:tc>
          <w:tcPr>
            <w:tcW w:w="1529" w:type="dxa"/>
            <w:vMerge/>
          </w:tcPr>
          <w:p w14:paraId="3CC1B5BC" w14:textId="77777777" w:rsidR="00B640AE" w:rsidRPr="00DB4EC5" w:rsidRDefault="00B640AE" w:rsidP="00A10BDC">
            <w:pPr>
              <w:pStyle w:val="ac"/>
              <w:rPr>
                <w:sz w:val="20"/>
              </w:rPr>
            </w:pPr>
          </w:p>
        </w:tc>
        <w:tc>
          <w:tcPr>
            <w:tcW w:w="9427" w:type="dxa"/>
          </w:tcPr>
          <w:p w14:paraId="6E65C2B6" w14:textId="557C711B" w:rsidR="00B640AE" w:rsidRPr="00DB4EC5" w:rsidRDefault="00B640AE" w:rsidP="00A10BDC">
            <w:pPr>
              <w:pStyle w:val="ac"/>
              <w:rPr>
                <w:sz w:val="20"/>
              </w:rPr>
            </w:pPr>
            <w:r w:rsidRPr="00DB4EC5">
              <w:rPr>
                <w:rFonts w:cstheme="minorHAnsi" w:hint="eastAsia"/>
                <w:i/>
                <w:sz w:val="20"/>
                <w:szCs w:val="20"/>
              </w:rPr>
              <w:t>“</w:t>
            </w:r>
            <w:r w:rsidRPr="00DB4EC5">
              <w:rPr>
                <w:rFonts w:cstheme="minorHAnsi"/>
                <w:i/>
                <w:sz w:val="20"/>
                <w:szCs w:val="20"/>
              </w:rPr>
              <w:t>I am familiar with</w:t>
            </w:r>
            <w:r w:rsidRPr="00DB4EC5">
              <w:t xml:space="preserve"> </w:t>
            </w:r>
            <w:r w:rsidRPr="00DB4EC5">
              <w:rPr>
                <w:rFonts w:cstheme="minorHAnsi"/>
                <w:i/>
                <w:sz w:val="20"/>
                <w:szCs w:val="20"/>
              </w:rPr>
              <w:t>antimicrobial IVOS,</w:t>
            </w:r>
            <w:r w:rsidRPr="00DB4EC5">
              <w:t xml:space="preserve"> </w:t>
            </w:r>
            <w:r w:rsidRPr="00DB4EC5">
              <w:rPr>
                <w:rFonts w:hint="eastAsia"/>
              </w:rPr>
              <w:t>and w</w:t>
            </w:r>
            <w:r w:rsidRPr="00DB4EC5">
              <w:rPr>
                <w:rFonts w:cstheme="minorHAnsi"/>
                <w:i/>
                <w:sz w:val="20"/>
                <w:szCs w:val="20"/>
              </w:rPr>
              <w:t>e strictly follow the treatment guidelines for medication use” (D</w:t>
            </w:r>
            <w:r w:rsidRPr="00DB4EC5">
              <w:rPr>
                <w:rFonts w:cstheme="minorHAnsi" w:hint="eastAsia"/>
                <w:i/>
                <w:sz w:val="20"/>
                <w:szCs w:val="20"/>
              </w:rPr>
              <w:t>8</w:t>
            </w:r>
            <w:r w:rsidRPr="00DB4EC5">
              <w:rPr>
                <w:rFonts w:cstheme="minorHAnsi"/>
                <w:i/>
                <w:sz w:val="20"/>
                <w:szCs w:val="20"/>
              </w:rPr>
              <w:t>)</w:t>
            </w:r>
          </w:p>
        </w:tc>
      </w:tr>
      <w:tr w:rsidR="00DB4EC5" w:rsidRPr="00DB4EC5" w14:paraId="07E3F3D0" w14:textId="77777777" w:rsidTr="00EC6E73">
        <w:tc>
          <w:tcPr>
            <w:tcW w:w="1547" w:type="dxa"/>
            <w:vMerge/>
          </w:tcPr>
          <w:p w14:paraId="04244CB4" w14:textId="77777777" w:rsidR="00B640AE" w:rsidRPr="00DB4EC5" w:rsidRDefault="00B640AE" w:rsidP="00A10BDC">
            <w:pPr>
              <w:pStyle w:val="ac"/>
              <w:rPr>
                <w:sz w:val="20"/>
              </w:rPr>
            </w:pPr>
          </w:p>
        </w:tc>
        <w:tc>
          <w:tcPr>
            <w:tcW w:w="1447" w:type="dxa"/>
            <w:vMerge/>
          </w:tcPr>
          <w:p w14:paraId="7F9F591F" w14:textId="77777777" w:rsidR="00B640AE" w:rsidRPr="00DB4EC5" w:rsidRDefault="00B640AE" w:rsidP="00A10BDC">
            <w:pPr>
              <w:pStyle w:val="ac"/>
              <w:rPr>
                <w:sz w:val="20"/>
              </w:rPr>
            </w:pPr>
          </w:p>
        </w:tc>
        <w:tc>
          <w:tcPr>
            <w:tcW w:w="1529" w:type="dxa"/>
            <w:vMerge/>
          </w:tcPr>
          <w:p w14:paraId="1F2B0242" w14:textId="77777777" w:rsidR="00B640AE" w:rsidRPr="00DB4EC5" w:rsidRDefault="00B640AE" w:rsidP="00A10BDC">
            <w:pPr>
              <w:pStyle w:val="ac"/>
              <w:rPr>
                <w:sz w:val="20"/>
              </w:rPr>
            </w:pPr>
          </w:p>
        </w:tc>
        <w:tc>
          <w:tcPr>
            <w:tcW w:w="9427" w:type="dxa"/>
          </w:tcPr>
          <w:p w14:paraId="50026B87" w14:textId="4C3D3A20" w:rsidR="00B640AE" w:rsidRPr="00DB4EC5" w:rsidRDefault="00B640AE" w:rsidP="00A10BDC">
            <w:pPr>
              <w:pStyle w:val="ac"/>
              <w:rPr>
                <w:sz w:val="20"/>
              </w:rPr>
            </w:pPr>
            <w:r w:rsidRPr="00DB4EC5">
              <w:rPr>
                <w:rFonts w:cstheme="minorHAnsi" w:hint="eastAsia"/>
                <w:i/>
                <w:sz w:val="20"/>
                <w:szCs w:val="20"/>
              </w:rPr>
              <w:t>“</w:t>
            </w:r>
            <w:r w:rsidRPr="00DB4EC5">
              <w:rPr>
                <w:rFonts w:cstheme="minorHAnsi"/>
                <w:i/>
                <w:sz w:val="20"/>
                <w:szCs w:val="20"/>
              </w:rPr>
              <w:t>I am familiar with antimicrobial IVOS conversion therapy. The downgrading and conversion therapy of antibiotics are conventionally done in my clinical work based on years of treatment experience” (D9)</w:t>
            </w:r>
          </w:p>
        </w:tc>
      </w:tr>
      <w:tr w:rsidR="00DB4EC5" w:rsidRPr="00DB4EC5" w14:paraId="7397AD6B" w14:textId="77777777" w:rsidTr="00EC6E73">
        <w:tc>
          <w:tcPr>
            <w:tcW w:w="1547" w:type="dxa"/>
            <w:vMerge/>
          </w:tcPr>
          <w:p w14:paraId="6FB47252" w14:textId="77777777" w:rsidR="00B640AE" w:rsidRPr="00DB4EC5" w:rsidRDefault="00B640AE" w:rsidP="00D95926">
            <w:pPr>
              <w:pStyle w:val="ac"/>
              <w:rPr>
                <w:sz w:val="20"/>
              </w:rPr>
            </w:pPr>
          </w:p>
        </w:tc>
        <w:tc>
          <w:tcPr>
            <w:tcW w:w="1447" w:type="dxa"/>
            <w:vMerge/>
          </w:tcPr>
          <w:p w14:paraId="7892B929" w14:textId="77777777" w:rsidR="00B640AE" w:rsidRPr="00DB4EC5" w:rsidRDefault="00B640AE" w:rsidP="00D95926">
            <w:pPr>
              <w:pStyle w:val="ac"/>
              <w:rPr>
                <w:sz w:val="20"/>
              </w:rPr>
            </w:pPr>
          </w:p>
        </w:tc>
        <w:tc>
          <w:tcPr>
            <w:tcW w:w="1529" w:type="dxa"/>
            <w:vMerge/>
          </w:tcPr>
          <w:p w14:paraId="2FD64006" w14:textId="77777777" w:rsidR="00B640AE" w:rsidRPr="00DB4EC5" w:rsidRDefault="00B640AE" w:rsidP="00D95926">
            <w:pPr>
              <w:pStyle w:val="ac"/>
              <w:rPr>
                <w:sz w:val="20"/>
              </w:rPr>
            </w:pPr>
          </w:p>
        </w:tc>
        <w:tc>
          <w:tcPr>
            <w:tcW w:w="9427" w:type="dxa"/>
          </w:tcPr>
          <w:p w14:paraId="4962EFD5" w14:textId="17CCBD93" w:rsidR="00B640AE" w:rsidRPr="00DB4EC5" w:rsidRDefault="00B640AE" w:rsidP="00D95926">
            <w:pPr>
              <w:pStyle w:val="ac"/>
              <w:rPr>
                <w:sz w:val="20"/>
              </w:rPr>
            </w:pPr>
            <w:r w:rsidRPr="00DB4EC5">
              <w:rPr>
                <w:rFonts w:cstheme="minorHAnsi"/>
                <w:i/>
                <w:sz w:val="20"/>
                <w:szCs w:val="20"/>
              </w:rPr>
              <w:t xml:space="preserve">“I have a good understanding of the knowledge related to the treatment of IVOS with antibiotics. And I also do this in my daily diagnosis and treatment process. For example, if there is a </w:t>
            </w:r>
            <w:proofErr w:type="spellStart"/>
            <w:r w:rsidRPr="00DB4EC5">
              <w:rPr>
                <w:rFonts w:cstheme="minorHAnsi"/>
                <w:i/>
                <w:sz w:val="20"/>
                <w:szCs w:val="20"/>
              </w:rPr>
              <w:t>tumor</w:t>
            </w:r>
            <w:proofErr w:type="spellEnd"/>
            <w:r w:rsidRPr="00DB4EC5">
              <w:rPr>
                <w:rFonts w:cstheme="minorHAnsi"/>
                <w:i/>
                <w:sz w:val="20"/>
                <w:szCs w:val="20"/>
              </w:rPr>
              <w:t xml:space="preserve"> patient, after a few days of intravenous infusion treatment, I will refer to infection indicators and other factors to convert them to oral treatment or stop taking medication.” (D1</w:t>
            </w:r>
            <w:r w:rsidRPr="00DB4EC5">
              <w:rPr>
                <w:rFonts w:cstheme="minorHAnsi" w:hint="eastAsia"/>
                <w:i/>
                <w:sz w:val="20"/>
                <w:szCs w:val="20"/>
              </w:rPr>
              <w:t>4</w:t>
            </w:r>
            <w:r w:rsidRPr="00DB4EC5">
              <w:rPr>
                <w:rFonts w:cstheme="minorHAnsi"/>
                <w:i/>
                <w:sz w:val="20"/>
                <w:szCs w:val="20"/>
              </w:rPr>
              <w:t>)</w:t>
            </w:r>
          </w:p>
        </w:tc>
      </w:tr>
      <w:tr w:rsidR="00DB4EC5" w:rsidRPr="00DB4EC5" w14:paraId="2B40E952" w14:textId="77777777" w:rsidTr="00EC6E73">
        <w:tc>
          <w:tcPr>
            <w:tcW w:w="1547" w:type="dxa"/>
            <w:vMerge/>
          </w:tcPr>
          <w:p w14:paraId="6EE54792" w14:textId="77777777" w:rsidR="00B640AE" w:rsidRPr="00DB4EC5" w:rsidRDefault="00B640AE" w:rsidP="00D95926">
            <w:pPr>
              <w:pStyle w:val="ac"/>
              <w:rPr>
                <w:sz w:val="20"/>
              </w:rPr>
            </w:pPr>
          </w:p>
        </w:tc>
        <w:tc>
          <w:tcPr>
            <w:tcW w:w="1447" w:type="dxa"/>
            <w:vMerge/>
          </w:tcPr>
          <w:p w14:paraId="6CF7A8CB" w14:textId="77777777" w:rsidR="00B640AE" w:rsidRPr="00DB4EC5" w:rsidRDefault="00B640AE" w:rsidP="00D95926">
            <w:pPr>
              <w:pStyle w:val="ac"/>
              <w:rPr>
                <w:sz w:val="20"/>
              </w:rPr>
            </w:pPr>
          </w:p>
        </w:tc>
        <w:tc>
          <w:tcPr>
            <w:tcW w:w="1529" w:type="dxa"/>
            <w:vMerge w:val="restart"/>
          </w:tcPr>
          <w:p w14:paraId="74135E37" w14:textId="3E1DF830" w:rsidR="00B640AE" w:rsidRPr="00DB4EC5" w:rsidRDefault="00B640AE" w:rsidP="00D95926">
            <w:pPr>
              <w:pStyle w:val="ac"/>
              <w:rPr>
                <w:sz w:val="20"/>
              </w:rPr>
            </w:pPr>
            <w:r w:rsidRPr="00DB4EC5">
              <w:rPr>
                <w:rFonts w:hint="eastAsia"/>
                <w:sz w:val="20"/>
              </w:rPr>
              <w:t>N</w:t>
            </w:r>
            <w:r w:rsidRPr="00DB4EC5">
              <w:rPr>
                <w:sz w:val="20"/>
              </w:rPr>
              <w:t>ot familiar</w:t>
            </w:r>
          </w:p>
        </w:tc>
        <w:tc>
          <w:tcPr>
            <w:tcW w:w="9427" w:type="dxa"/>
          </w:tcPr>
          <w:p w14:paraId="26126888" w14:textId="3DEB6329" w:rsidR="00B640AE" w:rsidRPr="00DB4EC5" w:rsidRDefault="00B640AE" w:rsidP="00D95926">
            <w:pPr>
              <w:pStyle w:val="ac"/>
              <w:rPr>
                <w:sz w:val="20"/>
              </w:rPr>
            </w:pPr>
            <w:r w:rsidRPr="00DB4EC5">
              <w:rPr>
                <w:rFonts w:cstheme="minorHAnsi"/>
                <w:i/>
                <w:sz w:val="20"/>
                <w:szCs w:val="20"/>
              </w:rPr>
              <w:t>“We are not familiar with antimicrobial IVOS therapy and more concerned with surgical treatment in daily work. During the perioperative period of hospitalization, oral medication is generally not considered. We usually only prescribe oral medication to patients upon discharge.”</w:t>
            </w:r>
            <w:r w:rsidRPr="00DB4EC5">
              <w:rPr>
                <w:rFonts w:cstheme="minorHAnsi"/>
                <w:sz w:val="20"/>
                <w:szCs w:val="20"/>
              </w:rPr>
              <w:t xml:space="preserve"> (</w:t>
            </w:r>
            <w:r w:rsidRPr="00DB4EC5">
              <w:rPr>
                <w:rFonts w:cstheme="minorHAnsi" w:hint="eastAsia"/>
                <w:sz w:val="20"/>
                <w:szCs w:val="20"/>
              </w:rPr>
              <w:t>D2</w:t>
            </w:r>
            <w:r w:rsidRPr="00DB4EC5">
              <w:rPr>
                <w:rFonts w:cstheme="minorHAnsi"/>
                <w:sz w:val="20"/>
                <w:szCs w:val="20"/>
              </w:rPr>
              <w:t>)</w:t>
            </w:r>
          </w:p>
        </w:tc>
      </w:tr>
      <w:tr w:rsidR="00DB4EC5" w:rsidRPr="00DB4EC5" w14:paraId="04C1B61B" w14:textId="77777777" w:rsidTr="00EC6E73">
        <w:tc>
          <w:tcPr>
            <w:tcW w:w="1547" w:type="dxa"/>
            <w:vMerge/>
          </w:tcPr>
          <w:p w14:paraId="6ED03697" w14:textId="77777777" w:rsidR="00B640AE" w:rsidRPr="00DB4EC5" w:rsidRDefault="00B640AE" w:rsidP="00D95926">
            <w:pPr>
              <w:pStyle w:val="ac"/>
              <w:rPr>
                <w:sz w:val="20"/>
              </w:rPr>
            </w:pPr>
          </w:p>
        </w:tc>
        <w:tc>
          <w:tcPr>
            <w:tcW w:w="1447" w:type="dxa"/>
            <w:vMerge/>
          </w:tcPr>
          <w:p w14:paraId="44CB2429" w14:textId="77777777" w:rsidR="00B640AE" w:rsidRPr="00DB4EC5" w:rsidRDefault="00B640AE" w:rsidP="00D95926">
            <w:pPr>
              <w:pStyle w:val="ac"/>
              <w:rPr>
                <w:sz w:val="20"/>
              </w:rPr>
            </w:pPr>
          </w:p>
        </w:tc>
        <w:tc>
          <w:tcPr>
            <w:tcW w:w="1529" w:type="dxa"/>
            <w:vMerge/>
          </w:tcPr>
          <w:p w14:paraId="4037028D" w14:textId="77777777" w:rsidR="00B640AE" w:rsidRPr="00DB4EC5" w:rsidRDefault="00B640AE" w:rsidP="00D95926">
            <w:pPr>
              <w:pStyle w:val="ac"/>
              <w:rPr>
                <w:sz w:val="20"/>
              </w:rPr>
            </w:pPr>
          </w:p>
        </w:tc>
        <w:tc>
          <w:tcPr>
            <w:tcW w:w="9427" w:type="dxa"/>
          </w:tcPr>
          <w:p w14:paraId="1969A3E8" w14:textId="7E9D60BC" w:rsidR="00B640AE" w:rsidRPr="00DB4EC5" w:rsidRDefault="00B640AE" w:rsidP="00D95926">
            <w:pPr>
              <w:pStyle w:val="ac"/>
              <w:rPr>
                <w:sz w:val="20"/>
              </w:rPr>
            </w:pPr>
            <w:r w:rsidRPr="00DB4EC5">
              <w:rPr>
                <w:rFonts w:cstheme="minorHAnsi"/>
                <w:i/>
                <w:sz w:val="20"/>
                <w:szCs w:val="20"/>
              </w:rPr>
              <w:t>“I'm not very familiar with it. During hospitalization, we usually don't switch patients to oral medication because intravenous medication is relatively convenient in the ward.”</w:t>
            </w:r>
            <w:r w:rsidRPr="00DB4EC5">
              <w:rPr>
                <w:rFonts w:cstheme="minorHAnsi"/>
                <w:sz w:val="20"/>
                <w:szCs w:val="20"/>
              </w:rPr>
              <w:t xml:space="preserve"> (</w:t>
            </w:r>
            <w:r w:rsidRPr="00DB4EC5">
              <w:rPr>
                <w:rFonts w:cstheme="minorHAnsi" w:hint="eastAsia"/>
                <w:sz w:val="20"/>
                <w:szCs w:val="20"/>
              </w:rPr>
              <w:t>D3</w:t>
            </w:r>
            <w:r w:rsidRPr="00DB4EC5">
              <w:rPr>
                <w:rFonts w:cstheme="minorHAnsi"/>
                <w:sz w:val="20"/>
                <w:szCs w:val="20"/>
              </w:rPr>
              <w:t>)</w:t>
            </w:r>
          </w:p>
        </w:tc>
      </w:tr>
      <w:tr w:rsidR="00DB4EC5" w:rsidRPr="00DB4EC5" w14:paraId="113AA5CF" w14:textId="77777777" w:rsidTr="00EC6E73">
        <w:tc>
          <w:tcPr>
            <w:tcW w:w="1547" w:type="dxa"/>
            <w:vMerge/>
          </w:tcPr>
          <w:p w14:paraId="4208932E" w14:textId="77777777" w:rsidR="00B640AE" w:rsidRPr="00DB4EC5" w:rsidRDefault="00B640AE" w:rsidP="00D95926">
            <w:pPr>
              <w:pStyle w:val="ac"/>
              <w:rPr>
                <w:sz w:val="20"/>
              </w:rPr>
            </w:pPr>
          </w:p>
        </w:tc>
        <w:tc>
          <w:tcPr>
            <w:tcW w:w="1447" w:type="dxa"/>
            <w:vMerge/>
          </w:tcPr>
          <w:p w14:paraId="5E031C1C" w14:textId="77777777" w:rsidR="00B640AE" w:rsidRPr="00DB4EC5" w:rsidRDefault="00B640AE" w:rsidP="00D95926">
            <w:pPr>
              <w:pStyle w:val="ac"/>
              <w:rPr>
                <w:sz w:val="20"/>
              </w:rPr>
            </w:pPr>
          </w:p>
        </w:tc>
        <w:tc>
          <w:tcPr>
            <w:tcW w:w="1529" w:type="dxa"/>
            <w:vMerge/>
          </w:tcPr>
          <w:p w14:paraId="385A3431" w14:textId="77777777" w:rsidR="00B640AE" w:rsidRPr="00DB4EC5" w:rsidRDefault="00B640AE" w:rsidP="00D95926">
            <w:pPr>
              <w:pStyle w:val="ac"/>
              <w:rPr>
                <w:sz w:val="20"/>
              </w:rPr>
            </w:pPr>
          </w:p>
        </w:tc>
        <w:tc>
          <w:tcPr>
            <w:tcW w:w="9427" w:type="dxa"/>
          </w:tcPr>
          <w:p w14:paraId="7791035B" w14:textId="2F50BBB5" w:rsidR="00B640AE" w:rsidRPr="00DB4EC5" w:rsidRDefault="00B640AE" w:rsidP="00D95926">
            <w:pPr>
              <w:pStyle w:val="ac"/>
              <w:rPr>
                <w:sz w:val="20"/>
              </w:rPr>
            </w:pPr>
            <w:r w:rsidRPr="00DB4EC5">
              <w:rPr>
                <w:rFonts w:cstheme="minorHAnsi"/>
                <w:i/>
                <w:sz w:val="20"/>
                <w:szCs w:val="20"/>
              </w:rPr>
              <w:t>“I'm not very familiar with it.</w:t>
            </w:r>
            <w:r w:rsidRPr="00DB4EC5">
              <w:t xml:space="preserve"> </w:t>
            </w:r>
            <w:r w:rsidRPr="00DB4EC5">
              <w:rPr>
                <w:rFonts w:cstheme="minorHAnsi"/>
                <w:i/>
                <w:sz w:val="20"/>
                <w:szCs w:val="20"/>
              </w:rPr>
              <w:t>Usually, we use medication based on our treatment experience” (D</w:t>
            </w:r>
            <w:r w:rsidRPr="00DB4EC5">
              <w:rPr>
                <w:rFonts w:cstheme="minorHAnsi" w:hint="eastAsia"/>
                <w:i/>
                <w:sz w:val="20"/>
                <w:szCs w:val="20"/>
              </w:rPr>
              <w:t>6</w:t>
            </w:r>
            <w:r w:rsidRPr="00DB4EC5">
              <w:rPr>
                <w:rFonts w:cstheme="minorHAnsi"/>
                <w:i/>
                <w:sz w:val="20"/>
                <w:szCs w:val="20"/>
              </w:rPr>
              <w:t>)</w:t>
            </w:r>
          </w:p>
        </w:tc>
      </w:tr>
      <w:tr w:rsidR="00DB4EC5" w:rsidRPr="00DB4EC5" w14:paraId="0B251D68" w14:textId="77777777" w:rsidTr="00EC6E73">
        <w:tc>
          <w:tcPr>
            <w:tcW w:w="1547" w:type="dxa"/>
            <w:vMerge/>
          </w:tcPr>
          <w:p w14:paraId="6641EE4F" w14:textId="77777777" w:rsidR="00B640AE" w:rsidRPr="00DB4EC5" w:rsidRDefault="00B640AE" w:rsidP="00D95926">
            <w:pPr>
              <w:pStyle w:val="ac"/>
              <w:rPr>
                <w:sz w:val="20"/>
              </w:rPr>
            </w:pPr>
          </w:p>
        </w:tc>
        <w:tc>
          <w:tcPr>
            <w:tcW w:w="1447" w:type="dxa"/>
            <w:vMerge/>
          </w:tcPr>
          <w:p w14:paraId="0A604483" w14:textId="77777777" w:rsidR="00B640AE" w:rsidRPr="00DB4EC5" w:rsidRDefault="00B640AE" w:rsidP="00D95926">
            <w:pPr>
              <w:pStyle w:val="ac"/>
              <w:rPr>
                <w:sz w:val="20"/>
              </w:rPr>
            </w:pPr>
          </w:p>
        </w:tc>
        <w:tc>
          <w:tcPr>
            <w:tcW w:w="1529" w:type="dxa"/>
            <w:vMerge/>
          </w:tcPr>
          <w:p w14:paraId="2A311A13" w14:textId="77777777" w:rsidR="00B640AE" w:rsidRPr="00DB4EC5" w:rsidRDefault="00B640AE" w:rsidP="00D95926">
            <w:pPr>
              <w:pStyle w:val="ac"/>
              <w:rPr>
                <w:sz w:val="20"/>
              </w:rPr>
            </w:pPr>
          </w:p>
        </w:tc>
        <w:tc>
          <w:tcPr>
            <w:tcW w:w="9427" w:type="dxa"/>
          </w:tcPr>
          <w:p w14:paraId="38C2257E" w14:textId="478AFFD3" w:rsidR="00B640AE" w:rsidRPr="00DB4EC5" w:rsidRDefault="00B640AE" w:rsidP="00D95926">
            <w:pPr>
              <w:pStyle w:val="ac"/>
              <w:rPr>
                <w:sz w:val="20"/>
              </w:rPr>
            </w:pPr>
            <w:r w:rsidRPr="00DB4EC5">
              <w:rPr>
                <w:rFonts w:cstheme="minorHAnsi"/>
                <w:i/>
                <w:sz w:val="20"/>
                <w:szCs w:val="20"/>
              </w:rPr>
              <w:t>“I'm not very familiar with it.</w:t>
            </w:r>
            <w:r w:rsidRPr="00DB4EC5">
              <w:rPr>
                <w:rFonts w:cstheme="minorHAnsi" w:hint="eastAsia"/>
                <w:i/>
                <w:sz w:val="20"/>
                <w:szCs w:val="20"/>
              </w:rPr>
              <w:t xml:space="preserve"> </w:t>
            </w:r>
            <w:r w:rsidRPr="00DB4EC5">
              <w:rPr>
                <w:rFonts w:cstheme="minorHAnsi"/>
                <w:i/>
                <w:sz w:val="20"/>
                <w:szCs w:val="20"/>
              </w:rPr>
              <w:t>Usually, we use medication according to the instructions of our superiors and personal experience</w:t>
            </w:r>
            <w:r w:rsidRPr="00DB4EC5">
              <w:rPr>
                <w:rFonts w:cstheme="minorHAnsi" w:hint="eastAsia"/>
                <w:i/>
                <w:sz w:val="20"/>
                <w:szCs w:val="20"/>
              </w:rPr>
              <w:t xml:space="preserve">. </w:t>
            </w:r>
            <w:r w:rsidRPr="00DB4EC5">
              <w:rPr>
                <w:rFonts w:cstheme="minorHAnsi"/>
                <w:i/>
                <w:sz w:val="20"/>
                <w:szCs w:val="20"/>
              </w:rPr>
              <w:t>And we usually give patients oral medication when they are discharged from the hospital” (D</w:t>
            </w:r>
            <w:r w:rsidRPr="00DB4EC5">
              <w:rPr>
                <w:rFonts w:cstheme="minorHAnsi" w:hint="eastAsia"/>
                <w:i/>
                <w:sz w:val="20"/>
                <w:szCs w:val="20"/>
              </w:rPr>
              <w:t>7</w:t>
            </w:r>
            <w:r w:rsidRPr="00DB4EC5">
              <w:rPr>
                <w:rFonts w:cstheme="minorHAnsi"/>
                <w:i/>
                <w:sz w:val="20"/>
                <w:szCs w:val="20"/>
              </w:rPr>
              <w:t>)</w:t>
            </w:r>
          </w:p>
        </w:tc>
      </w:tr>
      <w:tr w:rsidR="00DB4EC5" w:rsidRPr="00DB4EC5" w14:paraId="605C73BC" w14:textId="77777777" w:rsidTr="00EC6E73">
        <w:tc>
          <w:tcPr>
            <w:tcW w:w="1547" w:type="dxa"/>
            <w:vMerge/>
          </w:tcPr>
          <w:p w14:paraId="422B6037" w14:textId="77777777" w:rsidR="00B640AE" w:rsidRPr="00DB4EC5" w:rsidRDefault="00B640AE" w:rsidP="00D95926">
            <w:pPr>
              <w:pStyle w:val="ac"/>
              <w:rPr>
                <w:sz w:val="20"/>
              </w:rPr>
            </w:pPr>
          </w:p>
        </w:tc>
        <w:tc>
          <w:tcPr>
            <w:tcW w:w="1447" w:type="dxa"/>
            <w:vMerge/>
          </w:tcPr>
          <w:p w14:paraId="1516FE1E" w14:textId="77777777" w:rsidR="00B640AE" w:rsidRPr="00DB4EC5" w:rsidRDefault="00B640AE" w:rsidP="00D95926">
            <w:pPr>
              <w:pStyle w:val="ac"/>
              <w:rPr>
                <w:sz w:val="20"/>
              </w:rPr>
            </w:pPr>
          </w:p>
        </w:tc>
        <w:tc>
          <w:tcPr>
            <w:tcW w:w="1529" w:type="dxa"/>
            <w:vMerge/>
          </w:tcPr>
          <w:p w14:paraId="2E1F7A19" w14:textId="77777777" w:rsidR="00B640AE" w:rsidRPr="00DB4EC5" w:rsidRDefault="00B640AE" w:rsidP="00D95926">
            <w:pPr>
              <w:pStyle w:val="ac"/>
              <w:rPr>
                <w:sz w:val="20"/>
              </w:rPr>
            </w:pPr>
          </w:p>
        </w:tc>
        <w:tc>
          <w:tcPr>
            <w:tcW w:w="9427" w:type="dxa"/>
          </w:tcPr>
          <w:p w14:paraId="089BE993" w14:textId="76A3EF59" w:rsidR="00B640AE" w:rsidRPr="00DB4EC5" w:rsidRDefault="00B640AE" w:rsidP="00D95926">
            <w:pPr>
              <w:pStyle w:val="ac"/>
              <w:rPr>
                <w:sz w:val="20"/>
              </w:rPr>
            </w:pPr>
            <w:r w:rsidRPr="00DB4EC5">
              <w:rPr>
                <w:rFonts w:cstheme="minorHAnsi"/>
                <w:i/>
                <w:sz w:val="20"/>
                <w:szCs w:val="20"/>
              </w:rPr>
              <w:t>“I'm not very familiar with it.</w:t>
            </w:r>
            <w:r w:rsidRPr="00DB4EC5">
              <w:t xml:space="preserve"> </w:t>
            </w:r>
            <w:r w:rsidRPr="00DB4EC5">
              <w:rPr>
                <w:rFonts w:cstheme="minorHAnsi"/>
                <w:i/>
                <w:sz w:val="20"/>
                <w:szCs w:val="20"/>
              </w:rPr>
              <w:t>Most of the patients in our department are in a severe coma state, and they are mostly treated with intravenous infusion of antibiotics” (D</w:t>
            </w:r>
            <w:r w:rsidRPr="00DB4EC5">
              <w:rPr>
                <w:rFonts w:cstheme="minorHAnsi" w:hint="eastAsia"/>
                <w:i/>
                <w:sz w:val="20"/>
                <w:szCs w:val="20"/>
              </w:rPr>
              <w:t>10</w:t>
            </w:r>
            <w:r w:rsidRPr="00DB4EC5">
              <w:rPr>
                <w:rFonts w:cstheme="minorHAnsi"/>
                <w:i/>
                <w:sz w:val="20"/>
                <w:szCs w:val="20"/>
              </w:rPr>
              <w:t>)</w:t>
            </w:r>
          </w:p>
        </w:tc>
      </w:tr>
      <w:tr w:rsidR="00DB4EC5" w:rsidRPr="00DB4EC5" w14:paraId="47F90DE2" w14:textId="77777777" w:rsidTr="00EC6E73">
        <w:tc>
          <w:tcPr>
            <w:tcW w:w="1547" w:type="dxa"/>
            <w:vMerge/>
          </w:tcPr>
          <w:p w14:paraId="01151C61" w14:textId="77777777" w:rsidR="00B640AE" w:rsidRPr="00DB4EC5" w:rsidRDefault="00B640AE" w:rsidP="00D95926">
            <w:pPr>
              <w:pStyle w:val="ac"/>
              <w:rPr>
                <w:sz w:val="20"/>
              </w:rPr>
            </w:pPr>
          </w:p>
        </w:tc>
        <w:tc>
          <w:tcPr>
            <w:tcW w:w="1447" w:type="dxa"/>
            <w:vMerge/>
          </w:tcPr>
          <w:p w14:paraId="21EE5DDA" w14:textId="77777777" w:rsidR="00B640AE" w:rsidRPr="00DB4EC5" w:rsidRDefault="00B640AE" w:rsidP="00D95926">
            <w:pPr>
              <w:pStyle w:val="ac"/>
              <w:rPr>
                <w:sz w:val="20"/>
              </w:rPr>
            </w:pPr>
          </w:p>
        </w:tc>
        <w:tc>
          <w:tcPr>
            <w:tcW w:w="1529" w:type="dxa"/>
            <w:vMerge/>
          </w:tcPr>
          <w:p w14:paraId="509338E8" w14:textId="77777777" w:rsidR="00B640AE" w:rsidRPr="00DB4EC5" w:rsidRDefault="00B640AE" w:rsidP="00D95926">
            <w:pPr>
              <w:pStyle w:val="ac"/>
              <w:rPr>
                <w:sz w:val="20"/>
              </w:rPr>
            </w:pPr>
          </w:p>
        </w:tc>
        <w:tc>
          <w:tcPr>
            <w:tcW w:w="9427" w:type="dxa"/>
          </w:tcPr>
          <w:p w14:paraId="3AFAF0EA" w14:textId="16995116" w:rsidR="00B640AE" w:rsidRPr="00DB4EC5" w:rsidRDefault="00B640AE" w:rsidP="00D95926">
            <w:pPr>
              <w:pStyle w:val="ac"/>
              <w:rPr>
                <w:sz w:val="20"/>
              </w:rPr>
            </w:pPr>
            <w:r w:rsidRPr="00DB4EC5">
              <w:rPr>
                <w:rFonts w:cstheme="minorHAnsi"/>
                <w:i/>
                <w:sz w:val="20"/>
                <w:szCs w:val="20"/>
              </w:rPr>
              <w:t>“I am not familiar with the treatment of antimicrobial IVOS and do not need it. We usually choose IV infusion to control patient's infection as soon as possible and prevent missing the best treatment opportunity. In general, we not consider switching therapy during the treatment. If the patient's infection is well controlled and they no longer have a fever after IV for a period of time, we will directly stop anti-infection treatment.” (D11)</w:t>
            </w:r>
          </w:p>
        </w:tc>
      </w:tr>
      <w:tr w:rsidR="00DB4EC5" w:rsidRPr="00DB4EC5" w14:paraId="16FCA937" w14:textId="77777777" w:rsidTr="00EC6E73">
        <w:tc>
          <w:tcPr>
            <w:tcW w:w="1547" w:type="dxa"/>
            <w:vMerge/>
          </w:tcPr>
          <w:p w14:paraId="5A14009F" w14:textId="77777777" w:rsidR="00B640AE" w:rsidRPr="00DB4EC5" w:rsidRDefault="00B640AE" w:rsidP="00D95926">
            <w:pPr>
              <w:pStyle w:val="ac"/>
              <w:rPr>
                <w:sz w:val="20"/>
              </w:rPr>
            </w:pPr>
          </w:p>
        </w:tc>
        <w:tc>
          <w:tcPr>
            <w:tcW w:w="1447" w:type="dxa"/>
            <w:vMerge/>
          </w:tcPr>
          <w:p w14:paraId="4C68C8CD" w14:textId="77777777" w:rsidR="00B640AE" w:rsidRPr="00DB4EC5" w:rsidRDefault="00B640AE" w:rsidP="00D95926">
            <w:pPr>
              <w:pStyle w:val="ac"/>
              <w:rPr>
                <w:sz w:val="20"/>
              </w:rPr>
            </w:pPr>
          </w:p>
        </w:tc>
        <w:tc>
          <w:tcPr>
            <w:tcW w:w="1529" w:type="dxa"/>
            <w:vMerge/>
          </w:tcPr>
          <w:p w14:paraId="6AEC2FAB" w14:textId="77777777" w:rsidR="00B640AE" w:rsidRPr="00DB4EC5" w:rsidRDefault="00B640AE" w:rsidP="00D95926">
            <w:pPr>
              <w:pStyle w:val="ac"/>
              <w:rPr>
                <w:sz w:val="20"/>
              </w:rPr>
            </w:pPr>
          </w:p>
        </w:tc>
        <w:tc>
          <w:tcPr>
            <w:tcW w:w="9427" w:type="dxa"/>
          </w:tcPr>
          <w:p w14:paraId="01EDB31A" w14:textId="70FC70F9" w:rsidR="00B640AE" w:rsidRPr="00DB4EC5" w:rsidRDefault="00B640AE" w:rsidP="00D95926">
            <w:pPr>
              <w:pStyle w:val="ac"/>
              <w:rPr>
                <w:sz w:val="20"/>
              </w:rPr>
            </w:pPr>
            <w:r w:rsidRPr="00DB4EC5">
              <w:rPr>
                <w:rFonts w:cstheme="minorHAnsi"/>
                <w:i/>
                <w:sz w:val="20"/>
                <w:szCs w:val="20"/>
              </w:rPr>
              <w:t>“I am not very familiar with this aspect. Our patients are mainly acute pyelonephritis patients, and the treatment of this disease is relatively simple compared to pulmonary infections, so the use of antibiotics ourselves is not particularly professional.” (D1</w:t>
            </w:r>
            <w:r w:rsidRPr="00DB4EC5">
              <w:rPr>
                <w:rFonts w:cstheme="minorHAnsi" w:hint="eastAsia"/>
                <w:i/>
                <w:sz w:val="20"/>
                <w:szCs w:val="20"/>
              </w:rPr>
              <w:t>2</w:t>
            </w:r>
            <w:r w:rsidRPr="00DB4EC5">
              <w:rPr>
                <w:rFonts w:cstheme="minorHAnsi"/>
                <w:i/>
                <w:sz w:val="20"/>
                <w:szCs w:val="20"/>
              </w:rPr>
              <w:t>)</w:t>
            </w:r>
          </w:p>
        </w:tc>
      </w:tr>
      <w:tr w:rsidR="00DB4EC5" w:rsidRPr="00DB4EC5" w14:paraId="24D3F541" w14:textId="77777777" w:rsidTr="00EC6E73">
        <w:tc>
          <w:tcPr>
            <w:tcW w:w="1547" w:type="dxa"/>
            <w:vMerge/>
          </w:tcPr>
          <w:p w14:paraId="4F21E923" w14:textId="77777777" w:rsidR="00B640AE" w:rsidRPr="00DB4EC5" w:rsidRDefault="00B640AE" w:rsidP="00D95926">
            <w:pPr>
              <w:pStyle w:val="ac"/>
              <w:rPr>
                <w:sz w:val="20"/>
              </w:rPr>
            </w:pPr>
          </w:p>
        </w:tc>
        <w:tc>
          <w:tcPr>
            <w:tcW w:w="1447" w:type="dxa"/>
            <w:vMerge/>
          </w:tcPr>
          <w:p w14:paraId="62F9BFBA" w14:textId="77777777" w:rsidR="00B640AE" w:rsidRPr="00DB4EC5" w:rsidRDefault="00B640AE" w:rsidP="00D95926">
            <w:pPr>
              <w:pStyle w:val="ac"/>
              <w:rPr>
                <w:sz w:val="20"/>
              </w:rPr>
            </w:pPr>
          </w:p>
        </w:tc>
        <w:tc>
          <w:tcPr>
            <w:tcW w:w="1529" w:type="dxa"/>
            <w:vMerge/>
          </w:tcPr>
          <w:p w14:paraId="223D1E82" w14:textId="77777777" w:rsidR="00B640AE" w:rsidRPr="00DB4EC5" w:rsidRDefault="00B640AE" w:rsidP="00D95926">
            <w:pPr>
              <w:pStyle w:val="ac"/>
              <w:rPr>
                <w:sz w:val="20"/>
              </w:rPr>
            </w:pPr>
          </w:p>
        </w:tc>
        <w:tc>
          <w:tcPr>
            <w:tcW w:w="9427" w:type="dxa"/>
          </w:tcPr>
          <w:p w14:paraId="1DC83633" w14:textId="16CF4700" w:rsidR="00B640AE" w:rsidRPr="00DB4EC5" w:rsidRDefault="00B640AE" w:rsidP="00D95926">
            <w:pPr>
              <w:pStyle w:val="ac"/>
              <w:rPr>
                <w:sz w:val="20"/>
              </w:rPr>
            </w:pPr>
            <w:r w:rsidRPr="00DB4EC5">
              <w:rPr>
                <w:rFonts w:cstheme="minorHAnsi"/>
                <w:i/>
                <w:sz w:val="20"/>
                <w:szCs w:val="20"/>
              </w:rPr>
              <w:t xml:space="preserve">“I don't know much about this area. In fact, our nephrology department is relatively weak in the field of </w:t>
            </w:r>
            <w:proofErr w:type="spellStart"/>
            <w:r w:rsidRPr="00DB4EC5">
              <w:rPr>
                <w:rFonts w:cstheme="minorHAnsi"/>
                <w:i/>
                <w:sz w:val="20"/>
                <w:szCs w:val="20"/>
              </w:rPr>
              <w:t>anti infection</w:t>
            </w:r>
            <w:proofErr w:type="spellEnd"/>
            <w:r w:rsidRPr="00DB4EC5">
              <w:rPr>
                <w:rFonts w:cstheme="minorHAnsi"/>
                <w:i/>
                <w:sz w:val="20"/>
                <w:szCs w:val="20"/>
              </w:rPr>
              <w:t xml:space="preserve"> treatment.” (D1</w:t>
            </w:r>
            <w:r w:rsidRPr="00DB4EC5">
              <w:rPr>
                <w:rFonts w:cstheme="minorHAnsi" w:hint="eastAsia"/>
                <w:i/>
                <w:sz w:val="20"/>
                <w:szCs w:val="20"/>
              </w:rPr>
              <w:t>3</w:t>
            </w:r>
            <w:r w:rsidRPr="00DB4EC5">
              <w:rPr>
                <w:rFonts w:cstheme="minorHAnsi"/>
                <w:i/>
                <w:sz w:val="20"/>
                <w:szCs w:val="20"/>
              </w:rPr>
              <w:t>)</w:t>
            </w:r>
          </w:p>
        </w:tc>
      </w:tr>
      <w:tr w:rsidR="00DB4EC5" w:rsidRPr="00DB4EC5" w14:paraId="2C5E1179" w14:textId="77777777" w:rsidTr="00EC6E73">
        <w:tc>
          <w:tcPr>
            <w:tcW w:w="1547" w:type="dxa"/>
            <w:vMerge/>
          </w:tcPr>
          <w:p w14:paraId="2E381CA1" w14:textId="77777777" w:rsidR="00B640AE" w:rsidRPr="00DB4EC5" w:rsidRDefault="00B640AE" w:rsidP="00D95926">
            <w:pPr>
              <w:pStyle w:val="ac"/>
              <w:rPr>
                <w:sz w:val="20"/>
              </w:rPr>
            </w:pPr>
          </w:p>
        </w:tc>
        <w:tc>
          <w:tcPr>
            <w:tcW w:w="1447" w:type="dxa"/>
            <w:vMerge/>
          </w:tcPr>
          <w:p w14:paraId="39AF16E5" w14:textId="77777777" w:rsidR="00B640AE" w:rsidRPr="00DB4EC5" w:rsidRDefault="00B640AE" w:rsidP="00D95926">
            <w:pPr>
              <w:pStyle w:val="ac"/>
              <w:rPr>
                <w:sz w:val="20"/>
              </w:rPr>
            </w:pPr>
          </w:p>
        </w:tc>
        <w:tc>
          <w:tcPr>
            <w:tcW w:w="1529" w:type="dxa"/>
            <w:vMerge/>
          </w:tcPr>
          <w:p w14:paraId="0D0E10D5" w14:textId="77777777" w:rsidR="00B640AE" w:rsidRPr="00DB4EC5" w:rsidRDefault="00B640AE" w:rsidP="00D95926">
            <w:pPr>
              <w:pStyle w:val="ac"/>
              <w:rPr>
                <w:sz w:val="20"/>
              </w:rPr>
            </w:pPr>
          </w:p>
        </w:tc>
        <w:tc>
          <w:tcPr>
            <w:tcW w:w="9427" w:type="dxa"/>
          </w:tcPr>
          <w:p w14:paraId="6FA87359" w14:textId="5288D1CB" w:rsidR="00B640AE" w:rsidRPr="00DB4EC5" w:rsidRDefault="00B640AE" w:rsidP="00D95926">
            <w:pPr>
              <w:pStyle w:val="ac"/>
              <w:rPr>
                <w:sz w:val="20"/>
              </w:rPr>
            </w:pPr>
            <w:r w:rsidRPr="00DB4EC5">
              <w:rPr>
                <w:rFonts w:cstheme="minorHAnsi" w:hint="eastAsia"/>
                <w:i/>
                <w:sz w:val="20"/>
                <w:szCs w:val="20"/>
              </w:rPr>
              <w:t>“</w:t>
            </w:r>
            <w:r w:rsidRPr="00DB4EC5">
              <w:rPr>
                <w:rFonts w:cstheme="minorHAnsi"/>
                <w:i/>
                <w:sz w:val="20"/>
                <w:szCs w:val="20"/>
              </w:rPr>
              <w:t>I'm not familiar with antimicrobial IVOS therapy. Many of our doctors' habits are to give IV fluids to patients during hospitalization for a few days, and then prescribe some oral medication when they are discharged.” (D15)</w:t>
            </w:r>
          </w:p>
        </w:tc>
      </w:tr>
      <w:tr w:rsidR="00DB4EC5" w:rsidRPr="00DB4EC5" w14:paraId="264A1F8F" w14:textId="77777777" w:rsidTr="00EC6E73">
        <w:tc>
          <w:tcPr>
            <w:tcW w:w="1547" w:type="dxa"/>
            <w:vMerge/>
          </w:tcPr>
          <w:p w14:paraId="6F3D83A3" w14:textId="77777777" w:rsidR="00B640AE" w:rsidRPr="00DB4EC5" w:rsidRDefault="00B640AE" w:rsidP="00D95926">
            <w:pPr>
              <w:pStyle w:val="ac"/>
              <w:rPr>
                <w:sz w:val="20"/>
              </w:rPr>
            </w:pPr>
          </w:p>
        </w:tc>
        <w:tc>
          <w:tcPr>
            <w:tcW w:w="1447" w:type="dxa"/>
            <w:vMerge w:val="restart"/>
          </w:tcPr>
          <w:p w14:paraId="25EFE792" w14:textId="625FF5F5" w:rsidR="00B640AE" w:rsidRPr="00DB4EC5" w:rsidRDefault="00B640AE" w:rsidP="00D95926">
            <w:pPr>
              <w:pStyle w:val="ac"/>
              <w:rPr>
                <w:sz w:val="20"/>
              </w:rPr>
            </w:pPr>
            <w:r w:rsidRPr="00DB4EC5">
              <w:rPr>
                <w:sz w:val="20"/>
              </w:rPr>
              <w:t>Understanding pathways</w:t>
            </w:r>
          </w:p>
        </w:tc>
        <w:tc>
          <w:tcPr>
            <w:tcW w:w="1529" w:type="dxa"/>
            <w:vMerge w:val="restart"/>
          </w:tcPr>
          <w:p w14:paraId="7F93A07B" w14:textId="24305DF5" w:rsidR="00B640AE" w:rsidRPr="00DB4EC5" w:rsidRDefault="00B640AE" w:rsidP="00D95926">
            <w:pPr>
              <w:pStyle w:val="ac"/>
              <w:rPr>
                <w:sz w:val="20"/>
              </w:rPr>
            </w:pPr>
            <w:r w:rsidRPr="00DB4EC5">
              <w:rPr>
                <w:rFonts w:hint="eastAsia"/>
                <w:sz w:val="20"/>
              </w:rPr>
              <w:t>T</w:t>
            </w:r>
            <w:r w:rsidRPr="00DB4EC5">
              <w:rPr>
                <w:sz w:val="20"/>
              </w:rPr>
              <w:t>reatment guidelines</w:t>
            </w:r>
          </w:p>
        </w:tc>
        <w:tc>
          <w:tcPr>
            <w:tcW w:w="9427" w:type="dxa"/>
          </w:tcPr>
          <w:p w14:paraId="5D8083B8" w14:textId="7AEB57E0" w:rsidR="00B640AE" w:rsidRPr="00DB4EC5" w:rsidRDefault="00B640AE" w:rsidP="00D95926">
            <w:pPr>
              <w:pStyle w:val="ac"/>
              <w:rPr>
                <w:sz w:val="20"/>
              </w:rPr>
            </w:pPr>
            <w:r w:rsidRPr="00DB4EC5">
              <w:rPr>
                <w:rFonts w:cstheme="minorHAnsi"/>
                <w:i/>
                <w:sz w:val="20"/>
                <w:szCs w:val="20"/>
              </w:rPr>
              <w:t>“We strictly follow the recommended indicators in the guidelines to evaluate whether patients can switch from IV to oral, such as c-reactive protein, procalcitonin, white blood cells, imaging features, and clinical symptoms.” (D4)</w:t>
            </w:r>
          </w:p>
        </w:tc>
      </w:tr>
      <w:tr w:rsidR="00DB4EC5" w:rsidRPr="00DB4EC5" w14:paraId="3F524A9E" w14:textId="77777777" w:rsidTr="00EC6E73">
        <w:tc>
          <w:tcPr>
            <w:tcW w:w="1547" w:type="dxa"/>
            <w:vMerge/>
          </w:tcPr>
          <w:p w14:paraId="4F211B49" w14:textId="77777777" w:rsidR="00B640AE" w:rsidRPr="00DB4EC5" w:rsidRDefault="00B640AE" w:rsidP="00D95926">
            <w:pPr>
              <w:pStyle w:val="ac"/>
              <w:rPr>
                <w:sz w:val="20"/>
              </w:rPr>
            </w:pPr>
          </w:p>
        </w:tc>
        <w:tc>
          <w:tcPr>
            <w:tcW w:w="1447" w:type="dxa"/>
            <w:vMerge/>
          </w:tcPr>
          <w:p w14:paraId="4420ADAA" w14:textId="77777777" w:rsidR="00B640AE" w:rsidRPr="00DB4EC5" w:rsidRDefault="00B640AE" w:rsidP="00D95926">
            <w:pPr>
              <w:pStyle w:val="ac"/>
              <w:rPr>
                <w:sz w:val="20"/>
              </w:rPr>
            </w:pPr>
          </w:p>
        </w:tc>
        <w:tc>
          <w:tcPr>
            <w:tcW w:w="1529" w:type="dxa"/>
            <w:vMerge/>
          </w:tcPr>
          <w:p w14:paraId="34B33883" w14:textId="77777777" w:rsidR="00B640AE" w:rsidRPr="00DB4EC5" w:rsidRDefault="00B640AE" w:rsidP="00D95926">
            <w:pPr>
              <w:pStyle w:val="ac"/>
              <w:rPr>
                <w:sz w:val="20"/>
              </w:rPr>
            </w:pPr>
          </w:p>
        </w:tc>
        <w:tc>
          <w:tcPr>
            <w:tcW w:w="9427" w:type="dxa"/>
          </w:tcPr>
          <w:p w14:paraId="5A8BC6B1" w14:textId="5878B351" w:rsidR="00B640AE" w:rsidRPr="00DB4EC5" w:rsidRDefault="00B640AE" w:rsidP="00D95926">
            <w:pPr>
              <w:pStyle w:val="ac"/>
              <w:rPr>
                <w:sz w:val="20"/>
              </w:rPr>
            </w:pPr>
            <w:r w:rsidRPr="00DB4EC5">
              <w:t>“</w:t>
            </w:r>
            <w:proofErr w:type="gramStart"/>
            <w:r w:rsidRPr="00DB4EC5">
              <w:rPr>
                <w:rFonts w:hint="eastAsia"/>
              </w:rPr>
              <w:t>w</w:t>
            </w:r>
            <w:r w:rsidRPr="00DB4EC5">
              <w:rPr>
                <w:rFonts w:cstheme="minorHAnsi"/>
                <w:i/>
                <w:sz w:val="20"/>
                <w:szCs w:val="20"/>
              </w:rPr>
              <w:t>e</w:t>
            </w:r>
            <w:proofErr w:type="gramEnd"/>
            <w:r w:rsidRPr="00DB4EC5">
              <w:rPr>
                <w:rFonts w:cstheme="minorHAnsi"/>
                <w:i/>
                <w:sz w:val="20"/>
                <w:szCs w:val="20"/>
              </w:rPr>
              <w:t xml:space="preserve"> strictly follow the treatment guidelines for medication use” (D</w:t>
            </w:r>
            <w:r w:rsidRPr="00DB4EC5">
              <w:rPr>
                <w:rFonts w:cstheme="minorHAnsi" w:hint="eastAsia"/>
                <w:i/>
                <w:sz w:val="20"/>
                <w:szCs w:val="20"/>
              </w:rPr>
              <w:t>8</w:t>
            </w:r>
            <w:r w:rsidRPr="00DB4EC5">
              <w:rPr>
                <w:rFonts w:cstheme="minorHAnsi"/>
                <w:i/>
                <w:sz w:val="20"/>
                <w:szCs w:val="20"/>
              </w:rPr>
              <w:t>)</w:t>
            </w:r>
          </w:p>
        </w:tc>
      </w:tr>
      <w:tr w:rsidR="00DB4EC5" w:rsidRPr="00DB4EC5" w14:paraId="6510D562" w14:textId="77777777" w:rsidTr="00EC6E73">
        <w:tc>
          <w:tcPr>
            <w:tcW w:w="1547" w:type="dxa"/>
            <w:vMerge/>
          </w:tcPr>
          <w:p w14:paraId="0155CB24" w14:textId="77777777" w:rsidR="00B640AE" w:rsidRPr="00DB4EC5" w:rsidRDefault="00B640AE" w:rsidP="00D95926">
            <w:pPr>
              <w:pStyle w:val="ac"/>
              <w:rPr>
                <w:sz w:val="20"/>
              </w:rPr>
            </w:pPr>
          </w:p>
        </w:tc>
        <w:tc>
          <w:tcPr>
            <w:tcW w:w="1447" w:type="dxa"/>
            <w:vMerge/>
          </w:tcPr>
          <w:p w14:paraId="535EE052" w14:textId="77777777" w:rsidR="00B640AE" w:rsidRPr="00DB4EC5" w:rsidRDefault="00B640AE" w:rsidP="00D95926">
            <w:pPr>
              <w:pStyle w:val="ac"/>
              <w:rPr>
                <w:sz w:val="20"/>
              </w:rPr>
            </w:pPr>
          </w:p>
        </w:tc>
        <w:tc>
          <w:tcPr>
            <w:tcW w:w="1529" w:type="dxa"/>
            <w:vMerge/>
          </w:tcPr>
          <w:p w14:paraId="79D08520" w14:textId="77777777" w:rsidR="00B640AE" w:rsidRPr="00DB4EC5" w:rsidRDefault="00B640AE" w:rsidP="00D95926">
            <w:pPr>
              <w:pStyle w:val="ac"/>
              <w:rPr>
                <w:sz w:val="20"/>
              </w:rPr>
            </w:pPr>
          </w:p>
        </w:tc>
        <w:tc>
          <w:tcPr>
            <w:tcW w:w="9427" w:type="dxa"/>
          </w:tcPr>
          <w:p w14:paraId="4F901209" w14:textId="46DBA49F" w:rsidR="00B640AE" w:rsidRPr="00DB4EC5" w:rsidRDefault="00B640AE" w:rsidP="00D95926">
            <w:pPr>
              <w:pStyle w:val="ac"/>
              <w:rPr>
                <w:sz w:val="20"/>
              </w:rPr>
            </w:pPr>
            <w:proofErr w:type="gramStart"/>
            <w:r w:rsidRPr="00DB4EC5">
              <w:rPr>
                <w:rFonts w:cstheme="minorHAnsi"/>
                <w:i/>
                <w:sz w:val="20"/>
                <w:szCs w:val="20"/>
              </w:rPr>
              <w:t>“</w:t>
            </w:r>
            <w:proofErr w:type="gramEnd"/>
            <w:r w:rsidRPr="00DB4EC5">
              <w:rPr>
                <w:rFonts w:cstheme="minorHAnsi"/>
                <w:i/>
                <w:sz w:val="20"/>
                <w:szCs w:val="20"/>
              </w:rPr>
              <w:t xml:space="preserve">The recommendations for IVOS treatment are explained in the relevant guidelines for </w:t>
            </w:r>
            <w:proofErr w:type="spellStart"/>
            <w:r w:rsidRPr="00DB4EC5">
              <w:rPr>
                <w:rFonts w:cstheme="minorHAnsi"/>
                <w:i/>
                <w:sz w:val="20"/>
                <w:szCs w:val="20"/>
              </w:rPr>
              <w:t>anti infection</w:t>
            </w:r>
            <w:proofErr w:type="spellEnd"/>
            <w:r w:rsidRPr="00DB4EC5">
              <w:rPr>
                <w:rFonts w:cstheme="minorHAnsi"/>
                <w:i/>
                <w:sz w:val="20"/>
                <w:szCs w:val="20"/>
              </w:rPr>
              <w:t xml:space="preserve"> treatment, and I also study them regularly</w:t>
            </w:r>
            <w:r w:rsidRPr="00DB4EC5">
              <w:rPr>
                <w:rFonts w:cstheme="minorHAnsi" w:hint="eastAsia"/>
                <w:i/>
                <w:sz w:val="20"/>
                <w:szCs w:val="20"/>
              </w:rPr>
              <w:t>“</w:t>
            </w:r>
            <w:r w:rsidRPr="00DB4EC5">
              <w:rPr>
                <w:rFonts w:cstheme="minorHAnsi" w:hint="eastAsia"/>
                <w:i/>
                <w:sz w:val="20"/>
                <w:szCs w:val="20"/>
              </w:rPr>
              <w:t xml:space="preserve"> </w:t>
            </w:r>
            <w:r w:rsidRPr="00DB4EC5">
              <w:rPr>
                <w:rFonts w:cstheme="minorHAnsi"/>
                <w:i/>
                <w:sz w:val="20"/>
                <w:szCs w:val="20"/>
              </w:rPr>
              <w:t xml:space="preserve"> (D</w:t>
            </w:r>
            <w:r w:rsidRPr="00DB4EC5">
              <w:rPr>
                <w:rFonts w:cstheme="minorHAnsi" w:hint="eastAsia"/>
                <w:i/>
                <w:sz w:val="20"/>
                <w:szCs w:val="20"/>
              </w:rPr>
              <w:t>1</w:t>
            </w:r>
            <w:r w:rsidRPr="00DB4EC5">
              <w:rPr>
                <w:rFonts w:cstheme="minorHAnsi"/>
                <w:i/>
                <w:sz w:val="20"/>
                <w:szCs w:val="20"/>
              </w:rPr>
              <w:t>)</w:t>
            </w:r>
          </w:p>
        </w:tc>
      </w:tr>
      <w:tr w:rsidR="00DB4EC5" w:rsidRPr="00DB4EC5" w14:paraId="0960D003" w14:textId="77777777" w:rsidTr="00EC6E73">
        <w:tc>
          <w:tcPr>
            <w:tcW w:w="1547" w:type="dxa"/>
            <w:vMerge/>
          </w:tcPr>
          <w:p w14:paraId="604E1E73" w14:textId="77777777" w:rsidR="00B640AE" w:rsidRPr="00DB4EC5" w:rsidRDefault="00B640AE" w:rsidP="00D95926">
            <w:pPr>
              <w:pStyle w:val="ac"/>
              <w:rPr>
                <w:sz w:val="20"/>
              </w:rPr>
            </w:pPr>
          </w:p>
        </w:tc>
        <w:tc>
          <w:tcPr>
            <w:tcW w:w="1447" w:type="dxa"/>
            <w:vMerge/>
          </w:tcPr>
          <w:p w14:paraId="2FF2F985" w14:textId="77777777" w:rsidR="00B640AE" w:rsidRPr="00DB4EC5" w:rsidRDefault="00B640AE" w:rsidP="00D95926">
            <w:pPr>
              <w:pStyle w:val="ac"/>
              <w:rPr>
                <w:sz w:val="20"/>
              </w:rPr>
            </w:pPr>
          </w:p>
        </w:tc>
        <w:tc>
          <w:tcPr>
            <w:tcW w:w="1529" w:type="dxa"/>
            <w:vMerge w:val="restart"/>
          </w:tcPr>
          <w:p w14:paraId="175B31B2" w14:textId="71FEAE1C" w:rsidR="00B640AE" w:rsidRPr="00DB4EC5" w:rsidRDefault="00B640AE" w:rsidP="00D95926">
            <w:pPr>
              <w:pStyle w:val="ac"/>
              <w:rPr>
                <w:sz w:val="20"/>
              </w:rPr>
            </w:pPr>
            <w:r w:rsidRPr="00DB4EC5">
              <w:rPr>
                <w:rFonts w:hint="eastAsia"/>
                <w:sz w:val="20"/>
              </w:rPr>
              <w:t>C</w:t>
            </w:r>
            <w:r w:rsidRPr="00DB4EC5">
              <w:rPr>
                <w:sz w:val="20"/>
              </w:rPr>
              <w:t>linical experience</w:t>
            </w:r>
          </w:p>
        </w:tc>
        <w:tc>
          <w:tcPr>
            <w:tcW w:w="9427" w:type="dxa"/>
          </w:tcPr>
          <w:p w14:paraId="208E2CFE" w14:textId="543435AF" w:rsidR="00B640AE" w:rsidRPr="00DB4EC5" w:rsidRDefault="00B640AE" w:rsidP="00D95926">
            <w:pPr>
              <w:pStyle w:val="ac"/>
              <w:rPr>
                <w:sz w:val="20"/>
              </w:rPr>
            </w:pPr>
            <w:r w:rsidRPr="00DB4EC5">
              <w:rPr>
                <w:rFonts w:cstheme="minorHAnsi"/>
                <w:i/>
                <w:sz w:val="20"/>
                <w:szCs w:val="20"/>
              </w:rPr>
              <w:t>“The downgrading and conversion therapy of antibiotics are conventionally done in my clinical work based on years of treatment experience” (D9)</w:t>
            </w:r>
          </w:p>
        </w:tc>
      </w:tr>
      <w:tr w:rsidR="00DB4EC5" w:rsidRPr="00DB4EC5" w14:paraId="66C64896" w14:textId="77777777" w:rsidTr="00EC6E73">
        <w:tc>
          <w:tcPr>
            <w:tcW w:w="1547" w:type="dxa"/>
            <w:vMerge/>
          </w:tcPr>
          <w:p w14:paraId="0BED3075" w14:textId="77777777" w:rsidR="00B640AE" w:rsidRPr="00DB4EC5" w:rsidRDefault="00B640AE" w:rsidP="00D95926">
            <w:pPr>
              <w:pStyle w:val="ac"/>
              <w:rPr>
                <w:sz w:val="20"/>
              </w:rPr>
            </w:pPr>
          </w:p>
        </w:tc>
        <w:tc>
          <w:tcPr>
            <w:tcW w:w="1447" w:type="dxa"/>
            <w:vMerge/>
          </w:tcPr>
          <w:p w14:paraId="2568A384" w14:textId="77777777" w:rsidR="00B640AE" w:rsidRPr="00DB4EC5" w:rsidRDefault="00B640AE" w:rsidP="00D95926">
            <w:pPr>
              <w:pStyle w:val="ac"/>
              <w:rPr>
                <w:sz w:val="20"/>
              </w:rPr>
            </w:pPr>
          </w:p>
        </w:tc>
        <w:tc>
          <w:tcPr>
            <w:tcW w:w="1529" w:type="dxa"/>
            <w:vMerge/>
          </w:tcPr>
          <w:p w14:paraId="3A55BC78" w14:textId="77777777" w:rsidR="00B640AE" w:rsidRPr="00DB4EC5" w:rsidRDefault="00B640AE" w:rsidP="00D95926">
            <w:pPr>
              <w:pStyle w:val="ac"/>
              <w:rPr>
                <w:sz w:val="20"/>
              </w:rPr>
            </w:pPr>
          </w:p>
        </w:tc>
        <w:tc>
          <w:tcPr>
            <w:tcW w:w="9427" w:type="dxa"/>
          </w:tcPr>
          <w:p w14:paraId="062C264F" w14:textId="6B610472" w:rsidR="00B640AE" w:rsidRPr="00DB4EC5" w:rsidRDefault="00B640AE" w:rsidP="00D95926">
            <w:pPr>
              <w:pStyle w:val="ac"/>
              <w:rPr>
                <w:sz w:val="20"/>
              </w:rPr>
            </w:pPr>
            <w:r w:rsidRPr="00DB4EC5">
              <w:rPr>
                <w:rFonts w:cstheme="minorHAnsi"/>
                <w:i/>
                <w:sz w:val="20"/>
                <w:szCs w:val="20"/>
              </w:rPr>
              <w:t>“The knowledge related to IVOS treatment mainly comes from personal clinical experience. I usually decide whether to perform IVOS based on the patient's condition (changes in inflammatory indicators, subjective symptoms, including fever).”</w:t>
            </w:r>
            <w:r w:rsidRPr="00DB4EC5">
              <w:rPr>
                <w:rFonts w:cstheme="minorHAnsi" w:hint="eastAsia"/>
                <w:i/>
                <w:sz w:val="20"/>
                <w:szCs w:val="20"/>
              </w:rPr>
              <w:t xml:space="preserve"> </w:t>
            </w:r>
            <w:r w:rsidRPr="00DB4EC5">
              <w:rPr>
                <w:rFonts w:cstheme="minorHAnsi"/>
                <w:i/>
                <w:sz w:val="20"/>
                <w:szCs w:val="20"/>
              </w:rPr>
              <w:t>(D</w:t>
            </w:r>
            <w:r w:rsidRPr="00DB4EC5">
              <w:rPr>
                <w:rFonts w:cstheme="minorHAnsi" w:hint="eastAsia"/>
                <w:i/>
                <w:sz w:val="20"/>
                <w:szCs w:val="20"/>
              </w:rPr>
              <w:t>14</w:t>
            </w:r>
            <w:r w:rsidRPr="00DB4EC5">
              <w:rPr>
                <w:rFonts w:cstheme="minorHAnsi"/>
                <w:i/>
                <w:sz w:val="20"/>
                <w:szCs w:val="20"/>
              </w:rPr>
              <w:t>)</w:t>
            </w:r>
          </w:p>
        </w:tc>
      </w:tr>
      <w:tr w:rsidR="00DB4EC5" w:rsidRPr="00DB4EC5" w14:paraId="38D79F8A" w14:textId="77777777" w:rsidTr="00EC6E73">
        <w:tc>
          <w:tcPr>
            <w:tcW w:w="1547" w:type="dxa"/>
            <w:vMerge/>
          </w:tcPr>
          <w:p w14:paraId="1D75199D" w14:textId="77777777" w:rsidR="00B640AE" w:rsidRPr="00DB4EC5" w:rsidRDefault="00B640AE" w:rsidP="00D95926">
            <w:pPr>
              <w:pStyle w:val="ac"/>
              <w:rPr>
                <w:sz w:val="20"/>
              </w:rPr>
            </w:pPr>
          </w:p>
        </w:tc>
        <w:tc>
          <w:tcPr>
            <w:tcW w:w="1447" w:type="dxa"/>
            <w:vMerge/>
          </w:tcPr>
          <w:p w14:paraId="30644EEA" w14:textId="77777777" w:rsidR="00B640AE" w:rsidRPr="00DB4EC5" w:rsidRDefault="00B640AE" w:rsidP="00D95926">
            <w:pPr>
              <w:pStyle w:val="ac"/>
              <w:rPr>
                <w:sz w:val="20"/>
              </w:rPr>
            </w:pPr>
          </w:p>
        </w:tc>
        <w:tc>
          <w:tcPr>
            <w:tcW w:w="1529" w:type="dxa"/>
          </w:tcPr>
          <w:p w14:paraId="1334274D" w14:textId="5BA3CD0A" w:rsidR="00B640AE" w:rsidRPr="00DB4EC5" w:rsidRDefault="00B640AE" w:rsidP="00D95926">
            <w:pPr>
              <w:pStyle w:val="ac"/>
              <w:rPr>
                <w:sz w:val="20"/>
              </w:rPr>
            </w:pPr>
            <w:r w:rsidRPr="00DB4EC5">
              <w:rPr>
                <w:rFonts w:hint="eastAsia"/>
                <w:sz w:val="20"/>
              </w:rPr>
              <w:t>P</w:t>
            </w:r>
            <w:r w:rsidRPr="00DB4EC5">
              <w:rPr>
                <w:sz w:val="20"/>
              </w:rPr>
              <w:t>ropaganda and education</w:t>
            </w:r>
          </w:p>
        </w:tc>
        <w:tc>
          <w:tcPr>
            <w:tcW w:w="9427" w:type="dxa"/>
          </w:tcPr>
          <w:p w14:paraId="52D4629A" w14:textId="1F6F99A5" w:rsidR="00B640AE" w:rsidRPr="00DB4EC5" w:rsidRDefault="00B640AE" w:rsidP="00D95926">
            <w:pPr>
              <w:pStyle w:val="ac"/>
              <w:rPr>
                <w:sz w:val="20"/>
              </w:rPr>
            </w:pPr>
            <w:r w:rsidRPr="00DB4EC5">
              <w:rPr>
                <w:rFonts w:cstheme="minorHAnsi"/>
                <w:i/>
                <w:sz w:val="20"/>
                <w:szCs w:val="20"/>
              </w:rPr>
              <w:t>“I mainly obtain information about IVOS treatment through propaganda and education”</w:t>
            </w:r>
            <w:r w:rsidRPr="00DB4EC5">
              <w:rPr>
                <w:rFonts w:cstheme="minorHAnsi" w:hint="eastAsia"/>
                <w:i/>
                <w:sz w:val="20"/>
                <w:szCs w:val="20"/>
              </w:rPr>
              <w:t xml:space="preserve"> </w:t>
            </w:r>
            <w:r w:rsidRPr="00DB4EC5">
              <w:rPr>
                <w:rFonts w:cstheme="minorHAnsi"/>
                <w:i/>
                <w:sz w:val="20"/>
                <w:szCs w:val="20"/>
              </w:rPr>
              <w:t>(D</w:t>
            </w:r>
            <w:r w:rsidRPr="00DB4EC5">
              <w:rPr>
                <w:rFonts w:cstheme="minorHAnsi" w:hint="eastAsia"/>
                <w:i/>
                <w:sz w:val="20"/>
                <w:szCs w:val="20"/>
              </w:rPr>
              <w:t>5</w:t>
            </w:r>
            <w:r w:rsidRPr="00DB4EC5">
              <w:rPr>
                <w:rFonts w:cstheme="minorHAnsi"/>
                <w:i/>
                <w:sz w:val="20"/>
                <w:szCs w:val="20"/>
              </w:rPr>
              <w:t>)</w:t>
            </w:r>
          </w:p>
        </w:tc>
      </w:tr>
      <w:tr w:rsidR="00DB4EC5" w:rsidRPr="00DB4EC5" w14:paraId="3C8D0C66" w14:textId="77777777" w:rsidTr="00EC6E73">
        <w:tc>
          <w:tcPr>
            <w:tcW w:w="1547" w:type="dxa"/>
            <w:vMerge w:val="restart"/>
          </w:tcPr>
          <w:p w14:paraId="3EDB1F6E" w14:textId="182A22C8" w:rsidR="00B640AE" w:rsidRPr="00DB4EC5" w:rsidRDefault="00B640AE" w:rsidP="00B56F9F">
            <w:pPr>
              <w:pStyle w:val="ac"/>
              <w:rPr>
                <w:sz w:val="20"/>
              </w:rPr>
            </w:pPr>
            <w:r w:rsidRPr="00DB4EC5">
              <w:rPr>
                <w:sz w:val="20"/>
              </w:rPr>
              <w:t>Barriers of antimicrobial IVOS therap</w:t>
            </w:r>
            <w:r w:rsidRPr="00DB4EC5">
              <w:rPr>
                <w:rFonts w:hint="eastAsia"/>
                <w:sz w:val="20"/>
              </w:rPr>
              <w:t>y</w:t>
            </w:r>
          </w:p>
        </w:tc>
        <w:tc>
          <w:tcPr>
            <w:tcW w:w="1447" w:type="dxa"/>
            <w:vMerge w:val="restart"/>
          </w:tcPr>
          <w:p w14:paraId="77518BD6" w14:textId="4FDE8EDC" w:rsidR="00B640AE" w:rsidRPr="00DB4EC5" w:rsidRDefault="00B640AE" w:rsidP="00B56F9F">
            <w:pPr>
              <w:pStyle w:val="ac"/>
              <w:rPr>
                <w:sz w:val="20"/>
              </w:rPr>
            </w:pPr>
            <w:r w:rsidRPr="00DB4EC5">
              <w:rPr>
                <w:sz w:val="20"/>
              </w:rPr>
              <w:t>Potential cognition: ‘Iv is always better than oral’</w:t>
            </w:r>
          </w:p>
        </w:tc>
        <w:tc>
          <w:tcPr>
            <w:tcW w:w="1529" w:type="dxa"/>
            <w:vMerge w:val="restart"/>
          </w:tcPr>
          <w:p w14:paraId="0E6E7885" w14:textId="21001315" w:rsidR="00B640AE" w:rsidRPr="00DB4EC5" w:rsidRDefault="00B640AE" w:rsidP="00B56F9F">
            <w:pPr>
              <w:pStyle w:val="ac"/>
              <w:rPr>
                <w:sz w:val="20"/>
              </w:rPr>
            </w:pPr>
            <w:r w:rsidRPr="00DB4EC5">
              <w:rPr>
                <w:sz w:val="20"/>
              </w:rPr>
              <w:t>Bioavailability</w:t>
            </w:r>
          </w:p>
        </w:tc>
        <w:tc>
          <w:tcPr>
            <w:tcW w:w="9427" w:type="dxa"/>
          </w:tcPr>
          <w:p w14:paraId="3F124FD2" w14:textId="0CF8C866" w:rsidR="00B640AE" w:rsidRPr="00DB4EC5" w:rsidRDefault="00B640AE" w:rsidP="00B56F9F">
            <w:pPr>
              <w:pStyle w:val="ac"/>
              <w:rPr>
                <w:sz w:val="20"/>
              </w:rPr>
            </w:pPr>
            <w:r w:rsidRPr="00DB4EC5">
              <w:rPr>
                <w:rFonts w:cstheme="minorHAnsi"/>
                <w:i/>
                <w:sz w:val="20"/>
                <w:szCs w:val="20"/>
              </w:rPr>
              <w:t>“Oral administration needs to pass through the digestive tract and then into the bloodstream. IV administration directly enters the bloodstream and reaches the lesion, so I think the effectiveness of oral administration still needs to be discounted.” (D2)</w:t>
            </w:r>
          </w:p>
        </w:tc>
      </w:tr>
      <w:tr w:rsidR="00DB4EC5" w:rsidRPr="00DB4EC5" w14:paraId="7A78E7E7" w14:textId="77777777" w:rsidTr="00EC6E73">
        <w:tc>
          <w:tcPr>
            <w:tcW w:w="1547" w:type="dxa"/>
            <w:vMerge/>
          </w:tcPr>
          <w:p w14:paraId="47DB4A7B" w14:textId="77777777" w:rsidR="00B640AE" w:rsidRPr="00DB4EC5" w:rsidRDefault="00B640AE" w:rsidP="00B56F9F">
            <w:pPr>
              <w:pStyle w:val="ac"/>
              <w:rPr>
                <w:sz w:val="20"/>
              </w:rPr>
            </w:pPr>
          </w:p>
        </w:tc>
        <w:tc>
          <w:tcPr>
            <w:tcW w:w="1447" w:type="dxa"/>
            <w:vMerge/>
          </w:tcPr>
          <w:p w14:paraId="42C52773" w14:textId="77777777" w:rsidR="00B640AE" w:rsidRPr="00DB4EC5" w:rsidRDefault="00B640AE" w:rsidP="00B56F9F">
            <w:pPr>
              <w:pStyle w:val="ac"/>
              <w:rPr>
                <w:sz w:val="20"/>
              </w:rPr>
            </w:pPr>
          </w:p>
        </w:tc>
        <w:tc>
          <w:tcPr>
            <w:tcW w:w="1529" w:type="dxa"/>
            <w:vMerge/>
          </w:tcPr>
          <w:p w14:paraId="20874DA8" w14:textId="77777777" w:rsidR="00B640AE" w:rsidRPr="00DB4EC5" w:rsidRDefault="00B640AE" w:rsidP="00B56F9F">
            <w:pPr>
              <w:pStyle w:val="ac"/>
              <w:rPr>
                <w:sz w:val="20"/>
              </w:rPr>
            </w:pPr>
          </w:p>
        </w:tc>
        <w:tc>
          <w:tcPr>
            <w:tcW w:w="9427" w:type="dxa"/>
          </w:tcPr>
          <w:p w14:paraId="01BAE892" w14:textId="3F2C9E16" w:rsidR="00B640AE" w:rsidRPr="00DB4EC5" w:rsidRDefault="00B640AE" w:rsidP="00B56F9F">
            <w:pPr>
              <w:pStyle w:val="ac"/>
              <w:rPr>
                <w:sz w:val="20"/>
              </w:rPr>
            </w:pPr>
            <w:r w:rsidRPr="00DB4EC5">
              <w:rPr>
                <w:rFonts w:cstheme="minorHAnsi"/>
                <w:i/>
                <w:sz w:val="20"/>
                <w:szCs w:val="20"/>
              </w:rPr>
              <w:t>“Our doctors subconsciously believe that intravenous medication is more effective. There are concerns about the effectiveness of switching to oral treatment, which may increase medical risks. Because oral medication needs to pass through the digestive tract and then into the bloodstream, intravenous administration directly passes through the bloodstream to reach the lesion, so I think oral treatment is not as effective as intravenous administration.” (D</w:t>
            </w:r>
            <w:r w:rsidRPr="00DB4EC5">
              <w:rPr>
                <w:rFonts w:cstheme="minorHAnsi" w:hint="eastAsia"/>
                <w:i/>
                <w:sz w:val="20"/>
                <w:szCs w:val="20"/>
              </w:rPr>
              <w:t>3</w:t>
            </w:r>
            <w:r w:rsidRPr="00DB4EC5">
              <w:rPr>
                <w:rFonts w:cstheme="minorHAnsi"/>
                <w:i/>
                <w:sz w:val="20"/>
                <w:szCs w:val="20"/>
              </w:rPr>
              <w:t>)</w:t>
            </w:r>
          </w:p>
        </w:tc>
      </w:tr>
      <w:tr w:rsidR="00DB4EC5" w:rsidRPr="00DB4EC5" w14:paraId="1819D5B6" w14:textId="77777777" w:rsidTr="00EC6E73">
        <w:tc>
          <w:tcPr>
            <w:tcW w:w="1547" w:type="dxa"/>
            <w:vMerge/>
          </w:tcPr>
          <w:p w14:paraId="5B714370" w14:textId="77777777" w:rsidR="00B640AE" w:rsidRPr="00DB4EC5" w:rsidRDefault="00B640AE" w:rsidP="00B56F9F">
            <w:pPr>
              <w:pStyle w:val="ac"/>
              <w:rPr>
                <w:sz w:val="20"/>
              </w:rPr>
            </w:pPr>
          </w:p>
        </w:tc>
        <w:tc>
          <w:tcPr>
            <w:tcW w:w="1447" w:type="dxa"/>
            <w:vMerge/>
          </w:tcPr>
          <w:p w14:paraId="23350644" w14:textId="77777777" w:rsidR="00B640AE" w:rsidRPr="00DB4EC5" w:rsidRDefault="00B640AE" w:rsidP="00B56F9F">
            <w:pPr>
              <w:pStyle w:val="ac"/>
              <w:rPr>
                <w:sz w:val="20"/>
              </w:rPr>
            </w:pPr>
          </w:p>
        </w:tc>
        <w:tc>
          <w:tcPr>
            <w:tcW w:w="1529" w:type="dxa"/>
            <w:vMerge/>
          </w:tcPr>
          <w:p w14:paraId="443E2BBB" w14:textId="77777777" w:rsidR="00B640AE" w:rsidRPr="00DB4EC5" w:rsidRDefault="00B640AE" w:rsidP="00B56F9F">
            <w:pPr>
              <w:pStyle w:val="ac"/>
              <w:rPr>
                <w:sz w:val="20"/>
              </w:rPr>
            </w:pPr>
          </w:p>
        </w:tc>
        <w:tc>
          <w:tcPr>
            <w:tcW w:w="9427" w:type="dxa"/>
          </w:tcPr>
          <w:p w14:paraId="20207449" w14:textId="5AC9E7C5" w:rsidR="00B640AE" w:rsidRPr="00DB4EC5" w:rsidRDefault="00B640AE" w:rsidP="00B56F9F">
            <w:pPr>
              <w:pStyle w:val="ac"/>
              <w:rPr>
                <w:sz w:val="20"/>
              </w:rPr>
            </w:pPr>
            <w:r w:rsidRPr="00DB4EC5">
              <w:rPr>
                <w:rFonts w:cstheme="minorHAnsi"/>
                <w:i/>
                <w:sz w:val="20"/>
                <w:szCs w:val="20"/>
              </w:rPr>
              <w:t>“The bioavailability of oral therapeutic drugs is definitely not as high as intravenous infusion. The therapeutic effect may decrease, and the patient's infection may not be well controlled.” (D</w:t>
            </w:r>
            <w:r w:rsidRPr="00DB4EC5">
              <w:rPr>
                <w:rFonts w:cstheme="minorHAnsi" w:hint="eastAsia"/>
                <w:i/>
                <w:sz w:val="20"/>
                <w:szCs w:val="20"/>
              </w:rPr>
              <w:t>5</w:t>
            </w:r>
            <w:r w:rsidRPr="00DB4EC5">
              <w:rPr>
                <w:rFonts w:cstheme="minorHAnsi"/>
                <w:i/>
                <w:sz w:val="20"/>
                <w:szCs w:val="20"/>
              </w:rPr>
              <w:t>)</w:t>
            </w:r>
          </w:p>
        </w:tc>
      </w:tr>
      <w:tr w:rsidR="00DB4EC5" w:rsidRPr="00DB4EC5" w14:paraId="41C88F30" w14:textId="77777777" w:rsidTr="00EC6E73">
        <w:tc>
          <w:tcPr>
            <w:tcW w:w="1547" w:type="dxa"/>
            <w:vMerge/>
          </w:tcPr>
          <w:p w14:paraId="0B8533F6" w14:textId="77777777" w:rsidR="00B640AE" w:rsidRPr="00DB4EC5" w:rsidRDefault="00B640AE" w:rsidP="00B56F9F">
            <w:pPr>
              <w:pStyle w:val="ac"/>
              <w:rPr>
                <w:sz w:val="20"/>
              </w:rPr>
            </w:pPr>
          </w:p>
        </w:tc>
        <w:tc>
          <w:tcPr>
            <w:tcW w:w="1447" w:type="dxa"/>
            <w:vMerge/>
          </w:tcPr>
          <w:p w14:paraId="10271C6B" w14:textId="77777777" w:rsidR="00B640AE" w:rsidRPr="00DB4EC5" w:rsidRDefault="00B640AE" w:rsidP="00B56F9F">
            <w:pPr>
              <w:pStyle w:val="ac"/>
              <w:rPr>
                <w:sz w:val="20"/>
              </w:rPr>
            </w:pPr>
          </w:p>
        </w:tc>
        <w:tc>
          <w:tcPr>
            <w:tcW w:w="1529" w:type="dxa"/>
            <w:vMerge/>
          </w:tcPr>
          <w:p w14:paraId="4779E340" w14:textId="77777777" w:rsidR="00B640AE" w:rsidRPr="00DB4EC5" w:rsidRDefault="00B640AE" w:rsidP="00B56F9F">
            <w:pPr>
              <w:pStyle w:val="ac"/>
              <w:rPr>
                <w:sz w:val="20"/>
              </w:rPr>
            </w:pPr>
          </w:p>
        </w:tc>
        <w:tc>
          <w:tcPr>
            <w:tcW w:w="9427" w:type="dxa"/>
          </w:tcPr>
          <w:p w14:paraId="2A0FF8CD" w14:textId="1CA88E00" w:rsidR="00B640AE" w:rsidRPr="00DB4EC5" w:rsidRDefault="00B640AE" w:rsidP="00B56F9F">
            <w:pPr>
              <w:pStyle w:val="ac"/>
              <w:rPr>
                <w:sz w:val="20"/>
              </w:rPr>
            </w:pPr>
            <w:r w:rsidRPr="00DB4EC5">
              <w:rPr>
                <w:rFonts w:cstheme="minorHAnsi"/>
                <w:i/>
                <w:sz w:val="20"/>
                <w:szCs w:val="20"/>
              </w:rPr>
              <w:t>“Some of the cephalosporin drugs we commonly use are more effective when administered intravenously. I think intravenous medication takes effect faster and has a higher bioavailability.”</w:t>
            </w:r>
            <w:r w:rsidRPr="00DB4EC5">
              <w:rPr>
                <w:rFonts w:cstheme="minorHAnsi" w:hint="eastAsia"/>
                <w:i/>
                <w:sz w:val="20"/>
                <w:szCs w:val="20"/>
              </w:rPr>
              <w:t xml:space="preserve"> (D7)</w:t>
            </w:r>
          </w:p>
        </w:tc>
      </w:tr>
      <w:tr w:rsidR="00DB4EC5" w:rsidRPr="00DB4EC5" w14:paraId="5029C96F" w14:textId="77777777" w:rsidTr="00EC6E73">
        <w:tc>
          <w:tcPr>
            <w:tcW w:w="1547" w:type="dxa"/>
            <w:vMerge/>
          </w:tcPr>
          <w:p w14:paraId="73642FB2" w14:textId="77777777" w:rsidR="00B640AE" w:rsidRPr="00DB4EC5" w:rsidRDefault="00B640AE" w:rsidP="00B56F9F">
            <w:pPr>
              <w:pStyle w:val="ac"/>
              <w:rPr>
                <w:sz w:val="20"/>
              </w:rPr>
            </w:pPr>
          </w:p>
        </w:tc>
        <w:tc>
          <w:tcPr>
            <w:tcW w:w="1447" w:type="dxa"/>
            <w:vMerge/>
          </w:tcPr>
          <w:p w14:paraId="6586AFD4" w14:textId="77777777" w:rsidR="00B640AE" w:rsidRPr="00DB4EC5" w:rsidRDefault="00B640AE" w:rsidP="00B56F9F">
            <w:pPr>
              <w:pStyle w:val="ac"/>
              <w:rPr>
                <w:sz w:val="20"/>
              </w:rPr>
            </w:pPr>
          </w:p>
        </w:tc>
        <w:tc>
          <w:tcPr>
            <w:tcW w:w="1529" w:type="dxa"/>
            <w:vMerge w:val="restart"/>
          </w:tcPr>
          <w:p w14:paraId="7B145511" w14:textId="1295C9BE" w:rsidR="00B640AE" w:rsidRPr="00DB4EC5" w:rsidRDefault="00B640AE" w:rsidP="00B56F9F">
            <w:pPr>
              <w:pStyle w:val="ac"/>
              <w:rPr>
                <w:sz w:val="20"/>
              </w:rPr>
            </w:pPr>
            <w:r w:rsidRPr="00DB4EC5">
              <w:rPr>
                <w:sz w:val="20"/>
              </w:rPr>
              <w:t>Personal habits</w:t>
            </w:r>
          </w:p>
        </w:tc>
        <w:tc>
          <w:tcPr>
            <w:tcW w:w="9427" w:type="dxa"/>
          </w:tcPr>
          <w:p w14:paraId="56107372" w14:textId="530BC0D1" w:rsidR="00B640AE" w:rsidRPr="00DB4EC5" w:rsidRDefault="00B640AE" w:rsidP="00B56F9F">
            <w:pPr>
              <w:pStyle w:val="ac"/>
              <w:rPr>
                <w:sz w:val="20"/>
              </w:rPr>
            </w:pPr>
            <w:r w:rsidRPr="00DB4EC5">
              <w:rPr>
                <w:rFonts w:cstheme="minorHAnsi"/>
                <w:i/>
                <w:sz w:val="20"/>
                <w:szCs w:val="20"/>
              </w:rPr>
              <w:t>“I personally feel that intravenous medication has a better therapeutic effect”</w:t>
            </w:r>
            <w:r w:rsidRPr="00DB4EC5">
              <w:rPr>
                <w:rFonts w:cstheme="minorHAnsi" w:hint="eastAsia"/>
                <w:i/>
                <w:sz w:val="20"/>
                <w:szCs w:val="20"/>
              </w:rPr>
              <w:t xml:space="preserve"> (D6)</w:t>
            </w:r>
          </w:p>
        </w:tc>
      </w:tr>
      <w:tr w:rsidR="00DB4EC5" w:rsidRPr="00DB4EC5" w14:paraId="00ACB5F8" w14:textId="77777777" w:rsidTr="00EC6E73">
        <w:tc>
          <w:tcPr>
            <w:tcW w:w="1547" w:type="dxa"/>
            <w:vMerge/>
          </w:tcPr>
          <w:p w14:paraId="55A722F2" w14:textId="77777777" w:rsidR="00B640AE" w:rsidRPr="00DB4EC5" w:rsidRDefault="00B640AE" w:rsidP="00B56F9F">
            <w:pPr>
              <w:pStyle w:val="ac"/>
              <w:rPr>
                <w:sz w:val="20"/>
              </w:rPr>
            </w:pPr>
          </w:p>
        </w:tc>
        <w:tc>
          <w:tcPr>
            <w:tcW w:w="1447" w:type="dxa"/>
            <w:vMerge/>
          </w:tcPr>
          <w:p w14:paraId="07F487DE" w14:textId="77777777" w:rsidR="00B640AE" w:rsidRPr="00DB4EC5" w:rsidRDefault="00B640AE" w:rsidP="00B56F9F">
            <w:pPr>
              <w:pStyle w:val="ac"/>
              <w:rPr>
                <w:sz w:val="20"/>
              </w:rPr>
            </w:pPr>
          </w:p>
        </w:tc>
        <w:tc>
          <w:tcPr>
            <w:tcW w:w="1529" w:type="dxa"/>
            <w:vMerge/>
          </w:tcPr>
          <w:p w14:paraId="4B0CFCFB" w14:textId="77777777" w:rsidR="00B640AE" w:rsidRPr="00DB4EC5" w:rsidRDefault="00B640AE" w:rsidP="00B56F9F">
            <w:pPr>
              <w:pStyle w:val="ac"/>
              <w:rPr>
                <w:sz w:val="20"/>
              </w:rPr>
            </w:pPr>
          </w:p>
        </w:tc>
        <w:tc>
          <w:tcPr>
            <w:tcW w:w="9427" w:type="dxa"/>
          </w:tcPr>
          <w:p w14:paraId="4C51FEE7" w14:textId="7CCD9A98" w:rsidR="00B640AE" w:rsidRPr="00DB4EC5" w:rsidRDefault="00B640AE" w:rsidP="00B56F9F">
            <w:pPr>
              <w:pStyle w:val="ac"/>
              <w:rPr>
                <w:rFonts w:cstheme="minorHAnsi"/>
                <w:i/>
                <w:sz w:val="20"/>
                <w:szCs w:val="20"/>
              </w:rPr>
            </w:pPr>
            <w:r w:rsidRPr="00DB4EC5">
              <w:rPr>
                <w:rFonts w:cstheme="minorHAnsi"/>
                <w:i/>
                <w:sz w:val="20"/>
                <w:szCs w:val="20"/>
              </w:rPr>
              <w:t>“I have some concerns about the therapeutic effects of some oral medications compared to intravenous infusion. Especially for some patients with severe conditions, doctors may have concerns after switching from intravenous infusion to oral treatment.” (D</w:t>
            </w:r>
            <w:r w:rsidRPr="00DB4EC5">
              <w:rPr>
                <w:rFonts w:cstheme="minorHAnsi" w:hint="eastAsia"/>
                <w:i/>
                <w:sz w:val="20"/>
                <w:szCs w:val="20"/>
              </w:rPr>
              <w:t>4</w:t>
            </w:r>
            <w:r w:rsidRPr="00DB4EC5">
              <w:rPr>
                <w:rFonts w:cstheme="minorHAnsi"/>
                <w:i/>
                <w:sz w:val="20"/>
                <w:szCs w:val="20"/>
              </w:rPr>
              <w:t>)</w:t>
            </w:r>
          </w:p>
        </w:tc>
      </w:tr>
      <w:tr w:rsidR="00DB4EC5" w:rsidRPr="00DB4EC5" w14:paraId="5DB4BE50" w14:textId="77777777" w:rsidTr="00EC6E73">
        <w:tc>
          <w:tcPr>
            <w:tcW w:w="1547" w:type="dxa"/>
            <w:vMerge/>
          </w:tcPr>
          <w:p w14:paraId="6B88BD1E" w14:textId="77777777" w:rsidR="00B640AE" w:rsidRPr="00DB4EC5" w:rsidRDefault="00B640AE" w:rsidP="00B56F9F">
            <w:pPr>
              <w:pStyle w:val="ac"/>
              <w:rPr>
                <w:sz w:val="20"/>
              </w:rPr>
            </w:pPr>
          </w:p>
        </w:tc>
        <w:tc>
          <w:tcPr>
            <w:tcW w:w="1447" w:type="dxa"/>
            <w:vMerge/>
          </w:tcPr>
          <w:p w14:paraId="77CC1C69" w14:textId="77777777" w:rsidR="00B640AE" w:rsidRPr="00DB4EC5" w:rsidRDefault="00B640AE" w:rsidP="00B56F9F">
            <w:pPr>
              <w:pStyle w:val="ac"/>
              <w:rPr>
                <w:sz w:val="20"/>
              </w:rPr>
            </w:pPr>
          </w:p>
        </w:tc>
        <w:tc>
          <w:tcPr>
            <w:tcW w:w="1529" w:type="dxa"/>
            <w:vMerge/>
          </w:tcPr>
          <w:p w14:paraId="6C6AD35D" w14:textId="6140EC0D" w:rsidR="00B640AE" w:rsidRPr="00DB4EC5" w:rsidRDefault="00B640AE" w:rsidP="00B56F9F">
            <w:pPr>
              <w:pStyle w:val="ac"/>
              <w:rPr>
                <w:sz w:val="20"/>
              </w:rPr>
            </w:pPr>
          </w:p>
        </w:tc>
        <w:tc>
          <w:tcPr>
            <w:tcW w:w="9427" w:type="dxa"/>
          </w:tcPr>
          <w:p w14:paraId="593B944A" w14:textId="4CA0EDB5" w:rsidR="00B640AE" w:rsidRPr="00DB4EC5" w:rsidRDefault="00B640AE" w:rsidP="00B56F9F">
            <w:pPr>
              <w:pStyle w:val="ac"/>
              <w:rPr>
                <w:sz w:val="20"/>
              </w:rPr>
            </w:pPr>
            <w:r w:rsidRPr="00DB4EC5">
              <w:rPr>
                <w:rFonts w:cstheme="minorHAnsi"/>
                <w:i/>
                <w:sz w:val="20"/>
                <w:szCs w:val="20"/>
              </w:rPr>
              <w:t>“Intravenous antibiotics have a faster onset time, although some oral drug instructions show that they also take effect quickly, I always think intravenous medication would be better.” (D1</w:t>
            </w:r>
            <w:r w:rsidRPr="00DB4EC5">
              <w:rPr>
                <w:rFonts w:cstheme="minorHAnsi" w:hint="eastAsia"/>
                <w:i/>
                <w:sz w:val="20"/>
                <w:szCs w:val="20"/>
              </w:rPr>
              <w:t>0</w:t>
            </w:r>
            <w:r w:rsidRPr="00DB4EC5">
              <w:rPr>
                <w:rFonts w:cstheme="minorHAnsi"/>
                <w:i/>
                <w:sz w:val="20"/>
                <w:szCs w:val="20"/>
              </w:rPr>
              <w:t>)</w:t>
            </w:r>
          </w:p>
        </w:tc>
      </w:tr>
      <w:tr w:rsidR="00DB4EC5" w:rsidRPr="00DB4EC5" w14:paraId="26A2CF39" w14:textId="77777777" w:rsidTr="00EC6E73">
        <w:tc>
          <w:tcPr>
            <w:tcW w:w="1547" w:type="dxa"/>
            <w:vMerge/>
          </w:tcPr>
          <w:p w14:paraId="4284FE30" w14:textId="77777777" w:rsidR="00B640AE" w:rsidRPr="00DB4EC5" w:rsidRDefault="00B640AE" w:rsidP="00B56F9F">
            <w:pPr>
              <w:pStyle w:val="ac"/>
              <w:rPr>
                <w:sz w:val="20"/>
              </w:rPr>
            </w:pPr>
          </w:p>
        </w:tc>
        <w:tc>
          <w:tcPr>
            <w:tcW w:w="1447" w:type="dxa"/>
            <w:vMerge/>
          </w:tcPr>
          <w:p w14:paraId="0318625D" w14:textId="77777777" w:rsidR="00B640AE" w:rsidRPr="00DB4EC5" w:rsidRDefault="00B640AE" w:rsidP="00B56F9F">
            <w:pPr>
              <w:pStyle w:val="ac"/>
              <w:rPr>
                <w:sz w:val="20"/>
              </w:rPr>
            </w:pPr>
          </w:p>
        </w:tc>
        <w:tc>
          <w:tcPr>
            <w:tcW w:w="1529" w:type="dxa"/>
            <w:vMerge/>
          </w:tcPr>
          <w:p w14:paraId="598244FA" w14:textId="77777777" w:rsidR="00B640AE" w:rsidRPr="00DB4EC5" w:rsidRDefault="00B640AE" w:rsidP="00B56F9F">
            <w:pPr>
              <w:pStyle w:val="ac"/>
              <w:rPr>
                <w:sz w:val="20"/>
              </w:rPr>
            </w:pPr>
          </w:p>
        </w:tc>
        <w:tc>
          <w:tcPr>
            <w:tcW w:w="9427" w:type="dxa"/>
          </w:tcPr>
          <w:p w14:paraId="759D17B1" w14:textId="4705AF94" w:rsidR="00B640AE" w:rsidRPr="00DB4EC5" w:rsidRDefault="00B640AE" w:rsidP="00B56F9F">
            <w:pPr>
              <w:pStyle w:val="ac"/>
              <w:rPr>
                <w:sz w:val="20"/>
              </w:rPr>
            </w:pPr>
            <w:r w:rsidRPr="00DB4EC5">
              <w:rPr>
                <w:rFonts w:cstheme="minorHAnsi"/>
                <w:i/>
                <w:sz w:val="20"/>
                <w:szCs w:val="20"/>
              </w:rPr>
              <w:t>“In our impression, intravenous medication is often more effective than oral medication.</w:t>
            </w:r>
            <w:r w:rsidRPr="00DB4EC5">
              <w:t xml:space="preserve"> </w:t>
            </w:r>
            <w:r w:rsidRPr="00DB4EC5">
              <w:rPr>
                <w:rFonts w:cstheme="minorHAnsi"/>
                <w:i/>
                <w:sz w:val="20"/>
                <w:szCs w:val="20"/>
              </w:rPr>
              <w:t>Oral medication has a lower bioavailability compared to intravenous medication, and switching to oral medication may also lead to recurrence of the condition.” (D1</w:t>
            </w:r>
            <w:r w:rsidRPr="00DB4EC5">
              <w:rPr>
                <w:rFonts w:cstheme="minorHAnsi" w:hint="eastAsia"/>
                <w:i/>
                <w:sz w:val="20"/>
                <w:szCs w:val="20"/>
              </w:rPr>
              <w:t>1</w:t>
            </w:r>
            <w:r w:rsidRPr="00DB4EC5">
              <w:rPr>
                <w:rFonts w:cstheme="minorHAnsi"/>
                <w:i/>
                <w:sz w:val="20"/>
                <w:szCs w:val="20"/>
              </w:rPr>
              <w:t>)</w:t>
            </w:r>
          </w:p>
        </w:tc>
      </w:tr>
      <w:tr w:rsidR="00DB4EC5" w:rsidRPr="00DB4EC5" w14:paraId="3A005AAA" w14:textId="77777777" w:rsidTr="00EC6E73">
        <w:tc>
          <w:tcPr>
            <w:tcW w:w="1547" w:type="dxa"/>
            <w:vMerge/>
          </w:tcPr>
          <w:p w14:paraId="4B9887A1" w14:textId="77777777" w:rsidR="00B640AE" w:rsidRPr="00DB4EC5" w:rsidRDefault="00B640AE" w:rsidP="00B56F9F">
            <w:pPr>
              <w:pStyle w:val="ac"/>
              <w:rPr>
                <w:sz w:val="20"/>
              </w:rPr>
            </w:pPr>
          </w:p>
        </w:tc>
        <w:tc>
          <w:tcPr>
            <w:tcW w:w="1447" w:type="dxa"/>
            <w:vMerge/>
          </w:tcPr>
          <w:p w14:paraId="3597FB23" w14:textId="77777777" w:rsidR="00B640AE" w:rsidRPr="00DB4EC5" w:rsidRDefault="00B640AE" w:rsidP="00B56F9F">
            <w:pPr>
              <w:pStyle w:val="ac"/>
              <w:rPr>
                <w:sz w:val="20"/>
              </w:rPr>
            </w:pPr>
          </w:p>
        </w:tc>
        <w:tc>
          <w:tcPr>
            <w:tcW w:w="1529" w:type="dxa"/>
            <w:vMerge/>
          </w:tcPr>
          <w:p w14:paraId="228A4AC7" w14:textId="77777777" w:rsidR="00B640AE" w:rsidRPr="00DB4EC5" w:rsidRDefault="00B640AE" w:rsidP="00B56F9F">
            <w:pPr>
              <w:pStyle w:val="ac"/>
              <w:rPr>
                <w:sz w:val="20"/>
              </w:rPr>
            </w:pPr>
          </w:p>
        </w:tc>
        <w:tc>
          <w:tcPr>
            <w:tcW w:w="9427" w:type="dxa"/>
          </w:tcPr>
          <w:p w14:paraId="2E637EB3" w14:textId="035CC8B0" w:rsidR="00B640AE" w:rsidRPr="00DB4EC5" w:rsidRDefault="00B640AE" w:rsidP="00B56F9F">
            <w:pPr>
              <w:pStyle w:val="ac"/>
              <w:rPr>
                <w:sz w:val="20"/>
              </w:rPr>
            </w:pPr>
            <w:r w:rsidRPr="00DB4EC5">
              <w:rPr>
                <w:rFonts w:cstheme="minorHAnsi"/>
                <w:i/>
                <w:sz w:val="20"/>
                <w:szCs w:val="20"/>
              </w:rPr>
              <w:t>“In our traditional understanding, intravenous medication is more effective and takes effect faster than oral medication. Based on the condition, if the condition is milder, I may give the patient oral medication. However, complex infections can be more difficult, and administering intravenous medication to patients can take longer.” (D1</w:t>
            </w:r>
            <w:r w:rsidRPr="00DB4EC5">
              <w:rPr>
                <w:rFonts w:cstheme="minorHAnsi" w:hint="eastAsia"/>
                <w:i/>
                <w:sz w:val="20"/>
                <w:szCs w:val="20"/>
              </w:rPr>
              <w:t>2</w:t>
            </w:r>
            <w:r w:rsidRPr="00DB4EC5">
              <w:rPr>
                <w:rFonts w:cstheme="minorHAnsi"/>
                <w:i/>
                <w:sz w:val="20"/>
                <w:szCs w:val="20"/>
              </w:rPr>
              <w:t>)</w:t>
            </w:r>
          </w:p>
        </w:tc>
      </w:tr>
      <w:tr w:rsidR="00DB4EC5" w:rsidRPr="00DB4EC5" w14:paraId="2337FA89" w14:textId="77777777" w:rsidTr="00EC6E73">
        <w:tc>
          <w:tcPr>
            <w:tcW w:w="1547" w:type="dxa"/>
            <w:vMerge/>
          </w:tcPr>
          <w:p w14:paraId="7B28383D" w14:textId="77777777" w:rsidR="00B640AE" w:rsidRPr="00DB4EC5" w:rsidRDefault="00B640AE" w:rsidP="00B56F9F">
            <w:pPr>
              <w:pStyle w:val="ac"/>
              <w:rPr>
                <w:sz w:val="20"/>
              </w:rPr>
            </w:pPr>
          </w:p>
        </w:tc>
        <w:tc>
          <w:tcPr>
            <w:tcW w:w="1447" w:type="dxa"/>
            <w:vMerge/>
          </w:tcPr>
          <w:p w14:paraId="510287E7" w14:textId="77777777" w:rsidR="00B640AE" w:rsidRPr="00DB4EC5" w:rsidRDefault="00B640AE" w:rsidP="00B56F9F">
            <w:pPr>
              <w:pStyle w:val="ac"/>
              <w:rPr>
                <w:sz w:val="20"/>
              </w:rPr>
            </w:pPr>
          </w:p>
        </w:tc>
        <w:tc>
          <w:tcPr>
            <w:tcW w:w="1529" w:type="dxa"/>
            <w:vMerge/>
          </w:tcPr>
          <w:p w14:paraId="6924799D" w14:textId="77777777" w:rsidR="00B640AE" w:rsidRPr="00DB4EC5" w:rsidRDefault="00B640AE" w:rsidP="00B56F9F">
            <w:pPr>
              <w:pStyle w:val="ac"/>
              <w:rPr>
                <w:sz w:val="20"/>
              </w:rPr>
            </w:pPr>
          </w:p>
        </w:tc>
        <w:tc>
          <w:tcPr>
            <w:tcW w:w="9427" w:type="dxa"/>
          </w:tcPr>
          <w:p w14:paraId="375A6DED" w14:textId="5003CB57" w:rsidR="00B640AE" w:rsidRPr="00DB4EC5" w:rsidRDefault="00B640AE" w:rsidP="00B56F9F">
            <w:pPr>
              <w:pStyle w:val="ac"/>
              <w:rPr>
                <w:sz w:val="20"/>
              </w:rPr>
            </w:pPr>
            <w:r w:rsidRPr="00DB4EC5">
              <w:rPr>
                <w:rFonts w:cstheme="minorHAnsi"/>
                <w:i/>
                <w:sz w:val="20"/>
                <w:szCs w:val="20"/>
              </w:rPr>
              <w:t>“In our traditional understanding, the IV antimicrobials effect is better and takes effect faster than oral. Especially for some critically ill patients, I may have concerns about switching from IV to oral administration.” (D15)</w:t>
            </w:r>
          </w:p>
        </w:tc>
      </w:tr>
      <w:tr w:rsidR="00DB4EC5" w:rsidRPr="00DB4EC5" w14:paraId="612C4541" w14:textId="77777777" w:rsidTr="00EC6E73">
        <w:tc>
          <w:tcPr>
            <w:tcW w:w="1547" w:type="dxa"/>
            <w:vMerge/>
          </w:tcPr>
          <w:p w14:paraId="04F513CB" w14:textId="77777777" w:rsidR="00B640AE" w:rsidRPr="00DB4EC5" w:rsidRDefault="00B640AE" w:rsidP="00205B2D">
            <w:pPr>
              <w:pStyle w:val="ac"/>
              <w:rPr>
                <w:sz w:val="20"/>
              </w:rPr>
            </w:pPr>
          </w:p>
        </w:tc>
        <w:tc>
          <w:tcPr>
            <w:tcW w:w="1447" w:type="dxa"/>
            <w:vMerge w:val="restart"/>
          </w:tcPr>
          <w:p w14:paraId="4904FE51" w14:textId="5719A595" w:rsidR="00B640AE" w:rsidRPr="00DB4EC5" w:rsidRDefault="00B640AE" w:rsidP="00205B2D">
            <w:pPr>
              <w:pStyle w:val="ac"/>
              <w:rPr>
                <w:sz w:val="20"/>
              </w:rPr>
            </w:pPr>
            <w:r w:rsidRPr="00DB4EC5">
              <w:rPr>
                <w:sz w:val="20"/>
              </w:rPr>
              <w:t>Subjective infusion intention of patients</w:t>
            </w:r>
          </w:p>
        </w:tc>
        <w:tc>
          <w:tcPr>
            <w:tcW w:w="1529" w:type="dxa"/>
            <w:vMerge w:val="restart"/>
          </w:tcPr>
          <w:p w14:paraId="5F9D4805" w14:textId="5B0B30D5" w:rsidR="00B640AE" w:rsidRPr="00DB4EC5" w:rsidRDefault="00B640AE" w:rsidP="00205B2D">
            <w:pPr>
              <w:pStyle w:val="ac"/>
              <w:rPr>
                <w:sz w:val="20"/>
              </w:rPr>
            </w:pPr>
            <w:r w:rsidRPr="00DB4EC5">
              <w:rPr>
                <w:sz w:val="20"/>
              </w:rPr>
              <w:t>Subjective infusion intention of patients</w:t>
            </w:r>
          </w:p>
        </w:tc>
        <w:tc>
          <w:tcPr>
            <w:tcW w:w="9427" w:type="dxa"/>
          </w:tcPr>
          <w:p w14:paraId="2FE0E134" w14:textId="0B449D46" w:rsidR="00B640AE" w:rsidRPr="00DB4EC5" w:rsidRDefault="00B640AE" w:rsidP="00205B2D">
            <w:pPr>
              <w:pStyle w:val="ac"/>
              <w:rPr>
                <w:sz w:val="20"/>
              </w:rPr>
            </w:pPr>
            <w:r w:rsidRPr="00DB4EC5">
              <w:rPr>
                <w:rFonts w:cstheme="minorHAnsi"/>
                <w:i/>
                <w:sz w:val="20"/>
                <w:szCs w:val="20"/>
              </w:rPr>
              <w:t>“From the perspective of patients, especially the elderly, they think IV is necessary during hospitalization.” (D7)</w:t>
            </w:r>
          </w:p>
        </w:tc>
      </w:tr>
      <w:tr w:rsidR="00DB4EC5" w:rsidRPr="00DB4EC5" w14:paraId="5DEB507B" w14:textId="77777777" w:rsidTr="00EC6E73">
        <w:tc>
          <w:tcPr>
            <w:tcW w:w="1547" w:type="dxa"/>
            <w:vMerge/>
          </w:tcPr>
          <w:p w14:paraId="49CCDC92" w14:textId="77777777" w:rsidR="00B640AE" w:rsidRPr="00DB4EC5" w:rsidRDefault="00B640AE" w:rsidP="00205B2D">
            <w:pPr>
              <w:pStyle w:val="ac"/>
              <w:rPr>
                <w:sz w:val="20"/>
              </w:rPr>
            </w:pPr>
          </w:p>
        </w:tc>
        <w:tc>
          <w:tcPr>
            <w:tcW w:w="1447" w:type="dxa"/>
            <w:vMerge/>
          </w:tcPr>
          <w:p w14:paraId="53369904" w14:textId="77777777" w:rsidR="00B640AE" w:rsidRPr="00DB4EC5" w:rsidRDefault="00B640AE" w:rsidP="00205B2D">
            <w:pPr>
              <w:pStyle w:val="ac"/>
              <w:rPr>
                <w:sz w:val="20"/>
              </w:rPr>
            </w:pPr>
          </w:p>
        </w:tc>
        <w:tc>
          <w:tcPr>
            <w:tcW w:w="1529" w:type="dxa"/>
            <w:vMerge/>
          </w:tcPr>
          <w:p w14:paraId="70990F55" w14:textId="77777777" w:rsidR="00B640AE" w:rsidRPr="00DB4EC5" w:rsidRDefault="00B640AE" w:rsidP="00205B2D">
            <w:pPr>
              <w:pStyle w:val="ac"/>
              <w:rPr>
                <w:sz w:val="20"/>
              </w:rPr>
            </w:pPr>
          </w:p>
        </w:tc>
        <w:tc>
          <w:tcPr>
            <w:tcW w:w="9427" w:type="dxa"/>
          </w:tcPr>
          <w:p w14:paraId="3AEE2AC3" w14:textId="071D18D4" w:rsidR="00B640AE" w:rsidRPr="00DB4EC5" w:rsidRDefault="00B640AE" w:rsidP="00205B2D">
            <w:pPr>
              <w:pStyle w:val="ac"/>
              <w:rPr>
                <w:sz w:val="20"/>
              </w:rPr>
            </w:pPr>
            <w:r w:rsidRPr="00DB4EC5">
              <w:rPr>
                <w:rFonts w:cstheme="minorHAnsi"/>
                <w:i/>
                <w:sz w:val="20"/>
                <w:szCs w:val="20"/>
              </w:rPr>
              <w:t>“Some elderly people may express concerns after switching from intravenous therapy to oral medication. Our doctor will tell him that he doesn't need to continue intravenous infusion in your situation. But sometimes patients may repeatedly request infusion, and doctors are also very helpless.”</w:t>
            </w:r>
            <w:r w:rsidRPr="00DB4EC5">
              <w:rPr>
                <w:rFonts w:cstheme="minorHAnsi" w:hint="eastAsia"/>
                <w:i/>
                <w:sz w:val="20"/>
                <w:szCs w:val="20"/>
              </w:rPr>
              <w:t xml:space="preserve"> </w:t>
            </w:r>
            <w:r w:rsidRPr="00DB4EC5">
              <w:rPr>
                <w:rFonts w:cstheme="minorHAnsi"/>
                <w:i/>
                <w:sz w:val="20"/>
                <w:szCs w:val="20"/>
              </w:rPr>
              <w:t>(D</w:t>
            </w:r>
            <w:r w:rsidRPr="00DB4EC5">
              <w:rPr>
                <w:rFonts w:cstheme="minorHAnsi" w:hint="eastAsia"/>
                <w:i/>
                <w:sz w:val="20"/>
                <w:szCs w:val="20"/>
              </w:rPr>
              <w:t>9</w:t>
            </w:r>
            <w:r w:rsidRPr="00DB4EC5">
              <w:rPr>
                <w:rFonts w:cstheme="minorHAnsi"/>
                <w:i/>
                <w:sz w:val="20"/>
                <w:szCs w:val="20"/>
              </w:rPr>
              <w:t>)</w:t>
            </w:r>
          </w:p>
        </w:tc>
      </w:tr>
      <w:tr w:rsidR="00DB4EC5" w:rsidRPr="00DB4EC5" w14:paraId="50334317" w14:textId="77777777" w:rsidTr="00EC6E73">
        <w:tc>
          <w:tcPr>
            <w:tcW w:w="1547" w:type="dxa"/>
            <w:vMerge/>
          </w:tcPr>
          <w:p w14:paraId="084E7F55" w14:textId="77777777" w:rsidR="00B640AE" w:rsidRPr="00DB4EC5" w:rsidRDefault="00B640AE" w:rsidP="00205B2D">
            <w:pPr>
              <w:pStyle w:val="ac"/>
              <w:rPr>
                <w:sz w:val="20"/>
              </w:rPr>
            </w:pPr>
          </w:p>
        </w:tc>
        <w:tc>
          <w:tcPr>
            <w:tcW w:w="1447" w:type="dxa"/>
            <w:vMerge/>
          </w:tcPr>
          <w:p w14:paraId="4677A497" w14:textId="77777777" w:rsidR="00B640AE" w:rsidRPr="00DB4EC5" w:rsidRDefault="00B640AE" w:rsidP="00205B2D">
            <w:pPr>
              <w:pStyle w:val="ac"/>
              <w:rPr>
                <w:sz w:val="20"/>
              </w:rPr>
            </w:pPr>
          </w:p>
        </w:tc>
        <w:tc>
          <w:tcPr>
            <w:tcW w:w="1529" w:type="dxa"/>
            <w:vMerge/>
          </w:tcPr>
          <w:p w14:paraId="76F1FDFC" w14:textId="77777777" w:rsidR="00B640AE" w:rsidRPr="00DB4EC5" w:rsidRDefault="00B640AE" w:rsidP="00205B2D">
            <w:pPr>
              <w:pStyle w:val="ac"/>
              <w:rPr>
                <w:sz w:val="20"/>
              </w:rPr>
            </w:pPr>
          </w:p>
        </w:tc>
        <w:tc>
          <w:tcPr>
            <w:tcW w:w="9427" w:type="dxa"/>
          </w:tcPr>
          <w:p w14:paraId="3CA9912D" w14:textId="56D84EE1" w:rsidR="00B640AE" w:rsidRPr="00DB4EC5" w:rsidRDefault="00B640AE" w:rsidP="00205B2D">
            <w:pPr>
              <w:pStyle w:val="ac"/>
              <w:rPr>
                <w:sz w:val="20"/>
              </w:rPr>
            </w:pPr>
            <w:r w:rsidRPr="00DB4EC5">
              <w:rPr>
                <w:rFonts w:cstheme="minorHAnsi"/>
                <w:i/>
                <w:sz w:val="20"/>
                <w:szCs w:val="20"/>
              </w:rPr>
              <w:t>“I think it's okay for most patients to switch from IV to oral antimicrobials. But some elderly people insist on continuing IV antimicrobials, which sometimes makes IVOS difficult.” (D10)</w:t>
            </w:r>
          </w:p>
        </w:tc>
      </w:tr>
      <w:tr w:rsidR="00DB4EC5" w:rsidRPr="00DB4EC5" w14:paraId="54A6A632" w14:textId="77777777" w:rsidTr="00EC6E73">
        <w:tc>
          <w:tcPr>
            <w:tcW w:w="1547" w:type="dxa"/>
            <w:vMerge/>
          </w:tcPr>
          <w:p w14:paraId="45D3E3AE" w14:textId="77777777" w:rsidR="00B640AE" w:rsidRPr="00DB4EC5" w:rsidRDefault="00B640AE" w:rsidP="00205B2D">
            <w:pPr>
              <w:pStyle w:val="ac"/>
              <w:rPr>
                <w:sz w:val="20"/>
              </w:rPr>
            </w:pPr>
          </w:p>
        </w:tc>
        <w:tc>
          <w:tcPr>
            <w:tcW w:w="1447" w:type="dxa"/>
            <w:vMerge/>
          </w:tcPr>
          <w:p w14:paraId="6CD26971" w14:textId="77777777" w:rsidR="00B640AE" w:rsidRPr="00DB4EC5" w:rsidRDefault="00B640AE" w:rsidP="00205B2D">
            <w:pPr>
              <w:pStyle w:val="ac"/>
              <w:rPr>
                <w:sz w:val="20"/>
              </w:rPr>
            </w:pPr>
          </w:p>
        </w:tc>
        <w:tc>
          <w:tcPr>
            <w:tcW w:w="1529" w:type="dxa"/>
            <w:vMerge/>
          </w:tcPr>
          <w:p w14:paraId="5F240F15" w14:textId="575D38D0" w:rsidR="00B640AE" w:rsidRPr="00DB4EC5" w:rsidRDefault="00B640AE" w:rsidP="00205B2D">
            <w:pPr>
              <w:pStyle w:val="ac"/>
              <w:rPr>
                <w:sz w:val="20"/>
              </w:rPr>
            </w:pPr>
          </w:p>
        </w:tc>
        <w:tc>
          <w:tcPr>
            <w:tcW w:w="9427" w:type="dxa"/>
          </w:tcPr>
          <w:p w14:paraId="05637C5D" w14:textId="41EA2BA4" w:rsidR="00B640AE" w:rsidRPr="00DB4EC5" w:rsidRDefault="00B640AE" w:rsidP="00205B2D">
            <w:pPr>
              <w:pStyle w:val="ac"/>
              <w:rPr>
                <w:sz w:val="20"/>
              </w:rPr>
            </w:pPr>
            <w:r w:rsidRPr="00DB4EC5">
              <w:rPr>
                <w:rFonts w:cstheme="minorHAnsi"/>
                <w:i/>
                <w:sz w:val="20"/>
                <w:szCs w:val="20"/>
              </w:rPr>
              <w:t>“If converted to oral medication during hospitalization, sometimes the patient's family members may question or express a desire to continue infusion</w:t>
            </w:r>
            <w:r w:rsidRPr="00DB4EC5">
              <w:rPr>
                <w:rFonts w:cstheme="minorHAnsi" w:hint="eastAsia"/>
                <w:i/>
                <w:sz w:val="20"/>
                <w:szCs w:val="20"/>
              </w:rPr>
              <w:t>.</w:t>
            </w:r>
            <w:r w:rsidRPr="00DB4EC5">
              <w:rPr>
                <w:rFonts w:cstheme="minorHAnsi"/>
                <w:i/>
                <w:sz w:val="20"/>
                <w:szCs w:val="20"/>
              </w:rPr>
              <w:t>” (D1</w:t>
            </w:r>
            <w:r w:rsidRPr="00DB4EC5">
              <w:rPr>
                <w:rFonts w:cstheme="minorHAnsi" w:hint="eastAsia"/>
                <w:i/>
                <w:sz w:val="20"/>
                <w:szCs w:val="20"/>
              </w:rPr>
              <w:t>1</w:t>
            </w:r>
            <w:r w:rsidRPr="00DB4EC5">
              <w:rPr>
                <w:rFonts w:cstheme="minorHAnsi"/>
                <w:i/>
                <w:sz w:val="20"/>
                <w:szCs w:val="20"/>
              </w:rPr>
              <w:t>)</w:t>
            </w:r>
          </w:p>
        </w:tc>
      </w:tr>
      <w:tr w:rsidR="00DB4EC5" w:rsidRPr="00DB4EC5" w14:paraId="3F633C02" w14:textId="77777777" w:rsidTr="00EC6E73">
        <w:tc>
          <w:tcPr>
            <w:tcW w:w="1547" w:type="dxa"/>
            <w:vMerge/>
          </w:tcPr>
          <w:p w14:paraId="235BE2D4" w14:textId="77777777" w:rsidR="00B640AE" w:rsidRPr="00DB4EC5" w:rsidRDefault="00B640AE" w:rsidP="00205B2D">
            <w:pPr>
              <w:pStyle w:val="ac"/>
              <w:rPr>
                <w:sz w:val="20"/>
              </w:rPr>
            </w:pPr>
          </w:p>
        </w:tc>
        <w:tc>
          <w:tcPr>
            <w:tcW w:w="1447" w:type="dxa"/>
            <w:vMerge/>
          </w:tcPr>
          <w:p w14:paraId="1719B184" w14:textId="77777777" w:rsidR="00B640AE" w:rsidRPr="00DB4EC5" w:rsidRDefault="00B640AE" w:rsidP="00205B2D">
            <w:pPr>
              <w:pStyle w:val="ac"/>
              <w:rPr>
                <w:sz w:val="20"/>
              </w:rPr>
            </w:pPr>
          </w:p>
        </w:tc>
        <w:tc>
          <w:tcPr>
            <w:tcW w:w="1529" w:type="dxa"/>
            <w:vMerge/>
          </w:tcPr>
          <w:p w14:paraId="4FBBC7E7" w14:textId="77777777" w:rsidR="00B640AE" w:rsidRPr="00DB4EC5" w:rsidRDefault="00B640AE" w:rsidP="00205B2D">
            <w:pPr>
              <w:pStyle w:val="ac"/>
              <w:rPr>
                <w:sz w:val="20"/>
              </w:rPr>
            </w:pPr>
          </w:p>
        </w:tc>
        <w:tc>
          <w:tcPr>
            <w:tcW w:w="9427" w:type="dxa"/>
          </w:tcPr>
          <w:p w14:paraId="71F0D689" w14:textId="4F990692" w:rsidR="00B640AE" w:rsidRPr="00DB4EC5" w:rsidRDefault="00B640AE" w:rsidP="00205B2D">
            <w:pPr>
              <w:pStyle w:val="ac"/>
              <w:rPr>
                <w:sz w:val="20"/>
              </w:rPr>
            </w:pPr>
            <w:r w:rsidRPr="00DB4EC5">
              <w:rPr>
                <w:rFonts w:cstheme="minorHAnsi"/>
                <w:i/>
                <w:sz w:val="20"/>
                <w:szCs w:val="20"/>
              </w:rPr>
              <w:t>“Patient factors are also one of the obstacles to antimicrobial IVOS</w:t>
            </w:r>
            <w:r w:rsidRPr="00DB4EC5">
              <w:rPr>
                <w:rFonts w:cstheme="minorHAnsi" w:hint="eastAsia"/>
                <w:i/>
                <w:sz w:val="20"/>
                <w:szCs w:val="20"/>
              </w:rPr>
              <w:t xml:space="preserve">. </w:t>
            </w:r>
            <w:r w:rsidRPr="00DB4EC5">
              <w:rPr>
                <w:rFonts w:cstheme="minorHAnsi"/>
                <w:i/>
                <w:sz w:val="20"/>
                <w:szCs w:val="20"/>
              </w:rPr>
              <w:t>Some patients may proactively request intravenous infusion” (D1</w:t>
            </w:r>
            <w:r w:rsidRPr="00DB4EC5">
              <w:rPr>
                <w:rFonts w:cstheme="minorHAnsi" w:hint="eastAsia"/>
                <w:i/>
                <w:sz w:val="20"/>
                <w:szCs w:val="20"/>
              </w:rPr>
              <w:t>3</w:t>
            </w:r>
            <w:r w:rsidRPr="00DB4EC5">
              <w:rPr>
                <w:rFonts w:cstheme="minorHAnsi"/>
                <w:i/>
                <w:sz w:val="20"/>
                <w:szCs w:val="20"/>
              </w:rPr>
              <w:t>)</w:t>
            </w:r>
          </w:p>
        </w:tc>
      </w:tr>
      <w:tr w:rsidR="00DB4EC5" w:rsidRPr="00DB4EC5" w14:paraId="136B37D4" w14:textId="77777777" w:rsidTr="00EC6E73">
        <w:tc>
          <w:tcPr>
            <w:tcW w:w="1547" w:type="dxa"/>
            <w:vMerge/>
          </w:tcPr>
          <w:p w14:paraId="2C0584B5" w14:textId="77777777" w:rsidR="00B640AE" w:rsidRPr="00DB4EC5" w:rsidRDefault="00B640AE" w:rsidP="00205B2D">
            <w:pPr>
              <w:pStyle w:val="ac"/>
              <w:rPr>
                <w:sz w:val="20"/>
              </w:rPr>
            </w:pPr>
          </w:p>
        </w:tc>
        <w:tc>
          <w:tcPr>
            <w:tcW w:w="1447" w:type="dxa"/>
            <w:vMerge/>
          </w:tcPr>
          <w:p w14:paraId="6AC0DEE8" w14:textId="77777777" w:rsidR="00B640AE" w:rsidRPr="00DB4EC5" w:rsidRDefault="00B640AE" w:rsidP="00205B2D">
            <w:pPr>
              <w:pStyle w:val="ac"/>
              <w:rPr>
                <w:sz w:val="20"/>
              </w:rPr>
            </w:pPr>
          </w:p>
        </w:tc>
        <w:tc>
          <w:tcPr>
            <w:tcW w:w="1529" w:type="dxa"/>
            <w:vMerge/>
          </w:tcPr>
          <w:p w14:paraId="04344B3E" w14:textId="77777777" w:rsidR="00B640AE" w:rsidRPr="00DB4EC5" w:rsidRDefault="00B640AE" w:rsidP="00205B2D">
            <w:pPr>
              <w:pStyle w:val="ac"/>
              <w:rPr>
                <w:sz w:val="20"/>
              </w:rPr>
            </w:pPr>
          </w:p>
        </w:tc>
        <w:tc>
          <w:tcPr>
            <w:tcW w:w="9427" w:type="dxa"/>
          </w:tcPr>
          <w:p w14:paraId="65373EA5" w14:textId="3C9E00A2" w:rsidR="00B640AE" w:rsidRPr="00DB4EC5" w:rsidRDefault="00B640AE" w:rsidP="00205B2D">
            <w:pPr>
              <w:pStyle w:val="ac"/>
              <w:rPr>
                <w:sz w:val="20"/>
              </w:rPr>
            </w:pPr>
            <w:r w:rsidRPr="00DB4EC5">
              <w:rPr>
                <w:rFonts w:cstheme="minorHAnsi"/>
                <w:i/>
                <w:sz w:val="20"/>
                <w:szCs w:val="20"/>
              </w:rPr>
              <w:t>“Patients sometimes have a preference for intravenous infusion, although this has a significant impact on our medication.”</w:t>
            </w:r>
            <w:r w:rsidRPr="00DB4EC5">
              <w:rPr>
                <w:rFonts w:cstheme="minorHAnsi" w:hint="eastAsia"/>
                <w:i/>
                <w:sz w:val="20"/>
                <w:szCs w:val="20"/>
              </w:rPr>
              <w:t xml:space="preserve"> </w:t>
            </w:r>
            <w:r w:rsidRPr="00DB4EC5">
              <w:rPr>
                <w:rFonts w:cstheme="minorHAnsi"/>
                <w:i/>
                <w:sz w:val="20"/>
                <w:szCs w:val="20"/>
              </w:rPr>
              <w:t>(D1</w:t>
            </w:r>
            <w:r w:rsidRPr="00DB4EC5">
              <w:rPr>
                <w:rFonts w:cstheme="minorHAnsi" w:hint="eastAsia"/>
                <w:i/>
                <w:sz w:val="20"/>
                <w:szCs w:val="20"/>
              </w:rPr>
              <w:t>4</w:t>
            </w:r>
            <w:r w:rsidRPr="00DB4EC5">
              <w:rPr>
                <w:rFonts w:cstheme="minorHAnsi"/>
                <w:i/>
                <w:sz w:val="20"/>
                <w:szCs w:val="20"/>
              </w:rPr>
              <w:t>)</w:t>
            </w:r>
          </w:p>
        </w:tc>
      </w:tr>
      <w:tr w:rsidR="00DB4EC5" w:rsidRPr="00DB4EC5" w14:paraId="1A0EBC1D" w14:textId="77777777" w:rsidTr="00EC6E73">
        <w:tc>
          <w:tcPr>
            <w:tcW w:w="1547" w:type="dxa"/>
            <w:vMerge/>
          </w:tcPr>
          <w:p w14:paraId="408B57AB" w14:textId="77777777" w:rsidR="00B640AE" w:rsidRPr="00DB4EC5" w:rsidRDefault="00B640AE" w:rsidP="00205B2D">
            <w:pPr>
              <w:pStyle w:val="ac"/>
              <w:rPr>
                <w:sz w:val="20"/>
              </w:rPr>
            </w:pPr>
          </w:p>
        </w:tc>
        <w:tc>
          <w:tcPr>
            <w:tcW w:w="1447" w:type="dxa"/>
            <w:vMerge/>
          </w:tcPr>
          <w:p w14:paraId="3CAF17CF" w14:textId="77777777" w:rsidR="00B640AE" w:rsidRPr="00DB4EC5" w:rsidRDefault="00B640AE" w:rsidP="00205B2D">
            <w:pPr>
              <w:pStyle w:val="ac"/>
              <w:rPr>
                <w:sz w:val="20"/>
              </w:rPr>
            </w:pPr>
          </w:p>
        </w:tc>
        <w:tc>
          <w:tcPr>
            <w:tcW w:w="1529" w:type="dxa"/>
            <w:vMerge/>
          </w:tcPr>
          <w:p w14:paraId="24312E20" w14:textId="77777777" w:rsidR="00B640AE" w:rsidRPr="00DB4EC5" w:rsidRDefault="00B640AE" w:rsidP="00205B2D">
            <w:pPr>
              <w:pStyle w:val="ac"/>
              <w:rPr>
                <w:sz w:val="20"/>
              </w:rPr>
            </w:pPr>
          </w:p>
        </w:tc>
        <w:tc>
          <w:tcPr>
            <w:tcW w:w="9427" w:type="dxa"/>
          </w:tcPr>
          <w:p w14:paraId="0DC357DF" w14:textId="24120B3A" w:rsidR="00B640AE" w:rsidRPr="00DB4EC5" w:rsidRDefault="00B640AE" w:rsidP="00205B2D">
            <w:pPr>
              <w:pStyle w:val="ac"/>
              <w:rPr>
                <w:sz w:val="20"/>
              </w:rPr>
            </w:pPr>
            <w:r w:rsidRPr="00DB4EC5">
              <w:rPr>
                <w:rFonts w:cstheme="minorHAnsi"/>
                <w:i/>
                <w:sz w:val="20"/>
                <w:szCs w:val="20"/>
              </w:rPr>
              <w:t xml:space="preserve">If the infusion is stopped during hospitalization, some patients may ask, 'Are you sure I don't need to continue infusion?’ We usually tell patients that the infusion has been used for a long time, and </w:t>
            </w:r>
            <w:r w:rsidRPr="00DB4EC5">
              <w:rPr>
                <w:rFonts w:cstheme="minorHAnsi"/>
                <w:i/>
                <w:sz w:val="20"/>
                <w:szCs w:val="20"/>
              </w:rPr>
              <w:lastRenderedPageBreak/>
              <w:t>continuing to use it may result in some adverse reactions, which is not worth the loss. Many patients will agree to stop the infusion according to medical advice.” (D5)</w:t>
            </w:r>
          </w:p>
        </w:tc>
      </w:tr>
      <w:tr w:rsidR="00DB4EC5" w:rsidRPr="00DB4EC5" w14:paraId="7B0F8BA5" w14:textId="77777777" w:rsidTr="00EC6E73">
        <w:tc>
          <w:tcPr>
            <w:tcW w:w="1547" w:type="dxa"/>
            <w:vMerge/>
          </w:tcPr>
          <w:p w14:paraId="03269F75" w14:textId="77777777" w:rsidR="00B640AE" w:rsidRPr="00DB4EC5" w:rsidRDefault="00B640AE" w:rsidP="00205B2D">
            <w:pPr>
              <w:pStyle w:val="ac"/>
              <w:rPr>
                <w:sz w:val="20"/>
              </w:rPr>
            </w:pPr>
          </w:p>
        </w:tc>
        <w:tc>
          <w:tcPr>
            <w:tcW w:w="1447" w:type="dxa"/>
            <w:vMerge w:val="restart"/>
          </w:tcPr>
          <w:p w14:paraId="7BBFFADB" w14:textId="2F26F943" w:rsidR="00B640AE" w:rsidRPr="00DB4EC5" w:rsidRDefault="00B640AE" w:rsidP="00205B2D">
            <w:pPr>
              <w:pStyle w:val="ac"/>
              <w:rPr>
                <w:sz w:val="20"/>
              </w:rPr>
            </w:pPr>
            <w:r w:rsidRPr="00DB4EC5">
              <w:rPr>
                <w:sz w:val="20"/>
              </w:rPr>
              <w:t>Limitations of drug selection</w:t>
            </w:r>
          </w:p>
        </w:tc>
        <w:tc>
          <w:tcPr>
            <w:tcW w:w="1529" w:type="dxa"/>
            <w:vMerge w:val="restart"/>
          </w:tcPr>
          <w:p w14:paraId="0F079BF9" w14:textId="22DBB126" w:rsidR="00B640AE" w:rsidRPr="00DB4EC5" w:rsidRDefault="00B640AE" w:rsidP="00205B2D">
            <w:pPr>
              <w:pStyle w:val="ac"/>
              <w:rPr>
                <w:sz w:val="20"/>
              </w:rPr>
            </w:pPr>
            <w:r w:rsidRPr="00DB4EC5">
              <w:rPr>
                <w:sz w:val="20"/>
              </w:rPr>
              <w:t>Variety restrictions</w:t>
            </w:r>
          </w:p>
        </w:tc>
        <w:tc>
          <w:tcPr>
            <w:tcW w:w="9427" w:type="dxa"/>
          </w:tcPr>
          <w:p w14:paraId="31F765F7" w14:textId="11D5B566" w:rsidR="00B640AE" w:rsidRPr="00DB4EC5" w:rsidRDefault="00B640AE" w:rsidP="00205B2D">
            <w:pPr>
              <w:pStyle w:val="ac"/>
              <w:rPr>
                <w:sz w:val="20"/>
              </w:rPr>
            </w:pPr>
            <w:r w:rsidRPr="00DB4EC5">
              <w:rPr>
                <w:rFonts w:cstheme="minorHAnsi"/>
                <w:i/>
                <w:sz w:val="20"/>
                <w:szCs w:val="20"/>
              </w:rPr>
              <w:t>“Some antibiotics themselves do not have oral preparations and can only be continuously administered intravenously”</w:t>
            </w:r>
            <w:r w:rsidRPr="00DB4EC5">
              <w:rPr>
                <w:rFonts w:cstheme="minorHAnsi" w:hint="eastAsia"/>
                <w:i/>
                <w:sz w:val="20"/>
                <w:szCs w:val="20"/>
              </w:rPr>
              <w:t xml:space="preserve"> </w:t>
            </w:r>
            <w:r w:rsidRPr="00DB4EC5">
              <w:rPr>
                <w:rFonts w:cstheme="minorHAnsi"/>
                <w:i/>
                <w:sz w:val="20"/>
                <w:szCs w:val="20"/>
              </w:rPr>
              <w:t>(D</w:t>
            </w:r>
            <w:r w:rsidRPr="00DB4EC5">
              <w:rPr>
                <w:rFonts w:cstheme="minorHAnsi" w:hint="eastAsia"/>
                <w:i/>
                <w:sz w:val="20"/>
                <w:szCs w:val="20"/>
              </w:rPr>
              <w:t>1</w:t>
            </w:r>
            <w:r w:rsidRPr="00DB4EC5">
              <w:rPr>
                <w:rFonts w:cstheme="minorHAnsi"/>
                <w:i/>
                <w:sz w:val="20"/>
                <w:szCs w:val="20"/>
              </w:rPr>
              <w:t>)</w:t>
            </w:r>
          </w:p>
        </w:tc>
      </w:tr>
      <w:tr w:rsidR="00DB4EC5" w:rsidRPr="00DB4EC5" w14:paraId="1979BF36" w14:textId="77777777" w:rsidTr="00EC6E73">
        <w:tc>
          <w:tcPr>
            <w:tcW w:w="1547" w:type="dxa"/>
            <w:vMerge/>
          </w:tcPr>
          <w:p w14:paraId="28F7E56F" w14:textId="77777777" w:rsidR="00B640AE" w:rsidRPr="00DB4EC5" w:rsidRDefault="00B640AE" w:rsidP="00205B2D">
            <w:pPr>
              <w:pStyle w:val="ac"/>
              <w:rPr>
                <w:sz w:val="20"/>
              </w:rPr>
            </w:pPr>
          </w:p>
        </w:tc>
        <w:tc>
          <w:tcPr>
            <w:tcW w:w="1447" w:type="dxa"/>
            <w:vMerge/>
          </w:tcPr>
          <w:p w14:paraId="4929A200" w14:textId="77777777" w:rsidR="00B640AE" w:rsidRPr="00DB4EC5" w:rsidRDefault="00B640AE" w:rsidP="00205B2D">
            <w:pPr>
              <w:pStyle w:val="ac"/>
              <w:rPr>
                <w:sz w:val="20"/>
              </w:rPr>
            </w:pPr>
          </w:p>
        </w:tc>
        <w:tc>
          <w:tcPr>
            <w:tcW w:w="1529" w:type="dxa"/>
            <w:vMerge/>
          </w:tcPr>
          <w:p w14:paraId="5D38A933" w14:textId="77777777" w:rsidR="00B640AE" w:rsidRPr="00DB4EC5" w:rsidRDefault="00B640AE" w:rsidP="00205B2D">
            <w:pPr>
              <w:pStyle w:val="ac"/>
              <w:rPr>
                <w:sz w:val="20"/>
              </w:rPr>
            </w:pPr>
          </w:p>
        </w:tc>
        <w:tc>
          <w:tcPr>
            <w:tcW w:w="9427" w:type="dxa"/>
          </w:tcPr>
          <w:p w14:paraId="61BFE324" w14:textId="4E9CCB8B" w:rsidR="00B640AE" w:rsidRPr="00DB4EC5" w:rsidRDefault="00B640AE" w:rsidP="00205B2D">
            <w:pPr>
              <w:pStyle w:val="ac"/>
              <w:rPr>
                <w:sz w:val="20"/>
              </w:rPr>
            </w:pPr>
            <w:r w:rsidRPr="00DB4EC5">
              <w:rPr>
                <w:rFonts w:cstheme="minorHAnsi"/>
                <w:i/>
                <w:sz w:val="20"/>
                <w:szCs w:val="20"/>
              </w:rPr>
              <w:t>“There are too many national volume-based procurement drugs now, and some drug formulations are not very complete. Not all drugs can be changed from IV to oral, which is limited by its variety.” (D4)</w:t>
            </w:r>
          </w:p>
        </w:tc>
      </w:tr>
      <w:tr w:rsidR="00DB4EC5" w:rsidRPr="00DB4EC5" w14:paraId="1F7B95F4" w14:textId="77777777" w:rsidTr="00EC6E73">
        <w:tc>
          <w:tcPr>
            <w:tcW w:w="1547" w:type="dxa"/>
            <w:vMerge/>
          </w:tcPr>
          <w:p w14:paraId="252DA5CD" w14:textId="77777777" w:rsidR="00B640AE" w:rsidRPr="00DB4EC5" w:rsidRDefault="00B640AE" w:rsidP="00205B2D">
            <w:pPr>
              <w:pStyle w:val="ac"/>
              <w:rPr>
                <w:sz w:val="20"/>
              </w:rPr>
            </w:pPr>
          </w:p>
        </w:tc>
        <w:tc>
          <w:tcPr>
            <w:tcW w:w="1447" w:type="dxa"/>
            <w:vMerge/>
          </w:tcPr>
          <w:p w14:paraId="633E694F" w14:textId="77777777" w:rsidR="00B640AE" w:rsidRPr="00DB4EC5" w:rsidRDefault="00B640AE" w:rsidP="00205B2D">
            <w:pPr>
              <w:pStyle w:val="ac"/>
              <w:rPr>
                <w:sz w:val="20"/>
              </w:rPr>
            </w:pPr>
          </w:p>
        </w:tc>
        <w:tc>
          <w:tcPr>
            <w:tcW w:w="1529" w:type="dxa"/>
            <w:vMerge/>
          </w:tcPr>
          <w:p w14:paraId="6C5AF29C" w14:textId="77777777" w:rsidR="00B640AE" w:rsidRPr="00DB4EC5" w:rsidRDefault="00B640AE" w:rsidP="00205B2D">
            <w:pPr>
              <w:pStyle w:val="ac"/>
              <w:rPr>
                <w:sz w:val="20"/>
              </w:rPr>
            </w:pPr>
          </w:p>
        </w:tc>
        <w:tc>
          <w:tcPr>
            <w:tcW w:w="9427" w:type="dxa"/>
          </w:tcPr>
          <w:p w14:paraId="781A2EA0" w14:textId="3E2627B9" w:rsidR="00B640AE" w:rsidRPr="00DB4EC5" w:rsidRDefault="00B640AE" w:rsidP="00205B2D">
            <w:pPr>
              <w:pStyle w:val="ac"/>
              <w:rPr>
                <w:sz w:val="20"/>
              </w:rPr>
            </w:pPr>
            <w:r w:rsidRPr="00DB4EC5">
              <w:rPr>
                <w:rFonts w:cstheme="minorHAnsi"/>
                <w:i/>
                <w:sz w:val="20"/>
                <w:szCs w:val="20"/>
              </w:rPr>
              <w:t>“Some drugs do not have oral alternatives.” (D11)</w:t>
            </w:r>
          </w:p>
        </w:tc>
      </w:tr>
      <w:tr w:rsidR="00DB4EC5" w:rsidRPr="00DB4EC5" w14:paraId="05A1B8F2" w14:textId="77777777" w:rsidTr="00EC6E73">
        <w:tc>
          <w:tcPr>
            <w:tcW w:w="1547" w:type="dxa"/>
            <w:vMerge/>
          </w:tcPr>
          <w:p w14:paraId="7F7B9AF0" w14:textId="77777777" w:rsidR="00B640AE" w:rsidRPr="00DB4EC5" w:rsidRDefault="00B640AE" w:rsidP="00205B2D">
            <w:pPr>
              <w:pStyle w:val="ac"/>
              <w:rPr>
                <w:sz w:val="20"/>
              </w:rPr>
            </w:pPr>
          </w:p>
        </w:tc>
        <w:tc>
          <w:tcPr>
            <w:tcW w:w="1447" w:type="dxa"/>
            <w:vMerge/>
          </w:tcPr>
          <w:p w14:paraId="43F3F6E1" w14:textId="77777777" w:rsidR="00B640AE" w:rsidRPr="00DB4EC5" w:rsidRDefault="00B640AE" w:rsidP="00205B2D">
            <w:pPr>
              <w:pStyle w:val="ac"/>
              <w:rPr>
                <w:sz w:val="20"/>
              </w:rPr>
            </w:pPr>
          </w:p>
        </w:tc>
        <w:tc>
          <w:tcPr>
            <w:tcW w:w="1529" w:type="dxa"/>
            <w:vMerge/>
          </w:tcPr>
          <w:p w14:paraId="0152DBCD" w14:textId="77777777" w:rsidR="00B640AE" w:rsidRPr="00DB4EC5" w:rsidRDefault="00B640AE" w:rsidP="00205B2D">
            <w:pPr>
              <w:pStyle w:val="ac"/>
              <w:rPr>
                <w:sz w:val="20"/>
              </w:rPr>
            </w:pPr>
          </w:p>
        </w:tc>
        <w:tc>
          <w:tcPr>
            <w:tcW w:w="9427" w:type="dxa"/>
          </w:tcPr>
          <w:p w14:paraId="62C6F494" w14:textId="64BA1E35" w:rsidR="00B640AE" w:rsidRPr="00DB4EC5" w:rsidRDefault="00B640AE" w:rsidP="00205B2D">
            <w:pPr>
              <w:pStyle w:val="ac"/>
              <w:rPr>
                <w:sz w:val="20"/>
              </w:rPr>
            </w:pPr>
            <w:r w:rsidRPr="00DB4EC5">
              <w:rPr>
                <w:rFonts w:cstheme="minorHAnsi"/>
                <w:i/>
                <w:sz w:val="20"/>
                <w:szCs w:val="20"/>
              </w:rPr>
              <w:t>“Some drugs do not have oral alternatives in the hospital</w:t>
            </w:r>
            <w:r w:rsidRPr="00DB4EC5">
              <w:rPr>
                <w:rFonts w:cstheme="minorHAnsi" w:hint="eastAsia"/>
                <w:i/>
                <w:sz w:val="20"/>
                <w:szCs w:val="20"/>
              </w:rPr>
              <w:t>.</w:t>
            </w:r>
            <w:r w:rsidRPr="00DB4EC5">
              <w:rPr>
                <w:rFonts w:cstheme="minorHAnsi"/>
                <w:i/>
                <w:sz w:val="20"/>
                <w:szCs w:val="20"/>
              </w:rPr>
              <w:t>” (D1</w:t>
            </w:r>
            <w:r w:rsidRPr="00DB4EC5">
              <w:rPr>
                <w:rFonts w:cstheme="minorHAnsi" w:hint="eastAsia"/>
                <w:i/>
                <w:sz w:val="20"/>
                <w:szCs w:val="20"/>
              </w:rPr>
              <w:t>2</w:t>
            </w:r>
            <w:r w:rsidRPr="00DB4EC5">
              <w:rPr>
                <w:rFonts w:cstheme="minorHAnsi"/>
                <w:i/>
                <w:sz w:val="20"/>
                <w:szCs w:val="20"/>
              </w:rPr>
              <w:t>)</w:t>
            </w:r>
          </w:p>
        </w:tc>
      </w:tr>
      <w:tr w:rsidR="00DB4EC5" w:rsidRPr="00DB4EC5" w14:paraId="0135AB0E" w14:textId="77777777" w:rsidTr="00EC6E73">
        <w:tc>
          <w:tcPr>
            <w:tcW w:w="1547" w:type="dxa"/>
            <w:vMerge/>
          </w:tcPr>
          <w:p w14:paraId="19A2E44E" w14:textId="77777777" w:rsidR="00B640AE" w:rsidRPr="00DB4EC5" w:rsidRDefault="00B640AE" w:rsidP="00205B2D">
            <w:pPr>
              <w:pStyle w:val="ac"/>
              <w:rPr>
                <w:sz w:val="20"/>
              </w:rPr>
            </w:pPr>
          </w:p>
        </w:tc>
        <w:tc>
          <w:tcPr>
            <w:tcW w:w="1447" w:type="dxa"/>
            <w:vMerge/>
          </w:tcPr>
          <w:p w14:paraId="191D5290" w14:textId="77777777" w:rsidR="00B640AE" w:rsidRPr="00DB4EC5" w:rsidRDefault="00B640AE" w:rsidP="00205B2D">
            <w:pPr>
              <w:pStyle w:val="ac"/>
              <w:rPr>
                <w:sz w:val="20"/>
              </w:rPr>
            </w:pPr>
          </w:p>
        </w:tc>
        <w:tc>
          <w:tcPr>
            <w:tcW w:w="1529" w:type="dxa"/>
            <w:vMerge/>
          </w:tcPr>
          <w:p w14:paraId="14F52A11" w14:textId="77777777" w:rsidR="00B640AE" w:rsidRPr="00DB4EC5" w:rsidRDefault="00B640AE" w:rsidP="00205B2D">
            <w:pPr>
              <w:pStyle w:val="ac"/>
              <w:rPr>
                <w:sz w:val="20"/>
              </w:rPr>
            </w:pPr>
          </w:p>
        </w:tc>
        <w:tc>
          <w:tcPr>
            <w:tcW w:w="9427" w:type="dxa"/>
          </w:tcPr>
          <w:p w14:paraId="1C5B9A28" w14:textId="5325C52C" w:rsidR="00B640AE" w:rsidRPr="00DB4EC5" w:rsidRDefault="00B640AE" w:rsidP="00205B2D">
            <w:pPr>
              <w:pStyle w:val="ac"/>
              <w:rPr>
                <w:sz w:val="20"/>
              </w:rPr>
            </w:pPr>
            <w:r w:rsidRPr="00DB4EC5">
              <w:rPr>
                <w:rFonts w:cstheme="minorHAnsi"/>
                <w:i/>
                <w:sz w:val="20"/>
                <w:szCs w:val="20"/>
              </w:rPr>
              <w:t xml:space="preserve">“Some drugs do not have oral alternatives in the hospital, such as </w:t>
            </w:r>
            <w:proofErr w:type="spellStart"/>
            <w:r w:rsidRPr="00DB4EC5">
              <w:rPr>
                <w:rFonts w:cstheme="minorHAnsi"/>
                <w:i/>
                <w:sz w:val="20"/>
                <w:szCs w:val="20"/>
              </w:rPr>
              <w:t>sulperazone</w:t>
            </w:r>
            <w:proofErr w:type="spellEnd"/>
            <w:r w:rsidRPr="00DB4EC5">
              <w:rPr>
                <w:rFonts w:cstheme="minorHAnsi"/>
                <w:i/>
                <w:sz w:val="20"/>
                <w:szCs w:val="20"/>
              </w:rPr>
              <w:t xml:space="preserve"> and piperacillin tazobactam. This will be one of the obstacles to the treatment of antimicrobial IVOS.”</w:t>
            </w:r>
            <w:r w:rsidRPr="00DB4EC5">
              <w:rPr>
                <w:rFonts w:cstheme="minorHAnsi" w:hint="eastAsia"/>
                <w:i/>
                <w:sz w:val="20"/>
                <w:szCs w:val="20"/>
              </w:rPr>
              <w:t xml:space="preserve"> </w:t>
            </w:r>
            <w:r w:rsidRPr="00DB4EC5">
              <w:rPr>
                <w:rFonts w:cstheme="minorHAnsi"/>
                <w:i/>
                <w:sz w:val="20"/>
                <w:szCs w:val="20"/>
              </w:rPr>
              <w:t>(D1</w:t>
            </w:r>
            <w:r w:rsidRPr="00DB4EC5">
              <w:rPr>
                <w:rFonts w:cstheme="minorHAnsi" w:hint="eastAsia"/>
                <w:i/>
                <w:sz w:val="20"/>
                <w:szCs w:val="20"/>
              </w:rPr>
              <w:t>4</w:t>
            </w:r>
            <w:r w:rsidRPr="00DB4EC5">
              <w:rPr>
                <w:rFonts w:cstheme="minorHAnsi"/>
                <w:i/>
                <w:sz w:val="20"/>
                <w:szCs w:val="20"/>
              </w:rPr>
              <w:t>)</w:t>
            </w:r>
          </w:p>
        </w:tc>
      </w:tr>
      <w:tr w:rsidR="00DB4EC5" w:rsidRPr="00DB4EC5" w14:paraId="677DCB39" w14:textId="77777777" w:rsidTr="00EC6E73">
        <w:tc>
          <w:tcPr>
            <w:tcW w:w="1547" w:type="dxa"/>
            <w:vMerge/>
          </w:tcPr>
          <w:p w14:paraId="0D2649EC" w14:textId="77777777" w:rsidR="00B640AE" w:rsidRPr="00DB4EC5" w:rsidRDefault="00B640AE" w:rsidP="00205B2D">
            <w:pPr>
              <w:pStyle w:val="ac"/>
              <w:rPr>
                <w:sz w:val="20"/>
              </w:rPr>
            </w:pPr>
          </w:p>
        </w:tc>
        <w:tc>
          <w:tcPr>
            <w:tcW w:w="1447" w:type="dxa"/>
            <w:vMerge/>
          </w:tcPr>
          <w:p w14:paraId="10EE8A99" w14:textId="77777777" w:rsidR="00B640AE" w:rsidRPr="00DB4EC5" w:rsidRDefault="00B640AE" w:rsidP="00205B2D">
            <w:pPr>
              <w:pStyle w:val="ac"/>
              <w:rPr>
                <w:sz w:val="20"/>
              </w:rPr>
            </w:pPr>
          </w:p>
        </w:tc>
        <w:tc>
          <w:tcPr>
            <w:tcW w:w="1529" w:type="dxa"/>
          </w:tcPr>
          <w:p w14:paraId="2A47DB56" w14:textId="42E9F73C" w:rsidR="00B640AE" w:rsidRPr="00DB4EC5" w:rsidRDefault="00B640AE" w:rsidP="00205B2D">
            <w:pPr>
              <w:pStyle w:val="ac"/>
              <w:rPr>
                <w:sz w:val="20"/>
              </w:rPr>
            </w:pPr>
            <w:r w:rsidRPr="00DB4EC5">
              <w:rPr>
                <w:sz w:val="20"/>
              </w:rPr>
              <w:t>Completion rate of centralized drug procurement</w:t>
            </w:r>
          </w:p>
        </w:tc>
        <w:tc>
          <w:tcPr>
            <w:tcW w:w="9427" w:type="dxa"/>
          </w:tcPr>
          <w:p w14:paraId="21B63E39" w14:textId="1FEE59F5" w:rsidR="00B640AE" w:rsidRPr="00DB4EC5" w:rsidRDefault="00B640AE" w:rsidP="00205B2D">
            <w:pPr>
              <w:pStyle w:val="ac"/>
              <w:rPr>
                <w:sz w:val="20"/>
              </w:rPr>
            </w:pPr>
            <w:r w:rsidRPr="00DB4EC5">
              <w:rPr>
                <w:rFonts w:cstheme="minorHAnsi"/>
                <w:i/>
                <w:sz w:val="20"/>
                <w:szCs w:val="20"/>
              </w:rPr>
              <w:t>“Policy restrictions on drug use also have an impact on IVOS therapy, such as the utilization rate of national volume-based procurement drugs.” (D11)</w:t>
            </w:r>
          </w:p>
        </w:tc>
      </w:tr>
      <w:tr w:rsidR="00DB4EC5" w:rsidRPr="00DB4EC5" w14:paraId="15FD1C51" w14:textId="77777777" w:rsidTr="00EC6E73">
        <w:tc>
          <w:tcPr>
            <w:tcW w:w="1547" w:type="dxa"/>
            <w:vMerge w:val="restart"/>
          </w:tcPr>
          <w:p w14:paraId="655BA9B8" w14:textId="51DD03C0" w:rsidR="00B640AE" w:rsidRPr="00DB4EC5" w:rsidRDefault="00E44B39" w:rsidP="000245AB">
            <w:pPr>
              <w:pStyle w:val="ac"/>
              <w:rPr>
                <w:sz w:val="20"/>
              </w:rPr>
            </w:pPr>
            <w:r w:rsidRPr="00DB4EC5">
              <w:rPr>
                <w:sz w:val="20"/>
              </w:rPr>
              <w:t>Physicians'</w:t>
            </w:r>
            <w:r w:rsidR="00B640AE" w:rsidRPr="00DB4EC5">
              <w:rPr>
                <w:sz w:val="20"/>
              </w:rPr>
              <w:t xml:space="preserve"> recognition and advice for pharmacists participating in IVOS therapy</w:t>
            </w:r>
          </w:p>
        </w:tc>
        <w:tc>
          <w:tcPr>
            <w:tcW w:w="1447" w:type="dxa"/>
            <w:vMerge w:val="restart"/>
          </w:tcPr>
          <w:p w14:paraId="088AEF5C" w14:textId="3A3C606C" w:rsidR="00B640AE" w:rsidRPr="00DB4EC5" w:rsidRDefault="00B640AE" w:rsidP="000245AB">
            <w:pPr>
              <w:pStyle w:val="ac"/>
              <w:rPr>
                <w:sz w:val="20"/>
              </w:rPr>
            </w:pPr>
            <w:r w:rsidRPr="00DB4EC5">
              <w:rPr>
                <w:rFonts w:hint="eastAsia"/>
                <w:sz w:val="20"/>
              </w:rPr>
              <w:t>R</w:t>
            </w:r>
            <w:r w:rsidRPr="00DB4EC5">
              <w:rPr>
                <w:sz w:val="20"/>
              </w:rPr>
              <w:t>ecognition</w:t>
            </w:r>
          </w:p>
        </w:tc>
        <w:tc>
          <w:tcPr>
            <w:tcW w:w="1529" w:type="dxa"/>
            <w:vMerge w:val="restart"/>
          </w:tcPr>
          <w:p w14:paraId="550D4508" w14:textId="2F507A0D" w:rsidR="00B640AE" w:rsidRPr="00DB4EC5" w:rsidRDefault="00B640AE" w:rsidP="000245AB">
            <w:pPr>
              <w:pStyle w:val="ac"/>
              <w:rPr>
                <w:sz w:val="20"/>
              </w:rPr>
            </w:pPr>
            <w:r w:rsidRPr="00DB4EC5">
              <w:rPr>
                <w:rFonts w:hint="eastAsia"/>
                <w:sz w:val="20"/>
              </w:rPr>
              <w:t>S</w:t>
            </w:r>
            <w:r w:rsidRPr="00DB4EC5">
              <w:rPr>
                <w:sz w:val="20"/>
              </w:rPr>
              <w:t>upport</w:t>
            </w:r>
          </w:p>
        </w:tc>
        <w:tc>
          <w:tcPr>
            <w:tcW w:w="9427" w:type="dxa"/>
          </w:tcPr>
          <w:p w14:paraId="791E2EFA" w14:textId="35C1A1B6" w:rsidR="00B640AE" w:rsidRPr="00DB4EC5" w:rsidRDefault="00B640AE" w:rsidP="000245AB">
            <w:pPr>
              <w:pStyle w:val="ac"/>
              <w:rPr>
                <w:sz w:val="20"/>
              </w:rPr>
            </w:pPr>
            <w:r w:rsidRPr="00DB4EC5">
              <w:rPr>
                <w:rFonts w:cstheme="minorHAnsi"/>
                <w:i/>
                <w:sz w:val="20"/>
                <w:szCs w:val="20"/>
              </w:rPr>
              <w:t>“I definitely strongly support the participation of clinical pharmacists in the diagnosis and treatment process. Because this is helpful for us, we can discuss some new perspectives and ideas with each other.” (</w:t>
            </w:r>
            <w:r w:rsidRPr="00DB4EC5">
              <w:rPr>
                <w:rFonts w:cstheme="minorHAnsi" w:hint="eastAsia"/>
                <w:i/>
                <w:sz w:val="20"/>
                <w:szCs w:val="20"/>
              </w:rPr>
              <w:t>D1</w:t>
            </w:r>
            <w:r w:rsidRPr="00DB4EC5">
              <w:rPr>
                <w:rFonts w:cstheme="minorHAnsi"/>
                <w:i/>
                <w:sz w:val="20"/>
                <w:szCs w:val="20"/>
              </w:rPr>
              <w:t>)</w:t>
            </w:r>
          </w:p>
        </w:tc>
      </w:tr>
      <w:tr w:rsidR="00DB4EC5" w:rsidRPr="00DB4EC5" w14:paraId="0AC6A277" w14:textId="77777777" w:rsidTr="00EC6E73">
        <w:tc>
          <w:tcPr>
            <w:tcW w:w="1547" w:type="dxa"/>
            <w:vMerge/>
          </w:tcPr>
          <w:p w14:paraId="34CEC36D" w14:textId="77777777" w:rsidR="00B640AE" w:rsidRPr="00DB4EC5" w:rsidRDefault="00B640AE" w:rsidP="000245AB">
            <w:pPr>
              <w:pStyle w:val="ac"/>
              <w:rPr>
                <w:sz w:val="20"/>
              </w:rPr>
            </w:pPr>
          </w:p>
        </w:tc>
        <w:tc>
          <w:tcPr>
            <w:tcW w:w="1447" w:type="dxa"/>
            <w:vMerge/>
          </w:tcPr>
          <w:p w14:paraId="7B2BEB62" w14:textId="77777777" w:rsidR="00B640AE" w:rsidRPr="00DB4EC5" w:rsidRDefault="00B640AE" w:rsidP="000245AB">
            <w:pPr>
              <w:pStyle w:val="ac"/>
              <w:rPr>
                <w:sz w:val="20"/>
              </w:rPr>
            </w:pPr>
          </w:p>
        </w:tc>
        <w:tc>
          <w:tcPr>
            <w:tcW w:w="1529" w:type="dxa"/>
            <w:vMerge/>
          </w:tcPr>
          <w:p w14:paraId="5EF2170B" w14:textId="77777777" w:rsidR="00B640AE" w:rsidRPr="00DB4EC5" w:rsidRDefault="00B640AE" w:rsidP="000245AB">
            <w:pPr>
              <w:pStyle w:val="ac"/>
              <w:rPr>
                <w:sz w:val="20"/>
              </w:rPr>
            </w:pPr>
          </w:p>
        </w:tc>
        <w:tc>
          <w:tcPr>
            <w:tcW w:w="9427" w:type="dxa"/>
          </w:tcPr>
          <w:p w14:paraId="086AF85C" w14:textId="1DDFD359" w:rsidR="00B640AE" w:rsidRPr="00DB4EC5" w:rsidRDefault="00B640AE" w:rsidP="000245AB">
            <w:pPr>
              <w:pStyle w:val="ac"/>
              <w:rPr>
                <w:sz w:val="20"/>
              </w:rPr>
            </w:pPr>
            <w:r w:rsidRPr="00DB4EC5">
              <w:rPr>
                <w:rFonts w:cstheme="minorHAnsi"/>
                <w:i/>
                <w:sz w:val="20"/>
                <w:szCs w:val="20"/>
              </w:rPr>
              <w:t>“I am very willing to accept the medication advice from clinical pharmacists, and I believe it will help improve our work efficiency</w:t>
            </w:r>
            <w:r w:rsidRPr="00DB4EC5">
              <w:rPr>
                <w:rFonts w:cstheme="minorHAnsi" w:hint="eastAsia"/>
                <w:i/>
                <w:sz w:val="20"/>
                <w:szCs w:val="20"/>
              </w:rPr>
              <w:t>.</w:t>
            </w:r>
            <w:r w:rsidRPr="00DB4EC5">
              <w:rPr>
                <w:rFonts w:cstheme="minorHAnsi"/>
                <w:i/>
                <w:sz w:val="20"/>
                <w:szCs w:val="20"/>
              </w:rPr>
              <w:t>” (</w:t>
            </w:r>
            <w:r w:rsidRPr="00DB4EC5">
              <w:rPr>
                <w:rFonts w:cstheme="minorHAnsi" w:hint="eastAsia"/>
                <w:i/>
                <w:sz w:val="20"/>
                <w:szCs w:val="20"/>
              </w:rPr>
              <w:t>D2</w:t>
            </w:r>
            <w:r w:rsidRPr="00DB4EC5">
              <w:rPr>
                <w:rFonts w:cstheme="minorHAnsi"/>
                <w:i/>
                <w:sz w:val="20"/>
                <w:szCs w:val="20"/>
              </w:rPr>
              <w:t>)</w:t>
            </w:r>
          </w:p>
        </w:tc>
      </w:tr>
      <w:tr w:rsidR="00DB4EC5" w:rsidRPr="00DB4EC5" w14:paraId="407AF74A" w14:textId="77777777" w:rsidTr="00EC6E73">
        <w:tc>
          <w:tcPr>
            <w:tcW w:w="1547" w:type="dxa"/>
            <w:vMerge/>
          </w:tcPr>
          <w:p w14:paraId="78EB8FF4" w14:textId="77777777" w:rsidR="00B640AE" w:rsidRPr="00DB4EC5" w:rsidRDefault="00B640AE" w:rsidP="000245AB">
            <w:pPr>
              <w:pStyle w:val="ac"/>
              <w:rPr>
                <w:sz w:val="20"/>
              </w:rPr>
            </w:pPr>
          </w:p>
        </w:tc>
        <w:tc>
          <w:tcPr>
            <w:tcW w:w="1447" w:type="dxa"/>
            <w:vMerge/>
          </w:tcPr>
          <w:p w14:paraId="7FFE6BB6" w14:textId="77777777" w:rsidR="00B640AE" w:rsidRPr="00DB4EC5" w:rsidRDefault="00B640AE" w:rsidP="000245AB">
            <w:pPr>
              <w:pStyle w:val="ac"/>
              <w:rPr>
                <w:sz w:val="20"/>
              </w:rPr>
            </w:pPr>
          </w:p>
        </w:tc>
        <w:tc>
          <w:tcPr>
            <w:tcW w:w="1529" w:type="dxa"/>
            <w:vMerge/>
          </w:tcPr>
          <w:p w14:paraId="5E7730DB" w14:textId="77777777" w:rsidR="00B640AE" w:rsidRPr="00DB4EC5" w:rsidRDefault="00B640AE" w:rsidP="000245AB">
            <w:pPr>
              <w:pStyle w:val="ac"/>
              <w:rPr>
                <w:sz w:val="20"/>
              </w:rPr>
            </w:pPr>
          </w:p>
        </w:tc>
        <w:tc>
          <w:tcPr>
            <w:tcW w:w="9427" w:type="dxa"/>
          </w:tcPr>
          <w:p w14:paraId="1D9A389F" w14:textId="460BFDED" w:rsidR="00B640AE" w:rsidRPr="00DB4EC5" w:rsidRDefault="00B640AE" w:rsidP="000245AB">
            <w:pPr>
              <w:pStyle w:val="ac"/>
              <w:rPr>
                <w:sz w:val="20"/>
              </w:rPr>
            </w:pPr>
            <w:r w:rsidRPr="00DB4EC5">
              <w:rPr>
                <w:rFonts w:cstheme="minorHAnsi"/>
                <w:i/>
                <w:sz w:val="20"/>
                <w:szCs w:val="20"/>
              </w:rPr>
              <w:t>“If clinical pharmacists can provide suggestions for the treatment of IVOS with antibiotics, we would greatly welcome them.” (</w:t>
            </w:r>
            <w:r w:rsidRPr="00DB4EC5">
              <w:rPr>
                <w:rFonts w:cstheme="minorHAnsi" w:hint="eastAsia"/>
                <w:i/>
                <w:sz w:val="20"/>
                <w:szCs w:val="20"/>
              </w:rPr>
              <w:t>D3</w:t>
            </w:r>
            <w:r w:rsidRPr="00DB4EC5">
              <w:rPr>
                <w:rFonts w:cstheme="minorHAnsi"/>
                <w:i/>
                <w:sz w:val="20"/>
                <w:szCs w:val="20"/>
              </w:rPr>
              <w:t>)</w:t>
            </w:r>
          </w:p>
        </w:tc>
      </w:tr>
      <w:tr w:rsidR="00DB4EC5" w:rsidRPr="00DB4EC5" w14:paraId="025C373B" w14:textId="77777777" w:rsidTr="00EC6E73">
        <w:tc>
          <w:tcPr>
            <w:tcW w:w="1547" w:type="dxa"/>
            <w:vMerge/>
          </w:tcPr>
          <w:p w14:paraId="73B2500E" w14:textId="77777777" w:rsidR="00B640AE" w:rsidRPr="00DB4EC5" w:rsidRDefault="00B640AE" w:rsidP="000245AB">
            <w:pPr>
              <w:pStyle w:val="ac"/>
              <w:rPr>
                <w:sz w:val="20"/>
              </w:rPr>
            </w:pPr>
          </w:p>
        </w:tc>
        <w:tc>
          <w:tcPr>
            <w:tcW w:w="1447" w:type="dxa"/>
            <w:vMerge/>
          </w:tcPr>
          <w:p w14:paraId="1AB62E29" w14:textId="77777777" w:rsidR="00B640AE" w:rsidRPr="00DB4EC5" w:rsidRDefault="00B640AE" w:rsidP="000245AB">
            <w:pPr>
              <w:pStyle w:val="ac"/>
              <w:rPr>
                <w:sz w:val="20"/>
              </w:rPr>
            </w:pPr>
          </w:p>
        </w:tc>
        <w:tc>
          <w:tcPr>
            <w:tcW w:w="1529" w:type="dxa"/>
            <w:vMerge/>
          </w:tcPr>
          <w:p w14:paraId="5A15A526" w14:textId="77777777" w:rsidR="00B640AE" w:rsidRPr="00DB4EC5" w:rsidRDefault="00B640AE" w:rsidP="000245AB">
            <w:pPr>
              <w:pStyle w:val="ac"/>
              <w:rPr>
                <w:sz w:val="20"/>
              </w:rPr>
            </w:pPr>
          </w:p>
        </w:tc>
        <w:tc>
          <w:tcPr>
            <w:tcW w:w="9427" w:type="dxa"/>
          </w:tcPr>
          <w:p w14:paraId="0B6D7CDF" w14:textId="247C6650" w:rsidR="00B640AE" w:rsidRPr="00DB4EC5" w:rsidRDefault="00B640AE" w:rsidP="000245AB">
            <w:pPr>
              <w:pStyle w:val="ac"/>
              <w:rPr>
                <w:rFonts w:cstheme="minorHAnsi"/>
                <w:i/>
                <w:sz w:val="20"/>
                <w:szCs w:val="20"/>
              </w:rPr>
            </w:pPr>
            <w:r w:rsidRPr="00DB4EC5">
              <w:rPr>
                <w:rFonts w:cstheme="minorHAnsi"/>
                <w:i/>
                <w:sz w:val="20"/>
                <w:szCs w:val="20"/>
              </w:rPr>
              <w:t>“It would be great if clinical pharmacists could provide some professional medication advice, as they have a better understanding of the pharmacology and pharmacokinetics of drugs.”</w:t>
            </w:r>
            <w:r w:rsidRPr="00DB4EC5">
              <w:rPr>
                <w:rFonts w:cstheme="minorHAnsi" w:hint="eastAsia"/>
                <w:i/>
                <w:sz w:val="20"/>
                <w:szCs w:val="20"/>
              </w:rPr>
              <w:t xml:space="preserve"> </w:t>
            </w:r>
            <w:r w:rsidRPr="00DB4EC5">
              <w:rPr>
                <w:rFonts w:cstheme="minorHAnsi"/>
                <w:i/>
                <w:sz w:val="20"/>
                <w:szCs w:val="20"/>
              </w:rPr>
              <w:t>(</w:t>
            </w:r>
            <w:r w:rsidRPr="00DB4EC5">
              <w:rPr>
                <w:rFonts w:cstheme="minorHAnsi" w:hint="eastAsia"/>
                <w:i/>
                <w:sz w:val="20"/>
                <w:szCs w:val="20"/>
              </w:rPr>
              <w:t>D5</w:t>
            </w:r>
            <w:r w:rsidRPr="00DB4EC5">
              <w:rPr>
                <w:rFonts w:cstheme="minorHAnsi"/>
                <w:i/>
                <w:sz w:val="20"/>
                <w:szCs w:val="20"/>
              </w:rPr>
              <w:t>)</w:t>
            </w:r>
          </w:p>
        </w:tc>
      </w:tr>
      <w:tr w:rsidR="00DB4EC5" w:rsidRPr="00DB4EC5" w14:paraId="68E4BE1C" w14:textId="77777777" w:rsidTr="00EC6E73">
        <w:tc>
          <w:tcPr>
            <w:tcW w:w="1547" w:type="dxa"/>
            <w:vMerge/>
          </w:tcPr>
          <w:p w14:paraId="6F8E23CE" w14:textId="77777777" w:rsidR="00B640AE" w:rsidRPr="00DB4EC5" w:rsidRDefault="00B640AE" w:rsidP="000245AB">
            <w:pPr>
              <w:pStyle w:val="ac"/>
              <w:rPr>
                <w:sz w:val="20"/>
              </w:rPr>
            </w:pPr>
          </w:p>
        </w:tc>
        <w:tc>
          <w:tcPr>
            <w:tcW w:w="1447" w:type="dxa"/>
            <w:vMerge/>
          </w:tcPr>
          <w:p w14:paraId="3B007E96" w14:textId="77777777" w:rsidR="00B640AE" w:rsidRPr="00DB4EC5" w:rsidRDefault="00B640AE" w:rsidP="000245AB">
            <w:pPr>
              <w:pStyle w:val="ac"/>
              <w:rPr>
                <w:sz w:val="20"/>
              </w:rPr>
            </w:pPr>
          </w:p>
        </w:tc>
        <w:tc>
          <w:tcPr>
            <w:tcW w:w="1529" w:type="dxa"/>
            <w:vMerge/>
          </w:tcPr>
          <w:p w14:paraId="1D0517F0" w14:textId="77777777" w:rsidR="00B640AE" w:rsidRPr="00DB4EC5" w:rsidRDefault="00B640AE" w:rsidP="000245AB">
            <w:pPr>
              <w:pStyle w:val="ac"/>
              <w:rPr>
                <w:sz w:val="20"/>
              </w:rPr>
            </w:pPr>
          </w:p>
        </w:tc>
        <w:tc>
          <w:tcPr>
            <w:tcW w:w="9427" w:type="dxa"/>
          </w:tcPr>
          <w:p w14:paraId="677404B0" w14:textId="624ACA12" w:rsidR="00B640AE" w:rsidRPr="00DB4EC5" w:rsidRDefault="00B640AE" w:rsidP="000245AB">
            <w:pPr>
              <w:pStyle w:val="ac"/>
              <w:rPr>
                <w:rFonts w:cstheme="minorHAnsi"/>
                <w:i/>
                <w:sz w:val="20"/>
                <w:szCs w:val="20"/>
              </w:rPr>
            </w:pPr>
            <w:r w:rsidRPr="00DB4EC5">
              <w:rPr>
                <w:rFonts w:cstheme="minorHAnsi"/>
                <w:i/>
                <w:sz w:val="20"/>
                <w:szCs w:val="20"/>
              </w:rPr>
              <w:t>“We will consider the antimicrobial IVOS treatment suggestions proposed by pharmacists</w:t>
            </w:r>
            <w:r w:rsidRPr="00DB4EC5">
              <w:rPr>
                <w:rFonts w:cstheme="minorHAnsi" w:hint="eastAsia"/>
                <w:i/>
                <w:sz w:val="20"/>
                <w:szCs w:val="20"/>
              </w:rPr>
              <w:t>.</w:t>
            </w:r>
            <w:r w:rsidRPr="00DB4EC5">
              <w:rPr>
                <w:rFonts w:cstheme="minorHAnsi"/>
                <w:i/>
                <w:sz w:val="20"/>
                <w:szCs w:val="20"/>
              </w:rPr>
              <w:t>”</w:t>
            </w:r>
            <w:r w:rsidRPr="00DB4EC5">
              <w:rPr>
                <w:rFonts w:cstheme="minorHAnsi" w:hint="eastAsia"/>
                <w:i/>
                <w:sz w:val="20"/>
                <w:szCs w:val="20"/>
              </w:rPr>
              <w:t xml:space="preserve"> </w:t>
            </w:r>
            <w:r w:rsidRPr="00DB4EC5">
              <w:rPr>
                <w:rFonts w:cstheme="minorHAnsi"/>
                <w:i/>
                <w:sz w:val="20"/>
                <w:szCs w:val="20"/>
              </w:rPr>
              <w:t>(</w:t>
            </w:r>
            <w:r w:rsidRPr="00DB4EC5">
              <w:rPr>
                <w:rFonts w:cstheme="minorHAnsi" w:hint="eastAsia"/>
                <w:i/>
                <w:sz w:val="20"/>
                <w:szCs w:val="20"/>
              </w:rPr>
              <w:t>D8</w:t>
            </w:r>
            <w:r w:rsidRPr="00DB4EC5">
              <w:rPr>
                <w:rFonts w:cstheme="minorHAnsi"/>
                <w:i/>
                <w:sz w:val="20"/>
                <w:szCs w:val="20"/>
              </w:rPr>
              <w:t>)</w:t>
            </w:r>
          </w:p>
        </w:tc>
      </w:tr>
      <w:tr w:rsidR="00DB4EC5" w:rsidRPr="00DB4EC5" w14:paraId="62BAFC4B" w14:textId="77777777" w:rsidTr="00EC6E73">
        <w:tc>
          <w:tcPr>
            <w:tcW w:w="1547" w:type="dxa"/>
            <w:vMerge/>
          </w:tcPr>
          <w:p w14:paraId="340BB395" w14:textId="77777777" w:rsidR="00B640AE" w:rsidRPr="00DB4EC5" w:rsidRDefault="00B640AE" w:rsidP="000245AB">
            <w:pPr>
              <w:pStyle w:val="ac"/>
              <w:rPr>
                <w:sz w:val="20"/>
              </w:rPr>
            </w:pPr>
          </w:p>
        </w:tc>
        <w:tc>
          <w:tcPr>
            <w:tcW w:w="1447" w:type="dxa"/>
            <w:vMerge/>
          </w:tcPr>
          <w:p w14:paraId="3FF52622" w14:textId="77777777" w:rsidR="00B640AE" w:rsidRPr="00DB4EC5" w:rsidRDefault="00B640AE" w:rsidP="000245AB">
            <w:pPr>
              <w:pStyle w:val="ac"/>
              <w:rPr>
                <w:sz w:val="20"/>
              </w:rPr>
            </w:pPr>
          </w:p>
        </w:tc>
        <w:tc>
          <w:tcPr>
            <w:tcW w:w="1529" w:type="dxa"/>
            <w:vMerge/>
          </w:tcPr>
          <w:p w14:paraId="3AC4B95F" w14:textId="77777777" w:rsidR="00B640AE" w:rsidRPr="00DB4EC5" w:rsidRDefault="00B640AE" w:rsidP="000245AB">
            <w:pPr>
              <w:pStyle w:val="ac"/>
              <w:rPr>
                <w:sz w:val="20"/>
              </w:rPr>
            </w:pPr>
          </w:p>
        </w:tc>
        <w:tc>
          <w:tcPr>
            <w:tcW w:w="9427" w:type="dxa"/>
          </w:tcPr>
          <w:p w14:paraId="2808553E" w14:textId="23702187" w:rsidR="00B640AE" w:rsidRPr="00DB4EC5" w:rsidRDefault="00B640AE" w:rsidP="000245AB">
            <w:pPr>
              <w:pStyle w:val="ac"/>
              <w:rPr>
                <w:rFonts w:cstheme="minorHAnsi"/>
                <w:i/>
                <w:sz w:val="20"/>
                <w:szCs w:val="20"/>
              </w:rPr>
            </w:pPr>
            <w:r w:rsidRPr="00DB4EC5">
              <w:rPr>
                <w:rFonts w:cstheme="minorHAnsi"/>
                <w:i/>
                <w:sz w:val="20"/>
                <w:szCs w:val="20"/>
              </w:rPr>
              <w:t>“I believe that the participation of clinical pharmacists in the discussion process of medication plans is beneficial for us doctors.”</w:t>
            </w:r>
            <w:r w:rsidRPr="00DB4EC5">
              <w:rPr>
                <w:rFonts w:cstheme="minorHAnsi" w:hint="eastAsia"/>
                <w:i/>
                <w:sz w:val="20"/>
                <w:szCs w:val="20"/>
              </w:rPr>
              <w:t xml:space="preserve"> </w:t>
            </w:r>
            <w:r w:rsidRPr="00DB4EC5">
              <w:rPr>
                <w:rFonts w:cstheme="minorHAnsi"/>
                <w:i/>
                <w:sz w:val="20"/>
                <w:szCs w:val="20"/>
              </w:rPr>
              <w:t>(</w:t>
            </w:r>
            <w:r w:rsidRPr="00DB4EC5">
              <w:rPr>
                <w:rFonts w:cstheme="minorHAnsi" w:hint="eastAsia"/>
                <w:i/>
                <w:sz w:val="20"/>
                <w:szCs w:val="20"/>
              </w:rPr>
              <w:t>D9</w:t>
            </w:r>
            <w:r w:rsidRPr="00DB4EC5">
              <w:rPr>
                <w:rFonts w:cstheme="minorHAnsi"/>
                <w:i/>
                <w:sz w:val="20"/>
                <w:szCs w:val="20"/>
              </w:rPr>
              <w:t>)</w:t>
            </w:r>
          </w:p>
        </w:tc>
      </w:tr>
      <w:tr w:rsidR="00DB4EC5" w:rsidRPr="00DB4EC5" w14:paraId="5C53BBFB" w14:textId="77777777" w:rsidTr="00EC6E73">
        <w:tc>
          <w:tcPr>
            <w:tcW w:w="1547" w:type="dxa"/>
            <w:vMerge/>
          </w:tcPr>
          <w:p w14:paraId="729E96B7" w14:textId="77777777" w:rsidR="00B640AE" w:rsidRPr="00DB4EC5" w:rsidRDefault="00B640AE" w:rsidP="000245AB">
            <w:pPr>
              <w:pStyle w:val="ac"/>
              <w:rPr>
                <w:sz w:val="20"/>
              </w:rPr>
            </w:pPr>
          </w:p>
        </w:tc>
        <w:tc>
          <w:tcPr>
            <w:tcW w:w="1447" w:type="dxa"/>
            <w:vMerge/>
          </w:tcPr>
          <w:p w14:paraId="4908EDFB" w14:textId="77777777" w:rsidR="00B640AE" w:rsidRPr="00DB4EC5" w:rsidRDefault="00B640AE" w:rsidP="000245AB">
            <w:pPr>
              <w:pStyle w:val="ac"/>
              <w:rPr>
                <w:sz w:val="20"/>
              </w:rPr>
            </w:pPr>
          </w:p>
        </w:tc>
        <w:tc>
          <w:tcPr>
            <w:tcW w:w="1529" w:type="dxa"/>
            <w:vMerge/>
          </w:tcPr>
          <w:p w14:paraId="769E87A1" w14:textId="77777777" w:rsidR="00B640AE" w:rsidRPr="00DB4EC5" w:rsidRDefault="00B640AE" w:rsidP="000245AB">
            <w:pPr>
              <w:pStyle w:val="ac"/>
              <w:rPr>
                <w:sz w:val="20"/>
              </w:rPr>
            </w:pPr>
          </w:p>
        </w:tc>
        <w:tc>
          <w:tcPr>
            <w:tcW w:w="9427" w:type="dxa"/>
          </w:tcPr>
          <w:p w14:paraId="3AC61656" w14:textId="14C72F60" w:rsidR="00B640AE" w:rsidRPr="00DB4EC5" w:rsidRDefault="00B640AE" w:rsidP="000245AB">
            <w:pPr>
              <w:pStyle w:val="ac"/>
              <w:rPr>
                <w:rFonts w:cstheme="minorHAnsi"/>
                <w:i/>
                <w:sz w:val="20"/>
                <w:szCs w:val="20"/>
              </w:rPr>
            </w:pPr>
            <w:r w:rsidRPr="00DB4EC5">
              <w:rPr>
                <w:rFonts w:cstheme="minorHAnsi"/>
                <w:i/>
                <w:sz w:val="20"/>
                <w:szCs w:val="20"/>
              </w:rPr>
              <w:t>“We warmly welcome clinical pharmacists to provide us with daily medication advice.</w:t>
            </w:r>
            <w:r w:rsidRPr="00DB4EC5">
              <w:t xml:space="preserve"> </w:t>
            </w:r>
            <w:r w:rsidRPr="00DB4EC5">
              <w:rPr>
                <w:rFonts w:cstheme="minorHAnsi"/>
                <w:i/>
                <w:sz w:val="20"/>
                <w:szCs w:val="20"/>
              </w:rPr>
              <w:t>And I hope the pharmacist can introduce us to some of the latest medication guidelines knowledge”</w:t>
            </w:r>
            <w:r w:rsidRPr="00DB4EC5">
              <w:rPr>
                <w:rFonts w:cstheme="minorHAnsi" w:hint="eastAsia"/>
                <w:i/>
                <w:sz w:val="20"/>
                <w:szCs w:val="20"/>
              </w:rPr>
              <w:t xml:space="preserve"> </w:t>
            </w:r>
            <w:r w:rsidRPr="00DB4EC5">
              <w:rPr>
                <w:rFonts w:cstheme="minorHAnsi"/>
                <w:i/>
                <w:sz w:val="20"/>
                <w:szCs w:val="20"/>
              </w:rPr>
              <w:t>(</w:t>
            </w:r>
            <w:r w:rsidRPr="00DB4EC5">
              <w:rPr>
                <w:rFonts w:cstheme="minorHAnsi" w:hint="eastAsia"/>
                <w:i/>
                <w:sz w:val="20"/>
                <w:szCs w:val="20"/>
              </w:rPr>
              <w:t>D12</w:t>
            </w:r>
            <w:r w:rsidRPr="00DB4EC5">
              <w:rPr>
                <w:rFonts w:cstheme="minorHAnsi"/>
                <w:i/>
                <w:sz w:val="20"/>
                <w:szCs w:val="20"/>
              </w:rPr>
              <w:t>)</w:t>
            </w:r>
          </w:p>
        </w:tc>
      </w:tr>
      <w:tr w:rsidR="00DB4EC5" w:rsidRPr="00DB4EC5" w14:paraId="2F09BBA3" w14:textId="77777777" w:rsidTr="00EC6E73">
        <w:tc>
          <w:tcPr>
            <w:tcW w:w="1547" w:type="dxa"/>
            <w:vMerge/>
          </w:tcPr>
          <w:p w14:paraId="3654B653" w14:textId="77777777" w:rsidR="00B640AE" w:rsidRPr="00DB4EC5" w:rsidRDefault="00B640AE" w:rsidP="000245AB">
            <w:pPr>
              <w:pStyle w:val="ac"/>
              <w:rPr>
                <w:sz w:val="20"/>
              </w:rPr>
            </w:pPr>
          </w:p>
        </w:tc>
        <w:tc>
          <w:tcPr>
            <w:tcW w:w="1447" w:type="dxa"/>
            <w:vMerge/>
          </w:tcPr>
          <w:p w14:paraId="6AE35F26" w14:textId="77777777" w:rsidR="00B640AE" w:rsidRPr="00DB4EC5" w:rsidRDefault="00B640AE" w:rsidP="000245AB">
            <w:pPr>
              <w:pStyle w:val="ac"/>
              <w:rPr>
                <w:sz w:val="20"/>
              </w:rPr>
            </w:pPr>
          </w:p>
        </w:tc>
        <w:tc>
          <w:tcPr>
            <w:tcW w:w="1529" w:type="dxa"/>
            <w:vMerge/>
          </w:tcPr>
          <w:p w14:paraId="2FC61C35" w14:textId="77777777" w:rsidR="00B640AE" w:rsidRPr="00DB4EC5" w:rsidRDefault="00B640AE" w:rsidP="000245AB">
            <w:pPr>
              <w:pStyle w:val="ac"/>
              <w:rPr>
                <w:sz w:val="20"/>
              </w:rPr>
            </w:pPr>
          </w:p>
        </w:tc>
        <w:tc>
          <w:tcPr>
            <w:tcW w:w="9427" w:type="dxa"/>
          </w:tcPr>
          <w:p w14:paraId="5E34EA34" w14:textId="11FF3E62" w:rsidR="00B640AE" w:rsidRPr="00DB4EC5" w:rsidRDefault="00B640AE" w:rsidP="000245AB">
            <w:pPr>
              <w:pStyle w:val="ac"/>
              <w:rPr>
                <w:rFonts w:cstheme="minorHAnsi"/>
                <w:i/>
                <w:sz w:val="20"/>
                <w:szCs w:val="20"/>
              </w:rPr>
            </w:pPr>
            <w:r w:rsidRPr="00DB4EC5">
              <w:rPr>
                <w:rFonts w:cstheme="minorHAnsi"/>
                <w:i/>
                <w:sz w:val="20"/>
                <w:szCs w:val="20"/>
              </w:rPr>
              <w:t>“I welcome clinical pharmacists to discuss medication plans with us. I think this is very helpful for us to implement antimicrobial IVOS conversion therapy</w:t>
            </w:r>
            <w:r w:rsidRPr="00DB4EC5">
              <w:rPr>
                <w:rFonts w:cstheme="minorHAnsi" w:hint="eastAsia"/>
                <w:i/>
                <w:sz w:val="20"/>
                <w:szCs w:val="20"/>
              </w:rPr>
              <w:t>.</w:t>
            </w:r>
            <w:r w:rsidRPr="00DB4EC5">
              <w:rPr>
                <w:rFonts w:cstheme="minorHAnsi"/>
                <w:i/>
                <w:sz w:val="20"/>
                <w:szCs w:val="20"/>
              </w:rPr>
              <w:t>”</w:t>
            </w:r>
            <w:r w:rsidRPr="00DB4EC5">
              <w:rPr>
                <w:rFonts w:cstheme="minorHAnsi" w:hint="eastAsia"/>
                <w:i/>
                <w:sz w:val="20"/>
                <w:szCs w:val="20"/>
              </w:rPr>
              <w:t xml:space="preserve"> </w:t>
            </w:r>
            <w:r w:rsidRPr="00DB4EC5">
              <w:rPr>
                <w:rFonts w:cstheme="minorHAnsi"/>
                <w:i/>
                <w:sz w:val="20"/>
                <w:szCs w:val="20"/>
              </w:rPr>
              <w:t>(</w:t>
            </w:r>
            <w:r w:rsidRPr="00DB4EC5">
              <w:rPr>
                <w:rFonts w:cstheme="minorHAnsi" w:hint="eastAsia"/>
                <w:i/>
                <w:sz w:val="20"/>
                <w:szCs w:val="20"/>
              </w:rPr>
              <w:t>D13</w:t>
            </w:r>
            <w:r w:rsidRPr="00DB4EC5">
              <w:rPr>
                <w:rFonts w:cstheme="minorHAnsi"/>
                <w:i/>
                <w:sz w:val="20"/>
                <w:szCs w:val="20"/>
              </w:rPr>
              <w:t>)</w:t>
            </w:r>
          </w:p>
        </w:tc>
      </w:tr>
      <w:tr w:rsidR="00DB4EC5" w:rsidRPr="00DB4EC5" w14:paraId="339C53FD" w14:textId="77777777" w:rsidTr="00EC6E73">
        <w:tc>
          <w:tcPr>
            <w:tcW w:w="1547" w:type="dxa"/>
            <w:vMerge/>
          </w:tcPr>
          <w:p w14:paraId="01483B5B" w14:textId="77777777" w:rsidR="00B640AE" w:rsidRPr="00DB4EC5" w:rsidRDefault="00B640AE" w:rsidP="00EC6E73">
            <w:pPr>
              <w:pStyle w:val="ac"/>
              <w:rPr>
                <w:sz w:val="20"/>
              </w:rPr>
            </w:pPr>
          </w:p>
        </w:tc>
        <w:tc>
          <w:tcPr>
            <w:tcW w:w="1447" w:type="dxa"/>
            <w:vMerge/>
          </w:tcPr>
          <w:p w14:paraId="4B19C2C3" w14:textId="77777777" w:rsidR="00B640AE" w:rsidRPr="00DB4EC5" w:rsidRDefault="00B640AE" w:rsidP="00EC6E73">
            <w:pPr>
              <w:pStyle w:val="ac"/>
              <w:rPr>
                <w:sz w:val="20"/>
              </w:rPr>
            </w:pPr>
          </w:p>
        </w:tc>
        <w:tc>
          <w:tcPr>
            <w:tcW w:w="1529" w:type="dxa"/>
            <w:vMerge/>
          </w:tcPr>
          <w:p w14:paraId="36518F3A" w14:textId="77777777" w:rsidR="00B640AE" w:rsidRPr="00DB4EC5" w:rsidRDefault="00B640AE" w:rsidP="00EC6E73">
            <w:pPr>
              <w:pStyle w:val="ac"/>
              <w:rPr>
                <w:sz w:val="20"/>
              </w:rPr>
            </w:pPr>
          </w:p>
        </w:tc>
        <w:tc>
          <w:tcPr>
            <w:tcW w:w="9427" w:type="dxa"/>
          </w:tcPr>
          <w:p w14:paraId="71F087F2" w14:textId="51F66996" w:rsidR="00B640AE" w:rsidRPr="00DB4EC5" w:rsidRDefault="00B640AE" w:rsidP="00EC6E73">
            <w:pPr>
              <w:pStyle w:val="ac"/>
              <w:rPr>
                <w:rFonts w:cstheme="minorHAnsi"/>
                <w:i/>
                <w:sz w:val="20"/>
                <w:szCs w:val="20"/>
              </w:rPr>
            </w:pPr>
            <w:r w:rsidRPr="00DB4EC5">
              <w:rPr>
                <w:rFonts w:cstheme="minorHAnsi"/>
                <w:i/>
                <w:sz w:val="20"/>
                <w:szCs w:val="20"/>
              </w:rPr>
              <w:t>“I am very willing to receive advice from clinical pharmacists on the treatment of antimicrobial IVOS.”</w:t>
            </w:r>
            <w:r w:rsidRPr="00DB4EC5">
              <w:rPr>
                <w:rFonts w:cstheme="minorHAnsi" w:hint="eastAsia"/>
                <w:i/>
                <w:sz w:val="20"/>
                <w:szCs w:val="20"/>
              </w:rPr>
              <w:t xml:space="preserve"> </w:t>
            </w:r>
            <w:r w:rsidRPr="00DB4EC5">
              <w:rPr>
                <w:rFonts w:cstheme="minorHAnsi"/>
                <w:i/>
                <w:sz w:val="20"/>
                <w:szCs w:val="20"/>
              </w:rPr>
              <w:t>(</w:t>
            </w:r>
            <w:r w:rsidRPr="00DB4EC5">
              <w:rPr>
                <w:rFonts w:cstheme="minorHAnsi" w:hint="eastAsia"/>
                <w:i/>
                <w:sz w:val="20"/>
                <w:szCs w:val="20"/>
              </w:rPr>
              <w:t>D14</w:t>
            </w:r>
            <w:r w:rsidRPr="00DB4EC5">
              <w:rPr>
                <w:rFonts w:cstheme="minorHAnsi"/>
                <w:i/>
                <w:sz w:val="20"/>
                <w:szCs w:val="20"/>
              </w:rPr>
              <w:t>)</w:t>
            </w:r>
          </w:p>
        </w:tc>
      </w:tr>
      <w:tr w:rsidR="00DB4EC5" w:rsidRPr="00DB4EC5" w14:paraId="36069119" w14:textId="77777777" w:rsidTr="00EC6E73">
        <w:tc>
          <w:tcPr>
            <w:tcW w:w="1547" w:type="dxa"/>
            <w:vMerge/>
          </w:tcPr>
          <w:p w14:paraId="358638B3" w14:textId="77777777" w:rsidR="00B640AE" w:rsidRPr="00DB4EC5" w:rsidRDefault="00B640AE" w:rsidP="00EC6E73">
            <w:pPr>
              <w:pStyle w:val="ac"/>
              <w:rPr>
                <w:sz w:val="20"/>
              </w:rPr>
            </w:pPr>
          </w:p>
        </w:tc>
        <w:tc>
          <w:tcPr>
            <w:tcW w:w="1447" w:type="dxa"/>
            <w:vMerge/>
          </w:tcPr>
          <w:p w14:paraId="7939EC36" w14:textId="77777777" w:rsidR="00B640AE" w:rsidRPr="00DB4EC5" w:rsidRDefault="00B640AE" w:rsidP="00EC6E73">
            <w:pPr>
              <w:pStyle w:val="ac"/>
              <w:rPr>
                <w:sz w:val="20"/>
              </w:rPr>
            </w:pPr>
          </w:p>
        </w:tc>
        <w:tc>
          <w:tcPr>
            <w:tcW w:w="1529" w:type="dxa"/>
            <w:vMerge/>
          </w:tcPr>
          <w:p w14:paraId="3E27D4DE" w14:textId="77777777" w:rsidR="00B640AE" w:rsidRPr="00DB4EC5" w:rsidRDefault="00B640AE" w:rsidP="00EC6E73">
            <w:pPr>
              <w:pStyle w:val="ac"/>
              <w:rPr>
                <w:sz w:val="20"/>
              </w:rPr>
            </w:pPr>
          </w:p>
        </w:tc>
        <w:tc>
          <w:tcPr>
            <w:tcW w:w="9427" w:type="dxa"/>
          </w:tcPr>
          <w:p w14:paraId="191E2F3A" w14:textId="753D9221" w:rsidR="00B640AE" w:rsidRPr="00DB4EC5" w:rsidRDefault="00B640AE" w:rsidP="00EC6E73">
            <w:pPr>
              <w:pStyle w:val="ac"/>
              <w:rPr>
                <w:rFonts w:cstheme="minorHAnsi"/>
                <w:i/>
                <w:sz w:val="20"/>
                <w:szCs w:val="20"/>
              </w:rPr>
            </w:pPr>
            <w:r w:rsidRPr="00DB4EC5">
              <w:rPr>
                <w:rFonts w:cstheme="minorHAnsi"/>
                <w:sz w:val="20"/>
                <w:szCs w:val="20"/>
              </w:rPr>
              <w:t>“It is great to have pharmacists participate in clinical diagnosis and therapy. And we generally recognize the opinions provided by pharmacists.” (D15).</w:t>
            </w:r>
          </w:p>
        </w:tc>
      </w:tr>
      <w:tr w:rsidR="00DB4EC5" w:rsidRPr="00DB4EC5" w14:paraId="2FA3F212" w14:textId="77777777" w:rsidTr="00EC6E73">
        <w:tc>
          <w:tcPr>
            <w:tcW w:w="1547" w:type="dxa"/>
            <w:vMerge/>
          </w:tcPr>
          <w:p w14:paraId="4BBD5172" w14:textId="77777777" w:rsidR="00B640AE" w:rsidRPr="00DB4EC5" w:rsidRDefault="00B640AE" w:rsidP="00EC6E73">
            <w:pPr>
              <w:pStyle w:val="ac"/>
              <w:rPr>
                <w:sz w:val="20"/>
              </w:rPr>
            </w:pPr>
          </w:p>
        </w:tc>
        <w:tc>
          <w:tcPr>
            <w:tcW w:w="1447" w:type="dxa"/>
            <w:vMerge/>
          </w:tcPr>
          <w:p w14:paraId="38EA56C9" w14:textId="77777777" w:rsidR="00B640AE" w:rsidRPr="00DB4EC5" w:rsidRDefault="00B640AE" w:rsidP="00EC6E73">
            <w:pPr>
              <w:pStyle w:val="ac"/>
              <w:rPr>
                <w:sz w:val="20"/>
              </w:rPr>
            </w:pPr>
          </w:p>
        </w:tc>
        <w:tc>
          <w:tcPr>
            <w:tcW w:w="1529" w:type="dxa"/>
            <w:vMerge w:val="restart"/>
          </w:tcPr>
          <w:p w14:paraId="111024BB" w14:textId="073EA2FA" w:rsidR="00B640AE" w:rsidRPr="00DB4EC5" w:rsidRDefault="00B640AE" w:rsidP="00EC6E73">
            <w:pPr>
              <w:pStyle w:val="ac"/>
              <w:rPr>
                <w:sz w:val="20"/>
              </w:rPr>
            </w:pPr>
            <w:r w:rsidRPr="00DB4EC5">
              <w:rPr>
                <w:rFonts w:hint="eastAsia"/>
                <w:sz w:val="20"/>
              </w:rPr>
              <w:t>Q</w:t>
            </w:r>
            <w:r w:rsidRPr="00DB4EC5">
              <w:rPr>
                <w:sz w:val="20"/>
              </w:rPr>
              <w:t>uery</w:t>
            </w:r>
          </w:p>
        </w:tc>
        <w:tc>
          <w:tcPr>
            <w:tcW w:w="9427" w:type="dxa"/>
          </w:tcPr>
          <w:p w14:paraId="335DC6E4" w14:textId="2167B8FF" w:rsidR="00B640AE" w:rsidRPr="00DB4EC5" w:rsidRDefault="00B640AE" w:rsidP="00EC6E73">
            <w:pPr>
              <w:pStyle w:val="ac"/>
              <w:rPr>
                <w:sz w:val="20"/>
              </w:rPr>
            </w:pPr>
            <w:r w:rsidRPr="00DB4EC5">
              <w:rPr>
                <w:rFonts w:cstheme="minorHAnsi"/>
                <w:i/>
                <w:sz w:val="20"/>
                <w:szCs w:val="20"/>
              </w:rPr>
              <w:t>“To be honest, the professional level of clinical pharmacists needs to be improved. Currently, most pharmacists do not have the ability to guide doctors in medication. The development of clinical pharmacy abroad is quite good, and it is worth learning from. In foreign countries, doctors do not need to think too much about how to use medication, and the medication plan is decided by the pharmacist. However, in China, everything is decided by doctors, and we also hope to have pharmacists involved. However, the professional level and experience of pharmacists are insufficient.” (</w:t>
            </w:r>
            <w:r w:rsidRPr="00DB4EC5">
              <w:rPr>
                <w:rFonts w:cstheme="minorHAnsi" w:hint="eastAsia"/>
                <w:i/>
                <w:sz w:val="20"/>
                <w:szCs w:val="20"/>
              </w:rPr>
              <w:t>D</w:t>
            </w:r>
            <w:r w:rsidRPr="00DB4EC5">
              <w:rPr>
                <w:rFonts w:cstheme="minorHAnsi"/>
                <w:i/>
                <w:sz w:val="20"/>
                <w:szCs w:val="20"/>
              </w:rPr>
              <w:t>4)</w:t>
            </w:r>
          </w:p>
        </w:tc>
      </w:tr>
      <w:tr w:rsidR="00DB4EC5" w:rsidRPr="00DB4EC5" w14:paraId="1FDB00AB" w14:textId="77777777" w:rsidTr="00EC6E73">
        <w:tc>
          <w:tcPr>
            <w:tcW w:w="1547" w:type="dxa"/>
            <w:vMerge/>
          </w:tcPr>
          <w:p w14:paraId="76611A0F" w14:textId="77777777" w:rsidR="00B640AE" w:rsidRPr="00DB4EC5" w:rsidRDefault="00B640AE" w:rsidP="00EC6E73">
            <w:pPr>
              <w:pStyle w:val="ac"/>
              <w:rPr>
                <w:sz w:val="20"/>
              </w:rPr>
            </w:pPr>
          </w:p>
        </w:tc>
        <w:tc>
          <w:tcPr>
            <w:tcW w:w="1447" w:type="dxa"/>
            <w:vMerge/>
          </w:tcPr>
          <w:p w14:paraId="0631A9DD" w14:textId="77777777" w:rsidR="00B640AE" w:rsidRPr="00DB4EC5" w:rsidRDefault="00B640AE" w:rsidP="00EC6E73">
            <w:pPr>
              <w:pStyle w:val="ac"/>
              <w:rPr>
                <w:sz w:val="20"/>
              </w:rPr>
            </w:pPr>
          </w:p>
        </w:tc>
        <w:tc>
          <w:tcPr>
            <w:tcW w:w="1529" w:type="dxa"/>
            <w:vMerge/>
          </w:tcPr>
          <w:p w14:paraId="3A4E32DE" w14:textId="77777777" w:rsidR="00B640AE" w:rsidRPr="00DB4EC5" w:rsidRDefault="00B640AE" w:rsidP="00EC6E73">
            <w:pPr>
              <w:pStyle w:val="ac"/>
              <w:rPr>
                <w:sz w:val="20"/>
              </w:rPr>
            </w:pPr>
          </w:p>
        </w:tc>
        <w:tc>
          <w:tcPr>
            <w:tcW w:w="9427" w:type="dxa"/>
          </w:tcPr>
          <w:p w14:paraId="65022F3C" w14:textId="3009619E" w:rsidR="00B640AE" w:rsidRPr="00DB4EC5" w:rsidRDefault="00B640AE" w:rsidP="00EC6E73">
            <w:pPr>
              <w:pStyle w:val="ac"/>
              <w:rPr>
                <w:sz w:val="20"/>
              </w:rPr>
            </w:pPr>
            <w:r w:rsidRPr="00DB4EC5">
              <w:rPr>
                <w:rFonts w:cstheme="minorHAnsi"/>
                <w:i/>
                <w:sz w:val="20"/>
                <w:szCs w:val="20"/>
              </w:rPr>
              <w:t>“If the antibiotic IVOS treatment suggestions proposed by pharmacists have been proven to guarantee the treatment effect of patients through practice, we will consider accepting their suggestions.”</w:t>
            </w:r>
            <w:r w:rsidRPr="00DB4EC5">
              <w:rPr>
                <w:rFonts w:cstheme="minorHAnsi" w:hint="eastAsia"/>
                <w:i/>
                <w:sz w:val="20"/>
                <w:szCs w:val="20"/>
              </w:rPr>
              <w:t xml:space="preserve"> </w:t>
            </w:r>
            <w:r w:rsidRPr="00DB4EC5">
              <w:rPr>
                <w:rFonts w:cstheme="minorHAnsi"/>
                <w:i/>
                <w:sz w:val="20"/>
                <w:szCs w:val="20"/>
              </w:rPr>
              <w:t>(</w:t>
            </w:r>
            <w:r w:rsidRPr="00DB4EC5">
              <w:rPr>
                <w:rFonts w:cstheme="minorHAnsi" w:hint="eastAsia"/>
                <w:i/>
                <w:sz w:val="20"/>
                <w:szCs w:val="20"/>
              </w:rPr>
              <w:t>D11</w:t>
            </w:r>
            <w:r w:rsidRPr="00DB4EC5">
              <w:rPr>
                <w:rFonts w:cstheme="minorHAnsi"/>
                <w:i/>
                <w:sz w:val="20"/>
                <w:szCs w:val="20"/>
              </w:rPr>
              <w:t>)</w:t>
            </w:r>
          </w:p>
        </w:tc>
      </w:tr>
      <w:tr w:rsidR="00DB4EC5" w:rsidRPr="00DB4EC5" w14:paraId="40018209" w14:textId="77777777" w:rsidTr="00EC6E73">
        <w:tc>
          <w:tcPr>
            <w:tcW w:w="1547" w:type="dxa"/>
            <w:vMerge/>
          </w:tcPr>
          <w:p w14:paraId="2291B867" w14:textId="77777777" w:rsidR="00B640AE" w:rsidRPr="00DB4EC5" w:rsidRDefault="00B640AE" w:rsidP="00EC6E73">
            <w:pPr>
              <w:pStyle w:val="ac"/>
              <w:rPr>
                <w:sz w:val="20"/>
              </w:rPr>
            </w:pPr>
          </w:p>
        </w:tc>
        <w:tc>
          <w:tcPr>
            <w:tcW w:w="1447" w:type="dxa"/>
            <w:vMerge/>
          </w:tcPr>
          <w:p w14:paraId="4B5C0F93" w14:textId="77777777" w:rsidR="00B640AE" w:rsidRPr="00DB4EC5" w:rsidRDefault="00B640AE" w:rsidP="00EC6E73">
            <w:pPr>
              <w:pStyle w:val="ac"/>
              <w:rPr>
                <w:sz w:val="20"/>
              </w:rPr>
            </w:pPr>
          </w:p>
        </w:tc>
        <w:tc>
          <w:tcPr>
            <w:tcW w:w="1529" w:type="dxa"/>
            <w:vMerge/>
          </w:tcPr>
          <w:p w14:paraId="25CE512C" w14:textId="77777777" w:rsidR="00B640AE" w:rsidRPr="00DB4EC5" w:rsidRDefault="00B640AE" w:rsidP="00EC6E73">
            <w:pPr>
              <w:pStyle w:val="ac"/>
              <w:rPr>
                <w:sz w:val="20"/>
              </w:rPr>
            </w:pPr>
          </w:p>
        </w:tc>
        <w:tc>
          <w:tcPr>
            <w:tcW w:w="9427" w:type="dxa"/>
          </w:tcPr>
          <w:p w14:paraId="770CC57F" w14:textId="249B2BDF" w:rsidR="00B640AE" w:rsidRPr="00DB4EC5" w:rsidRDefault="00B640AE" w:rsidP="00EC6E73">
            <w:pPr>
              <w:pStyle w:val="ac"/>
              <w:rPr>
                <w:sz w:val="20"/>
              </w:rPr>
            </w:pPr>
            <w:r w:rsidRPr="00DB4EC5">
              <w:rPr>
                <w:rFonts w:cstheme="minorHAnsi"/>
                <w:i/>
                <w:sz w:val="20"/>
                <w:szCs w:val="20"/>
              </w:rPr>
              <w:t>“If pharmacist proposes an antibacterial IVOS treatment plan and it has been proven to have good therapeutic effects through research, we will consider accepting the relevant medication suggestions from clinical pharmacists</w:t>
            </w:r>
            <w:r w:rsidRPr="00DB4EC5">
              <w:rPr>
                <w:rFonts w:cstheme="minorHAnsi" w:hint="eastAsia"/>
                <w:i/>
                <w:sz w:val="20"/>
                <w:szCs w:val="20"/>
              </w:rPr>
              <w:t>.</w:t>
            </w:r>
            <w:r w:rsidRPr="00DB4EC5">
              <w:rPr>
                <w:rFonts w:cstheme="minorHAnsi"/>
                <w:i/>
                <w:sz w:val="20"/>
                <w:szCs w:val="20"/>
              </w:rPr>
              <w:t>”</w:t>
            </w:r>
            <w:r w:rsidRPr="00DB4EC5">
              <w:rPr>
                <w:rFonts w:cstheme="minorHAnsi" w:hint="eastAsia"/>
                <w:i/>
                <w:sz w:val="20"/>
                <w:szCs w:val="20"/>
              </w:rPr>
              <w:t xml:space="preserve"> </w:t>
            </w:r>
            <w:r w:rsidRPr="00DB4EC5">
              <w:rPr>
                <w:rFonts w:cstheme="minorHAnsi"/>
                <w:i/>
                <w:sz w:val="20"/>
                <w:szCs w:val="20"/>
              </w:rPr>
              <w:t>(</w:t>
            </w:r>
            <w:r w:rsidRPr="00DB4EC5">
              <w:rPr>
                <w:rFonts w:cstheme="minorHAnsi" w:hint="eastAsia"/>
                <w:i/>
                <w:sz w:val="20"/>
                <w:szCs w:val="20"/>
              </w:rPr>
              <w:t>D6</w:t>
            </w:r>
            <w:r w:rsidRPr="00DB4EC5">
              <w:rPr>
                <w:rFonts w:cstheme="minorHAnsi"/>
                <w:i/>
                <w:sz w:val="20"/>
                <w:szCs w:val="20"/>
              </w:rPr>
              <w:t>)</w:t>
            </w:r>
          </w:p>
        </w:tc>
      </w:tr>
      <w:tr w:rsidR="00DB4EC5" w:rsidRPr="00DB4EC5" w14:paraId="65B72858" w14:textId="77777777" w:rsidTr="00EC6E73">
        <w:tc>
          <w:tcPr>
            <w:tcW w:w="1547" w:type="dxa"/>
            <w:vMerge/>
          </w:tcPr>
          <w:p w14:paraId="2C6A4906" w14:textId="77777777" w:rsidR="00B640AE" w:rsidRPr="00DB4EC5" w:rsidRDefault="00B640AE" w:rsidP="00EC6E73">
            <w:pPr>
              <w:pStyle w:val="ac"/>
              <w:rPr>
                <w:sz w:val="20"/>
              </w:rPr>
            </w:pPr>
          </w:p>
        </w:tc>
        <w:tc>
          <w:tcPr>
            <w:tcW w:w="1447" w:type="dxa"/>
            <w:vMerge/>
          </w:tcPr>
          <w:p w14:paraId="048025DA" w14:textId="77777777" w:rsidR="00B640AE" w:rsidRPr="00DB4EC5" w:rsidRDefault="00B640AE" w:rsidP="00EC6E73">
            <w:pPr>
              <w:pStyle w:val="ac"/>
              <w:rPr>
                <w:sz w:val="20"/>
              </w:rPr>
            </w:pPr>
          </w:p>
        </w:tc>
        <w:tc>
          <w:tcPr>
            <w:tcW w:w="1529" w:type="dxa"/>
            <w:vMerge/>
          </w:tcPr>
          <w:p w14:paraId="4338D84A" w14:textId="77777777" w:rsidR="00B640AE" w:rsidRPr="00DB4EC5" w:rsidRDefault="00B640AE" w:rsidP="00EC6E73">
            <w:pPr>
              <w:pStyle w:val="ac"/>
              <w:rPr>
                <w:sz w:val="20"/>
              </w:rPr>
            </w:pPr>
          </w:p>
        </w:tc>
        <w:tc>
          <w:tcPr>
            <w:tcW w:w="9427" w:type="dxa"/>
          </w:tcPr>
          <w:p w14:paraId="76CE5C48" w14:textId="6CCB5C5E" w:rsidR="00B640AE" w:rsidRPr="00DB4EC5" w:rsidRDefault="00B640AE" w:rsidP="00EC6E73">
            <w:pPr>
              <w:pStyle w:val="ac"/>
              <w:rPr>
                <w:sz w:val="20"/>
              </w:rPr>
            </w:pPr>
            <w:r w:rsidRPr="00DB4EC5">
              <w:rPr>
                <w:rFonts w:cstheme="minorHAnsi"/>
                <w:i/>
                <w:sz w:val="20"/>
                <w:szCs w:val="20"/>
              </w:rPr>
              <w:t>“It would be a good thing if pharmacists could provide us with some suggestions for the treatment of antimicrobial IVOS, but the prerequisite is to ensure good treatment outcomes</w:t>
            </w:r>
            <w:r w:rsidRPr="00DB4EC5">
              <w:rPr>
                <w:rFonts w:cstheme="minorHAnsi" w:hint="eastAsia"/>
                <w:i/>
                <w:sz w:val="20"/>
                <w:szCs w:val="20"/>
              </w:rPr>
              <w:t>.</w:t>
            </w:r>
            <w:r w:rsidRPr="00DB4EC5">
              <w:rPr>
                <w:rFonts w:cstheme="minorHAnsi"/>
                <w:i/>
                <w:sz w:val="20"/>
                <w:szCs w:val="20"/>
              </w:rPr>
              <w:t>”</w:t>
            </w:r>
            <w:r w:rsidRPr="00DB4EC5">
              <w:rPr>
                <w:rFonts w:cstheme="minorHAnsi" w:hint="eastAsia"/>
                <w:i/>
                <w:sz w:val="20"/>
                <w:szCs w:val="20"/>
              </w:rPr>
              <w:t xml:space="preserve"> </w:t>
            </w:r>
            <w:r w:rsidRPr="00DB4EC5">
              <w:rPr>
                <w:rFonts w:cstheme="minorHAnsi"/>
                <w:i/>
                <w:sz w:val="20"/>
                <w:szCs w:val="20"/>
              </w:rPr>
              <w:t>(</w:t>
            </w:r>
            <w:r w:rsidRPr="00DB4EC5">
              <w:rPr>
                <w:rFonts w:cstheme="minorHAnsi" w:hint="eastAsia"/>
                <w:i/>
                <w:sz w:val="20"/>
                <w:szCs w:val="20"/>
              </w:rPr>
              <w:t>D7</w:t>
            </w:r>
            <w:r w:rsidRPr="00DB4EC5">
              <w:rPr>
                <w:rFonts w:cstheme="minorHAnsi"/>
                <w:i/>
                <w:sz w:val="20"/>
                <w:szCs w:val="20"/>
              </w:rPr>
              <w:t>)</w:t>
            </w:r>
          </w:p>
        </w:tc>
      </w:tr>
      <w:tr w:rsidR="00DB4EC5" w:rsidRPr="00DB4EC5" w14:paraId="62CCF67A" w14:textId="77777777" w:rsidTr="00EC6E73">
        <w:tc>
          <w:tcPr>
            <w:tcW w:w="1547" w:type="dxa"/>
            <w:vMerge/>
          </w:tcPr>
          <w:p w14:paraId="7FB9F8AB" w14:textId="77777777" w:rsidR="00B640AE" w:rsidRPr="00DB4EC5" w:rsidRDefault="00B640AE" w:rsidP="00EC6E73">
            <w:pPr>
              <w:pStyle w:val="ac"/>
              <w:rPr>
                <w:sz w:val="20"/>
              </w:rPr>
            </w:pPr>
          </w:p>
        </w:tc>
        <w:tc>
          <w:tcPr>
            <w:tcW w:w="1447" w:type="dxa"/>
            <w:vMerge/>
          </w:tcPr>
          <w:p w14:paraId="1C85BA59" w14:textId="77777777" w:rsidR="00B640AE" w:rsidRPr="00DB4EC5" w:rsidRDefault="00B640AE" w:rsidP="00EC6E73">
            <w:pPr>
              <w:pStyle w:val="ac"/>
              <w:rPr>
                <w:sz w:val="20"/>
              </w:rPr>
            </w:pPr>
          </w:p>
        </w:tc>
        <w:tc>
          <w:tcPr>
            <w:tcW w:w="1529" w:type="dxa"/>
            <w:vMerge/>
          </w:tcPr>
          <w:p w14:paraId="514AB67B" w14:textId="77777777" w:rsidR="00B640AE" w:rsidRPr="00DB4EC5" w:rsidRDefault="00B640AE" w:rsidP="00EC6E73">
            <w:pPr>
              <w:pStyle w:val="ac"/>
              <w:rPr>
                <w:sz w:val="20"/>
              </w:rPr>
            </w:pPr>
          </w:p>
        </w:tc>
        <w:tc>
          <w:tcPr>
            <w:tcW w:w="9427" w:type="dxa"/>
          </w:tcPr>
          <w:p w14:paraId="3A4777D5" w14:textId="0DA24F9E" w:rsidR="00B640AE" w:rsidRPr="00DB4EC5" w:rsidRDefault="00B640AE" w:rsidP="00EC6E73">
            <w:pPr>
              <w:pStyle w:val="ac"/>
              <w:rPr>
                <w:sz w:val="20"/>
              </w:rPr>
            </w:pPr>
            <w:r w:rsidRPr="00DB4EC5">
              <w:rPr>
                <w:rFonts w:cstheme="minorHAnsi"/>
                <w:i/>
                <w:sz w:val="20"/>
                <w:szCs w:val="20"/>
              </w:rPr>
              <w:t>“We will consider the antimicrobial IVOS treatment suggestions proposed by pharmacists.</w:t>
            </w:r>
            <w:r w:rsidRPr="00DB4EC5">
              <w:rPr>
                <w:rFonts w:cstheme="minorHAnsi" w:hint="eastAsia"/>
                <w:i/>
                <w:sz w:val="20"/>
                <w:szCs w:val="20"/>
              </w:rPr>
              <w:t xml:space="preserve"> </w:t>
            </w:r>
            <w:r w:rsidRPr="00DB4EC5">
              <w:rPr>
                <w:rFonts w:cstheme="minorHAnsi"/>
                <w:i/>
                <w:sz w:val="20"/>
                <w:szCs w:val="20"/>
              </w:rPr>
              <w:t>But the treatment plan requires evidence, and providing relevant evidence-based medical evidence is necessary to convince us.” (</w:t>
            </w:r>
            <w:r w:rsidRPr="00DB4EC5">
              <w:rPr>
                <w:rFonts w:cstheme="minorHAnsi" w:hint="eastAsia"/>
                <w:i/>
                <w:sz w:val="20"/>
                <w:szCs w:val="20"/>
              </w:rPr>
              <w:t>D10</w:t>
            </w:r>
            <w:r w:rsidRPr="00DB4EC5">
              <w:rPr>
                <w:rFonts w:cstheme="minorHAnsi"/>
                <w:i/>
                <w:sz w:val="20"/>
                <w:szCs w:val="20"/>
              </w:rPr>
              <w:t>)</w:t>
            </w:r>
          </w:p>
        </w:tc>
      </w:tr>
      <w:tr w:rsidR="00DB4EC5" w:rsidRPr="00DB4EC5" w14:paraId="7CD16A64" w14:textId="77777777" w:rsidTr="00EC6E73">
        <w:tc>
          <w:tcPr>
            <w:tcW w:w="1547" w:type="dxa"/>
            <w:vMerge/>
          </w:tcPr>
          <w:p w14:paraId="47B986FB" w14:textId="77777777" w:rsidR="00B640AE" w:rsidRPr="00DB4EC5" w:rsidRDefault="00B640AE" w:rsidP="00EC6E73">
            <w:pPr>
              <w:pStyle w:val="ac"/>
              <w:rPr>
                <w:sz w:val="20"/>
              </w:rPr>
            </w:pPr>
          </w:p>
        </w:tc>
        <w:tc>
          <w:tcPr>
            <w:tcW w:w="1447" w:type="dxa"/>
            <w:vMerge w:val="restart"/>
          </w:tcPr>
          <w:p w14:paraId="337C271F" w14:textId="03E63E0F" w:rsidR="00B640AE" w:rsidRPr="00DB4EC5" w:rsidRDefault="00B640AE" w:rsidP="00EC6E73">
            <w:pPr>
              <w:pStyle w:val="ac"/>
              <w:rPr>
                <w:sz w:val="20"/>
              </w:rPr>
            </w:pPr>
            <w:r w:rsidRPr="00DB4EC5">
              <w:rPr>
                <w:rFonts w:hint="eastAsia"/>
                <w:sz w:val="20"/>
              </w:rPr>
              <w:t>A</w:t>
            </w:r>
            <w:r w:rsidRPr="00DB4EC5">
              <w:rPr>
                <w:sz w:val="20"/>
              </w:rPr>
              <w:t>dvice</w:t>
            </w:r>
          </w:p>
        </w:tc>
        <w:tc>
          <w:tcPr>
            <w:tcW w:w="1529" w:type="dxa"/>
            <w:vMerge w:val="restart"/>
          </w:tcPr>
          <w:p w14:paraId="3CF5A53B" w14:textId="76E3C601" w:rsidR="00B640AE" w:rsidRPr="00DB4EC5" w:rsidRDefault="00B640AE" w:rsidP="00EC6E73">
            <w:pPr>
              <w:pStyle w:val="ac"/>
              <w:rPr>
                <w:sz w:val="20"/>
              </w:rPr>
            </w:pPr>
            <w:r w:rsidRPr="00DB4EC5">
              <w:rPr>
                <w:rFonts w:hint="eastAsia"/>
                <w:sz w:val="20"/>
              </w:rPr>
              <w:t>T</w:t>
            </w:r>
            <w:r w:rsidRPr="00DB4EC5">
              <w:rPr>
                <w:sz w:val="20"/>
              </w:rPr>
              <w:t>imeliness</w:t>
            </w:r>
          </w:p>
        </w:tc>
        <w:tc>
          <w:tcPr>
            <w:tcW w:w="9427" w:type="dxa"/>
          </w:tcPr>
          <w:p w14:paraId="36D0A186" w14:textId="5A8D407B" w:rsidR="00B640AE" w:rsidRPr="00DB4EC5" w:rsidRDefault="00B640AE" w:rsidP="00EC6E73">
            <w:pPr>
              <w:pStyle w:val="ac"/>
              <w:rPr>
                <w:sz w:val="20"/>
              </w:rPr>
            </w:pPr>
            <w:r w:rsidRPr="00DB4EC5">
              <w:rPr>
                <w:rFonts w:cstheme="minorHAnsi"/>
                <w:i/>
                <w:sz w:val="20"/>
                <w:szCs w:val="20"/>
              </w:rPr>
              <w:t>“</w:t>
            </w:r>
            <w:r w:rsidRPr="00DB4EC5">
              <w:rPr>
                <w:rFonts w:cstheme="minorHAnsi" w:hint="eastAsia"/>
                <w:i/>
                <w:sz w:val="20"/>
                <w:szCs w:val="20"/>
              </w:rPr>
              <w:t xml:space="preserve">And </w:t>
            </w:r>
            <w:r w:rsidRPr="00DB4EC5">
              <w:rPr>
                <w:rFonts w:cstheme="minorHAnsi"/>
                <w:i/>
                <w:sz w:val="20"/>
                <w:szCs w:val="20"/>
              </w:rPr>
              <w:t>Clinical practice places great emphasis on timeliness. If I were to prescribe medication to a patient now but have to wait for pharmacist advice, it may affect our efficiency</w:t>
            </w:r>
            <w:r w:rsidRPr="00DB4EC5">
              <w:rPr>
                <w:rFonts w:cstheme="minorHAnsi" w:hint="eastAsia"/>
                <w:i/>
                <w:sz w:val="20"/>
                <w:szCs w:val="20"/>
              </w:rPr>
              <w:t>.</w:t>
            </w:r>
            <w:r w:rsidRPr="00DB4EC5">
              <w:rPr>
                <w:rFonts w:cstheme="minorHAnsi"/>
                <w:i/>
                <w:sz w:val="20"/>
                <w:szCs w:val="20"/>
              </w:rPr>
              <w:t>”</w:t>
            </w:r>
            <w:r w:rsidRPr="00DB4EC5">
              <w:rPr>
                <w:rFonts w:cstheme="minorHAnsi" w:hint="eastAsia"/>
                <w:i/>
                <w:sz w:val="20"/>
                <w:szCs w:val="20"/>
              </w:rPr>
              <w:t xml:space="preserve"> </w:t>
            </w:r>
            <w:r w:rsidRPr="00DB4EC5">
              <w:rPr>
                <w:rFonts w:cstheme="minorHAnsi"/>
                <w:i/>
                <w:sz w:val="20"/>
                <w:szCs w:val="20"/>
              </w:rPr>
              <w:t>(</w:t>
            </w:r>
            <w:r w:rsidRPr="00DB4EC5">
              <w:rPr>
                <w:rFonts w:cstheme="minorHAnsi" w:hint="eastAsia"/>
                <w:i/>
                <w:sz w:val="20"/>
                <w:szCs w:val="20"/>
              </w:rPr>
              <w:t>D2</w:t>
            </w:r>
            <w:r w:rsidRPr="00DB4EC5">
              <w:rPr>
                <w:rFonts w:cstheme="minorHAnsi"/>
                <w:i/>
                <w:sz w:val="20"/>
                <w:szCs w:val="20"/>
              </w:rPr>
              <w:t>)</w:t>
            </w:r>
          </w:p>
        </w:tc>
      </w:tr>
      <w:tr w:rsidR="00DB4EC5" w:rsidRPr="00DB4EC5" w14:paraId="19D767B8" w14:textId="77777777" w:rsidTr="00EC6E73">
        <w:tc>
          <w:tcPr>
            <w:tcW w:w="1547" w:type="dxa"/>
            <w:vMerge/>
          </w:tcPr>
          <w:p w14:paraId="2F033084" w14:textId="77777777" w:rsidR="00B640AE" w:rsidRPr="00DB4EC5" w:rsidRDefault="00B640AE" w:rsidP="00EC6E73">
            <w:pPr>
              <w:pStyle w:val="ac"/>
              <w:rPr>
                <w:sz w:val="20"/>
              </w:rPr>
            </w:pPr>
          </w:p>
        </w:tc>
        <w:tc>
          <w:tcPr>
            <w:tcW w:w="1447" w:type="dxa"/>
            <w:vMerge/>
          </w:tcPr>
          <w:p w14:paraId="286915EA" w14:textId="77777777" w:rsidR="00B640AE" w:rsidRPr="00DB4EC5" w:rsidRDefault="00B640AE" w:rsidP="00EC6E73">
            <w:pPr>
              <w:pStyle w:val="ac"/>
              <w:rPr>
                <w:sz w:val="20"/>
              </w:rPr>
            </w:pPr>
          </w:p>
        </w:tc>
        <w:tc>
          <w:tcPr>
            <w:tcW w:w="1529" w:type="dxa"/>
            <w:vMerge/>
          </w:tcPr>
          <w:p w14:paraId="627A834E" w14:textId="77777777" w:rsidR="00B640AE" w:rsidRPr="00DB4EC5" w:rsidRDefault="00B640AE" w:rsidP="00EC6E73">
            <w:pPr>
              <w:pStyle w:val="ac"/>
              <w:rPr>
                <w:sz w:val="20"/>
              </w:rPr>
            </w:pPr>
          </w:p>
        </w:tc>
        <w:tc>
          <w:tcPr>
            <w:tcW w:w="9427" w:type="dxa"/>
          </w:tcPr>
          <w:p w14:paraId="110C2440" w14:textId="4B0DB931" w:rsidR="00B640AE" w:rsidRPr="00DB4EC5" w:rsidRDefault="00B640AE" w:rsidP="00EC6E73">
            <w:pPr>
              <w:pStyle w:val="ac"/>
              <w:rPr>
                <w:rFonts w:cstheme="minorHAnsi"/>
                <w:i/>
                <w:sz w:val="20"/>
                <w:szCs w:val="20"/>
              </w:rPr>
            </w:pPr>
            <w:r w:rsidRPr="00DB4EC5">
              <w:rPr>
                <w:rFonts w:cstheme="minorHAnsi" w:hint="eastAsia"/>
                <w:i/>
                <w:sz w:val="20"/>
                <w:szCs w:val="20"/>
              </w:rPr>
              <w:t>“</w:t>
            </w:r>
            <w:r w:rsidRPr="00DB4EC5">
              <w:rPr>
                <w:rFonts w:cstheme="minorHAnsi"/>
                <w:i/>
                <w:sz w:val="20"/>
                <w:szCs w:val="20"/>
              </w:rPr>
              <w:t>Clinical practice places great emphasis on timeliness. If I were to prescribe medication to a patient now but have to wait for pharmacist advice, it may affect our efficiency” (D1).</w:t>
            </w:r>
          </w:p>
        </w:tc>
      </w:tr>
      <w:tr w:rsidR="00DB4EC5" w:rsidRPr="00DB4EC5" w14:paraId="3FA13406" w14:textId="77777777" w:rsidTr="00EC6E73">
        <w:tc>
          <w:tcPr>
            <w:tcW w:w="1547" w:type="dxa"/>
            <w:vMerge/>
          </w:tcPr>
          <w:p w14:paraId="5169D382" w14:textId="77777777" w:rsidR="00B640AE" w:rsidRPr="00DB4EC5" w:rsidRDefault="00B640AE" w:rsidP="00EC6E73">
            <w:pPr>
              <w:pStyle w:val="ac"/>
              <w:rPr>
                <w:sz w:val="20"/>
              </w:rPr>
            </w:pPr>
          </w:p>
        </w:tc>
        <w:tc>
          <w:tcPr>
            <w:tcW w:w="1447" w:type="dxa"/>
            <w:vMerge/>
          </w:tcPr>
          <w:p w14:paraId="63E40967" w14:textId="77777777" w:rsidR="00B640AE" w:rsidRPr="00DB4EC5" w:rsidRDefault="00B640AE" w:rsidP="00EC6E73">
            <w:pPr>
              <w:pStyle w:val="ac"/>
              <w:rPr>
                <w:sz w:val="20"/>
              </w:rPr>
            </w:pPr>
          </w:p>
        </w:tc>
        <w:tc>
          <w:tcPr>
            <w:tcW w:w="1529" w:type="dxa"/>
          </w:tcPr>
          <w:p w14:paraId="3E4992D4" w14:textId="3E1DA943" w:rsidR="00B640AE" w:rsidRPr="00DB4EC5" w:rsidRDefault="00B640AE" w:rsidP="00EC6E73">
            <w:pPr>
              <w:pStyle w:val="ac"/>
              <w:rPr>
                <w:sz w:val="20"/>
              </w:rPr>
            </w:pPr>
            <w:r w:rsidRPr="00DB4EC5">
              <w:rPr>
                <w:sz w:val="20"/>
              </w:rPr>
              <w:t>Professionalism</w:t>
            </w:r>
          </w:p>
        </w:tc>
        <w:tc>
          <w:tcPr>
            <w:tcW w:w="9427" w:type="dxa"/>
          </w:tcPr>
          <w:p w14:paraId="2792A3C3" w14:textId="55CA6CE6" w:rsidR="00B640AE" w:rsidRPr="00DB4EC5" w:rsidRDefault="00B640AE" w:rsidP="00EC6E73">
            <w:pPr>
              <w:pStyle w:val="ac"/>
              <w:rPr>
                <w:sz w:val="20"/>
              </w:rPr>
            </w:pPr>
            <w:r w:rsidRPr="00DB4EC5">
              <w:rPr>
                <w:rFonts w:cstheme="minorHAnsi"/>
                <w:i/>
                <w:sz w:val="20"/>
                <w:szCs w:val="20"/>
              </w:rPr>
              <w:t>“To be honest, the professional level of clinical pharmacists needs to be improved. Currently, most pharmacists do not have the ability to guide doctors in medication. The development of clinical pharmacy abroad is quite good, and it is worth learning from. I hope that pharmacists can proficiently master pharmacokinetic knowledge, understand the patient's condition and clinical knowledge, and provide medication recommendations based on drug instructions and evidence-based evidence.” (D4)</w:t>
            </w:r>
          </w:p>
        </w:tc>
      </w:tr>
      <w:tr w:rsidR="00DB4EC5" w:rsidRPr="00DB4EC5" w14:paraId="436F4D89" w14:textId="77777777" w:rsidTr="00EC6E73">
        <w:tc>
          <w:tcPr>
            <w:tcW w:w="1547" w:type="dxa"/>
            <w:vMerge w:val="restart"/>
          </w:tcPr>
          <w:p w14:paraId="33D80A6D" w14:textId="10345627" w:rsidR="00456596" w:rsidRPr="00DB4EC5" w:rsidRDefault="00E44B39" w:rsidP="006C0503">
            <w:pPr>
              <w:pStyle w:val="ac"/>
              <w:rPr>
                <w:sz w:val="20"/>
              </w:rPr>
            </w:pPr>
            <w:r w:rsidRPr="00DB4EC5">
              <w:rPr>
                <w:sz w:val="20"/>
              </w:rPr>
              <w:t>Physicians'</w:t>
            </w:r>
            <w:r w:rsidR="00456596" w:rsidRPr="00DB4EC5">
              <w:rPr>
                <w:sz w:val="20"/>
              </w:rPr>
              <w:t xml:space="preserve"> views and advice on implementing IVOS therapy using electronic recognition technology.</w:t>
            </w:r>
          </w:p>
        </w:tc>
        <w:tc>
          <w:tcPr>
            <w:tcW w:w="1447" w:type="dxa"/>
            <w:vMerge w:val="restart"/>
          </w:tcPr>
          <w:p w14:paraId="0214D8B5" w14:textId="242BEE0D" w:rsidR="00456596" w:rsidRPr="00DB4EC5" w:rsidRDefault="00456596" w:rsidP="006C0503">
            <w:pPr>
              <w:pStyle w:val="ac"/>
              <w:rPr>
                <w:sz w:val="20"/>
              </w:rPr>
            </w:pPr>
            <w:r w:rsidRPr="00DB4EC5">
              <w:rPr>
                <w:rFonts w:hint="eastAsia"/>
                <w:sz w:val="20"/>
              </w:rPr>
              <w:t>V</w:t>
            </w:r>
            <w:r w:rsidRPr="00DB4EC5">
              <w:rPr>
                <w:sz w:val="20"/>
              </w:rPr>
              <w:t>iews</w:t>
            </w:r>
          </w:p>
        </w:tc>
        <w:tc>
          <w:tcPr>
            <w:tcW w:w="1529" w:type="dxa"/>
            <w:vMerge w:val="restart"/>
          </w:tcPr>
          <w:p w14:paraId="74CA5AD0" w14:textId="0502A82E" w:rsidR="00456596" w:rsidRPr="00DB4EC5" w:rsidRDefault="00456596" w:rsidP="006C0503">
            <w:pPr>
              <w:pStyle w:val="ac"/>
              <w:rPr>
                <w:sz w:val="20"/>
              </w:rPr>
            </w:pPr>
            <w:r w:rsidRPr="00DB4EC5">
              <w:rPr>
                <w:rFonts w:hint="eastAsia"/>
                <w:sz w:val="20"/>
              </w:rPr>
              <w:t>F</w:t>
            </w:r>
            <w:r w:rsidRPr="00DB4EC5">
              <w:rPr>
                <w:sz w:val="20"/>
              </w:rPr>
              <w:t>easible</w:t>
            </w:r>
          </w:p>
        </w:tc>
        <w:tc>
          <w:tcPr>
            <w:tcW w:w="9427" w:type="dxa"/>
          </w:tcPr>
          <w:p w14:paraId="120ACD36" w14:textId="76274FFC" w:rsidR="00456596" w:rsidRPr="00DB4EC5" w:rsidRDefault="00456596" w:rsidP="006C0503">
            <w:pPr>
              <w:pStyle w:val="ac"/>
              <w:rPr>
                <w:sz w:val="20"/>
              </w:rPr>
            </w:pPr>
            <w:r w:rsidRPr="00DB4EC5">
              <w:rPr>
                <w:i/>
                <w:sz w:val="20"/>
                <w:szCs w:val="20"/>
              </w:rPr>
              <w:t>“I think it is a good idea.” (D1)</w:t>
            </w:r>
          </w:p>
        </w:tc>
      </w:tr>
      <w:tr w:rsidR="00DB4EC5" w:rsidRPr="00DB4EC5" w14:paraId="3CD9F412" w14:textId="77777777" w:rsidTr="00EC6E73">
        <w:tc>
          <w:tcPr>
            <w:tcW w:w="1547" w:type="dxa"/>
            <w:vMerge/>
          </w:tcPr>
          <w:p w14:paraId="430EFAF9" w14:textId="77777777" w:rsidR="00456596" w:rsidRPr="00DB4EC5" w:rsidRDefault="00456596" w:rsidP="006C0503">
            <w:pPr>
              <w:pStyle w:val="ac"/>
              <w:rPr>
                <w:sz w:val="20"/>
              </w:rPr>
            </w:pPr>
          </w:p>
        </w:tc>
        <w:tc>
          <w:tcPr>
            <w:tcW w:w="1447" w:type="dxa"/>
            <w:vMerge/>
          </w:tcPr>
          <w:p w14:paraId="30BF0C2F" w14:textId="77777777" w:rsidR="00456596" w:rsidRPr="00DB4EC5" w:rsidRDefault="00456596" w:rsidP="006C0503">
            <w:pPr>
              <w:pStyle w:val="ac"/>
              <w:rPr>
                <w:sz w:val="20"/>
              </w:rPr>
            </w:pPr>
          </w:p>
        </w:tc>
        <w:tc>
          <w:tcPr>
            <w:tcW w:w="1529" w:type="dxa"/>
            <w:vMerge/>
          </w:tcPr>
          <w:p w14:paraId="2C4325DE" w14:textId="77777777" w:rsidR="00456596" w:rsidRPr="00DB4EC5" w:rsidRDefault="00456596" w:rsidP="006C0503">
            <w:pPr>
              <w:pStyle w:val="ac"/>
              <w:rPr>
                <w:sz w:val="20"/>
              </w:rPr>
            </w:pPr>
          </w:p>
        </w:tc>
        <w:tc>
          <w:tcPr>
            <w:tcW w:w="9427" w:type="dxa"/>
          </w:tcPr>
          <w:p w14:paraId="2710715E" w14:textId="48339862" w:rsidR="00456596" w:rsidRPr="00DB4EC5" w:rsidRDefault="00456596" w:rsidP="006C0503">
            <w:pPr>
              <w:pStyle w:val="ac"/>
              <w:rPr>
                <w:sz w:val="20"/>
              </w:rPr>
            </w:pPr>
            <w:r w:rsidRPr="00DB4EC5">
              <w:rPr>
                <w:i/>
                <w:sz w:val="20"/>
                <w:szCs w:val="20"/>
              </w:rPr>
              <w:t>“I think it is feasible.” (D2)</w:t>
            </w:r>
          </w:p>
        </w:tc>
      </w:tr>
      <w:tr w:rsidR="00DB4EC5" w:rsidRPr="00DB4EC5" w14:paraId="61A40A48" w14:textId="77777777" w:rsidTr="00EC6E73">
        <w:tc>
          <w:tcPr>
            <w:tcW w:w="1547" w:type="dxa"/>
            <w:vMerge/>
          </w:tcPr>
          <w:p w14:paraId="5264BD3B" w14:textId="77777777" w:rsidR="00456596" w:rsidRPr="00DB4EC5" w:rsidRDefault="00456596" w:rsidP="006C0503">
            <w:pPr>
              <w:pStyle w:val="ac"/>
              <w:rPr>
                <w:sz w:val="20"/>
              </w:rPr>
            </w:pPr>
          </w:p>
        </w:tc>
        <w:tc>
          <w:tcPr>
            <w:tcW w:w="1447" w:type="dxa"/>
            <w:vMerge/>
          </w:tcPr>
          <w:p w14:paraId="7DBC6476" w14:textId="77777777" w:rsidR="00456596" w:rsidRPr="00DB4EC5" w:rsidRDefault="00456596" w:rsidP="006C0503">
            <w:pPr>
              <w:pStyle w:val="ac"/>
              <w:rPr>
                <w:sz w:val="20"/>
              </w:rPr>
            </w:pPr>
          </w:p>
        </w:tc>
        <w:tc>
          <w:tcPr>
            <w:tcW w:w="1529" w:type="dxa"/>
            <w:vMerge/>
          </w:tcPr>
          <w:p w14:paraId="3F66EF83" w14:textId="77777777" w:rsidR="00456596" w:rsidRPr="00DB4EC5" w:rsidRDefault="00456596" w:rsidP="006C0503">
            <w:pPr>
              <w:pStyle w:val="ac"/>
              <w:rPr>
                <w:sz w:val="20"/>
              </w:rPr>
            </w:pPr>
          </w:p>
        </w:tc>
        <w:tc>
          <w:tcPr>
            <w:tcW w:w="9427" w:type="dxa"/>
          </w:tcPr>
          <w:p w14:paraId="6AFF5D1D" w14:textId="73CBF92D" w:rsidR="00456596" w:rsidRPr="00DB4EC5" w:rsidRDefault="00456596" w:rsidP="006C0503">
            <w:pPr>
              <w:pStyle w:val="ac"/>
              <w:rPr>
                <w:sz w:val="20"/>
              </w:rPr>
            </w:pPr>
            <w:r w:rsidRPr="00DB4EC5">
              <w:rPr>
                <w:i/>
                <w:sz w:val="20"/>
                <w:szCs w:val="20"/>
              </w:rPr>
              <w:t>“I think it is possible.” (D3)</w:t>
            </w:r>
          </w:p>
        </w:tc>
      </w:tr>
      <w:tr w:rsidR="00DB4EC5" w:rsidRPr="00DB4EC5" w14:paraId="0191FFCE" w14:textId="77777777" w:rsidTr="00EC6E73">
        <w:tc>
          <w:tcPr>
            <w:tcW w:w="1547" w:type="dxa"/>
            <w:vMerge/>
          </w:tcPr>
          <w:p w14:paraId="1B52B1EF" w14:textId="77777777" w:rsidR="00456596" w:rsidRPr="00DB4EC5" w:rsidRDefault="00456596" w:rsidP="006C0503">
            <w:pPr>
              <w:pStyle w:val="ac"/>
              <w:rPr>
                <w:sz w:val="20"/>
              </w:rPr>
            </w:pPr>
          </w:p>
        </w:tc>
        <w:tc>
          <w:tcPr>
            <w:tcW w:w="1447" w:type="dxa"/>
            <w:vMerge/>
          </w:tcPr>
          <w:p w14:paraId="4E80D951" w14:textId="77777777" w:rsidR="00456596" w:rsidRPr="00DB4EC5" w:rsidRDefault="00456596" w:rsidP="006C0503">
            <w:pPr>
              <w:pStyle w:val="ac"/>
              <w:rPr>
                <w:sz w:val="20"/>
              </w:rPr>
            </w:pPr>
          </w:p>
        </w:tc>
        <w:tc>
          <w:tcPr>
            <w:tcW w:w="1529" w:type="dxa"/>
            <w:vMerge/>
          </w:tcPr>
          <w:p w14:paraId="401DDACF" w14:textId="77777777" w:rsidR="00456596" w:rsidRPr="00DB4EC5" w:rsidRDefault="00456596" w:rsidP="006C0503">
            <w:pPr>
              <w:pStyle w:val="ac"/>
              <w:rPr>
                <w:sz w:val="20"/>
              </w:rPr>
            </w:pPr>
          </w:p>
        </w:tc>
        <w:tc>
          <w:tcPr>
            <w:tcW w:w="9427" w:type="dxa"/>
          </w:tcPr>
          <w:p w14:paraId="545FFDA2" w14:textId="0B398DC3" w:rsidR="00456596" w:rsidRPr="00DB4EC5" w:rsidRDefault="00456596" w:rsidP="006C0503">
            <w:pPr>
              <w:pStyle w:val="ac"/>
              <w:rPr>
                <w:sz w:val="20"/>
              </w:rPr>
            </w:pPr>
            <w:r w:rsidRPr="00DB4EC5">
              <w:rPr>
                <w:i/>
                <w:sz w:val="20"/>
                <w:szCs w:val="20"/>
              </w:rPr>
              <w:t>“I think it is possible.” (D4)</w:t>
            </w:r>
          </w:p>
        </w:tc>
      </w:tr>
      <w:tr w:rsidR="00DB4EC5" w:rsidRPr="00DB4EC5" w14:paraId="529A90FB" w14:textId="77777777" w:rsidTr="00EC6E73">
        <w:tc>
          <w:tcPr>
            <w:tcW w:w="1547" w:type="dxa"/>
            <w:vMerge/>
          </w:tcPr>
          <w:p w14:paraId="2B55B37E" w14:textId="77777777" w:rsidR="00456596" w:rsidRPr="00DB4EC5" w:rsidRDefault="00456596" w:rsidP="006C0503">
            <w:pPr>
              <w:pStyle w:val="ac"/>
              <w:rPr>
                <w:sz w:val="20"/>
              </w:rPr>
            </w:pPr>
          </w:p>
        </w:tc>
        <w:tc>
          <w:tcPr>
            <w:tcW w:w="1447" w:type="dxa"/>
            <w:vMerge/>
          </w:tcPr>
          <w:p w14:paraId="11D3A52B" w14:textId="77777777" w:rsidR="00456596" w:rsidRPr="00DB4EC5" w:rsidRDefault="00456596" w:rsidP="006C0503">
            <w:pPr>
              <w:pStyle w:val="ac"/>
              <w:rPr>
                <w:sz w:val="20"/>
              </w:rPr>
            </w:pPr>
          </w:p>
        </w:tc>
        <w:tc>
          <w:tcPr>
            <w:tcW w:w="1529" w:type="dxa"/>
            <w:vMerge/>
          </w:tcPr>
          <w:p w14:paraId="7F742587" w14:textId="77777777" w:rsidR="00456596" w:rsidRPr="00DB4EC5" w:rsidRDefault="00456596" w:rsidP="006C0503">
            <w:pPr>
              <w:pStyle w:val="ac"/>
              <w:rPr>
                <w:sz w:val="20"/>
              </w:rPr>
            </w:pPr>
          </w:p>
        </w:tc>
        <w:tc>
          <w:tcPr>
            <w:tcW w:w="9427" w:type="dxa"/>
          </w:tcPr>
          <w:p w14:paraId="25D0B41D" w14:textId="3FE8310B" w:rsidR="00456596" w:rsidRPr="00DB4EC5" w:rsidRDefault="00456596" w:rsidP="006C0503">
            <w:pPr>
              <w:pStyle w:val="ac"/>
              <w:rPr>
                <w:sz w:val="20"/>
              </w:rPr>
            </w:pPr>
            <w:r w:rsidRPr="00DB4EC5">
              <w:rPr>
                <w:i/>
                <w:sz w:val="20"/>
                <w:szCs w:val="20"/>
              </w:rPr>
              <w:t>“I think this is a good method.” (D5)</w:t>
            </w:r>
          </w:p>
        </w:tc>
      </w:tr>
      <w:tr w:rsidR="00DB4EC5" w:rsidRPr="00DB4EC5" w14:paraId="7E5BAA9F" w14:textId="77777777" w:rsidTr="00EC6E73">
        <w:tc>
          <w:tcPr>
            <w:tcW w:w="1547" w:type="dxa"/>
            <w:vMerge/>
          </w:tcPr>
          <w:p w14:paraId="19C71A57" w14:textId="77777777" w:rsidR="00456596" w:rsidRPr="00DB4EC5" w:rsidRDefault="00456596" w:rsidP="006C0503">
            <w:pPr>
              <w:pStyle w:val="ac"/>
              <w:rPr>
                <w:sz w:val="20"/>
              </w:rPr>
            </w:pPr>
          </w:p>
        </w:tc>
        <w:tc>
          <w:tcPr>
            <w:tcW w:w="1447" w:type="dxa"/>
            <w:vMerge/>
          </w:tcPr>
          <w:p w14:paraId="064A451D" w14:textId="77777777" w:rsidR="00456596" w:rsidRPr="00DB4EC5" w:rsidRDefault="00456596" w:rsidP="006C0503">
            <w:pPr>
              <w:pStyle w:val="ac"/>
              <w:rPr>
                <w:sz w:val="20"/>
              </w:rPr>
            </w:pPr>
          </w:p>
        </w:tc>
        <w:tc>
          <w:tcPr>
            <w:tcW w:w="1529" w:type="dxa"/>
            <w:vMerge/>
          </w:tcPr>
          <w:p w14:paraId="6A4A2447" w14:textId="77777777" w:rsidR="00456596" w:rsidRPr="00DB4EC5" w:rsidRDefault="00456596" w:rsidP="006C0503">
            <w:pPr>
              <w:pStyle w:val="ac"/>
              <w:rPr>
                <w:sz w:val="20"/>
              </w:rPr>
            </w:pPr>
          </w:p>
        </w:tc>
        <w:tc>
          <w:tcPr>
            <w:tcW w:w="9427" w:type="dxa"/>
          </w:tcPr>
          <w:p w14:paraId="395EA138" w14:textId="7030D0B4" w:rsidR="00456596" w:rsidRPr="00DB4EC5" w:rsidRDefault="00456596" w:rsidP="006C0503">
            <w:pPr>
              <w:pStyle w:val="ac"/>
              <w:rPr>
                <w:sz w:val="20"/>
              </w:rPr>
            </w:pPr>
            <w:r w:rsidRPr="00DB4EC5">
              <w:rPr>
                <w:i/>
                <w:sz w:val="20"/>
                <w:szCs w:val="20"/>
              </w:rPr>
              <w:t>“I think this method is feasible.” (D6)</w:t>
            </w:r>
          </w:p>
        </w:tc>
      </w:tr>
      <w:tr w:rsidR="00DB4EC5" w:rsidRPr="00DB4EC5" w14:paraId="13A1CA7C" w14:textId="77777777" w:rsidTr="00EC6E73">
        <w:tc>
          <w:tcPr>
            <w:tcW w:w="1547" w:type="dxa"/>
            <w:vMerge/>
          </w:tcPr>
          <w:p w14:paraId="61B55165" w14:textId="77777777" w:rsidR="00456596" w:rsidRPr="00DB4EC5" w:rsidRDefault="00456596" w:rsidP="006C0503">
            <w:pPr>
              <w:pStyle w:val="ac"/>
              <w:rPr>
                <w:sz w:val="20"/>
              </w:rPr>
            </w:pPr>
          </w:p>
        </w:tc>
        <w:tc>
          <w:tcPr>
            <w:tcW w:w="1447" w:type="dxa"/>
            <w:vMerge/>
          </w:tcPr>
          <w:p w14:paraId="04007513" w14:textId="77777777" w:rsidR="00456596" w:rsidRPr="00DB4EC5" w:rsidRDefault="00456596" w:rsidP="006C0503">
            <w:pPr>
              <w:pStyle w:val="ac"/>
              <w:rPr>
                <w:sz w:val="20"/>
              </w:rPr>
            </w:pPr>
          </w:p>
        </w:tc>
        <w:tc>
          <w:tcPr>
            <w:tcW w:w="1529" w:type="dxa"/>
            <w:vMerge/>
          </w:tcPr>
          <w:p w14:paraId="2098042A" w14:textId="77777777" w:rsidR="00456596" w:rsidRPr="00DB4EC5" w:rsidRDefault="00456596" w:rsidP="006C0503">
            <w:pPr>
              <w:pStyle w:val="ac"/>
              <w:rPr>
                <w:sz w:val="20"/>
              </w:rPr>
            </w:pPr>
          </w:p>
        </w:tc>
        <w:tc>
          <w:tcPr>
            <w:tcW w:w="9427" w:type="dxa"/>
          </w:tcPr>
          <w:p w14:paraId="02E483D2" w14:textId="2A657F5C" w:rsidR="00456596" w:rsidRPr="00DB4EC5" w:rsidRDefault="00456596" w:rsidP="006C0503">
            <w:pPr>
              <w:pStyle w:val="ac"/>
              <w:rPr>
                <w:sz w:val="20"/>
              </w:rPr>
            </w:pPr>
            <w:r w:rsidRPr="00DB4EC5">
              <w:rPr>
                <w:i/>
                <w:sz w:val="20"/>
                <w:szCs w:val="20"/>
              </w:rPr>
              <w:t>“I think this method is helpful in improving our rational use of medication.” (D7)</w:t>
            </w:r>
          </w:p>
        </w:tc>
      </w:tr>
      <w:tr w:rsidR="00DB4EC5" w:rsidRPr="00DB4EC5" w14:paraId="566672BD" w14:textId="77777777" w:rsidTr="00EC6E73">
        <w:tc>
          <w:tcPr>
            <w:tcW w:w="1547" w:type="dxa"/>
            <w:vMerge/>
          </w:tcPr>
          <w:p w14:paraId="10064E13" w14:textId="77777777" w:rsidR="00456596" w:rsidRPr="00DB4EC5" w:rsidRDefault="00456596" w:rsidP="006C0503">
            <w:pPr>
              <w:pStyle w:val="ac"/>
              <w:rPr>
                <w:sz w:val="20"/>
              </w:rPr>
            </w:pPr>
          </w:p>
        </w:tc>
        <w:tc>
          <w:tcPr>
            <w:tcW w:w="1447" w:type="dxa"/>
            <w:vMerge/>
          </w:tcPr>
          <w:p w14:paraId="5CEDE393" w14:textId="77777777" w:rsidR="00456596" w:rsidRPr="00DB4EC5" w:rsidRDefault="00456596" w:rsidP="006C0503">
            <w:pPr>
              <w:pStyle w:val="ac"/>
              <w:rPr>
                <w:sz w:val="20"/>
              </w:rPr>
            </w:pPr>
          </w:p>
        </w:tc>
        <w:tc>
          <w:tcPr>
            <w:tcW w:w="1529" w:type="dxa"/>
            <w:vMerge/>
          </w:tcPr>
          <w:p w14:paraId="2D4072D8" w14:textId="77777777" w:rsidR="00456596" w:rsidRPr="00DB4EC5" w:rsidRDefault="00456596" w:rsidP="006C0503">
            <w:pPr>
              <w:pStyle w:val="ac"/>
              <w:rPr>
                <w:sz w:val="20"/>
              </w:rPr>
            </w:pPr>
          </w:p>
        </w:tc>
        <w:tc>
          <w:tcPr>
            <w:tcW w:w="9427" w:type="dxa"/>
          </w:tcPr>
          <w:p w14:paraId="1C828649" w14:textId="6CDF7BD0" w:rsidR="00456596" w:rsidRPr="00DB4EC5" w:rsidRDefault="00456596" w:rsidP="006C0503">
            <w:pPr>
              <w:pStyle w:val="ac"/>
              <w:rPr>
                <w:sz w:val="20"/>
              </w:rPr>
            </w:pPr>
            <w:r w:rsidRPr="00DB4EC5">
              <w:rPr>
                <w:i/>
                <w:sz w:val="20"/>
                <w:szCs w:val="20"/>
              </w:rPr>
              <w:t>“I think this method is acceptable.” (D8)</w:t>
            </w:r>
          </w:p>
        </w:tc>
      </w:tr>
      <w:tr w:rsidR="00DB4EC5" w:rsidRPr="00DB4EC5" w14:paraId="212CD1F2" w14:textId="77777777" w:rsidTr="00EC6E73">
        <w:tc>
          <w:tcPr>
            <w:tcW w:w="1547" w:type="dxa"/>
            <w:vMerge/>
          </w:tcPr>
          <w:p w14:paraId="0F2F5832" w14:textId="77777777" w:rsidR="00456596" w:rsidRPr="00DB4EC5" w:rsidRDefault="00456596" w:rsidP="006C0503">
            <w:pPr>
              <w:pStyle w:val="ac"/>
              <w:rPr>
                <w:sz w:val="20"/>
              </w:rPr>
            </w:pPr>
          </w:p>
        </w:tc>
        <w:tc>
          <w:tcPr>
            <w:tcW w:w="1447" w:type="dxa"/>
            <w:vMerge/>
          </w:tcPr>
          <w:p w14:paraId="26573DA6" w14:textId="77777777" w:rsidR="00456596" w:rsidRPr="00DB4EC5" w:rsidRDefault="00456596" w:rsidP="006C0503">
            <w:pPr>
              <w:pStyle w:val="ac"/>
              <w:rPr>
                <w:sz w:val="20"/>
              </w:rPr>
            </w:pPr>
          </w:p>
        </w:tc>
        <w:tc>
          <w:tcPr>
            <w:tcW w:w="1529" w:type="dxa"/>
            <w:vMerge/>
          </w:tcPr>
          <w:p w14:paraId="7BE4C7B7" w14:textId="77777777" w:rsidR="00456596" w:rsidRPr="00DB4EC5" w:rsidRDefault="00456596" w:rsidP="006C0503">
            <w:pPr>
              <w:pStyle w:val="ac"/>
              <w:rPr>
                <w:sz w:val="20"/>
              </w:rPr>
            </w:pPr>
          </w:p>
        </w:tc>
        <w:tc>
          <w:tcPr>
            <w:tcW w:w="9427" w:type="dxa"/>
          </w:tcPr>
          <w:p w14:paraId="12CEC373" w14:textId="3C721823" w:rsidR="00456596" w:rsidRPr="00DB4EC5" w:rsidRDefault="00456596" w:rsidP="006C0503">
            <w:pPr>
              <w:pStyle w:val="ac"/>
              <w:rPr>
                <w:sz w:val="20"/>
              </w:rPr>
            </w:pPr>
            <w:r w:rsidRPr="00DB4EC5">
              <w:rPr>
                <w:i/>
                <w:sz w:val="20"/>
                <w:szCs w:val="20"/>
              </w:rPr>
              <w:t>“I think this method is quite good.” (D9)</w:t>
            </w:r>
          </w:p>
        </w:tc>
      </w:tr>
      <w:tr w:rsidR="00DB4EC5" w:rsidRPr="00DB4EC5" w14:paraId="05CE2BF3" w14:textId="77777777" w:rsidTr="00EC6E73">
        <w:tc>
          <w:tcPr>
            <w:tcW w:w="1547" w:type="dxa"/>
            <w:vMerge/>
          </w:tcPr>
          <w:p w14:paraId="54E600A9" w14:textId="77777777" w:rsidR="00456596" w:rsidRPr="00DB4EC5" w:rsidRDefault="00456596" w:rsidP="006C0503">
            <w:pPr>
              <w:pStyle w:val="ac"/>
              <w:rPr>
                <w:sz w:val="20"/>
              </w:rPr>
            </w:pPr>
          </w:p>
        </w:tc>
        <w:tc>
          <w:tcPr>
            <w:tcW w:w="1447" w:type="dxa"/>
            <w:vMerge/>
          </w:tcPr>
          <w:p w14:paraId="16B42C90" w14:textId="77777777" w:rsidR="00456596" w:rsidRPr="00DB4EC5" w:rsidRDefault="00456596" w:rsidP="006C0503">
            <w:pPr>
              <w:pStyle w:val="ac"/>
              <w:rPr>
                <w:sz w:val="20"/>
              </w:rPr>
            </w:pPr>
          </w:p>
        </w:tc>
        <w:tc>
          <w:tcPr>
            <w:tcW w:w="1529" w:type="dxa"/>
            <w:vMerge/>
          </w:tcPr>
          <w:p w14:paraId="191E49A3" w14:textId="77777777" w:rsidR="00456596" w:rsidRPr="00DB4EC5" w:rsidRDefault="00456596" w:rsidP="006C0503">
            <w:pPr>
              <w:pStyle w:val="ac"/>
              <w:rPr>
                <w:sz w:val="20"/>
              </w:rPr>
            </w:pPr>
          </w:p>
        </w:tc>
        <w:tc>
          <w:tcPr>
            <w:tcW w:w="9427" w:type="dxa"/>
          </w:tcPr>
          <w:p w14:paraId="39FBA3F8" w14:textId="5DA434F6" w:rsidR="00456596" w:rsidRPr="00DB4EC5" w:rsidRDefault="00456596" w:rsidP="006C0503">
            <w:pPr>
              <w:pStyle w:val="ac"/>
              <w:rPr>
                <w:sz w:val="20"/>
              </w:rPr>
            </w:pPr>
            <w:r w:rsidRPr="00DB4EC5">
              <w:rPr>
                <w:i/>
                <w:sz w:val="20"/>
                <w:szCs w:val="20"/>
              </w:rPr>
              <w:t>“I think this method is feasible.” (D10)</w:t>
            </w:r>
          </w:p>
        </w:tc>
      </w:tr>
      <w:tr w:rsidR="00DB4EC5" w:rsidRPr="00DB4EC5" w14:paraId="659C444A" w14:textId="77777777" w:rsidTr="00EC6E73">
        <w:tc>
          <w:tcPr>
            <w:tcW w:w="1547" w:type="dxa"/>
            <w:vMerge/>
          </w:tcPr>
          <w:p w14:paraId="5E1DC2FA" w14:textId="77777777" w:rsidR="00456596" w:rsidRPr="00DB4EC5" w:rsidRDefault="00456596" w:rsidP="006C0503">
            <w:pPr>
              <w:pStyle w:val="ac"/>
              <w:rPr>
                <w:sz w:val="20"/>
              </w:rPr>
            </w:pPr>
          </w:p>
        </w:tc>
        <w:tc>
          <w:tcPr>
            <w:tcW w:w="1447" w:type="dxa"/>
            <w:vMerge/>
          </w:tcPr>
          <w:p w14:paraId="36CDDAB2" w14:textId="77777777" w:rsidR="00456596" w:rsidRPr="00DB4EC5" w:rsidRDefault="00456596" w:rsidP="006C0503">
            <w:pPr>
              <w:pStyle w:val="ac"/>
              <w:rPr>
                <w:sz w:val="20"/>
              </w:rPr>
            </w:pPr>
          </w:p>
        </w:tc>
        <w:tc>
          <w:tcPr>
            <w:tcW w:w="1529" w:type="dxa"/>
            <w:vMerge/>
          </w:tcPr>
          <w:p w14:paraId="124BAB65" w14:textId="77777777" w:rsidR="00456596" w:rsidRPr="00DB4EC5" w:rsidRDefault="00456596" w:rsidP="006C0503">
            <w:pPr>
              <w:pStyle w:val="ac"/>
              <w:rPr>
                <w:sz w:val="20"/>
              </w:rPr>
            </w:pPr>
          </w:p>
        </w:tc>
        <w:tc>
          <w:tcPr>
            <w:tcW w:w="9427" w:type="dxa"/>
          </w:tcPr>
          <w:p w14:paraId="7BFAF52A" w14:textId="4FD21CAE" w:rsidR="00456596" w:rsidRPr="00DB4EC5" w:rsidRDefault="00456596" w:rsidP="006C0503">
            <w:pPr>
              <w:pStyle w:val="ac"/>
              <w:rPr>
                <w:sz w:val="20"/>
              </w:rPr>
            </w:pPr>
            <w:r w:rsidRPr="00DB4EC5">
              <w:rPr>
                <w:i/>
                <w:sz w:val="20"/>
                <w:szCs w:val="20"/>
              </w:rPr>
              <w:t>“I think this method is feasible.” (D11)</w:t>
            </w:r>
          </w:p>
        </w:tc>
      </w:tr>
      <w:tr w:rsidR="00DB4EC5" w:rsidRPr="00DB4EC5" w14:paraId="6C8B8191" w14:textId="77777777" w:rsidTr="00EC6E73">
        <w:tc>
          <w:tcPr>
            <w:tcW w:w="1547" w:type="dxa"/>
            <w:vMerge/>
          </w:tcPr>
          <w:p w14:paraId="5F20982E" w14:textId="77777777" w:rsidR="00456596" w:rsidRPr="00DB4EC5" w:rsidRDefault="00456596" w:rsidP="006C0503">
            <w:pPr>
              <w:pStyle w:val="ac"/>
              <w:rPr>
                <w:sz w:val="20"/>
              </w:rPr>
            </w:pPr>
          </w:p>
        </w:tc>
        <w:tc>
          <w:tcPr>
            <w:tcW w:w="1447" w:type="dxa"/>
            <w:vMerge/>
          </w:tcPr>
          <w:p w14:paraId="007B14C0" w14:textId="77777777" w:rsidR="00456596" w:rsidRPr="00DB4EC5" w:rsidRDefault="00456596" w:rsidP="006C0503">
            <w:pPr>
              <w:pStyle w:val="ac"/>
              <w:rPr>
                <w:sz w:val="20"/>
              </w:rPr>
            </w:pPr>
          </w:p>
        </w:tc>
        <w:tc>
          <w:tcPr>
            <w:tcW w:w="1529" w:type="dxa"/>
            <w:vMerge/>
          </w:tcPr>
          <w:p w14:paraId="0CD7BCC8" w14:textId="77777777" w:rsidR="00456596" w:rsidRPr="00DB4EC5" w:rsidRDefault="00456596" w:rsidP="006C0503">
            <w:pPr>
              <w:pStyle w:val="ac"/>
              <w:rPr>
                <w:sz w:val="20"/>
              </w:rPr>
            </w:pPr>
          </w:p>
        </w:tc>
        <w:tc>
          <w:tcPr>
            <w:tcW w:w="9427" w:type="dxa"/>
          </w:tcPr>
          <w:p w14:paraId="4B71EC85" w14:textId="46D910E7" w:rsidR="00456596" w:rsidRPr="00DB4EC5" w:rsidRDefault="00456596" w:rsidP="006C0503">
            <w:pPr>
              <w:pStyle w:val="ac"/>
              <w:rPr>
                <w:sz w:val="20"/>
              </w:rPr>
            </w:pPr>
            <w:r w:rsidRPr="00DB4EC5">
              <w:rPr>
                <w:i/>
                <w:sz w:val="20"/>
                <w:szCs w:val="20"/>
              </w:rPr>
              <w:t>“I think this method is helpful.” (D12)</w:t>
            </w:r>
          </w:p>
        </w:tc>
      </w:tr>
      <w:tr w:rsidR="00DB4EC5" w:rsidRPr="00DB4EC5" w14:paraId="459C5A8D" w14:textId="77777777" w:rsidTr="00EC6E73">
        <w:tc>
          <w:tcPr>
            <w:tcW w:w="1547" w:type="dxa"/>
            <w:vMerge/>
          </w:tcPr>
          <w:p w14:paraId="12E3B5DB" w14:textId="77777777" w:rsidR="00456596" w:rsidRPr="00DB4EC5" w:rsidRDefault="00456596" w:rsidP="006C0503">
            <w:pPr>
              <w:pStyle w:val="ac"/>
              <w:rPr>
                <w:sz w:val="20"/>
              </w:rPr>
            </w:pPr>
          </w:p>
        </w:tc>
        <w:tc>
          <w:tcPr>
            <w:tcW w:w="1447" w:type="dxa"/>
            <w:vMerge/>
          </w:tcPr>
          <w:p w14:paraId="44C45B04" w14:textId="77777777" w:rsidR="00456596" w:rsidRPr="00DB4EC5" w:rsidRDefault="00456596" w:rsidP="006C0503">
            <w:pPr>
              <w:pStyle w:val="ac"/>
              <w:rPr>
                <w:sz w:val="20"/>
              </w:rPr>
            </w:pPr>
          </w:p>
        </w:tc>
        <w:tc>
          <w:tcPr>
            <w:tcW w:w="1529" w:type="dxa"/>
            <w:vMerge/>
          </w:tcPr>
          <w:p w14:paraId="3BE474BB" w14:textId="77777777" w:rsidR="00456596" w:rsidRPr="00DB4EC5" w:rsidRDefault="00456596" w:rsidP="006C0503">
            <w:pPr>
              <w:pStyle w:val="ac"/>
              <w:rPr>
                <w:sz w:val="20"/>
              </w:rPr>
            </w:pPr>
          </w:p>
        </w:tc>
        <w:tc>
          <w:tcPr>
            <w:tcW w:w="9427" w:type="dxa"/>
          </w:tcPr>
          <w:p w14:paraId="465F0053" w14:textId="27FE5A21" w:rsidR="00456596" w:rsidRPr="00DB4EC5" w:rsidRDefault="00456596" w:rsidP="006C0503">
            <w:pPr>
              <w:pStyle w:val="ac"/>
              <w:rPr>
                <w:sz w:val="20"/>
              </w:rPr>
            </w:pPr>
            <w:r w:rsidRPr="00DB4EC5">
              <w:rPr>
                <w:i/>
                <w:sz w:val="20"/>
                <w:szCs w:val="20"/>
              </w:rPr>
              <w:t>“I think this method is very good.” (D13)</w:t>
            </w:r>
          </w:p>
        </w:tc>
      </w:tr>
      <w:tr w:rsidR="00DB4EC5" w:rsidRPr="00DB4EC5" w14:paraId="2686CAC4" w14:textId="77777777" w:rsidTr="00EC6E73">
        <w:tc>
          <w:tcPr>
            <w:tcW w:w="1547" w:type="dxa"/>
            <w:vMerge/>
          </w:tcPr>
          <w:p w14:paraId="5E4EBF7A" w14:textId="77777777" w:rsidR="00456596" w:rsidRPr="00DB4EC5" w:rsidRDefault="00456596" w:rsidP="006C0503">
            <w:pPr>
              <w:pStyle w:val="ac"/>
              <w:rPr>
                <w:sz w:val="20"/>
              </w:rPr>
            </w:pPr>
          </w:p>
        </w:tc>
        <w:tc>
          <w:tcPr>
            <w:tcW w:w="1447" w:type="dxa"/>
            <w:vMerge/>
          </w:tcPr>
          <w:p w14:paraId="0E148430" w14:textId="77777777" w:rsidR="00456596" w:rsidRPr="00DB4EC5" w:rsidRDefault="00456596" w:rsidP="006C0503">
            <w:pPr>
              <w:pStyle w:val="ac"/>
              <w:rPr>
                <w:sz w:val="20"/>
              </w:rPr>
            </w:pPr>
          </w:p>
        </w:tc>
        <w:tc>
          <w:tcPr>
            <w:tcW w:w="1529" w:type="dxa"/>
            <w:vMerge/>
          </w:tcPr>
          <w:p w14:paraId="441FE93F" w14:textId="77777777" w:rsidR="00456596" w:rsidRPr="00DB4EC5" w:rsidRDefault="00456596" w:rsidP="006C0503">
            <w:pPr>
              <w:pStyle w:val="ac"/>
              <w:rPr>
                <w:sz w:val="20"/>
              </w:rPr>
            </w:pPr>
          </w:p>
        </w:tc>
        <w:tc>
          <w:tcPr>
            <w:tcW w:w="9427" w:type="dxa"/>
          </w:tcPr>
          <w:p w14:paraId="1743FE7D" w14:textId="029F5A82" w:rsidR="00456596" w:rsidRPr="00DB4EC5" w:rsidRDefault="00456596" w:rsidP="006C0503">
            <w:pPr>
              <w:pStyle w:val="ac"/>
              <w:rPr>
                <w:sz w:val="20"/>
              </w:rPr>
            </w:pPr>
            <w:r w:rsidRPr="00DB4EC5">
              <w:rPr>
                <w:i/>
                <w:sz w:val="20"/>
                <w:szCs w:val="20"/>
              </w:rPr>
              <w:t>“I think this method is feasible.” (D14)</w:t>
            </w:r>
          </w:p>
        </w:tc>
      </w:tr>
      <w:tr w:rsidR="00DB4EC5" w:rsidRPr="00DB4EC5" w14:paraId="5B01AA69" w14:textId="77777777" w:rsidTr="00EC6E73">
        <w:tc>
          <w:tcPr>
            <w:tcW w:w="1547" w:type="dxa"/>
            <w:vMerge/>
          </w:tcPr>
          <w:p w14:paraId="1ED66FD7" w14:textId="77777777" w:rsidR="00456596" w:rsidRPr="00DB4EC5" w:rsidRDefault="00456596" w:rsidP="006C0503">
            <w:pPr>
              <w:pStyle w:val="ac"/>
              <w:rPr>
                <w:sz w:val="20"/>
              </w:rPr>
            </w:pPr>
          </w:p>
        </w:tc>
        <w:tc>
          <w:tcPr>
            <w:tcW w:w="1447" w:type="dxa"/>
            <w:vMerge/>
          </w:tcPr>
          <w:p w14:paraId="238D4F84" w14:textId="77777777" w:rsidR="00456596" w:rsidRPr="00DB4EC5" w:rsidRDefault="00456596" w:rsidP="006C0503">
            <w:pPr>
              <w:pStyle w:val="ac"/>
              <w:rPr>
                <w:sz w:val="20"/>
              </w:rPr>
            </w:pPr>
          </w:p>
        </w:tc>
        <w:tc>
          <w:tcPr>
            <w:tcW w:w="1529" w:type="dxa"/>
            <w:vMerge/>
          </w:tcPr>
          <w:p w14:paraId="7F304E92" w14:textId="77777777" w:rsidR="00456596" w:rsidRPr="00DB4EC5" w:rsidRDefault="00456596" w:rsidP="006C0503">
            <w:pPr>
              <w:pStyle w:val="ac"/>
              <w:rPr>
                <w:sz w:val="20"/>
              </w:rPr>
            </w:pPr>
          </w:p>
        </w:tc>
        <w:tc>
          <w:tcPr>
            <w:tcW w:w="9427" w:type="dxa"/>
          </w:tcPr>
          <w:p w14:paraId="7B432C26" w14:textId="6825F37B" w:rsidR="00456596" w:rsidRPr="00DB4EC5" w:rsidRDefault="00456596" w:rsidP="006C0503">
            <w:pPr>
              <w:pStyle w:val="ac"/>
              <w:rPr>
                <w:sz w:val="20"/>
              </w:rPr>
            </w:pPr>
            <w:r w:rsidRPr="00DB4EC5">
              <w:rPr>
                <w:i/>
                <w:sz w:val="20"/>
                <w:szCs w:val="20"/>
              </w:rPr>
              <w:t>“I think this method is very good.” (D15)</w:t>
            </w:r>
          </w:p>
        </w:tc>
      </w:tr>
      <w:tr w:rsidR="00DB4EC5" w:rsidRPr="00DB4EC5" w14:paraId="69FE0AA1" w14:textId="77777777" w:rsidTr="00EC6E73">
        <w:tc>
          <w:tcPr>
            <w:tcW w:w="1547" w:type="dxa"/>
            <w:vMerge/>
          </w:tcPr>
          <w:p w14:paraId="1483D0B8" w14:textId="77777777" w:rsidR="00456596" w:rsidRPr="00DB4EC5" w:rsidRDefault="00456596" w:rsidP="006C0503">
            <w:pPr>
              <w:pStyle w:val="ac"/>
              <w:rPr>
                <w:sz w:val="20"/>
              </w:rPr>
            </w:pPr>
          </w:p>
        </w:tc>
        <w:tc>
          <w:tcPr>
            <w:tcW w:w="1447" w:type="dxa"/>
            <w:vMerge w:val="restart"/>
          </w:tcPr>
          <w:p w14:paraId="1FEAE1F0" w14:textId="71A4BF75" w:rsidR="00456596" w:rsidRPr="00DB4EC5" w:rsidRDefault="00456596" w:rsidP="006C0503">
            <w:pPr>
              <w:pStyle w:val="ac"/>
              <w:rPr>
                <w:sz w:val="20"/>
              </w:rPr>
            </w:pPr>
            <w:r w:rsidRPr="00DB4EC5">
              <w:rPr>
                <w:rFonts w:hint="eastAsia"/>
                <w:sz w:val="20"/>
              </w:rPr>
              <w:t>A</w:t>
            </w:r>
            <w:r w:rsidRPr="00DB4EC5">
              <w:rPr>
                <w:sz w:val="20"/>
              </w:rPr>
              <w:t>dvice</w:t>
            </w:r>
          </w:p>
        </w:tc>
        <w:tc>
          <w:tcPr>
            <w:tcW w:w="1529" w:type="dxa"/>
            <w:vMerge w:val="restart"/>
          </w:tcPr>
          <w:p w14:paraId="10EA656B" w14:textId="6A303D87" w:rsidR="00456596" w:rsidRPr="00DB4EC5" w:rsidRDefault="00456596" w:rsidP="006C0503">
            <w:pPr>
              <w:pStyle w:val="ac"/>
              <w:rPr>
                <w:sz w:val="20"/>
              </w:rPr>
            </w:pPr>
            <w:r w:rsidRPr="00DB4EC5">
              <w:rPr>
                <w:rFonts w:hint="eastAsia"/>
                <w:sz w:val="20"/>
              </w:rPr>
              <w:t>D</w:t>
            </w:r>
            <w:r w:rsidRPr="00DB4EC5">
              <w:rPr>
                <w:sz w:val="20"/>
              </w:rPr>
              <w:t>etailed</w:t>
            </w:r>
          </w:p>
        </w:tc>
        <w:tc>
          <w:tcPr>
            <w:tcW w:w="9427" w:type="dxa"/>
          </w:tcPr>
          <w:p w14:paraId="0B417A50" w14:textId="7C341C3F" w:rsidR="00456596" w:rsidRPr="00DB4EC5" w:rsidRDefault="00456596" w:rsidP="006C0503">
            <w:pPr>
              <w:pStyle w:val="ac"/>
              <w:rPr>
                <w:i/>
                <w:sz w:val="20"/>
                <w:szCs w:val="20"/>
              </w:rPr>
            </w:pPr>
            <w:r w:rsidRPr="00DB4EC5">
              <w:rPr>
                <w:rFonts w:hint="eastAsia"/>
                <w:i/>
                <w:sz w:val="20"/>
                <w:szCs w:val="20"/>
              </w:rPr>
              <w:t>“</w:t>
            </w:r>
            <w:r w:rsidRPr="00DB4EC5">
              <w:rPr>
                <w:i/>
                <w:sz w:val="20"/>
                <w:szCs w:val="20"/>
              </w:rPr>
              <w:t>In practical situations, the condition of each department is different. It is hoped that IVOS treatment recommendations can take into account the characteristics of each department and provide us with detailed medication recommendations.” (D3)</w:t>
            </w:r>
          </w:p>
        </w:tc>
      </w:tr>
      <w:tr w:rsidR="00DB4EC5" w:rsidRPr="00DB4EC5" w14:paraId="3BAA4906" w14:textId="77777777" w:rsidTr="00EC6E73">
        <w:tc>
          <w:tcPr>
            <w:tcW w:w="1547" w:type="dxa"/>
            <w:vMerge/>
          </w:tcPr>
          <w:p w14:paraId="665E4EA2" w14:textId="77777777" w:rsidR="00456596" w:rsidRPr="00DB4EC5" w:rsidRDefault="00456596" w:rsidP="006C0503">
            <w:pPr>
              <w:pStyle w:val="ac"/>
              <w:rPr>
                <w:sz w:val="20"/>
              </w:rPr>
            </w:pPr>
          </w:p>
        </w:tc>
        <w:tc>
          <w:tcPr>
            <w:tcW w:w="1447" w:type="dxa"/>
            <w:vMerge/>
          </w:tcPr>
          <w:p w14:paraId="4AFB9BA1" w14:textId="77777777" w:rsidR="00456596" w:rsidRPr="00DB4EC5" w:rsidRDefault="00456596" w:rsidP="006C0503">
            <w:pPr>
              <w:pStyle w:val="ac"/>
              <w:rPr>
                <w:sz w:val="20"/>
              </w:rPr>
            </w:pPr>
          </w:p>
        </w:tc>
        <w:tc>
          <w:tcPr>
            <w:tcW w:w="1529" w:type="dxa"/>
            <w:vMerge/>
          </w:tcPr>
          <w:p w14:paraId="318E5637" w14:textId="77777777" w:rsidR="00456596" w:rsidRPr="00DB4EC5" w:rsidRDefault="00456596" w:rsidP="006C0503">
            <w:pPr>
              <w:pStyle w:val="ac"/>
              <w:rPr>
                <w:sz w:val="20"/>
              </w:rPr>
            </w:pPr>
          </w:p>
        </w:tc>
        <w:tc>
          <w:tcPr>
            <w:tcW w:w="9427" w:type="dxa"/>
          </w:tcPr>
          <w:p w14:paraId="3C8E56F2" w14:textId="664C820F" w:rsidR="00456596" w:rsidRPr="00DB4EC5" w:rsidRDefault="00456596" w:rsidP="006C0503">
            <w:pPr>
              <w:pStyle w:val="ac"/>
              <w:rPr>
                <w:i/>
                <w:sz w:val="20"/>
                <w:szCs w:val="20"/>
              </w:rPr>
            </w:pPr>
            <w:r w:rsidRPr="00DB4EC5">
              <w:rPr>
                <w:i/>
                <w:sz w:val="20"/>
                <w:szCs w:val="20"/>
              </w:rPr>
              <w:t>“If evidence-based medicine supports the effectiveness of IVOS treatment, doctors would be willing to try it.”</w:t>
            </w:r>
            <w:r w:rsidRPr="00DB4EC5">
              <w:rPr>
                <w:rFonts w:hint="eastAsia"/>
                <w:i/>
                <w:sz w:val="20"/>
                <w:szCs w:val="20"/>
              </w:rPr>
              <w:t xml:space="preserve"> </w:t>
            </w:r>
            <w:r w:rsidRPr="00DB4EC5">
              <w:rPr>
                <w:i/>
                <w:sz w:val="20"/>
                <w:szCs w:val="20"/>
              </w:rPr>
              <w:t>(D</w:t>
            </w:r>
            <w:r w:rsidRPr="00DB4EC5">
              <w:rPr>
                <w:rFonts w:hint="eastAsia"/>
                <w:i/>
                <w:sz w:val="20"/>
                <w:szCs w:val="20"/>
              </w:rPr>
              <w:t>2</w:t>
            </w:r>
            <w:r w:rsidRPr="00DB4EC5">
              <w:rPr>
                <w:i/>
                <w:sz w:val="20"/>
                <w:szCs w:val="20"/>
              </w:rPr>
              <w:t>)</w:t>
            </w:r>
          </w:p>
        </w:tc>
      </w:tr>
      <w:tr w:rsidR="00DB4EC5" w:rsidRPr="00DB4EC5" w14:paraId="6C74D266" w14:textId="77777777" w:rsidTr="00EC6E73">
        <w:tc>
          <w:tcPr>
            <w:tcW w:w="1547" w:type="dxa"/>
            <w:vMerge/>
          </w:tcPr>
          <w:p w14:paraId="6B92EE44" w14:textId="77777777" w:rsidR="00456596" w:rsidRPr="00DB4EC5" w:rsidRDefault="00456596" w:rsidP="006C0503">
            <w:pPr>
              <w:pStyle w:val="ac"/>
              <w:rPr>
                <w:sz w:val="20"/>
              </w:rPr>
            </w:pPr>
          </w:p>
        </w:tc>
        <w:tc>
          <w:tcPr>
            <w:tcW w:w="1447" w:type="dxa"/>
            <w:vMerge/>
          </w:tcPr>
          <w:p w14:paraId="7ECB9EF6" w14:textId="77777777" w:rsidR="00456596" w:rsidRPr="00DB4EC5" w:rsidRDefault="00456596" w:rsidP="006C0503">
            <w:pPr>
              <w:pStyle w:val="ac"/>
              <w:rPr>
                <w:sz w:val="20"/>
              </w:rPr>
            </w:pPr>
          </w:p>
        </w:tc>
        <w:tc>
          <w:tcPr>
            <w:tcW w:w="1529" w:type="dxa"/>
            <w:vMerge/>
          </w:tcPr>
          <w:p w14:paraId="649E31BC" w14:textId="77777777" w:rsidR="00456596" w:rsidRPr="00DB4EC5" w:rsidRDefault="00456596" w:rsidP="006C0503">
            <w:pPr>
              <w:pStyle w:val="ac"/>
              <w:rPr>
                <w:sz w:val="20"/>
              </w:rPr>
            </w:pPr>
          </w:p>
        </w:tc>
        <w:tc>
          <w:tcPr>
            <w:tcW w:w="9427" w:type="dxa"/>
          </w:tcPr>
          <w:p w14:paraId="23E6E891" w14:textId="3B6ED3CA" w:rsidR="00456596" w:rsidRPr="00DB4EC5" w:rsidRDefault="00456596" w:rsidP="006C0503">
            <w:pPr>
              <w:pStyle w:val="ac"/>
              <w:rPr>
                <w:sz w:val="20"/>
              </w:rPr>
            </w:pPr>
            <w:r w:rsidRPr="00DB4EC5">
              <w:rPr>
                <w:sz w:val="20"/>
              </w:rPr>
              <w:t xml:space="preserve">“It would be even better if the pop-up content </w:t>
            </w:r>
            <w:proofErr w:type="gramStart"/>
            <w:r w:rsidRPr="00DB4EC5">
              <w:rPr>
                <w:sz w:val="20"/>
              </w:rPr>
              <w:t>provide</w:t>
            </w:r>
            <w:proofErr w:type="gramEnd"/>
            <w:r w:rsidRPr="00DB4EC5">
              <w:rPr>
                <w:sz w:val="20"/>
              </w:rPr>
              <w:t xml:space="preserve"> the conversion treatment basis. For example, we will refer to information such as how long the patient has been taking intravenous medication, and how their blood routine indicators are currently. We will switch to oral medication orders based on this information</w:t>
            </w:r>
            <w:r w:rsidRPr="00DB4EC5">
              <w:rPr>
                <w:rFonts w:hint="eastAsia"/>
                <w:sz w:val="20"/>
              </w:rPr>
              <w:t>.</w:t>
            </w:r>
            <w:r w:rsidRPr="00DB4EC5">
              <w:rPr>
                <w:sz w:val="20"/>
              </w:rPr>
              <w:t>”</w:t>
            </w:r>
            <w:r w:rsidRPr="00DB4EC5">
              <w:rPr>
                <w:i/>
                <w:sz w:val="20"/>
                <w:szCs w:val="20"/>
              </w:rPr>
              <w:t xml:space="preserve"> (D9)</w:t>
            </w:r>
          </w:p>
        </w:tc>
      </w:tr>
      <w:tr w:rsidR="00DB4EC5" w:rsidRPr="00DB4EC5" w14:paraId="2F90113E" w14:textId="77777777" w:rsidTr="00EC6E73">
        <w:tc>
          <w:tcPr>
            <w:tcW w:w="1547" w:type="dxa"/>
            <w:vMerge/>
          </w:tcPr>
          <w:p w14:paraId="5294131D" w14:textId="77777777" w:rsidR="00456596" w:rsidRPr="00DB4EC5" w:rsidRDefault="00456596" w:rsidP="006C0503">
            <w:pPr>
              <w:pStyle w:val="ac"/>
              <w:rPr>
                <w:sz w:val="20"/>
              </w:rPr>
            </w:pPr>
          </w:p>
        </w:tc>
        <w:tc>
          <w:tcPr>
            <w:tcW w:w="1447" w:type="dxa"/>
            <w:vMerge/>
          </w:tcPr>
          <w:p w14:paraId="15AE3387" w14:textId="77777777" w:rsidR="00456596" w:rsidRPr="00DB4EC5" w:rsidRDefault="00456596" w:rsidP="006C0503">
            <w:pPr>
              <w:pStyle w:val="ac"/>
              <w:rPr>
                <w:sz w:val="20"/>
              </w:rPr>
            </w:pPr>
          </w:p>
        </w:tc>
        <w:tc>
          <w:tcPr>
            <w:tcW w:w="1529" w:type="dxa"/>
            <w:vMerge/>
          </w:tcPr>
          <w:p w14:paraId="56FB7C69" w14:textId="77777777" w:rsidR="00456596" w:rsidRPr="00DB4EC5" w:rsidRDefault="00456596" w:rsidP="006C0503">
            <w:pPr>
              <w:pStyle w:val="ac"/>
              <w:rPr>
                <w:sz w:val="20"/>
              </w:rPr>
            </w:pPr>
          </w:p>
        </w:tc>
        <w:tc>
          <w:tcPr>
            <w:tcW w:w="9427" w:type="dxa"/>
          </w:tcPr>
          <w:p w14:paraId="08E0B518" w14:textId="35105259" w:rsidR="00456596" w:rsidRPr="00DB4EC5" w:rsidRDefault="00456596" w:rsidP="006C0503">
            <w:pPr>
              <w:pStyle w:val="ac"/>
              <w:rPr>
                <w:sz w:val="20"/>
              </w:rPr>
            </w:pPr>
            <w:r w:rsidRPr="00DB4EC5">
              <w:rPr>
                <w:i/>
                <w:sz w:val="20"/>
                <w:szCs w:val="20"/>
              </w:rPr>
              <w:t>The current treatment plans are based on guidelines, especially for cerebrovascular diseases, such as how much blood pressure has decreased and whether patients have benefited, which require evidence to support. If the pop-up message content can strictly refer to the guidelines or expert consensus, I believe doctors will be very convinced.” (D10)</w:t>
            </w:r>
          </w:p>
        </w:tc>
      </w:tr>
      <w:tr w:rsidR="00DB4EC5" w:rsidRPr="00DB4EC5" w14:paraId="184D97C4" w14:textId="77777777" w:rsidTr="00EC6E73">
        <w:tc>
          <w:tcPr>
            <w:tcW w:w="1547" w:type="dxa"/>
            <w:vMerge/>
          </w:tcPr>
          <w:p w14:paraId="1EF7013E" w14:textId="77777777" w:rsidR="00456596" w:rsidRPr="00DB4EC5" w:rsidRDefault="00456596" w:rsidP="006C0503">
            <w:pPr>
              <w:pStyle w:val="ac"/>
              <w:rPr>
                <w:sz w:val="20"/>
              </w:rPr>
            </w:pPr>
          </w:p>
        </w:tc>
        <w:tc>
          <w:tcPr>
            <w:tcW w:w="1447" w:type="dxa"/>
            <w:vMerge/>
          </w:tcPr>
          <w:p w14:paraId="04F77A79" w14:textId="77777777" w:rsidR="00456596" w:rsidRPr="00DB4EC5" w:rsidRDefault="00456596" w:rsidP="006C0503">
            <w:pPr>
              <w:pStyle w:val="ac"/>
              <w:rPr>
                <w:sz w:val="20"/>
              </w:rPr>
            </w:pPr>
          </w:p>
        </w:tc>
        <w:tc>
          <w:tcPr>
            <w:tcW w:w="1529" w:type="dxa"/>
            <w:vMerge/>
          </w:tcPr>
          <w:p w14:paraId="25222A5B" w14:textId="77777777" w:rsidR="00456596" w:rsidRPr="00DB4EC5" w:rsidRDefault="00456596" w:rsidP="006C0503">
            <w:pPr>
              <w:pStyle w:val="ac"/>
              <w:rPr>
                <w:sz w:val="20"/>
              </w:rPr>
            </w:pPr>
          </w:p>
        </w:tc>
        <w:tc>
          <w:tcPr>
            <w:tcW w:w="9427" w:type="dxa"/>
          </w:tcPr>
          <w:p w14:paraId="2ABFB9F4" w14:textId="442F99A3" w:rsidR="00456596" w:rsidRPr="00DB4EC5" w:rsidRDefault="00456596" w:rsidP="006C0503">
            <w:pPr>
              <w:pStyle w:val="ac"/>
              <w:rPr>
                <w:sz w:val="20"/>
              </w:rPr>
            </w:pPr>
            <w:r w:rsidRPr="00DB4EC5">
              <w:rPr>
                <w:i/>
                <w:sz w:val="20"/>
                <w:szCs w:val="20"/>
              </w:rPr>
              <w:t>“In clinical practice, the patient's condition is complex. Suggest placing the corresponding guidelines or expert consensus information in the pop-up prompt content.” (D1</w:t>
            </w:r>
            <w:r w:rsidRPr="00DB4EC5">
              <w:rPr>
                <w:rFonts w:hint="eastAsia"/>
                <w:i/>
                <w:sz w:val="20"/>
                <w:szCs w:val="20"/>
              </w:rPr>
              <w:t>1</w:t>
            </w:r>
            <w:r w:rsidRPr="00DB4EC5">
              <w:rPr>
                <w:i/>
                <w:sz w:val="20"/>
                <w:szCs w:val="20"/>
              </w:rPr>
              <w:t>)</w:t>
            </w:r>
          </w:p>
        </w:tc>
      </w:tr>
      <w:tr w:rsidR="00DB4EC5" w:rsidRPr="00DB4EC5" w14:paraId="04FC56F3" w14:textId="77777777" w:rsidTr="00EC6E73">
        <w:tc>
          <w:tcPr>
            <w:tcW w:w="1547" w:type="dxa"/>
            <w:vMerge/>
          </w:tcPr>
          <w:p w14:paraId="3A58D64B" w14:textId="77777777" w:rsidR="00456596" w:rsidRPr="00DB4EC5" w:rsidRDefault="00456596" w:rsidP="006C0503">
            <w:pPr>
              <w:pStyle w:val="ac"/>
              <w:rPr>
                <w:sz w:val="20"/>
              </w:rPr>
            </w:pPr>
          </w:p>
        </w:tc>
        <w:tc>
          <w:tcPr>
            <w:tcW w:w="1447" w:type="dxa"/>
            <w:vMerge/>
          </w:tcPr>
          <w:p w14:paraId="7D21DBC0" w14:textId="77777777" w:rsidR="00456596" w:rsidRPr="00DB4EC5" w:rsidRDefault="00456596" w:rsidP="006C0503">
            <w:pPr>
              <w:pStyle w:val="ac"/>
              <w:rPr>
                <w:sz w:val="20"/>
              </w:rPr>
            </w:pPr>
          </w:p>
        </w:tc>
        <w:tc>
          <w:tcPr>
            <w:tcW w:w="1529" w:type="dxa"/>
            <w:vMerge/>
          </w:tcPr>
          <w:p w14:paraId="16F85328" w14:textId="77777777" w:rsidR="00456596" w:rsidRPr="00DB4EC5" w:rsidRDefault="00456596" w:rsidP="006C0503">
            <w:pPr>
              <w:pStyle w:val="ac"/>
              <w:rPr>
                <w:sz w:val="20"/>
              </w:rPr>
            </w:pPr>
          </w:p>
        </w:tc>
        <w:tc>
          <w:tcPr>
            <w:tcW w:w="9427" w:type="dxa"/>
          </w:tcPr>
          <w:p w14:paraId="4F9AE97E" w14:textId="1174BF3C" w:rsidR="00456596" w:rsidRPr="00DB4EC5" w:rsidRDefault="00456596" w:rsidP="006C0503">
            <w:pPr>
              <w:pStyle w:val="ac"/>
              <w:rPr>
                <w:sz w:val="20"/>
              </w:rPr>
            </w:pPr>
            <w:r w:rsidRPr="00DB4EC5">
              <w:rPr>
                <w:i/>
                <w:sz w:val="20"/>
                <w:szCs w:val="20"/>
              </w:rPr>
              <w:t>“Suggested pop-up messages can provide targeted treatment recommendations based on different infection situations, such as multiple infections.” (D12)</w:t>
            </w:r>
          </w:p>
        </w:tc>
      </w:tr>
      <w:tr w:rsidR="00DB4EC5" w:rsidRPr="00DB4EC5" w14:paraId="3887A9A0" w14:textId="77777777" w:rsidTr="00EC6E73">
        <w:tc>
          <w:tcPr>
            <w:tcW w:w="1547" w:type="dxa"/>
            <w:vMerge/>
          </w:tcPr>
          <w:p w14:paraId="5E22FB92" w14:textId="77777777" w:rsidR="00456596" w:rsidRPr="00DB4EC5" w:rsidRDefault="00456596" w:rsidP="006C0503">
            <w:pPr>
              <w:pStyle w:val="ac"/>
              <w:rPr>
                <w:sz w:val="20"/>
              </w:rPr>
            </w:pPr>
          </w:p>
        </w:tc>
        <w:tc>
          <w:tcPr>
            <w:tcW w:w="1447" w:type="dxa"/>
            <w:vMerge/>
          </w:tcPr>
          <w:p w14:paraId="7F19F364" w14:textId="77777777" w:rsidR="00456596" w:rsidRPr="00DB4EC5" w:rsidRDefault="00456596" w:rsidP="006C0503">
            <w:pPr>
              <w:pStyle w:val="ac"/>
              <w:rPr>
                <w:sz w:val="20"/>
              </w:rPr>
            </w:pPr>
          </w:p>
        </w:tc>
        <w:tc>
          <w:tcPr>
            <w:tcW w:w="1529" w:type="dxa"/>
            <w:vMerge/>
          </w:tcPr>
          <w:p w14:paraId="219B4C60" w14:textId="77777777" w:rsidR="00456596" w:rsidRPr="00DB4EC5" w:rsidRDefault="00456596" w:rsidP="006C0503">
            <w:pPr>
              <w:pStyle w:val="ac"/>
              <w:rPr>
                <w:sz w:val="20"/>
              </w:rPr>
            </w:pPr>
          </w:p>
        </w:tc>
        <w:tc>
          <w:tcPr>
            <w:tcW w:w="9427" w:type="dxa"/>
          </w:tcPr>
          <w:p w14:paraId="5DCDBAE4" w14:textId="427C458E" w:rsidR="00456596" w:rsidRPr="00DB4EC5" w:rsidRDefault="00456596" w:rsidP="006C0503">
            <w:pPr>
              <w:pStyle w:val="ac"/>
              <w:rPr>
                <w:sz w:val="20"/>
              </w:rPr>
            </w:pPr>
            <w:r w:rsidRPr="00DB4EC5">
              <w:rPr>
                <w:i/>
                <w:sz w:val="20"/>
                <w:szCs w:val="20"/>
              </w:rPr>
              <w:t>“I hope that the pop-up prompt information can take into account the complexity of different disease types in different departments and provide follow-up treatment recommendations.” (D13)</w:t>
            </w:r>
          </w:p>
        </w:tc>
      </w:tr>
      <w:tr w:rsidR="00DB4EC5" w:rsidRPr="00DB4EC5" w14:paraId="054D29AA" w14:textId="77777777" w:rsidTr="00EC6E73">
        <w:tc>
          <w:tcPr>
            <w:tcW w:w="1547" w:type="dxa"/>
            <w:vMerge/>
          </w:tcPr>
          <w:p w14:paraId="121657F7" w14:textId="77777777" w:rsidR="00456596" w:rsidRPr="00DB4EC5" w:rsidRDefault="00456596" w:rsidP="006C0503">
            <w:pPr>
              <w:pStyle w:val="ac"/>
              <w:rPr>
                <w:sz w:val="20"/>
              </w:rPr>
            </w:pPr>
          </w:p>
        </w:tc>
        <w:tc>
          <w:tcPr>
            <w:tcW w:w="1447" w:type="dxa"/>
            <w:vMerge/>
          </w:tcPr>
          <w:p w14:paraId="7E395640" w14:textId="77777777" w:rsidR="00456596" w:rsidRPr="00DB4EC5" w:rsidRDefault="00456596" w:rsidP="006C0503">
            <w:pPr>
              <w:pStyle w:val="ac"/>
              <w:rPr>
                <w:sz w:val="20"/>
              </w:rPr>
            </w:pPr>
          </w:p>
        </w:tc>
        <w:tc>
          <w:tcPr>
            <w:tcW w:w="1529" w:type="dxa"/>
            <w:vMerge/>
          </w:tcPr>
          <w:p w14:paraId="78AEC5F0" w14:textId="77777777" w:rsidR="00456596" w:rsidRPr="00DB4EC5" w:rsidRDefault="00456596" w:rsidP="006C0503">
            <w:pPr>
              <w:pStyle w:val="ac"/>
              <w:rPr>
                <w:sz w:val="20"/>
              </w:rPr>
            </w:pPr>
          </w:p>
        </w:tc>
        <w:tc>
          <w:tcPr>
            <w:tcW w:w="9427" w:type="dxa"/>
          </w:tcPr>
          <w:p w14:paraId="63EC8F95" w14:textId="7BC968C7" w:rsidR="00456596" w:rsidRPr="00DB4EC5" w:rsidRDefault="00456596" w:rsidP="006C0503">
            <w:pPr>
              <w:pStyle w:val="ac"/>
              <w:rPr>
                <w:i/>
                <w:sz w:val="20"/>
                <w:szCs w:val="20"/>
              </w:rPr>
            </w:pPr>
            <w:r w:rsidRPr="00DB4EC5">
              <w:rPr>
                <w:i/>
                <w:sz w:val="20"/>
                <w:szCs w:val="20"/>
              </w:rPr>
              <w:t>“In addition, if the pop-up information could provide follow-up medication recommendations, it would be helpful for us.” (D15)</w:t>
            </w:r>
          </w:p>
        </w:tc>
      </w:tr>
      <w:tr w:rsidR="00DB4EC5" w:rsidRPr="00DB4EC5" w14:paraId="469A8273" w14:textId="77777777" w:rsidTr="00EC6E73">
        <w:tc>
          <w:tcPr>
            <w:tcW w:w="1547" w:type="dxa"/>
            <w:vMerge/>
          </w:tcPr>
          <w:p w14:paraId="25D224A5" w14:textId="77777777" w:rsidR="00456596" w:rsidRPr="00DB4EC5" w:rsidRDefault="00456596" w:rsidP="006C0503">
            <w:pPr>
              <w:pStyle w:val="ac"/>
              <w:rPr>
                <w:sz w:val="20"/>
              </w:rPr>
            </w:pPr>
          </w:p>
        </w:tc>
        <w:tc>
          <w:tcPr>
            <w:tcW w:w="1447" w:type="dxa"/>
            <w:vMerge/>
          </w:tcPr>
          <w:p w14:paraId="09D49607" w14:textId="77777777" w:rsidR="00456596" w:rsidRPr="00DB4EC5" w:rsidRDefault="00456596" w:rsidP="006C0503">
            <w:pPr>
              <w:pStyle w:val="ac"/>
              <w:rPr>
                <w:sz w:val="20"/>
              </w:rPr>
            </w:pPr>
          </w:p>
        </w:tc>
        <w:tc>
          <w:tcPr>
            <w:tcW w:w="1529" w:type="dxa"/>
            <w:vMerge w:val="restart"/>
          </w:tcPr>
          <w:p w14:paraId="3B8C33FB" w14:textId="0FAD168B" w:rsidR="00456596" w:rsidRPr="00DB4EC5" w:rsidRDefault="00456596" w:rsidP="006C0503">
            <w:pPr>
              <w:pStyle w:val="ac"/>
              <w:rPr>
                <w:sz w:val="20"/>
              </w:rPr>
            </w:pPr>
            <w:r w:rsidRPr="00DB4EC5">
              <w:rPr>
                <w:sz w:val="20"/>
              </w:rPr>
              <w:t>Pharmacist involvement</w:t>
            </w:r>
          </w:p>
        </w:tc>
        <w:tc>
          <w:tcPr>
            <w:tcW w:w="9427" w:type="dxa"/>
          </w:tcPr>
          <w:p w14:paraId="0CB2E8D2" w14:textId="7B8054EA" w:rsidR="00456596" w:rsidRPr="00DB4EC5" w:rsidRDefault="00456596" w:rsidP="006C0503">
            <w:pPr>
              <w:pStyle w:val="ac"/>
              <w:rPr>
                <w:sz w:val="20"/>
              </w:rPr>
            </w:pPr>
            <w:r w:rsidRPr="00DB4EC5">
              <w:rPr>
                <w:rFonts w:hint="eastAsia"/>
                <w:i/>
                <w:iCs/>
                <w:sz w:val="20"/>
              </w:rPr>
              <w:t>“</w:t>
            </w:r>
            <w:r w:rsidRPr="00DB4EC5">
              <w:rPr>
                <w:i/>
                <w:iCs/>
                <w:sz w:val="20"/>
              </w:rPr>
              <w:t xml:space="preserve">It is impossible to make conclusions only based on system prompts. I hope pharmacists can share us with knowledge related to antimicrobial IVOS therapy and their advice.” </w:t>
            </w:r>
            <w:r w:rsidRPr="00DB4EC5">
              <w:rPr>
                <w:sz w:val="20"/>
              </w:rPr>
              <w:t>(D1)</w:t>
            </w:r>
          </w:p>
        </w:tc>
      </w:tr>
      <w:tr w:rsidR="00DB4EC5" w:rsidRPr="00DB4EC5" w14:paraId="064C425D" w14:textId="77777777" w:rsidTr="00EC6E73">
        <w:tc>
          <w:tcPr>
            <w:tcW w:w="1547" w:type="dxa"/>
            <w:vMerge/>
          </w:tcPr>
          <w:p w14:paraId="5B4C78F0" w14:textId="77777777" w:rsidR="00456596" w:rsidRPr="00DB4EC5" w:rsidRDefault="00456596" w:rsidP="006C0503">
            <w:pPr>
              <w:pStyle w:val="ac"/>
              <w:rPr>
                <w:sz w:val="20"/>
              </w:rPr>
            </w:pPr>
          </w:p>
        </w:tc>
        <w:tc>
          <w:tcPr>
            <w:tcW w:w="1447" w:type="dxa"/>
            <w:vMerge/>
          </w:tcPr>
          <w:p w14:paraId="1FC869A1" w14:textId="77777777" w:rsidR="00456596" w:rsidRPr="00DB4EC5" w:rsidRDefault="00456596" w:rsidP="006C0503">
            <w:pPr>
              <w:pStyle w:val="ac"/>
              <w:rPr>
                <w:sz w:val="20"/>
              </w:rPr>
            </w:pPr>
          </w:p>
        </w:tc>
        <w:tc>
          <w:tcPr>
            <w:tcW w:w="1529" w:type="dxa"/>
            <w:vMerge/>
          </w:tcPr>
          <w:p w14:paraId="6689022E" w14:textId="77777777" w:rsidR="00456596" w:rsidRPr="00DB4EC5" w:rsidRDefault="00456596" w:rsidP="006C0503">
            <w:pPr>
              <w:pStyle w:val="ac"/>
              <w:rPr>
                <w:sz w:val="20"/>
              </w:rPr>
            </w:pPr>
          </w:p>
        </w:tc>
        <w:tc>
          <w:tcPr>
            <w:tcW w:w="9427" w:type="dxa"/>
          </w:tcPr>
          <w:p w14:paraId="31257D7F" w14:textId="7FD6F47D" w:rsidR="00456596" w:rsidRPr="00DB4EC5" w:rsidRDefault="00456596" w:rsidP="006C0503">
            <w:pPr>
              <w:pStyle w:val="ac"/>
              <w:rPr>
                <w:sz w:val="20"/>
              </w:rPr>
            </w:pPr>
            <w:r w:rsidRPr="00DB4EC5">
              <w:rPr>
                <w:i/>
                <w:sz w:val="20"/>
                <w:szCs w:val="20"/>
              </w:rPr>
              <w:t>“However, it is recommended to conduct joint education. Our ward has weekly business learning meetings, and clinical pharmacists can come to promote evidence-based medicine to every physician, so that they can receive IVOS electronic prompts. Because if there is no pharmacist communicating with us in person and only prompts the doctor through a system pop-up, it is highly likely that the doctor will not read the pop-up content and will directly close it. But if the doctor has heard about the relevant educational content, when the pop-up window appears, the doctor may look at the specific content.”</w:t>
            </w:r>
            <w:r w:rsidRPr="00DB4EC5">
              <w:rPr>
                <w:sz w:val="20"/>
              </w:rPr>
              <w:t xml:space="preserve"> (D</w:t>
            </w:r>
            <w:r w:rsidRPr="00DB4EC5">
              <w:rPr>
                <w:rFonts w:hint="eastAsia"/>
                <w:sz w:val="20"/>
              </w:rPr>
              <w:t>2</w:t>
            </w:r>
            <w:r w:rsidRPr="00DB4EC5">
              <w:rPr>
                <w:sz w:val="20"/>
              </w:rPr>
              <w:t>)</w:t>
            </w:r>
          </w:p>
        </w:tc>
      </w:tr>
      <w:tr w:rsidR="00DB4EC5" w:rsidRPr="00DB4EC5" w14:paraId="276149B4" w14:textId="77777777" w:rsidTr="00EC6E73">
        <w:tc>
          <w:tcPr>
            <w:tcW w:w="1547" w:type="dxa"/>
            <w:vMerge/>
          </w:tcPr>
          <w:p w14:paraId="7ACF9D03" w14:textId="77777777" w:rsidR="00456596" w:rsidRPr="00DB4EC5" w:rsidRDefault="00456596" w:rsidP="006C0503">
            <w:pPr>
              <w:pStyle w:val="ac"/>
              <w:rPr>
                <w:sz w:val="20"/>
              </w:rPr>
            </w:pPr>
          </w:p>
        </w:tc>
        <w:tc>
          <w:tcPr>
            <w:tcW w:w="1447" w:type="dxa"/>
            <w:vMerge/>
          </w:tcPr>
          <w:p w14:paraId="09C77002" w14:textId="77777777" w:rsidR="00456596" w:rsidRPr="00DB4EC5" w:rsidRDefault="00456596" w:rsidP="006C0503">
            <w:pPr>
              <w:pStyle w:val="ac"/>
              <w:rPr>
                <w:sz w:val="20"/>
              </w:rPr>
            </w:pPr>
          </w:p>
        </w:tc>
        <w:tc>
          <w:tcPr>
            <w:tcW w:w="1529" w:type="dxa"/>
            <w:vMerge/>
          </w:tcPr>
          <w:p w14:paraId="4320B034" w14:textId="77777777" w:rsidR="00456596" w:rsidRPr="00DB4EC5" w:rsidRDefault="00456596" w:rsidP="006C0503">
            <w:pPr>
              <w:pStyle w:val="ac"/>
              <w:rPr>
                <w:sz w:val="20"/>
              </w:rPr>
            </w:pPr>
          </w:p>
        </w:tc>
        <w:tc>
          <w:tcPr>
            <w:tcW w:w="9427" w:type="dxa"/>
          </w:tcPr>
          <w:p w14:paraId="58148C90" w14:textId="3410C675" w:rsidR="00456596" w:rsidRPr="00DB4EC5" w:rsidRDefault="00456596" w:rsidP="006C0503">
            <w:pPr>
              <w:pStyle w:val="ac"/>
              <w:rPr>
                <w:sz w:val="20"/>
              </w:rPr>
            </w:pPr>
            <w:r w:rsidRPr="00DB4EC5">
              <w:rPr>
                <w:rFonts w:hint="eastAsia"/>
                <w:i/>
                <w:iCs/>
                <w:sz w:val="20"/>
              </w:rPr>
              <w:t>“</w:t>
            </w:r>
            <w:r w:rsidRPr="00DB4EC5">
              <w:rPr>
                <w:i/>
                <w:iCs/>
                <w:sz w:val="20"/>
              </w:rPr>
              <w:t>I usually don't pay much attention to the prompts on the information system, and I hope to combine it with the on-site education of clinical pharmacists.”</w:t>
            </w:r>
            <w:r w:rsidRPr="00DB4EC5">
              <w:rPr>
                <w:sz w:val="20"/>
              </w:rPr>
              <w:t xml:space="preserve"> (D8)</w:t>
            </w:r>
          </w:p>
        </w:tc>
      </w:tr>
      <w:tr w:rsidR="00DB4EC5" w:rsidRPr="00DB4EC5" w14:paraId="580DBE3C" w14:textId="77777777" w:rsidTr="00EC6E73">
        <w:tc>
          <w:tcPr>
            <w:tcW w:w="1547" w:type="dxa"/>
            <w:vMerge/>
          </w:tcPr>
          <w:p w14:paraId="5FFEADBF" w14:textId="77777777" w:rsidR="00456596" w:rsidRPr="00DB4EC5" w:rsidRDefault="00456596" w:rsidP="006C0503">
            <w:pPr>
              <w:pStyle w:val="ac"/>
              <w:rPr>
                <w:sz w:val="20"/>
              </w:rPr>
            </w:pPr>
          </w:p>
        </w:tc>
        <w:tc>
          <w:tcPr>
            <w:tcW w:w="1447" w:type="dxa"/>
            <w:vMerge/>
          </w:tcPr>
          <w:p w14:paraId="485C54FF" w14:textId="77777777" w:rsidR="00456596" w:rsidRPr="00DB4EC5" w:rsidRDefault="00456596" w:rsidP="006C0503">
            <w:pPr>
              <w:pStyle w:val="ac"/>
              <w:rPr>
                <w:sz w:val="20"/>
              </w:rPr>
            </w:pPr>
          </w:p>
        </w:tc>
        <w:tc>
          <w:tcPr>
            <w:tcW w:w="1529" w:type="dxa"/>
            <w:vMerge/>
          </w:tcPr>
          <w:p w14:paraId="1935A7F6" w14:textId="77777777" w:rsidR="00456596" w:rsidRPr="00DB4EC5" w:rsidRDefault="00456596" w:rsidP="006C0503">
            <w:pPr>
              <w:pStyle w:val="ac"/>
              <w:rPr>
                <w:sz w:val="20"/>
              </w:rPr>
            </w:pPr>
          </w:p>
        </w:tc>
        <w:tc>
          <w:tcPr>
            <w:tcW w:w="9427" w:type="dxa"/>
          </w:tcPr>
          <w:p w14:paraId="3A793C5E" w14:textId="4B8A68CF" w:rsidR="00456596" w:rsidRPr="00DB4EC5" w:rsidRDefault="00456596" w:rsidP="006C0503">
            <w:pPr>
              <w:pStyle w:val="ac"/>
              <w:rPr>
                <w:sz w:val="20"/>
              </w:rPr>
            </w:pPr>
            <w:r w:rsidRPr="00DB4EC5">
              <w:rPr>
                <w:i/>
                <w:iCs/>
                <w:sz w:val="20"/>
              </w:rPr>
              <w:t>“</w:t>
            </w:r>
            <w:r w:rsidRPr="00DB4EC5">
              <w:rPr>
                <w:rFonts w:hint="eastAsia"/>
                <w:i/>
                <w:iCs/>
                <w:sz w:val="20"/>
              </w:rPr>
              <w:t>W</w:t>
            </w:r>
            <w:r w:rsidRPr="00DB4EC5">
              <w:rPr>
                <w:i/>
                <w:iCs/>
                <w:sz w:val="20"/>
              </w:rPr>
              <w:t>e hope that clinical pharmacists can go to each department for education and guide us in the use of antibiotics based on pop-up information. When the IVOS treatment concept is deeply rooted in the hearts of every doctor, there may be no need for pop-up messages. In addition, if IVOS treatment is used as a departmental assessment indicator, the effect will be better.”</w:t>
            </w:r>
            <w:r w:rsidRPr="00DB4EC5">
              <w:rPr>
                <w:sz w:val="20"/>
              </w:rPr>
              <w:t xml:space="preserve"> (D3)</w:t>
            </w:r>
          </w:p>
        </w:tc>
      </w:tr>
      <w:tr w:rsidR="00DB4EC5" w:rsidRPr="00DB4EC5" w14:paraId="757324D7" w14:textId="77777777" w:rsidTr="00EC6E73">
        <w:tc>
          <w:tcPr>
            <w:tcW w:w="1547" w:type="dxa"/>
            <w:vMerge/>
          </w:tcPr>
          <w:p w14:paraId="7712A17E" w14:textId="77777777" w:rsidR="00456596" w:rsidRPr="00DB4EC5" w:rsidRDefault="00456596" w:rsidP="006C0503">
            <w:pPr>
              <w:pStyle w:val="ac"/>
              <w:rPr>
                <w:sz w:val="20"/>
              </w:rPr>
            </w:pPr>
          </w:p>
        </w:tc>
        <w:tc>
          <w:tcPr>
            <w:tcW w:w="1447" w:type="dxa"/>
            <w:vMerge/>
          </w:tcPr>
          <w:p w14:paraId="20CA5876" w14:textId="77777777" w:rsidR="00456596" w:rsidRPr="00DB4EC5" w:rsidRDefault="00456596" w:rsidP="006C0503">
            <w:pPr>
              <w:pStyle w:val="ac"/>
              <w:rPr>
                <w:sz w:val="20"/>
              </w:rPr>
            </w:pPr>
          </w:p>
        </w:tc>
        <w:tc>
          <w:tcPr>
            <w:tcW w:w="1529" w:type="dxa"/>
            <w:vMerge/>
          </w:tcPr>
          <w:p w14:paraId="0DB059BF" w14:textId="77777777" w:rsidR="00456596" w:rsidRPr="00DB4EC5" w:rsidRDefault="00456596" w:rsidP="006C0503">
            <w:pPr>
              <w:pStyle w:val="ac"/>
              <w:rPr>
                <w:sz w:val="20"/>
              </w:rPr>
            </w:pPr>
          </w:p>
        </w:tc>
        <w:tc>
          <w:tcPr>
            <w:tcW w:w="9427" w:type="dxa"/>
          </w:tcPr>
          <w:p w14:paraId="416FB4AD" w14:textId="74BEA47D" w:rsidR="00456596" w:rsidRPr="00DB4EC5" w:rsidRDefault="00456596" w:rsidP="006C0503">
            <w:pPr>
              <w:pStyle w:val="ac"/>
              <w:rPr>
                <w:sz w:val="20"/>
              </w:rPr>
            </w:pPr>
            <w:r w:rsidRPr="00DB4EC5">
              <w:rPr>
                <w:i/>
                <w:sz w:val="20"/>
                <w:szCs w:val="20"/>
              </w:rPr>
              <w:t>“In addition, the predictive model of IVOS electronic information prompts needs to be scientifically and in detail, providing targeted treatment and medication recommendations for different infection complications, pathogens, patient gastrointestinal function, albumin and other indicators. This requires prediction tools to be validated in a large number of samples. Otherwise, blind and broad pop-up prompts will have no effect.” (D4)</w:t>
            </w:r>
          </w:p>
        </w:tc>
      </w:tr>
      <w:tr w:rsidR="00DB4EC5" w:rsidRPr="00DB4EC5" w14:paraId="43BB5BF7" w14:textId="77777777" w:rsidTr="00EC6E73">
        <w:tc>
          <w:tcPr>
            <w:tcW w:w="1547" w:type="dxa"/>
            <w:vMerge/>
          </w:tcPr>
          <w:p w14:paraId="50CB573D" w14:textId="77777777" w:rsidR="00456596" w:rsidRPr="00DB4EC5" w:rsidRDefault="00456596" w:rsidP="006C0503">
            <w:pPr>
              <w:pStyle w:val="ac"/>
              <w:rPr>
                <w:sz w:val="20"/>
              </w:rPr>
            </w:pPr>
          </w:p>
        </w:tc>
        <w:tc>
          <w:tcPr>
            <w:tcW w:w="1447" w:type="dxa"/>
            <w:vMerge/>
          </w:tcPr>
          <w:p w14:paraId="23DEA764" w14:textId="77777777" w:rsidR="00456596" w:rsidRPr="00DB4EC5" w:rsidRDefault="00456596" w:rsidP="006C0503">
            <w:pPr>
              <w:pStyle w:val="ac"/>
              <w:rPr>
                <w:sz w:val="20"/>
              </w:rPr>
            </w:pPr>
          </w:p>
        </w:tc>
        <w:tc>
          <w:tcPr>
            <w:tcW w:w="1529" w:type="dxa"/>
            <w:vMerge/>
          </w:tcPr>
          <w:p w14:paraId="2FC864D8" w14:textId="77777777" w:rsidR="00456596" w:rsidRPr="00DB4EC5" w:rsidRDefault="00456596" w:rsidP="006C0503">
            <w:pPr>
              <w:pStyle w:val="ac"/>
              <w:rPr>
                <w:sz w:val="20"/>
              </w:rPr>
            </w:pPr>
          </w:p>
        </w:tc>
        <w:tc>
          <w:tcPr>
            <w:tcW w:w="9427" w:type="dxa"/>
          </w:tcPr>
          <w:p w14:paraId="35D1912E" w14:textId="312ABE45" w:rsidR="00456596" w:rsidRPr="00DB4EC5" w:rsidRDefault="00456596" w:rsidP="006C0503">
            <w:pPr>
              <w:pStyle w:val="ac"/>
              <w:rPr>
                <w:sz w:val="20"/>
              </w:rPr>
            </w:pPr>
            <w:r w:rsidRPr="00DB4EC5">
              <w:rPr>
                <w:i/>
                <w:sz w:val="20"/>
                <w:szCs w:val="20"/>
              </w:rPr>
              <w:t>“In addition, it is recommended that clinical pharmacists go to the clinical department for education and introduce us to the relevant knowledge of IVOS treatment.” (D11)</w:t>
            </w:r>
          </w:p>
        </w:tc>
      </w:tr>
      <w:tr w:rsidR="00DB4EC5" w:rsidRPr="00DB4EC5" w14:paraId="357DF6CF" w14:textId="77777777" w:rsidTr="00EC6E73">
        <w:tc>
          <w:tcPr>
            <w:tcW w:w="1547" w:type="dxa"/>
            <w:vMerge/>
          </w:tcPr>
          <w:p w14:paraId="08E04B20" w14:textId="77777777" w:rsidR="00456596" w:rsidRPr="00DB4EC5" w:rsidRDefault="00456596" w:rsidP="006C0503">
            <w:pPr>
              <w:pStyle w:val="ac"/>
              <w:rPr>
                <w:sz w:val="20"/>
              </w:rPr>
            </w:pPr>
          </w:p>
        </w:tc>
        <w:tc>
          <w:tcPr>
            <w:tcW w:w="1447" w:type="dxa"/>
            <w:vMerge/>
          </w:tcPr>
          <w:p w14:paraId="1FAECBAA" w14:textId="77777777" w:rsidR="00456596" w:rsidRPr="00DB4EC5" w:rsidRDefault="00456596" w:rsidP="006C0503">
            <w:pPr>
              <w:pStyle w:val="ac"/>
              <w:rPr>
                <w:sz w:val="20"/>
              </w:rPr>
            </w:pPr>
          </w:p>
        </w:tc>
        <w:tc>
          <w:tcPr>
            <w:tcW w:w="1529" w:type="dxa"/>
            <w:vMerge/>
          </w:tcPr>
          <w:p w14:paraId="0FC805B6" w14:textId="77777777" w:rsidR="00456596" w:rsidRPr="00DB4EC5" w:rsidRDefault="00456596" w:rsidP="006C0503">
            <w:pPr>
              <w:pStyle w:val="ac"/>
              <w:rPr>
                <w:sz w:val="20"/>
              </w:rPr>
            </w:pPr>
          </w:p>
        </w:tc>
        <w:tc>
          <w:tcPr>
            <w:tcW w:w="9427" w:type="dxa"/>
          </w:tcPr>
          <w:p w14:paraId="078FDF80" w14:textId="6CA6D83B" w:rsidR="00456596" w:rsidRPr="00DB4EC5" w:rsidRDefault="00456596" w:rsidP="006C0503">
            <w:pPr>
              <w:pStyle w:val="ac"/>
              <w:rPr>
                <w:sz w:val="20"/>
              </w:rPr>
            </w:pPr>
            <w:r w:rsidRPr="00DB4EC5">
              <w:rPr>
                <w:i/>
                <w:sz w:val="20"/>
                <w:szCs w:val="20"/>
              </w:rPr>
              <w:t>“However, pop-up prompts are not flexible enough. It would be better if clinical pharmacists could participate in the discussion of treatment plans on site.” (D15)</w:t>
            </w:r>
          </w:p>
        </w:tc>
      </w:tr>
      <w:tr w:rsidR="00DB4EC5" w:rsidRPr="00DB4EC5" w14:paraId="41029962" w14:textId="77777777" w:rsidTr="00EC6E73">
        <w:tc>
          <w:tcPr>
            <w:tcW w:w="1547" w:type="dxa"/>
            <w:vMerge/>
          </w:tcPr>
          <w:p w14:paraId="3D550207" w14:textId="77777777" w:rsidR="00456596" w:rsidRPr="00DB4EC5" w:rsidRDefault="00456596" w:rsidP="006C0503">
            <w:pPr>
              <w:pStyle w:val="ac"/>
              <w:rPr>
                <w:sz w:val="20"/>
              </w:rPr>
            </w:pPr>
          </w:p>
        </w:tc>
        <w:tc>
          <w:tcPr>
            <w:tcW w:w="1447" w:type="dxa"/>
            <w:vMerge/>
          </w:tcPr>
          <w:p w14:paraId="013BA089" w14:textId="77777777" w:rsidR="00456596" w:rsidRPr="00DB4EC5" w:rsidRDefault="00456596" w:rsidP="006C0503">
            <w:pPr>
              <w:pStyle w:val="ac"/>
              <w:rPr>
                <w:sz w:val="20"/>
              </w:rPr>
            </w:pPr>
          </w:p>
        </w:tc>
        <w:tc>
          <w:tcPr>
            <w:tcW w:w="1529" w:type="dxa"/>
            <w:vMerge w:val="restart"/>
          </w:tcPr>
          <w:p w14:paraId="678A6103" w14:textId="1A652F51" w:rsidR="00456596" w:rsidRPr="00DB4EC5" w:rsidRDefault="00456596" w:rsidP="006C0503">
            <w:pPr>
              <w:pStyle w:val="ac"/>
              <w:rPr>
                <w:sz w:val="20"/>
              </w:rPr>
            </w:pPr>
            <w:r w:rsidRPr="00DB4EC5">
              <w:rPr>
                <w:sz w:val="20"/>
              </w:rPr>
              <w:t>Non mandatory</w:t>
            </w:r>
          </w:p>
        </w:tc>
        <w:tc>
          <w:tcPr>
            <w:tcW w:w="9427" w:type="dxa"/>
          </w:tcPr>
          <w:p w14:paraId="42B8A79A" w14:textId="7BA4F0C4" w:rsidR="00456596" w:rsidRPr="00DB4EC5" w:rsidRDefault="00456596" w:rsidP="006C0503">
            <w:pPr>
              <w:pStyle w:val="ac"/>
              <w:rPr>
                <w:sz w:val="20"/>
              </w:rPr>
            </w:pPr>
            <w:r w:rsidRPr="00DB4EC5">
              <w:rPr>
                <w:rFonts w:hint="eastAsia"/>
                <w:i/>
                <w:iCs/>
                <w:sz w:val="20"/>
              </w:rPr>
              <w:t>“</w:t>
            </w:r>
            <w:r w:rsidRPr="00DB4EC5">
              <w:rPr>
                <w:i/>
                <w:iCs/>
                <w:sz w:val="20"/>
              </w:rPr>
              <w:t>Clinical patients are ever-changing, and everyone's situation is different, which cannot be generalized. Therefore, I do not want to be forced to execute IVOS after receiving system prompts.”</w:t>
            </w:r>
            <w:r w:rsidRPr="00DB4EC5">
              <w:rPr>
                <w:sz w:val="20"/>
              </w:rPr>
              <w:t xml:space="preserve"> (D4).</w:t>
            </w:r>
          </w:p>
        </w:tc>
      </w:tr>
      <w:tr w:rsidR="00DB4EC5" w:rsidRPr="00DB4EC5" w14:paraId="7DF6A346" w14:textId="77777777" w:rsidTr="00EC6E73">
        <w:tc>
          <w:tcPr>
            <w:tcW w:w="1547" w:type="dxa"/>
            <w:vMerge/>
          </w:tcPr>
          <w:p w14:paraId="362D4DB7" w14:textId="77777777" w:rsidR="00456596" w:rsidRPr="00DB4EC5" w:rsidRDefault="00456596" w:rsidP="006C0503">
            <w:pPr>
              <w:pStyle w:val="ac"/>
              <w:rPr>
                <w:sz w:val="20"/>
              </w:rPr>
            </w:pPr>
          </w:p>
        </w:tc>
        <w:tc>
          <w:tcPr>
            <w:tcW w:w="1447" w:type="dxa"/>
            <w:vMerge/>
          </w:tcPr>
          <w:p w14:paraId="030B46BE" w14:textId="77777777" w:rsidR="00456596" w:rsidRPr="00DB4EC5" w:rsidRDefault="00456596" w:rsidP="006C0503">
            <w:pPr>
              <w:pStyle w:val="ac"/>
              <w:rPr>
                <w:sz w:val="20"/>
              </w:rPr>
            </w:pPr>
          </w:p>
        </w:tc>
        <w:tc>
          <w:tcPr>
            <w:tcW w:w="1529" w:type="dxa"/>
            <w:vMerge/>
          </w:tcPr>
          <w:p w14:paraId="62A591A8" w14:textId="77777777" w:rsidR="00456596" w:rsidRPr="00DB4EC5" w:rsidRDefault="00456596" w:rsidP="006C0503">
            <w:pPr>
              <w:pStyle w:val="ac"/>
              <w:rPr>
                <w:sz w:val="20"/>
              </w:rPr>
            </w:pPr>
          </w:p>
        </w:tc>
        <w:tc>
          <w:tcPr>
            <w:tcW w:w="9427" w:type="dxa"/>
          </w:tcPr>
          <w:p w14:paraId="04D1C170" w14:textId="163C5385" w:rsidR="00456596" w:rsidRPr="00DB4EC5" w:rsidRDefault="00456596" w:rsidP="006C0503">
            <w:pPr>
              <w:pStyle w:val="ac"/>
              <w:rPr>
                <w:sz w:val="20"/>
              </w:rPr>
            </w:pPr>
            <w:r w:rsidRPr="00DB4EC5">
              <w:rPr>
                <w:rFonts w:hint="eastAsia"/>
                <w:i/>
                <w:iCs/>
                <w:sz w:val="20"/>
              </w:rPr>
              <w:t>“</w:t>
            </w:r>
            <w:r w:rsidRPr="00DB4EC5">
              <w:rPr>
                <w:i/>
                <w:iCs/>
                <w:sz w:val="20"/>
              </w:rPr>
              <w:t>There are many assessment indicators for antimicrobials now, including DDD and DRG, and sometimes policy formulation is inconsistent with our clinical considerations. I hope that the IVOS switch therapy electronic recognition are not mandatory, and do not increase the clinical burden and complexity of prescribing medical orders”</w:t>
            </w:r>
            <w:r w:rsidRPr="00DB4EC5">
              <w:rPr>
                <w:sz w:val="20"/>
              </w:rPr>
              <w:t xml:space="preserve"> (D14).</w:t>
            </w:r>
          </w:p>
        </w:tc>
      </w:tr>
      <w:tr w:rsidR="00DB4EC5" w:rsidRPr="00DB4EC5" w14:paraId="7460235F" w14:textId="77777777" w:rsidTr="00EC6E73">
        <w:tc>
          <w:tcPr>
            <w:tcW w:w="1547" w:type="dxa"/>
            <w:vMerge/>
          </w:tcPr>
          <w:p w14:paraId="772E9B59" w14:textId="77777777" w:rsidR="00456596" w:rsidRPr="00DB4EC5" w:rsidRDefault="00456596" w:rsidP="006C0503">
            <w:pPr>
              <w:pStyle w:val="ac"/>
              <w:rPr>
                <w:sz w:val="20"/>
              </w:rPr>
            </w:pPr>
          </w:p>
        </w:tc>
        <w:tc>
          <w:tcPr>
            <w:tcW w:w="1447" w:type="dxa"/>
            <w:vMerge/>
          </w:tcPr>
          <w:p w14:paraId="520A99C5" w14:textId="77777777" w:rsidR="00456596" w:rsidRPr="00DB4EC5" w:rsidRDefault="00456596" w:rsidP="006C0503">
            <w:pPr>
              <w:pStyle w:val="ac"/>
              <w:rPr>
                <w:sz w:val="20"/>
              </w:rPr>
            </w:pPr>
          </w:p>
        </w:tc>
        <w:tc>
          <w:tcPr>
            <w:tcW w:w="1529" w:type="dxa"/>
            <w:vMerge/>
          </w:tcPr>
          <w:p w14:paraId="7BB9FEE4" w14:textId="77777777" w:rsidR="00456596" w:rsidRPr="00DB4EC5" w:rsidRDefault="00456596" w:rsidP="006C0503">
            <w:pPr>
              <w:pStyle w:val="ac"/>
              <w:rPr>
                <w:sz w:val="20"/>
              </w:rPr>
            </w:pPr>
          </w:p>
        </w:tc>
        <w:tc>
          <w:tcPr>
            <w:tcW w:w="9427" w:type="dxa"/>
          </w:tcPr>
          <w:p w14:paraId="29747959" w14:textId="69B1C586" w:rsidR="00456596" w:rsidRPr="00DB4EC5" w:rsidRDefault="00456596" w:rsidP="006C0503">
            <w:pPr>
              <w:pStyle w:val="ac"/>
              <w:rPr>
                <w:sz w:val="20"/>
              </w:rPr>
            </w:pPr>
            <w:r w:rsidRPr="00DB4EC5">
              <w:rPr>
                <w:i/>
                <w:iCs/>
                <w:sz w:val="20"/>
              </w:rPr>
              <w:t>“But after the pop-up message prompt, the doctor cannot be forced to change the doctor's order, because the course of treatment with antibiotics for each disease is different.”</w:t>
            </w:r>
            <w:r w:rsidRPr="00DB4EC5">
              <w:rPr>
                <w:rFonts w:hint="eastAsia"/>
                <w:sz w:val="20"/>
              </w:rPr>
              <w:t xml:space="preserve"> </w:t>
            </w:r>
            <w:r w:rsidRPr="00DB4EC5">
              <w:rPr>
                <w:sz w:val="20"/>
              </w:rPr>
              <w:t>(D</w:t>
            </w:r>
            <w:r w:rsidRPr="00DB4EC5">
              <w:rPr>
                <w:rFonts w:hint="eastAsia"/>
                <w:sz w:val="20"/>
              </w:rPr>
              <w:t>5</w:t>
            </w:r>
            <w:r w:rsidRPr="00DB4EC5">
              <w:rPr>
                <w:sz w:val="20"/>
              </w:rPr>
              <w:t>)</w:t>
            </w:r>
          </w:p>
        </w:tc>
      </w:tr>
      <w:tr w:rsidR="00DB4EC5" w:rsidRPr="00DB4EC5" w14:paraId="27574F69" w14:textId="77777777" w:rsidTr="00EC6E73">
        <w:tc>
          <w:tcPr>
            <w:tcW w:w="1547" w:type="dxa"/>
            <w:vMerge/>
          </w:tcPr>
          <w:p w14:paraId="629AC921" w14:textId="77777777" w:rsidR="00456596" w:rsidRPr="00DB4EC5" w:rsidRDefault="00456596" w:rsidP="006C0503">
            <w:pPr>
              <w:pStyle w:val="ac"/>
              <w:rPr>
                <w:sz w:val="20"/>
              </w:rPr>
            </w:pPr>
          </w:p>
        </w:tc>
        <w:tc>
          <w:tcPr>
            <w:tcW w:w="1447" w:type="dxa"/>
            <w:vMerge/>
          </w:tcPr>
          <w:p w14:paraId="6722E85A" w14:textId="77777777" w:rsidR="00456596" w:rsidRPr="00DB4EC5" w:rsidRDefault="00456596" w:rsidP="006C0503">
            <w:pPr>
              <w:pStyle w:val="ac"/>
              <w:rPr>
                <w:sz w:val="20"/>
              </w:rPr>
            </w:pPr>
          </w:p>
        </w:tc>
        <w:tc>
          <w:tcPr>
            <w:tcW w:w="1529" w:type="dxa"/>
            <w:vMerge/>
          </w:tcPr>
          <w:p w14:paraId="4138BE14" w14:textId="77777777" w:rsidR="00456596" w:rsidRPr="00DB4EC5" w:rsidRDefault="00456596" w:rsidP="006C0503">
            <w:pPr>
              <w:pStyle w:val="ac"/>
              <w:rPr>
                <w:sz w:val="20"/>
              </w:rPr>
            </w:pPr>
          </w:p>
        </w:tc>
        <w:tc>
          <w:tcPr>
            <w:tcW w:w="9427" w:type="dxa"/>
          </w:tcPr>
          <w:p w14:paraId="38E0E8FF" w14:textId="3F6B6860" w:rsidR="00456596" w:rsidRPr="00DB4EC5" w:rsidRDefault="00456596" w:rsidP="006C0503">
            <w:pPr>
              <w:pStyle w:val="ac"/>
              <w:rPr>
                <w:sz w:val="20"/>
              </w:rPr>
            </w:pPr>
            <w:r w:rsidRPr="00DB4EC5">
              <w:rPr>
                <w:i/>
                <w:sz w:val="20"/>
                <w:szCs w:val="20"/>
              </w:rPr>
              <w:t>“In addition, I hope that after the pop-up prompt, I will not be forced to change the doctor's order, nor will I be asked to fill in the reasons for refusing to change the doctor's order in the system, as these will affect our work efficiency.” (D1</w:t>
            </w:r>
            <w:r w:rsidRPr="00DB4EC5">
              <w:rPr>
                <w:rFonts w:hint="eastAsia"/>
                <w:i/>
                <w:sz w:val="20"/>
                <w:szCs w:val="20"/>
              </w:rPr>
              <w:t>1</w:t>
            </w:r>
            <w:r w:rsidRPr="00DB4EC5">
              <w:rPr>
                <w:i/>
                <w:sz w:val="20"/>
                <w:szCs w:val="20"/>
              </w:rPr>
              <w:t>)</w:t>
            </w:r>
          </w:p>
        </w:tc>
      </w:tr>
      <w:tr w:rsidR="00DB4EC5" w:rsidRPr="00DB4EC5" w14:paraId="72807CF0" w14:textId="77777777" w:rsidTr="00EC6E73">
        <w:tc>
          <w:tcPr>
            <w:tcW w:w="1547" w:type="dxa"/>
            <w:vMerge/>
          </w:tcPr>
          <w:p w14:paraId="52CBB637" w14:textId="77777777" w:rsidR="00456596" w:rsidRPr="00DB4EC5" w:rsidRDefault="00456596" w:rsidP="006C0503">
            <w:pPr>
              <w:pStyle w:val="ac"/>
              <w:rPr>
                <w:sz w:val="20"/>
              </w:rPr>
            </w:pPr>
          </w:p>
        </w:tc>
        <w:tc>
          <w:tcPr>
            <w:tcW w:w="1447" w:type="dxa"/>
            <w:vMerge/>
          </w:tcPr>
          <w:p w14:paraId="6C1A434E" w14:textId="77777777" w:rsidR="00456596" w:rsidRPr="00DB4EC5" w:rsidRDefault="00456596" w:rsidP="006C0503">
            <w:pPr>
              <w:pStyle w:val="ac"/>
              <w:rPr>
                <w:sz w:val="20"/>
              </w:rPr>
            </w:pPr>
          </w:p>
        </w:tc>
        <w:tc>
          <w:tcPr>
            <w:tcW w:w="1529" w:type="dxa"/>
            <w:vMerge/>
          </w:tcPr>
          <w:p w14:paraId="4694F3AF" w14:textId="77777777" w:rsidR="00456596" w:rsidRPr="00DB4EC5" w:rsidRDefault="00456596" w:rsidP="006C0503">
            <w:pPr>
              <w:pStyle w:val="ac"/>
              <w:rPr>
                <w:sz w:val="20"/>
              </w:rPr>
            </w:pPr>
          </w:p>
        </w:tc>
        <w:tc>
          <w:tcPr>
            <w:tcW w:w="9427" w:type="dxa"/>
          </w:tcPr>
          <w:p w14:paraId="5B554D39" w14:textId="3757D8EA" w:rsidR="00456596" w:rsidRPr="00DB4EC5" w:rsidRDefault="00456596" w:rsidP="006C0503">
            <w:pPr>
              <w:pStyle w:val="ac"/>
              <w:rPr>
                <w:sz w:val="20"/>
              </w:rPr>
            </w:pPr>
            <w:r w:rsidRPr="00DB4EC5">
              <w:rPr>
                <w:i/>
                <w:sz w:val="20"/>
                <w:szCs w:val="20"/>
              </w:rPr>
              <w:t>“In addition, do not force me to change the treatment plan after the pop-up prompt, and do not keep popping up repeatedly, as it will affect my work efficiency.” (D13)</w:t>
            </w:r>
          </w:p>
        </w:tc>
      </w:tr>
      <w:tr w:rsidR="00DB4EC5" w:rsidRPr="00DB4EC5" w14:paraId="2ACB5187" w14:textId="77777777" w:rsidTr="00EC6E73">
        <w:tc>
          <w:tcPr>
            <w:tcW w:w="1547" w:type="dxa"/>
            <w:vMerge/>
          </w:tcPr>
          <w:p w14:paraId="46B931B1" w14:textId="77777777" w:rsidR="00456596" w:rsidRPr="00DB4EC5" w:rsidRDefault="00456596" w:rsidP="006C0503">
            <w:pPr>
              <w:pStyle w:val="ac"/>
              <w:rPr>
                <w:sz w:val="20"/>
              </w:rPr>
            </w:pPr>
          </w:p>
        </w:tc>
        <w:tc>
          <w:tcPr>
            <w:tcW w:w="1447" w:type="dxa"/>
            <w:vMerge/>
          </w:tcPr>
          <w:p w14:paraId="49B422E0" w14:textId="77777777" w:rsidR="00456596" w:rsidRPr="00DB4EC5" w:rsidRDefault="00456596" w:rsidP="006C0503">
            <w:pPr>
              <w:pStyle w:val="ac"/>
              <w:rPr>
                <w:sz w:val="20"/>
              </w:rPr>
            </w:pPr>
          </w:p>
        </w:tc>
        <w:tc>
          <w:tcPr>
            <w:tcW w:w="1529" w:type="dxa"/>
            <w:vMerge w:val="restart"/>
          </w:tcPr>
          <w:p w14:paraId="1EAAC178" w14:textId="705FD08A" w:rsidR="00456596" w:rsidRPr="00DB4EC5" w:rsidRDefault="00456596" w:rsidP="006C0503">
            <w:pPr>
              <w:pStyle w:val="ac"/>
              <w:rPr>
                <w:sz w:val="20"/>
              </w:rPr>
            </w:pPr>
            <w:r w:rsidRPr="00DB4EC5">
              <w:rPr>
                <w:sz w:val="20"/>
              </w:rPr>
              <w:t>Do not repeat prompts</w:t>
            </w:r>
          </w:p>
        </w:tc>
        <w:tc>
          <w:tcPr>
            <w:tcW w:w="9427" w:type="dxa"/>
          </w:tcPr>
          <w:p w14:paraId="17CCE71F" w14:textId="79940DF4" w:rsidR="00456596" w:rsidRPr="00DB4EC5" w:rsidRDefault="00456596" w:rsidP="006C0503">
            <w:pPr>
              <w:pStyle w:val="ac"/>
              <w:rPr>
                <w:sz w:val="20"/>
              </w:rPr>
            </w:pPr>
            <w:r w:rsidRPr="00DB4EC5">
              <w:rPr>
                <w:i/>
                <w:iCs/>
                <w:sz w:val="20"/>
              </w:rPr>
              <w:t>“In addition, I am concerned that pop-up windows may repeatedly appear after being manually closed and cause my electronic medical record system to lag.”</w:t>
            </w:r>
            <w:r w:rsidRPr="00DB4EC5">
              <w:rPr>
                <w:sz w:val="20"/>
              </w:rPr>
              <w:t xml:space="preserve"> (D5)</w:t>
            </w:r>
          </w:p>
        </w:tc>
      </w:tr>
      <w:tr w:rsidR="00DB4EC5" w:rsidRPr="00DB4EC5" w14:paraId="5570976F" w14:textId="77777777" w:rsidTr="00EC6E73">
        <w:tc>
          <w:tcPr>
            <w:tcW w:w="1547" w:type="dxa"/>
            <w:vMerge/>
          </w:tcPr>
          <w:p w14:paraId="523E8DC3" w14:textId="77777777" w:rsidR="00456596" w:rsidRPr="00DB4EC5" w:rsidRDefault="00456596" w:rsidP="006C0503">
            <w:pPr>
              <w:pStyle w:val="ac"/>
              <w:rPr>
                <w:sz w:val="20"/>
              </w:rPr>
            </w:pPr>
          </w:p>
        </w:tc>
        <w:tc>
          <w:tcPr>
            <w:tcW w:w="1447" w:type="dxa"/>
            <w:vMerge/>
          </w:tcPr>
          <w:p w14:paraId="44D1521F" w14:textId="77777777" w:rsidR="00456596" w:rsidRPr="00DB4EC5" w:rsidRDefault="00456596" w:rsidP="006C0503">
            <w:pPr>
              <w:pStyle w:val="ac"/>
              <w:rPr>
                <w:sz w:val="20"/>
              </w:rPr>
            </w:pPr>
          </w:p>
        </w:tc>
        <w:tc>
          <w:tcPr>
            <w:tcW w:w="1529" w:type="dxa"/>
            <w:vMerge/>
          </w:tcPr>
          <w:p w14:paraId="2D4858C3" w14:textId="77777777" w:rsidR="00456596" w:rsidRPr="00DB4EC5" w:rsidRDefault="00456596" w:rsidP="006C0503">
            <w:pPr>
              <w:pStyle w:val="ac"/>
              <w:rPr>
                <w:sz w:val="20"/>
              </w:rPr>
            </w:pPr>
          </w:p>
        </w:tc>
        <w:tc>
          <w:tcPr>
            <w:tcW w:w="9427" w:type="dxa"/>
          </w:tcPr>
          <w:p w14:paraId="4B820116" w14:textId="0B8FD581" w:rsidR="00456596" w:rsidRPr="00DB4EC5" w:rsidRDefault="00456596" w:rsidP="006C0503">
            <w:pPr>
              <w:pStyle w:val="ac"/>
              <w:rPr>
                <w:sz w:val="20"/>
              </w:rPr>
            </w:pPr>
            <w:r w:rsidRPr="00DB4EC5">
              <w:rPr>
                <w:i/>
                <w:sz w:val="20"/>
                <w:szCs w:val="20"/>
              </w:rPr>
              <w:t>“In addition, do not force me to change the treatment plan after the pop-up prompt, and do not keep popping up repeatedly, as it will affect my work efficiency.” (D13)</w:t>
            </w:r>
          </w:p>
        </w:tc>
      </w:tr>
      <w:tr w:rsidR="00DB4EC5" w:rsidRPr="00DB4EC5" w14:paraId="307FA106" w14:textId="77777777" w:rsidTr="00EC6E73">
        <w:tc>
          <w:tcPr>
            <w:tcW w:w="1547" w:type="dxa"/>
            <w:vMerge/>
          </w:tcPr>
          <w:p w14:paraId="017D6938" w14:textId="77777777" w:rsidR="00456596" w:rsidRPr="00DB4EC5" w:rsidRDefault="00456596" w:rsidP="006C0503">
            <w:pPr>
              <w:pStyle w:val="ac"/>
              <w:rPr>
                <w:sz w:val="20"/>
              </w:rPr>
            </w:pPr>
          </w:p>
        </w:tc>
        <w:tc>
          <w:tcPr>
            <w:tcW w:w="1447" w:type="dxa"/>
            <w:vMerge/>
          </w:tcPr>
          <w:p w14:paraId="433A3A46" w14:textId="77777777" w:rsidR="00456596" w:rsidRPr="00DB4EC5" w:rsidRDefault="00456596" w:rsidP="006C0503">
            <w:pPr>
              <w:pStyle w:val="ac"/>
              <w:rPr>
                <w:sz w:val="20"/>
              </w:rPr>
            </w:pPr>
          </w:p>
        </w:tc>
        <w:tc>
          <w:tcPr>
            <w:tcW w:w="1529" w:type="dxa"/>
            <w:vMerge w:val="restart"/>
          </w:tcPr>
          <w:p w14:paraId="2BDA5A5C" w14:textId="6A9196BC" w:rsidR="00456596" w:rsidRPr="00DB4EC5" w:rsidRDefault="00456596" w:rsidP="006C0503">
            <w:pPr>
              <w:pStyle w:val="ac"/>
              <w:rPr>
                <w:sz w:val="20"/>
              </w:rPr>
            </w:pPr>
            <w:r w:rsidRPr="00DB4EC5">
              <w:rPr>
                <w:sz w:val="20"/>
              </w:rPr>
              <w:t>Assessment indicators</w:t>
            </w:r>
          </w:p>
        </w:tc>
        <w:tc>
          <w:tcPr>
            <w:tcW w:w="9427" w:type="dxa"/>
          </w:tcPr>
          <w:p w14:paraId="72C952EF" w14:textId="61437290" w:rsidR="00456596" w:rsidRPr="00DB4EC5" w:rsidRDefault="00456596" w:rsidP="006C0503">
            <w:pPr>
              <w:pStyle w:val="ac"/>
              <w:rPr>
                <w:i/>
                <w:sz w:val="20"/>
                <w:szCs w:val="20"/>
              </w:rPr>
            </w:pPr>
            <w:r w:rsidRPr="00DB4EC5">
              <w:rPr>
                <w:i/>
                <w:sz w:val="20"/>
                <w:szCs w:val="20"/>
              </w:rPr>
              <w:t>“Otherwise, it is difficult for doctors to make changes to their medication habits. In addition, if the treatment of antimicrobial IVOS can be made into indicators, it will be more effective to have the department head push this matter from top to bottom, such as the use rate of centralized drugs, and mandatory implementation will be more effective.” (D2)</w:t>
            </w:r>
          </w:p>
        </w:tc>
      </w:tr>
      <w:tr w:rsidR="00456596" w:rsidRPr="00DB4EC5" w14:paraId="6B15DACB" w14:textId="77777777" w:rsidTr="00EC6E73">
        <w:tc>
          <w:tcPr>
            <w:tcW w:w="1547" w:type="dxa"/>
            <w:vMerge/>
          </w:tcPr>
          <w:p w14:paraId="45AF5E5F" w14:textId="77777777" w:rsidR="00456596" w:rsidRPr="00DB4EC5" w:rsidRDefault="00456596" w:rsidP="006C0503">
            <w:pPr>
              <w:pStyle w:val="ac"/>
              <w:rPr>
                <w:sz w:val="20"/>
              </w:rPr>
            </w:pPr>
          </w:p>
        </w:tc>
        <w:tc>
          <w:tcPr>
            <w:tcW w:w="1447" w:type="dxa"/>
            <w:vMerge/>
          </w:tcPr>
          <w:p w14:paraId="73C42B30" w14:textId="77777777" w:rsidR="00456596" w:rsidRPr="00DB4EC5" w:rsidRDefault="00456596" w:rsidP="006C0503">
            <w:pPr>
              <w:pStyle w:val="ac"/>
              <w:rPr>
                <w:sz w:val="20"/>
              </w:rPr>
            </w:pPr>
          </w:p>
        </w:tc>
        <w:tc>
          <w:tcPr>
            <w:tcW w:w="1529" w:type="dxa"/>
            <w:vMerge/>
          </w:tcPr>
          <w:p w14:paraId="47B9D7FC" w14:textId="77777777" w:rsidR="00456596" w:rsidRPr="00DB4EC5" w:rsidRDefault="00456596" w:rsidP="006C0503">
            <w:pPr>
              <w:pStyle w:val="ac"/>
              <w:rPr>
                <w:sz w:val="20"/>
              </w:rPr>
            </w:pPr>
          </w:p>
        </w:tc>
        <w:tc>
          <w:tcPr>
            <w:tcW w:w="9427" w:type="dxa"/>
          </w:tcPr>
          <w:p w14:paraId="3F9FA8A7" w14:textId="5B7F539C" w:rsidR="00456596" w:rsidRPr="00DB4EC5" w:rsidRDefault="00456596" w:rsidP="006C0503">
            <w:pPr>
              <w:pStyle w:val="ac"/>
              <w:rPr>
                <w:i/>
                <w:sz w:val="20"/>
                <w:szCs w:val="20"/>
              </w:rPr>
            </w:pPr>
            <w:r w:rsidRPr="00DB4EC5">
              <w:rPr>
                <w:i/>
                <w:sz w:val="20"/>
                <w:szCs w:val="20"/>
              </w:rPr>
              <w:t>“In addition, if IVOS treatment is used as a departmental assessment indicator, the effect will be better.” (D3)</w:t>
            </w:r>
          </w:p>
        </w:tc>
      </w:tr>
    </w:tbl>
    <w:p w14:paraId="18774FF8" w14:textId="77777777" w:rsidR="00D95926" w:rsidRPr="00DB4EC5" w:rsidRDefault="00D95926" w:rsidP="00A10BDC">
      <w:pPr>
        <w:pStyle w:val="ac"/>
        <w:rPr>
          <w:b/>
          <w:sz w:val="20"/>
        </w:rPr>
      </w:pPr>
    </w:p>
    <w:sectPr w:rsidR="00D95926" w:rsidRPr="00DB4EC5" w:rsidSect="00E91C18">
      <w:headerReference w:type="default" r:id="rId8"/>
      <w:headerReference w:type="first" r:id="rId9"/>
      <w:pgSz w:w="16840" w:h="11900" w:orient="landscape"/>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9A833" w14:textId="77777777" w:rsidR="00E91C18" w:rsidRDefault="00E91C18" w:rsidP="00017BCE">
      <w:r>
        <w:separator/>
      </w:r>
    </w:p>
  </w:endnote>
  <w:endnote w:type="continuationSeparator" w:id="0">
    <w:p w14:paraId="30F03FC8" w14:textId="77777777" w:rsidR="00E91C18" w:rsidRDefault="00E91C18" w:rsidP="0001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E30FC" w14:textId="77777777" w:rsidR="00E91C18" w:rsidRDefault="00E91C18" w:rsidP="00017BCE">
      <w:r>
        <w:separator/>
      </w:r>
    </w:p>
  </w:footnote>
  <w:footnote w:type="continuationSeparator" w:id="0">
    <w:p w14:paraId="6DA9A663" w14:textId="77777777" w:rsidR="00E91C18" w:rsidRDefault="00E91C18" w:rsidP="00017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6F4CC" w14:textId="4FA54B15" w:rsidR="002551CC" w:rsidRPr="006275F1" w:rsidRDefault="006275F1" w:rsidP="006275F1">
    <w:pPr>
      <w:pStyle w:val="ac"/>
    </w:pPr>
    <w:r>
      <w:rPr>
        <w:rFonts w:hint="eastAsia"/>
      </w:rPr>
      <w:t>S</w:t>
    </w:r>
    <w:r w:rsidRPr="006275F1">
      <w:t xml:space="preserve">upplementary </w:t>
    </w:r>
    <w:r>
      <w:rPr>
        <w:rFonts w:hint="eastAsia"/>
      </w:rPr>
      <w:t>F</w:t>
    </w:r>
    <w:r w:rsidRPr="006275F1">
      <w:t>ile1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E0B64" w14:textId="446C9D91" w:rsidR="002551CC" w:rsidRDefault="002551CC">
    <w:pPr>
      <w:pStyle w:val="ac"/>
    </w:pPr>
    <w:r>
      <w:t>Supplemental material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3644E"/>
    <w:multiLevelType w:val="hybridMultilevel"/>
    <w:tmpl w:val="A066E5D0"/>
    <w:lvl w:ilvl="0" w:tplc="08090017">
      <w:start w:val="1"/>
      <w:numFmt w:val="lowerLetter"/>
      <w:lvlText w:val="%1)"/>
      <w:lvlJc w:val="left"/>
      <w:pPr>
        <w:ind w:left="-201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578" w:hanging="180"/>
      </w:pPr>
    </w:lvl>
    <w:lvl w:ilvl="3" w:tplc="0809000F" w:tentative="1">
      <w:start w:val="1"/>
      <w:numFmt w:val="decimal"/>
      <w:lvlText w:val="%4."/>
      <w:lvlJc w:val="left"/>
      <w:pPr>
        <w:ind w:left="142" w:hanging="360"/>
      </w:pPr>
    </w:lvl>
    <w:lvl w:ilvl="4" w:tplc="08090019" w:tentative="1">
      <w:start w:val="1"/>
      <w:numFmt w:val="lowerLetter"/>
      <w:lvlText w:val="%5."/>
      <w:lvlJc w:val="left"/>
      <w:pPr>
        <w:ind w:left="862" w:hanging="360"/>
      </w:pPr>
    </w:lvl>
    <w:lvl w:ilvl="5" w:tplc="0809001B" w:tentative="1">
      <w:start w:val="1"/>
      <w:numFmt w:val="lowerRoman"/>
      <w:lvlText w:val="%6."/>
      <w:lvlJc w:val="right"/>
      <w:pPr>
        <w:ind w:left="1582" w:hanging="180"/>
      </w:pPr>
    </w:lvl>
    <w:lvl w:ilvl="6" w:tplc="0809000F" w:tentative="1">
      <w:start w:val="1"/>
      <w:numFmt w:val="decimal"/>
      <w:lvlText w:val="%7."/>
      <w:lvlJc w:val="left"/>
      <w:pPr>
        <w:ind w:left="2302" w:hanging="360"/>
      </w:pPr>
    </w:lvl>
    <w:lvl w:ilvl="7" w:tplc="08090019" w:tentative="1">
      <w:start w:val="1"/>
      <w:numFmt w:val="lowerLetter"/>
      <w:lvlText w:val="%8."/>
      <w:lvlJc w:val="left"/>
      <w:pPr>
        <w:ind w:left="3022" w:hanging="360"/>
      </w:pPr>
    </w:lvl>
    <w:lvl w:ilvl="8" w:tplc="0809001B" w:tentative="1">
      <w:start w:val="1"/>
      <w:numFmt w:val="lowerRoman"/>
      <w:lvlText w:val="%9."/>
      <w:lvlJc w:val="right"/>
      <w:pPr>
        <w:ind w:left="3742" w:hanging="180"/>
      </w:pPr>
    </w:lvl>
  </w:abstractNum>
  <w:abstractNum w:abstractNumId="1" w15:restartNumberingAfterBreak="0">
    <w:nsid w:val="1AC7703A"/>
    <w:multiLevelType w:val="hybridMultilevel"/>
    <w:tmpl w:val="18D047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85B82"/>
    <w:multiLevelType w:val="hybridMultilevel"/>
    <w:tmpl w:val="15747A5E"/>
    <w:lvl w:ilvl="0" w:tplc="F7AC1B50">
      <w:start w:val="1"/>
      <w:numFmt w:val="lowerLetter"/>
      <w:lvlText w:val="%1."/>
      <w:lvlJc w:val="left"/>
      <w:pPr>
        <w:ind w:left="720" w:hanging="360"/>
      </w:pPr>
      <w:rPr>
        <w:rFonts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1152A0F"/>
    <w:multiLevelType w:val="hybridMultilevel"/>
    <w:tmpl w:val="BC5817FA"/>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6ED51E1"/>
    <w:multiLevelType w:val="hybridMultilevel"/>
    <w:tmpl w:val="1090CE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950518B"/>
    <w:multiLevelType w:val="hybridMultilevel"/>
    <w:tmpl w:val="04AC7A30"/>
    <w:lvl w:ilvl="0" w:tplc="D91E03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AA6ACC"/>
    <w:multiLevelType w:val="hybridMultilevel"/>
    <w:tmpl w:val="45C616F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1D63D07"/>
    <w:multiLevelType w:val="hybridMultilevel"/>
    <w:tmpl w:val="D7F43A06"/>
    <w:lvl w:ilvl="0" w:tplc="5CE2A9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A61BB3"/>
    <w:multiLevelType w:val="hybridMultilevel"/>
    <w:tmpl w:val="2EE0911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876BE9"/>
    <w:multiLevelType w:val="hybridMultilevel"/>
    <w:tmpl w:val="67324B7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8230DE"/>
    <w:multiLevelType w:val="hybridMultilevel"/>
    <w:tmpl w:val="D916C1D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633C401C"/>
    <w:multiLevelType w:val="hybridMultilevel"/>
    <w:tmpl w:val="B6FEDDC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7B26A0A"/>
    <w:multiLevelType w:val="hybridMultilevel"/>
    <w:tmpl w:val="39027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90026D"/>
    <w:multiLevelType w:val="hybridMultilevel"/>
    <w:tmpl w:val="E022FDFC"/>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C8F510C"/>
    <w:multiLevelType w:val="hybridMultilevel"/>
    <w:tmpl w:val="03D0B7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9255032">
    <w:abstractNumId w:val="7"/>
  </w:num>
  <w:num w:numId="2" w16cid:durableId="1695958913">
    <w:abstractNumId w:val="11"/>
  </w:num>
  <w:num w:numId="3" w16cid:durableId="1865560146">
    <w:abstractNumId w:val="5"/>
  </w:num>
  <w:num w:numId="4" w16cid:durableId="378015230">
    <w:abstractNumId w:val="0"/>
  </w:num>
  <w:num w:numId="5" w16cid:durableId="1984121696">
    <w:abstractNumId w:val="1"/>
  </w:num>
  <w:num w:numId="6" w16cid:durableId="1063674132">
    <w:abstractNumId w:val="12"/>
  </w:num>
  <w:num w:numId="7" w16cid:durableId="473109604">
    <w:abstractNumId w:val="9"/>
  </w:num>
  <w:num w:numId="8" w16cid:durableId="347486022">
    <w:abstractNumId w:val="8"/>
  </w:num>
  <w:num w:numId="9" w16cid:durableId="493574153">
    <w:abstractNumId w:val="4"/>
  </w:num>
  <w:num w:numId="10" w16cid:durableId="1616207390">
    <w:abstractNumId w:val="2"/>
  </w:num>
  <w:num w:numId="11" w16cid:durableId="284427443">
    <w:abstractNumId w:val="13"/>
  </w:num>
  <w:num w:numId="12" w16cid:durableId="1914974376">
    <w:abstractNumId w:val="3"/>
  </w:num>
  <w:num w:numId="13" w16cid:durableId="812986446">
    <w:abstractNumId w:val="10"/>
  </w:num>
  <w:num w:numId="14" w16cid:durableId="1047726075">
    <w:abstractNumId w:val="6"/>
  </w:num>
  <w:num w:numId="15" w16cid:durableId="14422604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7E0"/>
    <w:rsid w:val="00012282"/>
    <w:rsid w:val="000163D3"/>
    <w:rsid w:val="00017BCE"/>
    <w:rsid w:val="00022340"/>
    <w:rsid w:val="000245AB"/>
    <w:rsid w:val="0002473D"/>
    <w:rsid w:val="00031EB7"/>
    <w:rsid w:val="000325BA"/>
    <w:rsid w:val="00040BA7"/>
    <w:rsid w:val="00064106"/>
    <w:rsid w:val="00067085"/>
    <w:rsid w:val="00070184"/>
    <w:rsid w:val="00085961"/>
    <w:rsid w:val="00087AE7"/>
    <w:rsid w:val="00095D3C"/>
    <w:rsid w:val="000B75B5"/>
    <w:rsid w:val="000B774B"/>
    <w:rsid w:val="000D30F9"/>
    <w:rsid w:val="000D5CB9"/>
    <w:rsid w:val="0010152E"/>
    <w:rsid w:val="00113352"/>
    <w:rsid w:val="00125075"/>
    <w:rsid w:val="001255C3"/>
    <w:rsid w:val="00147739"/>
    <w:rsid w:val="0016212B"/>
    <w:rsid w:val="0018564E"/>
    <w:rsid w:val="001975E1"/>
    <w:rsid w:val="001C4624"/>
    <w:rsid w:val="001C6AF0"/>
    <w:rsid w:val="001D20A9"/>
    <w:rsid w:val="001D314E"/>
    <w:rsid w:val="001F54EA"/>
    <w:rsid w:val="00205B2D"/>
    <w:rsid w:val="00215E84"/>
    <w:rsid w:val="00224AC1"/>
    <w:rsid w:val="00226255"/>
    <w:rsid w:val="00237EE9"/>
    <w:rsid w:val="0024236B"/>
    <w:rsid w:val="00250EE7"/>
    <w:rsid w:val="002551CC"/>
    <w:rsid w:val="0026196C"/>
    <w:rsid w:val="00285CDC"/>
    <w:rsid w:val="002A798F"/>
    <w:rsid w:val="002B68D3"/>
    <w:rsid w:val="002C21DC"/>
    <w:rsid w:val="002D4EA6"/>
    <w:rsid w:val="002E1B17"/>
    <w:rsid w:val="00311AC8"/>
    <w:rsid w:val="00316BB4"/>
    <w:rsid w:val="0032296B"/>
    <w:rsid w:val="00325889"/>
    <w:rsid w:val="00327197"/>
    <w:rsid w:val="00340984"/>
    <w:rsid w:val="00341574"/>
    <w:rsid w:val="00346535"/>
    <w:rsid w:val="0034668F"/>
    <w:rsid w:val="00354572"/>
    <w:rsid w:val="0037708E"/>
    <w:rsid w:val="00385420"/>
    <w:rsid w:val="00393489"/>
    <w:rsid w:val="00397525"/>
    <w:rsid w:val="003A0AF0"/>
    <w:rsid w:val="003D06CA"/>
    <w:rsid w:val="00417EC7"/>
    <w:rsid w:val="00422113"/>
    <w:rsid w:val="00423BDC"/>
    <w:rsid w:val="00440D7B"/>
    <w:rsid w:val="00443363"/>
    <w:rsid w:val="00452ECC"/>
    <w:rsid w:val="00456596"/>
    <w:rsid w:val="00456EDB"/>
    <w:rsid w:val="00485659"/>
    <w:rsid w:val="0049471B"/>
    <w:rsid w:val="004B575A"/>
    <w:rsid w:val="004C5ED1"/>
    <w:rsid w:val="004D7D07"/>
    <w:rsid w:val="004E2672"/>
    <w:rsid w:val="005061C7"/>
    <w:rsid w:val="00523F10"/>
    <w:rsid w:val="00532FD6"/>
    <w:rsid w:val="00541F0D"/>
    <w:rsid w:val="00555095"/>
    <w:rsid w:val="0058711F"/>
    <w:rsid w:val="00595B6C"/>
    <w:rsid w:val="005A0976"/>
    <w:rsid w:val="005A6B77"/>
    <w:rsid w:val="005B7FA9"/>
    <w:rsid w:val="005C12E3"/>
    <w:rsid w:val="00602180"/>
    <w:rsid w:val="00606B44"/>
    <w:rsid w:val="00607942"/>
    <w:rsid w:val="006275F1"/>
    <w:rsid w:val="006304BE"/>
    <w:rsid w:val="00654D59"/>
    <w:rsid w:val="00655365"/>
    <w:rsid w:val="006570B7"/>
    <w:rsid w:val="00662366"/>
    <w:rsid w:val="00667698"/>
    <w:rsid w:val="006747CE"/>
    <w:rsid w:val="00684A3C"/>
    <w:rsid w:val="006967FB"/>
    <w:rsid w:val="006A65B0"/>
    <w:rsid w:val="006B6A27"/>
    <w:rsid w:val="006C0503"/>
    <w:rsid w:val="006C0F40"/>
    <w:rsid w:val="006C38A8"/>
    <w:rsid w:val="006C47E0"/>
    <w:rsid w:val="006C679D"/>
    <w:rsid w:val="006D6CEB"/>
    <w:rsid w:val="006E138C"/>
    <w:rsid w:val="006E562D"/>
    <w:rsid w:val="00700201"/>
    <w:rsid w:val="00704BD0"/>
    <w:rsid w:val="00717E4E"/>
    <w:rsid w:val="007306DD"/>
    <w:rsid w:val="00731006"/>
    <w:rsid w:val="00745EC1"/>
    <w:rsid w:val="00756939"/>
    <w:rsid w:val="0079497D"/>
    <w:rsid w:val="007C26C0"/>
    <w:rsid w:val="00802348"/>
    <w:rsid w:val="00813592"/>
    <w:rsid w:val="008267CD"/>
    <w:rsid w:val="00830F4A"/>
    <w:rsid w:val="00847358"/>
    <w:rsid w:val="0085556E"/>
    <w:rsid w:val="00857CA7"/>
    <w:rsid w:val="008625AB"/>
    <w:rsid w:val="0086347B"/>
    <w:rsid w:val="00875D90"/>
    <w:rsid w:val="0088766A"/>
    <w:rsid w:val="00894F3B"/>
    <w:rsid w:val="00896C65"/>
    <w:rsid w:val="008A7200"/>
    <w:rsid w:val="008B7ACD"/>
    <w:rsid w:val="008C6D36"/>
    <w:rsid w:val="008E644C"/>
    <w:rsid w:val="009136FF"/>
    <w:rsid w:val="009207AA"/>
    <w:rsid w:val="00920EC5"/>
    <w:rsid w:val="00924DC3"/>
    <w:rsid w:val="00950375"/>
    <w:rsid w:val="009510AC"/>
    <w:rsid w:val="009600AD"/>
    <w:rsid w:val="009629B5"/>
    <w:rsid w:val="00964AB5"/>
    <w:rsid w:val="00967743"/>
    <w:rsid w:val="009706CC"/>
    <w:rsid w:val="00970ADA"/>
    <w:rsid w:val="0098149E"/>
    <w:rsid w:val="00991300"/>
    <w:rsid w:val="009C7B91"/>
    <w:rsid w:val="009E6DE4"/>
    <w:rsid w:val="00A021A8"/>
    <w:rsid w:val="00A10BDC"/>
    <w:rsid w:val="00A239FB"/>
    <w:rsid w:val="00A56ED1"/>
    <w:rsid w:val="00A71058"/>
    <w:rsid w:val="00A91B89"/>
    <w:rsid w:val="00AA169C"/>
    <w:rsid w:val="00AA3292"/>
    <w:rsid w:val="00AA37FE"/>
    <w:rsid w:val="00AA5CFB"/>
    <w:rsid w:val="00AB1A69"/>
    <w:rsid w:val="00AB46FC"/>
    <w:rsid w:val="00AC178D"/>
    <w:rsid w:val="00AC2023"/>
    <w:rsid w:val="00AE4536"/>
    <w:rsid w:val="00AF39C6"/>
    <w:rsid w:val="00B0575D"/>
    <w:rsid w:val="00B0773A"/>
    <w:rsid w:val="00B13877"/>
    <w:rsid w:val="00B151C1"/>
    <w:rsid w:val="00B17231"/>
    <w:rsid w:val="00B21DA4"/>
    <w:rsid w:val="00B51651"/>
    <w:rsid w:val="00B550CD"/>
    <w:rsid w:val="00B5686D"/>
    <w:rsid w:val="00B56F9F"/>
    <w:rsid w:val="00B640AE"/>
    <w:rsid w:val="00B70F88"/>
    <w:rsid w:val="00B928B9"/>
    <w:rsid w:val="00BB5A0C"/>
    <w:rsid w:val="00BD25DC"/>
    <w:rsid w:val="00BD4D32"/>
    <w:rsid w:val="00C04714"/>
    <w:rsid w:val="00C107A0"/>
    <w:rsid w:val="00C218B1"/>
    <w:rsid w:val="00C3124E"/>
    <w:rsid w:val="00C528CF"/>
    <w:rsid w:val="00C873B5"/>
    <w:rsid w:val="00C94B52"/>
    <w:rsid w:val="00C94EA4"/>
    <w:rsid w:val="00C96E91"/>
    <w:rsid w:val="00CB093F"/>
    <w:rsid w:val="00CB1196"/>
    <w:rsid w:val="00CB78DF"/>
    <w:rsid w:val="00CE14CF"/>
    <w:rsid w:val="00CF0894"/>
    <w:rsid w:val="00CF11C5"/>
    <w:rsid w:val="00CF62EA"/>
    <w:rsid w:val="00D14D5F"/>
    <w:rsid w:val="00D2409A"/>
    <w:rsid w:val="00D24B9C"/>
    <w:rsid w:val="00D34FEB"/>
    <w:rsid w:val="00D44749"/>
    <w:rsid w:val="00D449F3"/>
    <w:rsid w:val="00D71AEF"/>
    <w:rsid w:val="00D90C79"/>
    <w:rsid w:val="00D93783"/>
    <w:rsid w:val="00D95926"/>
    <w:rsid w:val="00DB46C3"/>
    <w:rsid w:val="00DB4896"/>
    <w:rsid w:val="00DB4EC5"/>
    <w:rsid w:val="00DD2D7A"/>
    <w:rsid w:val="00DE4093"/>
    <w:rsid w:val="00DE7D13"/>
    <w:rsid w:val="00E0028B"/>
    <w:rsid w:val="00E0712A"/>
    <w:rsid w:val="00E07904"/>
    <w:rsid w:val="00E44B39"/>
    <w:rsid w:val="00E55BB2"/>
    <w:rsid w:val="00E7416D"/>
    <w:rsid w:val="00E82D49"/>
    <w:rsid w:val="00E91C18"/>
    <w:rsid w:val="00E96AB1"/>
    <w:rsid w:val="00EA00BA"/>
    <w:rsid w:val="00EA7152"/>
    <w:rsid w:val="00EA72F5"/>
    <w:rsid w:val="00EB5DDC"/>
    <w:rsid w:val="00EC32EC"/>
    <w:rsid w:val="00EC6E73"/>
    <w:rsid w:val="00ED0635"/>
    <w:rsid w:val="00EE2E0A"/>
    <w:rsid w:val="00EF3F48"/>
    <w:rsid w:val="00F007B7"/>
    <w:rsid w:val="00F1130D"/>
    <w:rsid w:val="00F168D6"/>
    <w:rsid w:val="00F57E9A"/>
    <w:rsid w:val="00F87441"/>
    <w:rsid w:val="00F944AF"/>
    <w:rsid w:val="00F955FB"/>
    <w:rsid w:val="00FA3A6F"/>
    <w:rsid w:val="00FB531E"/>
    <w:rsid w:val="00FC03C4"/>
    <w:rsid w:val="00FD0BA8"/>
    <w:rsid w:val="00FD5636"/>
    <w:rsid w:val="00FD5B40"/>
    <w:rsid w:val="00FE1CF4"/>
    <w:rsid w:val="00FF3FCA"/>
    <w:rsid w:val="00FF4E6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6F94E"/>
  <w15:chartTrackingRefBased/>
  <w15:docId w15:val="{1D01AE81-6DB9-C94E-A92B-14C1D203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6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47E0"/>
    <w:pPr>
      <w:ind w:left="720"/>
      <w:contextualSpacing/>
    </w:pPr>
  </w:style>
  <w:style w:type="table" w:styleId="a4">
    <w:name w:val="Table Grid"/>
    <w:basedOn w:val="a1"/>
    <w:uiPriority w:val="39"/>
    <w:rsid w:val="006C4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CF0894"/>
    <w:rPr>
      <w:sz w:val="16"/>
      <w:szCs w:val="16"/>
    </w:rPr>
  </w:style>
  <w:style w:type="paragraph" w:styleId="a6">
    <w:name w:val="annotation text"/>
    <w:basedOn w:val="a"/>
    <w:link w:val="a7"/>
    <w:uiPriority w:val="99"/>
    <w:semiHidden/>
    <w:unhideWhenUsed/>
    <w:rsid w:val="00CF0894"/>
    <w:rPr>
      <w:sz w:val="20"/>
      <w:szCs w:val="20"/>
    </w:rPr>
  </w:style>
  <w:style w:type="character" w:customStyle="1" w:styleId="a7">
    <w:name w:val="批注文字 字符"/>
    <w:basedOn w:val="a0"/>
    <w:link w:val="a6"/>
    <w:uiPriority w:val="99"/>
    <w:semiHidden/>
    <w:rsid w:val="00CF0894"/>
    <w:rPr>
      <w:sz w:val="20"/>
      <w:szCs w:val="20"/>
    </w:rPr>
  </w:style>
  <w:style w:type="paragraph" w:styleId="a8">
    <w:name w:val="annotation subject"/>
    <w:basedOn w:val="a6"/>
    <w:next w:val="a6"/>
    <w:link w:val="a9"/>
    <w:uiPriority w:val="99"/>
    <w:semiHidden/>
    <w:unhideWhenUsed/>
    <w:rsid w:val="00CF0894"/>
    <w:rPr>
      <w:b/>
      <w:bCs/>
    </w:rPr>
  </w:style>
  <w:style w:type="character" w:customStyle="1" w:styleId="a9">
    <w:name w:val="批注主题 字符"/>
    <w:basedOn w:val="a7"/>
    <w:link w:val="a8"/>
    <w:uiPriority w:val="99"/>
    <w:semiHidden/>
    <w:rsid w:val="00CF0894"/>
    <w:rPr>
      <w:b/>
      <w:bCs/>
      <w:sz w:val="20"/>
      <w:szCs w:val="20"/>
    </w:rPr>
  </w:style>
  <w:style w:type="paragraph" w:styleId="aa">
    <w:name w:val="Balloon Text"/>
    <w:basedOn w:val="a"/>
    <w:link w:val="ab"/>
    <w:uiPriority w:val="99"/>
    <w:semiHidden/>
    <w:unhideWhenUsed/>
    <w:rsid w:val="00532FD6"/>
    <w:rPr>
      <w:rFonts w:ascii="Segoe UI" w:hAnsi="Segoe UI" w:cs="Segoe UI"/>
      <w:sz w:val="18"/>
      <w:szCs w:val="18"/>
    </w:rPr>
  </w:style>
  <w:style w:type="character" w:customStyle="1" w:styleId="ab">
    <w:name w:val="批注框文本 字符"/>
    <w:basedOn w:val="a0"/>
    <w:link w:val="aa"/>
    <w:uiPriority w:val="99"/>
    <w:semiHidden/>
    <w:rsid w:val="00532FD6"/>
    <w:rPr>
      <w:rFonts w:ascii="Segoe UI" w:hAnsi="Segoe UI" w:cs="Segoe UI"/>
      <w:sz w:val="18"/>
      <w:szCs w:val="18"/>
    </w:rPr>
  </w:style>
  <w:style w:type="paragraph" w:styleId="ac">
    <w:name w:val="header"/>
    <w:basedOn w:val="a"/>
    <w:link w:val="ad"/>
    <w:uiPriority w:val="99"/>
    <w:unhideWhenUsed/>
    <w:rsid w:val="00017BCE"/>
    <w:pPr>
      <w:tabs>
        <w:tab w:val="center" w:pos="4513"/>
        <w:tab w:val="right" w:pos="9026"/>
      </w:tabs>
    </w:pPr>
  </w:style>
  <w:style w:type="character" w:customStyle="1" w:styleId="ad">
    <w:name w:val="页眉 字符"/>
    <w:basedOn w:val="a0"/>
    <w:link w:val="ac"/>
    <w:uiPriority w:val="99"/>
    <w:rsid w:val="00017BCE"/>
  </w:style>
  <w:style w:type="paragraph" w:styleId="ae">
    <w:name w:val="footer"/>
    <w:basedOn w:val="a"/>
    <w:link w:val="af"/>
    <w:uiPriority w:val="99"/>
    <w:unhideWhenUsed/>
    <w:rsid w:val="00017BCE"/>
    <w:pPr>
      <w:tabs>
        <w:tab w:val="center" w:pos="4513"/>
        <w:tab w:val="right" w:pos="9026"/>
      </w:tabs>
    </w:pPr>
  </w:style>
  <w:style w:type="character" w:customStyle="1" w:styleId="af">
    <w:name w:val="页脚 字符"/>
    <w:basedOn w:val="a0"/>
    <w:link w:val="ae"/>
    <w:uiPriority w:val="99"/>
    <w:rsid w:val="00017BCE"/>
  </w:style>
  <w:style w:type="character" w:styleId="af0">
    <w:name w:val="Hyperlink"/>
    <w:basedOn w:val="a0"/>
    <w:uiPriority w:val="99"/>
    <w:unhideWhenUsed/>
    <w:rsid w:val="009C7B91"/>
    <w:rPr>
      <w:color w:val="0563C1" w:themeColor="hyperlink"/>
      <w:u w:val="single"/>
    </w:rPr>
  </w:style>
  <w:style w:type="paragraph" w:styleId="af1">
    <w:name w:val="No Spacing"/>
    <w:link w:val="af2"/>
    <w:uiPriority w:val="1"/>
    <w:qFormat/>
    <w:rsid w:val="009C7B91"/>
    <w:rPr>
      <w:sz w:val="22"/>
      <w:szCs w:val="22"/>
      <w:lang w:val="en-US" w:eastAsia="en-US"/>
    </w:rPr>
  </w:style>
  <w:style w:type="character" w:customStyle="1" w:styleId="af2">
    <w:name w:val="无间隔 字符"/>
    <w:basedOn w:val="a0"/>
    <w:link w:val="af1"/>
    <w:uiPriority w:val="1"/>
    <w:rsid w:val="009C7B91"/>
    <w:rPr>
      <w:sz w:val="22"/>
      <w:szCs w:val="22"/>
      <w:lang w:val="en-US" w:eastAsia="en-US"/>
    </w:rPr>
  </w:style>
  <w:style w:type="paragraph" w:customStyle="1" w:styleId="TableParagraph">
    <w:name w:val="Table Paragraph"/>
    <w:basedOn w:val="a"/>
    <w:uiPriority w:val="1"/>
    <w:qFormat/>
    <w:rsid w:val="00B550CD"/>
    <w:pPr>
      <w:widowControl w:val="0"/>
    </w:pPr>
    <w:rPr>
      <w:sz w:val="22"/>
      <w:szCs w:val="22"/>
      <w:lang w:val="en-US" w:eastAsia="en-US"/>
    </w:rPr>
  </w:style>
  <w:style w:type="character" w:styleId="af3">
    <w:name w:val="Unresolved Mention"/>
    <w:basedOn w:val="a0"/>
    <w:uiPriority w:val="99"/>
    <w:semiHidden/>
    <w:unhideWhenUsed/>
    <w:rsid w:val="009706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hsuzhou1977@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3166</Words>
  <Characters>18048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Liane Ioannou</dc:creator>
  <cp:keywords/>
  <dc:description/>
  <cp:lastModifiedBy>慧 张</cp:lastModifiedBy>
  <cp:revision>2</cp:revision>
  <dcterms:created xsi:type="dcterms:W3CDTF">2024-04-28T01:55:00Z</dcterms:created>
  <dcterms:modified xsi:type="dcterms:W3CDTF">2024-04-28T01:55:00Z</dcterms:modified>
</cp:coreProperties>
</file>