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0F6" w:rsidRPr="00BB6319" w:rsidRDefault="00E77716" w:rsidP="004710F6">
      <w:pPr>
        <w:pStyle w:val="Heading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Additional File</w:t>
      </w:r>
      <w:r w:rsidR="002A09C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7</w:t>
      </w:r>
      <w:bookmarkStart w:id="0" w:name="_GoBack"/>
      <w:bookmarkEnd w:id="0"/>
      <w:r w:rsidR="00BB6319">
        <w:rPr>
          <w:rFonts w:ascii="Arial" w:hAnsi="Arial" w:cs="Arial"/>
          <w:b/>
          <w:bCs/>
          <w:color w:val="000000" w:themeColor="text1"/>
          <w:sz w:val="22"/>
          <w:szCs w:val="22"/>
        </w:rPr>
        <w:t>:</w:t>
      </w:r>
      <w:r w:rsidR="004710F6" w:rsidRPr="00BB631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Floor and ceiling effects</w:t>
      </w:r>
    </w:p>
    <w:p w:rsidR="004710F6" w:rsidRPr="004710F6" w:rsidRDefault="004710F6" w:rsidP="004710F6">
      <w:pPr>
        <w:rPr>
          <w:rFonts w:ascii="Arial" w:hAnsi="Arial" w:cs="Arial"/>
          <w:color w:val="000000" w:themeColor="text1"/>
        </w:rPr>
      </w:pPr>
    </w:p>
    <w:p w:rsidR="004710F6" w:rsidRPr="004710F6" w:rsidRDefault="004710F6" w:rsidP="004710F6">
      <w:pPr>
        <w:rPr>
          <w:rFonts w:ascii="Arial" w:hAnsi="Arial" w:cs="Arial"/>
          <w:color w:val="000000" w:themeColor="text1"/>
        </w:rPr>
      </w:pPr>
      <w:r w:rsidRPr="004710F6">
        <w:rPr>
          <w:rFonts w:ascii="Arial" w:hAnsi="Arial" w:cs="Arial"/>
          <w:color w:val="000000" w:themeColor="text1"/>
        </w:rPr>
        <w:t>Floor and ceiling effects were descriptively summarised for each subscale. Floor effects refer to participants who scored 0 for all questions in that subscale, whilst ceiling effects refer to participants who scored 4 for all questions in that subscale.</w:t>
      </w:r>
    </w:p>
    <w:p w:rsidR="004710F6" w:rsidRPr="004710F6" w:rsidRDefault="004710F6" w:rsidP="004710F6">
      <w:pPr>
        <w:pStyle w:val="Caption"/>
        <w:keepNext/>
        <w:rPr>
          <w:rFonts w:ascii="Arial" w:hAnsi="Arial" w:cs="Arial"/>
          <w:color w:val="000000" w:themeColor="text1"/>
          <w:sz w:val="22"/>
          <w:szCs w:val="22"/>
        </w:rPr>
      </w:pPr>
      <w:r w:rsidRPr="004710F6">
        <w:rPr>
          <w:rFonts w:ascii="Arial" w:hAnsi="Arial" w:cs="Arial"/>
          <w:color w:val="000000" w:themeColor="text1"/>
          <w:sz w:val="22"/>
          <w:szCs w:val="22"/>
        </w:rPr>
        <w:t xml:space="preserve">Table </w:t>
      </w:r>
      <w:r w:rsidRPr="004710F6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4710F6">
        <w:rPr>
          <w:rFonts w:ascii="Arial" w:hAnsi="Arial" w:cs="Arial"/>
          <w:color w:val="000000" w:themeColor="text1"/>
          <w:sz w:val="22"/>
          <w:szCs w:val="22"/>
        </w:rPr>
        <w:instrText xml:space="preserve"> SEQ Table \* ARABIC </w:instrText>
      </w:r>
      <w:r w:rsidRPr="004710F6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4710F6">
        <w:rPr>
          <w:rFonts w:ascii="Arial" w:hAnsi="Arial" w:cs="Arial"/>
          <w:noProof/>
          <w:color w:val="000000" w:themeColor="text1"/>
          <w:sz w:val="22"/>
          <w:szCs w:val="22"/>
        </w:rPr>
        <w:t>1</w:t>
      </w:r>
      <w:r w:rsidRPr="004710F6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4710F6">
        <w:rPr>
          <w:rFonts w:ascii="Arial" w:hAnsi="Arial" w:cs="Arial"/>
          <w:color w:val="000000" w:themeColor="text1"/>
          <w:sz w:val="22"/>
          <w:szCs w:val="22"/>
        </w:rPr>
        <w:t>: Floor and ceiling effects for each subscale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  <w:gridCol w:w="2552"/>
      </w:tblGrid>
      <w:tr w:rsidR="004710F6" w:rsidRPr="004710F6" w:rsidTr="001155C6">
        <w:trPr>
          <w:trHeight w:val="551"/>
        </w:trPr>
        <w:tc>
          <w:tcPr>
            <w:tcW w:w="212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Floor effects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  <w:vertAlign w:val="superscript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Ceiling effects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Academic distress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3 (2.94%)</w:t>
            </w: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2 (1.96%)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Alcohol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37 (36.27%)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0 (0.00%)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Depression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12 (11.76%)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0 (0.00%)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Eating concerns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33 (32.35%)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4 (3.92%)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Frustration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35 (34.31%)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0 (0.00%)</w:t>
            </w:r>
          </w:p>
        </w:tc>
      </w:tr>
      <w:tr w:rsidR="004710F6" w:rsidRPr="004710F6" w:rsidTr="001155C6">
        <w:trPr>
          <w:trHeight w:val="30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Generalised anxiety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6 (5.88%)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0 (0.00%)</w:t>
            </w:r>
          </w:p>
        </w:tc>
      </w:tr>
      <w:tr w:rsidR="004710F6" w:rsidRPr="004710F6" w:rsidTr="001155C6">
        <w:trPr>
          <w:trHeight w:val="369"/>
        </w:trPr>
        <w:tc>
          <w:tcPr>
            <w:tcW w:w="2122" w:type="dxa"/>
            <w:tcBorders>
              <w:top w:val="nil"/>
              <w:left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4710F6">
              <w:rPr>
                <w:rFonts w:ascii="Arial" w:hAnsi="Arial" w:cs="Arial"/>
                <w:b/>
                <w:bCs/>
                <w:color w:val="000000" w:themeColor="text1"/>
              </w:rPr>
              <w:t>Social anxiety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0 (0.00%)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hideMark/>
          </w:tcPr>
          <w:p w:rsidR="004710F6" w:rsidRPr="004710F6" w:rsidRDefault="004710F6" w:rsidP="001155C6">
            <w:pPr>
              <w:rPr>
                <w:rFonts w:ascii="Arial" w:hAnsi="Arial" w:cs="Arial"/>
                <w:color w:val="000000" w:themeColor="text1"/>
              </w:rPr>
            </w:pPr>
            <w:r w:rsidRPr="004710F6">
              <w:rPr>
                <w:rFonts w:ascii="Arial" w:hAnsi="Arial" w:cs="Arial"/>
                <w:color w:val="000000" w:themeColor="text1"/>
              </w:rPr>
              <w:t>1 (0.98%)</w:t>
            </w:r>
          </w:p>
        </w:tc>
      </w:tr>
    </w:tbl>
    <w:p w:rsidR="004710F6" w:rsidRPr="004710F6" w:rsidRDefault="004710F6" w:rsidP="004710F6">
      <w:pPr>
        <w:rPr>
          <w:rFonts w:ascii="Arial" w:hAnsi="Arial" w:cs="Arial"/>
          <w:color w:val="000000" w:themeColor="text1"/>
        </w:rPr>
      </w:pPr>
      <w:r w:rsidRPr="004710F6">
        <w:rPr>
          <w:rFonts w:ascii="Arial" w:hAnsi="Arial" w:cs="Arial"/>
          <w:color w:val="000000" w:themeColor="text1"/>
        </w:rPr>
        <w:t xml:space="preserve">The denominator is the total number of participants with complete questionnaire data (102 participants, 1 participant had no questionnaire data). </w:t>
      </w:r>
    </w:p>
    <w:p w:rsidR="002B16B0" w:rsidRDefault="002A09C8"/>
    <w:sectPr w:rsidR="002B16B0" w:rsidSect="004710F6"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F6"/>
    <w:rsid w:val="000C134C"/>
    <w:rsid w:val="002A09C8"/>
    <w:rsid w:val="00350C91"/>
    <w:rsid w:val="004710F6"/>
    <w:rsid w:val="005F55AB"/>
    <w:rsid w:val="00BB6319"/>
    <w:rsid w:val="00E7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12EA"/>
  <w15:chartTrackingRefBased/>
  <w15:docId w15:val="{4EABECD9-8F77-424E-8A72-1E460F26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0F6"/>
    <w:pPr>
      <w:spacing w:after="160" w:line="259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10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710F6"/>
  </w:style>
  <w:style w:type="character" w:customStyle="1" w:styleId="Heading3Char">
    <w:name w:val="Heading 3 Char"/>
    <w:basedOn w:val="DefaultParagraphFont"/>
    <w:link w:val="Heading3"/>
    <w:uiPriority w:val="9"/>
    <w:rsid w:val="004710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471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710F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>The University of Sheffield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Sheldon</dc:creator>
  <cp:keywords/>
  <dc:description/>
  <cp:lastModifiedBy>Elena Sheldon</cp:lastModifiedBy>
  <cp:revision>4</cp:revision>
  <dcterms:created xsi:type="dcterms:W3CDTF">2023-05-12T10:36:00Z</dcterms:created>
  <dcterms:modified xsi:type="dcterms:W3CDTF">2023-10-19T10:55:00Z</dcterms:modified>
</cp:coreProperties>
</file>