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BDF4" w14:textId="359BCEDA" w:rsidR="00BB43BF" w:rsidRDefault="002149F1" w:rsidP="007C53A8">
      <w:r>
        <w:t xml:space="preserve">Figure A: </w:t>
      </w:r>
      <w:r w:rsidR="00FB2825">
        <w:t>S</w:t>
      </w:r>
      <w:r w:rsidR="00E37711">
        <w:t xml:space="preserve">implified </w:t>
      </w:r>
      <w:r w:rsidR="00ED782B">
        <w:t xml:space="preserve">New Zealand Health System Structure – </w:t>
      </w:r>
      <w:r w:rsidR="00F820C4">
        <w:t xml:space="preserve">Before 2021 </w:t>
      </w:r>
      <w:r w:rsidR="00ED782B">
        <w:t>reforms</w:t>
      </w:r>
    </w:p>
    <w:p w14:paraId="5939DA6E" w14:textId="4B419B67" w:rsidR="00ED782B" w:rsidRDefault="00ED782B" w:rsidP="007C53A8"/>
    <w:p w14:paraId="1F2C0C44" w14:textId="4F15A7D2" w:rsidR="00ED782B" w:rsidRPr="007C53A8" w:rsidRDefault="002C47A3" w:rsidP="007C53A8"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CD3FA49" wp14:editId="5C548612">
                <wp:simplePos x="0" y="0"/>
                <wp:positionH relativeFrom="column">
                  <wp:posOffset>243840</wp:posOffset>
                </wp:positionH>
                <wp:positionV relativeFrom="paragraph">
                  <wp:posOffset>224790</wp:posOffset>
                </wp:positionV>
                <wp:extent cx="5105400" cy="5105400"/>
                <wp:effectExtent l="0" t="0" r="19050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00" cy="5105400"/>
                          <a:chOff x="0" y="0"/>
                          <a:chExt cx="5105400" cy="5105400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0"/>
                            <a:ext cx="5105400" cy="5105400"/>
                            <a:chOff x="0" y="0"/>
                            <a:chExt cx="5105400" cy="5105400"/>
                          </a:xfrm>
                        </wpg:grpSpPr>
                        <wps:wsp>
                          <wps:cNvPr id="17" name="Text Box 17"/>
                          <wps:cNvSpPr txBox="1"/>
                          <wps:spPr>
                            <a:xfrm>
                              <a:off x="1333500" y="4476750"/>
                              <a:ext cx="828675" cy="2190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EC1F9F" w14:textId="44B87A2E" w:rsidR="006E0FFF" w:rsidRPr="00DD36DC" w:rsidRDefault="006E0FFF" w:rsidP="006E0FFF">
                                <w:pPr>
                                  <w:spacing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DD36DC">
                                  <w:rPr>
                                    <w:sz w:val="16"/>
                                    <w:szCs w:val="16"/>
                                  </w:rPr>
                                  <w:t>Co-payments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2" name="Group 22"/>
                          <wpg:cNvGrpSpPr/>
                          <wpg:grpSpPr>
                            <a:xfrm>
                              <a:off x="0" y="0"/>
                              <a:ext cx="5105400" cy="5105400"/>
                              <a:chOff x="0" y="0"/>
                              <a:chExt cx="5105400" cy="5105400"/>
                            </a:xfrm>
                          </wpg:grpSpPr>
                          <wpg:grpS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5105400" cy="5105400"/>
                                <a:chOff x="0" y="0"/>
                                <a:chExt cx="5105400" cy="5105400"/>
                              </a:xfrm>
                            </wpg:grpSpPr>
                            <wps:wsp>
                              <wps:cNvPr id="1" name="Rectangle 1"/>
                              <wps:cNvSpPr/>
                              <wps:spPr>
                                <a:xfrm>
                                  <a:off x="1514475" y="0"/>
                                  <a:ext cx="1781175" cy="323850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200EF50" w14:textId="50692D2B" w:rsidR="00ED782B" w:rsidRDefault="00ED782B" w:rsidP="00ED782B">
                                    <w:pPr>
                                      <w:jc w:val="center"/>
                                    </w:pPr>
                                    <w:r>
                                      <w:t>Central Government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1514475" y="400050"/>
                                  <a:ext cx="1781175" cy="304800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086AD19" w14:textId="6D165AC3" w:rsidR="00ED782B" w:rsidRDefault="00ED782B" w:rsidP="00ED782B">
                                    <w:pPr>
                                      <w:jc w:val="center"/>
                                    </w:pPr>
                                    <w:r>
                                      <w:t>Minister of Health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809625" y="1114425"/>
                                  <a:ext cx="3248025" cy="1181100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A0E8AC7" w14:textId="3D5B7C06" w:rsidR="00ED782B" w:rsidRDefault="00ED782B" w:rsidP="00D2676A">
                                    <w:pPr>
                                      <w:spacing w:after="240"/>
                                      <w:jc w:val="center"/>
                                    </w:pPr>
                                    <w:r>
                                      <w:t>Ministry of Health</w:t>
                                    </w:r>
                                  </w:p>
                                  <w:p w14:paraId="7FF1D530" w14:textId="2E90D131" w:rsidR="00752874" w:rsidRDefault="00752874" w:rsidP="00D2676A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3"/>
                                      </w:numPr>
                                    </w:pPr>
                                    <w:r>
                                      <w:t>Policy and regulation</w:t>
                                    </w:r>
                                  </w:p>
                                  <w:p w14:paraId="04B60CE3" w14:textId="79B57974" w:rsidR="008F365D" w:rsidRDefault="008F365D" w:rsidP="00D2676A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3"/>
                                      </w:numPr>
                                    </w:pPr>
                                    <w:r>
                                      <w:t>DHB funding and performance management</w:t>
                                    </w:r>
                                  </w:p>
                                  <w:p w14:paraId="3D5601C4" w14:textId="42A488ED" w:rsidR="00D2676A" w:rsidRDefault="00D2676A" w:rsidP="00D2676A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3"/>
                                      </w:numPr>
                                    </w:pPr>
                                    <w:r>
                                      <w:t>National services</w:t>
                                    </w:r>
                                  </w:p>
                                  <w:p w14:paraId="3D25CF14" w14:textId="4DA11F9D" w:rsidR="00D2676A" w:rsidRDefault="00D2676A" w:rsidP="00D2676A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3"/>
                                      </w:numPr>
                                    </w:pPr>
                                    <w:r>
                                      <w:t>Health workforce</w:t>
                                    </w:r>
                                  </w:p>
                                  <w:p w14:paraId="79B1D887" w14:textId="77777777" w:rsidR="00ED782B" w:rsidRDefault="00ED782B" w:rsidP="00ED782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85725" y="2628900"/>
                                  <a:ext cx="4810125" cy="323850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8F5B1B" w14:textId="5500FE35" w:rsidR="00ED782B" w:rsidRDefault="00ED782B" w:rsidP="00ED782B">
                                    <w:pPr>
                                      <w:jc w:val="center"/>
                                    </w:pPr>
                                    <w:r>
                                      <w:t>20 District Health Boards (DHBs)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2952750" y="3333750"/>
                                  <a:ext cx="2095500" cy="1047750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92F0321" w14:textId="100BDFB6" w:rsidR="00ED782B" w:rsidRDefault="00ED782B" w:rsidP="00D2676A">
                                    <w:pPr>
                                      <w:spacing w:after="240"/>
                                      <w:jc w:val="center"/>
                                    </w:pPr>
                                    <w:r>
                                      <w:t>DHB provider arms</w:t>
                                    </w:r>
                                  </w:p>
                                  <w:p w14:paraId="3291F879" w14:textId="4D02D415" w:rsidR="00D2676A" w:rsidRDefault="00D2676A" w:rsidP="00ED782B">
                                    <w:pPr>
                                      <w:jc w:val="center"/>
                                    </w:pPr>
                                    <w:r>
                                      <w:t>Hospital and hospital-related community services, public health services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0" y="3333751"/>
                                  <a:ext cx="2581275" cy="1047750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7873F0F" w14:textId="6A2833AB" w:rsidR="00ED782B" w:rsidRDefault="00DD36DC" w:rsidP="00DD36DC">
                                    <w:pPr>
                                      <w:spacing w:after="240"/>
                                      <w:jc w:val="center"/>
                                    </w:pPr>
                                    <w:r>
                                      <w:t>Primary Health Organisations and General Practices</w:t>
                                    </w:r>
                                  </w:p>
                                  <w:p w14:paraId="074F358C" w14:textId="588F5970" w:rsidR="00ED782B" w:rsidRDefault="00DD36DC" w:rsidP="00ED782B">
                                    <w:pPr>
                                      <w:jc w:val="center"/>
                                    </w:pPr>
                                    <w:r>
                                      <w:t>Other community, home, and residential care providers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Straight Arrow Connector 13"/>
                              <wps:cNvCnPr/>
                              <wps:spPr>
                                <a:xfrm>
                                  <a:off x="2457450" y="2295525"/>
                                  <a:ext cx="0" cy="333375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" name="Straight Arrow Connector 14"/>
                              <wps:cNvCnPr/>
                              <wps:spPr>
                                <a:xfrm>
                                  <a:off x="1276350" y="2952750"/>
                                  <a:ext cx="0" cy="333375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Straight Arrow Connector 15"/>
                              <wps:cNvCnPr/>
                              <wps:spPr>
                                <a:xfrm>
                                  <a:off x="3990975" y="2952750"/>
                                  <a:ext cx="0" cy="333375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Straight Arrow Connector 3"/>
                              <wps:cNvCnPr/>
                              <wps:spPr>
                                <a:xfrm>
                                  <a:off x="2428875" y="704850"/>
                                  <a:ext cx="0" cy="40005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295275" y="4781550"/>
                                  <a:ext cx="4810125" cy="323850"/>
                                </a:xfrm>
                                <a:prstGeom prst="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1C151C3" w14:textId="2B4B85E5" w:rsidR="006E0FFF" w:rsidRDefault="006E0FFF" w:rsidP="006E0FFF">
                                    <w:pPr>
                                      <w:jc w:val="center"/>
                                    </w:pPr>
                                    <w:r>
                                      <w:t>Health and disability support service users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Straight Arrow Connector 7"/>
                              <wps:cNvCnPr/>
                              <wps:spPr>
                                <a:xfrm>
                                  <a:off x="809625" y="4381501"/>
                                  <a:ext cx="0" cy="389889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Arrow Connector 12"/>
                              <wps:cNvCnPr/>
                              <wps:spPr>
                                <a:xfrm>
                                  <a:off x="4076700" y="4381500"/>
                                  <a:ext cx="0" cy="390525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1" name="Straight Arrow Connector 21"/>
                            <wps:cNvCnPr/>
                            <wps:spPr>
                              <a:xfrm flipV="1">
                                <a:off x="1381125" y="4381500"/>
                                <a:ext cx="0" cy="39052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0" name="Oval 10"/>
                        <wps:cNvSpPr/>
                        <wps:spPr>
                          <a:xfrm>
                            <a:off x="2095499" y="2867024"/>
                            <a:ext cx="1457325" cy="619125"/>
                          </a:xfrm>
                          <a:prstGeom prst="ellips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EF69C6" w14:textId="13E1EB39" w:rsidR="00A510B3" w:rsidRDefault="00A510B3" w:rsidP="00A510B3">
                              <w:pPr>
                                <w:jc w:val="center"/>
                              </w:pPr>
                              <w:r>
                                <w:t>Alliances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3FA49" id="Group 11" o:spid="_x0000_s1026" style="position:absolute;margin-left:19.2pt;margin-top:17.7pt;width:402pt;height:402pt;z-index:251694080" coordsize="51054,5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">
                <v:group id="Group 23" o:spid="_x0000_s1027" style="position:absolute;width:51054;height:51054" coordsize="51054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28" type="#_x0000_t202" style="position:absolute;left:13335;top:44767;width:8286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  <v:textbox>
                      <w:txbxContent>
                        <w:p w14:paraId="6EEC1F9F" w14:textId="44B87A2E" w:rsidR="006E0FFF" w:rsidRPr="00DD36DC" w:rsidRDefault="006E0FFF" w:rsidP="006E0FFF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36DC">
                            <w:rPr>
                              <w:sz w:val="16"/>
                              <w:szCs w:val="16"/>
                            </w:rPr>
                            <w:t>Co-payments</w:t>
                          </w:r>
                        </w:p>
                      </w:txbxContent>
                    </v:textbox>
                  </v:shape>
                  <v:group id="Group 22" o:spid="_x0000_s1029" style="position:absolute;width:51054;height:51054" coordsize="51054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oup 18" o:spid="_x0000_s1030" style="position:absolute;width:51054;height:51054" coordsize="51054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rect id="Rectangle 1" o:spid="_x0000_s1031" style="position:absolute;left:15144;width:17812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" fillcolor="white [3201]" strokecolor="black [3200]" strokeweight="2pt">
                        <v:textbox>
                          <w:txbxContent>
                            <w:p w14:paraId="5200EF50" w14:textId="50692D2B" w:rsidR="00ED782B" w:rsidRDefault="00ED782B" w:rsidP="00ED782B">
                              <w:pPr>
                                <w:jc w:val="center"/>
                              </w:pPr>
                              <w:r>
                                <w:t>Central Government</w:t>
                              </w:r>
                            </w:p>
                          </w:txbxContent>
                        </v:textbox>
                      </v:rect>
                      <v:rect id="Rectangle 2" o:spid="_x0000_s1032" style="position:absolute;left:15144;top:4000;width:17812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" fillcolor="white [3201]" strokecolor="black [3200]" strokeweight="2pt">
                        <v:textbox>
                          <w:txbxContent>
                            <w:p w14:paraId="6086AD19" w14:textId="6D165AC3" w:rsidR="00ED782B" w:rsidRDefault="00ED782B" w:rsidP="00ED782B">
                              <w:pPr>
                                <w:jc w:val="center"/>
                              </w:pPr>
                              <w:r>
                                <w:t>Minister of Health</w:t>
                              </w:r>
                            </w:p>
                          </w:txbxContent>
                        </v:textbox>
                      </v:rect>
                      <v:rect id="Rectangle 4" o:spid="_x0000_s1033" style="position:absolute;left:8096;top:11144;width:32480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" fillcolor="white [3201]" strokecolor="black [3200]" strokeweight="2pt">
                        <v:textbox>
                          <w:txbxContent>
                            <w:p w14:paraId="6A0E8AC7" w14:textId="3D5B7C06" w:rsidR="00ED782B" w:rsidRDefault="00ED782B" w:rsidP="00D2676A">
                              <w:pPr>
                                <w:spacing w:after="240"/>
                                <w:jc w:val="center"/>
                              </w:pPr>
                              <w:r>
                                <w:t>Ministry of Health</w:t>
                              </w:r>
                            </w:p>
                            <w:p w14:paraId="7FF1D530" w14:textId="2E90D131" w:rsidR="00752874" w:rsidRDefault="00752874" w:rsidP="00D2676A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Policy and regulation</w:t>
                              </w:r>
                            </w:p>
                            <w:p w14:paraId="04B60CE3" w14:textId="79B57974" w:rsidR="008F365D" w:rsidRDefault="008F365D" w:rsidP="00D2676A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DHB funding and performance management</w:t>
                              </w:r>
                            </w:p>
                            <w:p w14:paraId="3D5601C4" w14:textId="42A488ED" w:rsidR="00D2676A" w:rsidRDefault="00D2676A" w:rsidP="00D2676A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National services</w:t>
                              </w:r>
                            </w:p>
                            <w:p w14:paraId="3D25CF14" w14:textId="4DA11F9D" w:rsidR="00D2676A" w:rsidRDefault="00D2676A" w:rsidP="00D2676A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Health workforce</w:t>
                              </w:r>
                            </w:p>
                            <w:p w14:paraId="79B1D887" w14:textId="77777777" w:rsidR="00ED782B" w:rsidRDefault="00ED782B" w:rsidP="00ED782B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" o:spid="_x0000_s1034" style="position:absolute;left:857;top:26289;width:48101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" fillcolor="white [3201]" strokecolor="black [3200]" strokeweight="2pt">
                        <v:textbox>
                          <w:txbxContent>
                            <w:p w14:paraId="368F5B1B" w14:textId="5500FE35" w:rsidR="00ED782B" w:rsidRDefault="00ED782B" w:rsidP="00ED782B">
                              <w:pPr>
                                <w:jc w:val="center"/>
                              </w:pPr>
                              <w:r>
                                <w:t>20 District Health Boards (DHBs)</w:t>
                              </w:r>
                            </w:p>
                          </w:txbxContent>
                        </v:textbox>
                      </v:rect>
                      <v:rect id="Rectangle 8" o:spid="_x0000_s1035" style="position:absolute;left:29527;top:33337;width:20955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" fillcolor="white [3201]" strokecolor="black [3200]" strokeweight="2pt">
                        <v:textbox>
                          <w:txbxContent>
                            <w:p w14:paraId="792F0321" w14:textId="100BDFB6" w:rsidR="00ED782B" w:rsidRDefault="00ED782B" w:rsidP="00D2676A">
                              <w:pPr>
                                <w:spacing w:after="240"/>
                                <w:jc w:val="center"/>
                              </w:pPr>
                              <w:r>
                                <w:t>DHB provider arms</w:t>
                              </w:r>
                            </w:p>
                            <w:p w14:paraId="3291F879" w14:textId="4D02D415" w:rsidR="00D2676A" w:rsidRDefault="00D2676A" w:rsidP="00ED782B">
                              <w:pPr>
                                <w:jc w:val="center"/>
                              </w:pPr>
                              <w:r>
                                <w:t>Hospital and hospital-related community services, public health services</w:t>
                              </w:r>
                            </w:p>
                          </w:txbxContent>
                        </v:textbox>
                      </v:rect>
                      <v:rect id="Rectangle 9" o:spid="_x0000_s1036" style="position:absolute;top:33337;width:25812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" fillcolor="white [3201]" strokecolor="black [3200]" strokeweight="2pt">
                        <v:textbox>
                          <w:txbxContent>
                            <w:p w14:paraId="17873F0F" w14:textId="6A2833AB" w:rsidR="00ED782B" w:rsidRDefault="00DD36DC" w:rsidP="00DD36DC">
                              <w:pPr>
                                <w:spacing w:after="240"/>
                                <w:jc w:val="center"/>
                              </w:pPr>
                              <w:r>
                                <w:t>Primary Health Organisations and General Practices</w:t>
                              </w:r>
                            </w:p>
                            <w:p w14:paraId="074F358C" w14:textId="588F5970" w:rsidR="00ED782B" w:rsidRDefault="00DD36DC" w:rsidP="00ED782B">
                              <w:pPr>
                                <w:jc w:val="center"/>
                              </w:pPr>
                              <w:r>
                                <w:t>Other community, home, and residential care providers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3" o:spid="_x0000_s1037" type="#_x0000_t32" style="position:absolute;left:24574;top:22955;width:0;height:3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" strokecolor="black [3213]" strokeweight="1pt">
                        <v:stroke endarrow="block"/>
                      </v:shape>
                      <v:shape id="Straight Arrow Connector 14" o:spid="_x0000_s1038" type="#_x0000_t32" style="position:absolute;left:12763;top:29527;width:0;height:3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" strokecolor="black [3213]" strokeweight="1pt">
                        <v:stroke endarrow="block"/>
                      </v:shape>
                      <v:shape id="Straight Arrow Connector 15" o:spid="_x0000_s1039" type="#_x0000_t32" style="position:absolute;left:39909;top:29527;width:0;height:3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" strokecolor="black [3213]" strokeweight="1pt">
                        <v:stroke endarrow="block"/>
                      </v:shape>
                      <v:shape id="Straight Arrow Connector 3" o:spid="_x0000_s1040" type="#_x0000_t32" style="position:absolute;left:24288;top:7048;width:0;height:40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" strokecolor="black [3213]" strokeweight="1pt">
                        <v:stroke startarrow="block" endarrow="block"/>
                      </v:shape>
                      <v:rect id="Rectangle 6" o:spid="_x0000_s1041" style="position:absolute;left:2952;top:47815;width:48102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" fillcolor="white [3201]" strokecolor="black [3200]" strokeweight="2pt">
                        <v:textbox>
                          <w:txbxContent>
                            <w:p w14:paraId="21C151C3" w14:textId="2B4B85E5" w:rsidR="006E0FFF" w:rsidRDefault="006E0FFF" w:rsidP="006E0FFF">
                              <w:pPr>
                                <w:jc w:val="center"/>
                              </w:pPr>
                              <w:r>
                                <w:t>Health and disability support service users</w:t>
                              </w:r>
                            </w:p>
                          </w:txbxContent>
                        </v:textbox>
                      </v:rect>
                      <v:shape id="Straight Arrow Connector 7" o:spid="_x0000_s1042" type="#_x0000_t32" style="position:absolute;left:8096;top:43815;width:0;height:38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" strokecolor="black [3213]" strokeweight="1pt">
                        <v:stroke endarrow="block"/>
                      </v:shape>
                      <v:shape id="Straight Arrow Connector 12" o:spid="_x0000_s1043" type="#_x0000_t32" style="position:absolute;left:40767;top:43815;width:0;height:3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" strokecolor="black [3213]" strokeweight="1pt">
                        <v:stroke endarrow="block"/>
                      </v:shape>
                    </v:group>
                    <v:shape id="Straight Arrow Connector 21" o:spid="_x0000_s1044" type="#_x0000_t32" style="position:absolute;left:13811;top:43815;width:0;height:39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" strokecolor="black [3213]" strokeweight="1pt">
                      <v:stroke endarrow="block"/>
                    </v:shape>
                  </v:group>
                </v:group>
                <v:oval id="Oval 10" o:spid="_x0000_s1045" style="position:absolute;left:20954;top:28670;width:14574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" fillcolor="#1f497d [3215]" stroked="f" strokeweight="2pt">
                  <v:textbox>
                    <w:txbxContent>
                      <w:p w14:paraId="3FEF69C6" w14:textId="13E1EB39" w:rsidR="00A510B3" w:rsidRDefault="00A510B3" w:rsidP="00A510B3">
                        <w:pPr>
                          <w:jc w:val="center"/>
                        </w:pPr>
                        <w:r>
                          <w:t>Alliances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sectPr w:rsidR="00ED782B" w:rsidRPr="007C53A8" w:rsidSect="00DA24B8">
      <w:headerReference w:type="default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055E" w14:textId="77777777" w:rsidR="00ED782B" w:rsidRDefault="00ED782B" w:rsidP="00DA24B8">
      <w:r>
        <w:separator/>
      </w:r>
    </w:p>
  </w:endnote>
  <w:endnote w:type="continuationSeparator" w:id="0">
    <w:p w14:paraId="725885DE" w14:textId="77777777" w:rsidR="00ED782B" w:rsidRDefault="00ED782B" w:rsidP="00DA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C89B" w14:textId="77777777" w:rsidR="00D0596E" w:rsidRPr="00CE5191" w:rsidRDefault="007C53A8" w:rsidP="00BB43BF">
    <w:pPr>
      <w:rPr>
        <w:sz w:val="18"/>
        <w:szCs w:val="18"/>
      </w:rPr>
    </w:pPr>
    <w:r w:rsidRPr="007C53A8">
      <w:rPr>
        <w:sz w:val="18"/>
        <w:szCs w:val="18"/>
      </w:rPr>
      <w:fldChar w:fldCharType="begin"/>
    </w:r>
    <w:r w:rsidRPr="007C53A8">
      <w:rPr>
        <w:sz w:val="18"/>
        <w:szCs w:val="18"/>
      </w:rPr>
      <w:instrText xml:space="preserve"> IF </w:instrText>
    </w:r>
    <w:r w:rsidRPr="007C53A8">
      <w:rPr>
        <w:sz w:val="18"/>
        <w:szCs w:val="18"/>
      </w:rPr>
      <w:fldChar w:fldCharType="begin"/>
    </w:r>
    <w:r w:rsidRPr="007C53A8">
      <w:rPr>
        <w:sz w:val="18"/>
        <w:szCs w:val="18"/>
      </w:rPr>
      <w:instrText xml:space="preserve"> DOCPROPERTY TsyDisplayedDocNumVer </w:instrText>
    </w:r>
    <w:r w:rsidRPr="007C53A8">
      <w:rPr>
        <w:sz w:val="18"/>
        <w:szCs w:val="18"/>
      </w:rPr>
      <w:fldChar w:fldCharType="separate"/>
    </w:r>
    <w:r w:rsidR="0006767F">
      <w:rPr>
        <w:sz w:val="18"/>
        <w:szCs w:val="18"/>
      </w:rPr>
      <w:instrText xml:space="preserve"> </w:instrText>
    </w:r>
    <w:r w:rsidRPr="007C53A8">
      <w:rPr>
        <w:sz w:val="18"/>
        <w:szCs w:val="18"/>
      </w:rPr>
      <w:fldChar w:fldCharType="end"/>
    </w:r>
    <w:r w:rsidRPr="007C53A8">
      <w:rPr>
        <w:sz w:val="18"/>
        <w:szCs w:val="18"/>
      </w:rPr>
      <w:instrText xml:space="preserve"> = "</w:instrText>
    </w:r>
    <w:r w:rsidRPr="007C53A8">
      <w:rPr>
        <w:bCs/>
        <w:sz w:val="18"/>
        <w:szCs w:val="18"/>
        <w:lang w:val="en-US"/>
      </w:rPr>
      <w:instrText>Error! Unknown document property name</w:instrText>
    </w:r>
    <w:r w:rsidRPr="007C53A8">
      <w:rPr>
        <w:sz w:val="18"/>
        <w:szCs w:val="18"/>
      </w:rPr>
      <w:instrText xml:space="preserve">." "" </w:instrText>
    </w:r>
    <w:r w:rsidRPr="007C53A8">
      <w:rPr>
        <w:sz w:val="18"/>
        <w:szCs w:val="18"/>
      </w:rPr>
      <w:fldChar w:fldCharType="begin"/>
    </w:r>
    <w:r w:rsidRPr="007C53A8">
      <w:rPr>
        <w:sz w:val="18"/>
        <w:szCs w:val="18"/>
      </w:rPr>
      <w:instrText xml:space="preserve"> DOCPROPERTY TsyDisplayedDocNumVer \* MERGEFORMAT </w:instrText>
    </w:r>
    <w:r w:rsidRPr="007C53A8">
      <w:rPr>
        <w:sz w:val="18"/>
        <w:szCs w:val="18"/>
      </w:rPr>
      <w:fldChar w:fldCharType="separate"/>
    </w:r>
    <w:r w:rsidR="0006767F">
      <w:rPr>
        <w:sz w:val="18"/>
        <w:szCs w:val="18"/>
      </w:rPr>
      <w:instrText xml:space="preserve"> </w:instrText>
    </w:r>
    <w:r w:rsidRPr="007C53A8">
      <w:rPr>
        <w:sz w:val="18"/>
        <w:szCs w:val="18"/>
      </w:rPr>
      <w:fldChar w:fldCharType="end"/>
    </w:r>
    <w:r w:rsidRPr="007C53A8">
      <w:rPr>
        <w:sz w:val="18"/>
        <w:szCs w:val="18"/>
      </w:rPr>
      <w:instrText xml:space="preserve"> </w:instrText>
    </w:r>
    <w:r w:rsidRPr="007C53A8">
      <w:rPr>
        <w:sz w:val="18"/>
        <w:szCs w:val="18"/>
      </w:rPr>
      <w:fldChar w:fldCharType="separate"/>
    </w:r>
    <w:r w:rsidR="0006767F">
      <w:rPr>
        <w:noProof/>
        <w:sz w:val="18"/>
        <w:szCs w:val="18"/>
      </w:rPr>
      <w:t xml:space="preserve"> </w:t>
    </w:r>
    <w:r w:rsidRPr="007C53A8">
      <w:rPr>
        <w:sz w:val="18"/>
        <w:szCs w:val="18"/>
      </w:rPr>
      <w:fldChar w:fldCharType="end"/>
    </w:r>
    <w:r w:rsidR="0006767F">
      <w:rPr>
        <w:sz w:val="18"/>
        <w:szCs w:val="18"/>
      </w:rPr>
      <w:ptab w:relativeTo="margin" w:alignment="center" w:leader="none"/>
    </w:r>
    <w:r w:rsidR="00BB43BF" w:rsidRPr="00BB43BF">
      <w:rPr>
        <w:b/>
        <w:bCs/>
      </w:rPr>
      <w:fldChar w:fldCharType="begin"/>
    </w:r>
    <w:r w:rsidR="00BB43BF" w:rsidRPr="00BB43BF">
      <w:rPr>
        <w:b/>
        <w:bCs/>
      </w:rPr>
      <w:instrText xml:space="preserve"> IF </w:instrText>
    </w:r>
    <w:r w:rsidR="00BB43BF" w:rsidRPr="00BB43BF">
      <w:rPr>
        <w:b/>
        <w:bCs/>
      </w:rPr>
      <w:fldChar w:fldCharType="begin"/>
    </w:r>
    <w:r w:rsidR="00BB43BF" w:rsidRPr="00BB43BF">
      <w:rPr>
        <w:b/>
        <w:bCs/>
      </w:rPr>
      <w:instrText xml:space="preserve"> DOCPROPERTY TsyDisplayedSecurityClassification </w:instrText>
    </w:r>
    <w:r w:rsidR="00BB43BF" w:rsidRPr="00BB43BF">
      <w:rPr>
        <w:b/>
        <w:bCs/>
      </w:rPr>
      <w:fldChar w:fldCharType="separate"/>
    </w:r>
    <w:r w:rsidR="0006767F">
      <w:rPr>
        <w:b/>
        <w:bCs/>
      </w:rPr>
      <w:instrText xml:space="preserve"> </w:instrText>
    </w:r>
    <w:r w:rsidR="00BB43BF" w:rsidRPr="00BB43BF">
      <w:rPr>
        <w:b/>
        <w:bCs/>
      </w:rPr>
      <w:fldChar w:fldCharType="end"/>
    </w:r>
    <w:r w:rsidR="00BB43BF" w:rsidRPr="00BB43BF">
      <w:rPr>
        <w:b/>
        <w:bCs/>
      </w:rPr>
      <w:instrText xml:space="preserve"> = "</w:instrText>
    </w:r>
    <w:r w:rsidR="00BB43BF" w:rsidRPr="00BB43BF">
      <w:rPr>
        <w:b/>
        <w:bCs/>
        <w:lang w:val="en-US"/>
      </w:rPr>
      <w:instrText>Error! Unknown document property name</w:instrText>
    </w:r>
    <w:r w:rsidR="00BB43BF" w:rsidRPr="00BB43BF">
      <w:rPr>
        <w:b/>
        <w:bCs/>
      </w:rPr>
      <w:instrText xml:space="preserve">." "" </w:instrText>
    </w:r>
    <w:r w:rsidR="00BB43BF" w:rsidRPr="00BB43BF">
      <w:rPr>
        <w:b/>
        <w:bCs/>
      </w:rPr>
      <w:fldChar w:fldCharType="begin"/>
    </w:r>
    <w:r w:rsidR="00BB43BF" w:rsidRPr="00BB43BF">
      <w:rPr>
        <w:b/>
        <w:bCs/>
      </w:rPr>
      <w:instrText xml:space="preserve"> DOCPROPERTY TsyDisplayedSecurityClassification \* MERGEFORMAT </w:instrText>
    </w:r>
    <w:r w:rsidR="00BB43BF" w:rsidRPr="00BB43BF">
      <w:rPr>
        <w:b/>
        <w:bCs/>
      </w:rPr>
      <w:fldChar w:fldCharType="separate"/>
    </w:r>
    <w:r w:rsidR="0006767F">
      <w:rPr>
        <w:b/>
        <w:bCs/>
      </w:rPr>
      <w:instrText xml:space="preserve"> </w:instrText>
    </w:r>
    <w:r w:rsidR="00BB43BF" w:rsidRPr="00BB43BF">
      <w:rPr>
        <w:b/>
        <w:bCs/>
      </w:rPr>
      <w:fldChar w:fldCharType="end"/>
    </w:r>
    <w:r w:rsidR="00BB43BF" w:rsidRPr="00BB43BF">
      <w:rPr>
        <w:b/>
        <w:bCs/>
      </w:rPr>
      <w:instrText xml:space="preserve"> </w:instrText>
    </w:r>
    <w:r w:rsidR="00BB43BF" w:rsidRPr="00BB43BF">
      <w:rPr>
        <w:b/>
        <w:bCs/>
      </w:rPr>
      <w:fldChar w:fldCharType="separate"/>
    </w:r>
    <w:r w:rsidR="0006767F">
      <w:rPr>
        <w:b/>
        <w:bCs/>
        <w:noProof/>
      </w:rPr>
      <w:t xml:space="preserve"> </w:t>
    </w:r>
    <w:r w:rsidR="00BB43BF" w:rsidRPr="00BB43BF">
      <w:rPr>
        <w:b/>
        <w:bCs/>
      </w:rPr>
      <w:fldChar w:fldCharType="end"/>
    </w:r>
    <w:r w:rsidR="0006767F">
      <w:rPr>
        <w:sz w:val="18"/>
        <w:szCs w:val="18"/>
      </w:rPr>
      <w:ptab w:relativeTo="margin" w:alignment="right" w:leader="none"/>
    </w:r>
    <w:r w:rsidR="00D0596E" w:rsidRPr="00CE5191">
      <w:rPr>
        <w:sz w:val="18"/>
        <w:szCs w:val="18"/>
      </w:rPr>
      <w:fldChar w:fldCharType="begin"/>
    </w:r>
    <w:r w:rsidR="00D0596E" w:rsidRPr="00CE5191">
      <w:rPr>
        <w:sz w:val="18"/>
        <w:szCs w:val="18"/>
      </w:rPr>
      <w:instrText xml:space="preserve"> PAGE   \* MERGEFORMAT </w:instrText>
    </w:r>
    <w:r w:rsidR="00D0596E" w:rsidRPr="00CE5191">
      <w:rPr>
        <w:sz w:val="18"/>
        <w:szCs w:val="18"/>
      </w:rPr>
      <w:fldChar w:fldCharType="separate"/>
    </w:r>
    <w:r w:rsidR="00DF2480">
      <w:rPr>
        <w:noProof/>
        <w:sz w:val="18"/>
        <w:szCs w:val="18"/>
      </w:rPr>
      <w:t>1</w:t>
    </w:r>
    <w:r w:rsidR="00D0596E" w:rsidRPr="00CE519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D2636" w14:textId="77777777" w:rsidR="00ED782B" w:rsidRDefault="00ED782B" w:rsidP="00DA24B8">
      <w:r>
        <w:separator/>
      </w:r>
    </w:p>
  </w:footnote>
  <w:footnote w:type="continuationSeparator" w:id="0">
    <w:p w14:paraId="4443101D" w14:textId="77777777" w:rsidR="00ED782B" w:rsidRDefault="00ED782B" w:rsidP="00DA2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3663" w14:textId="77777777" w:rsidR="00D0596E" w:rsidRPr="00BB43BF" w:rsidRDefault="0006767F" w:rsidP="00BB43BF">
    <w:pPr>
      <w:rPr>
        <w:b/>
        <w:bCs/>
      </w:rPr>
    </w:pPr>
    <w:r>
      <w:ptab w:relativeTo="margin" w:alignment="center" w:leader="none"/>
    </w:r>
    <w:r w:rsidR="00BB43BF" w:rsidRPr="00BB43BF">
      <w:rPr>
        <w:b/>
        <w:bCs/>
      </w:rPr>
      <w:fldChar w:fldCharType="begin"/>
    </w:r>
    <w:r w:rsidR="00BB43BF" w:rsidRPr="00BB43BF">
      <w:rPr>
        <w:b/>
        <w:bCs/>
      </w:rPr>
      <w:instrText xml:space="preserve"> IF </w:instrText>
    </w:r>
    <w:r w:rsidR="00BB43BF" w:rsidRPr="00BB43BF">
      <w:rPr>
        <w:b/>
        <w:bCs/>
      </w:rPr>
      <w:fldChar w:fldCharType="begin"/>
    </w:r>
    <w:r w:rsidR="00BB43BF" w:rsidRPr="00BB43BF">
      <w:rPr>
        <w:b/>
        <w:bCs/>
      </w:rPr>
      <w:instrText xml:space="preserve"> DOCPROPERTY TsyDisplayedSecurityClassification </w:instrText>
    </w:r>
    <w:r w:rsidR="00BB43BF" w:rsidRPr="00BB43BF">
      <w:rPr>
        <w:b/>
        <w:bCs/>
      </w:rPr>
      <w:fldChar w:fldCharType="separate"/>
    </w:r>
    <w:r>
      <w:rPr>
        <w:b/>
        <w:bCs/>
      </w:rPr>
      <w:instrText xml:space="preserve"> </w:instrText>
    </w:r>
    <w:r w:rsidR="00BB43BF" w:rsidRPr="00BB43BF">
      <w:rPr>
        <w:b/>
        <w:bCs/>
      </w:rPr>
      <w:fldChar w:fldCharType="end"/>
    </w:r>
    <w:r w:rsidR="00BB43BF" w:rsidRPr="00BB43BF">
      <w:rPr>
        <w:b/>
        <w:bCs/>
      </w:rPr>
      <w:instrText xml:space="preserve"> = "</w:instrText>
    </w:r>
    <w:r w:rsidR="00BB43BF" w:rsidRPr="00BB43BF">
      <w:rPr>
        <w:b/>
        <w:bCs/>
        <w:lang w:val="en-US"/>
      </w:rPr>
      <w:instrText>Error! Unknown document property name</w:instrText>
    </w:r>
    <w:r w:rsidR="00BB43BF" w:rsidRPr="00BB43BF">
      <w:rPr>
        <w:b/>
        <w:bCs/>
      </w:rPr>
      <w:instrText xml:space="preserve">." "" </w:instrText>
    </w:r>
    <w:r w:rsidR="00BB43BF" w:rsidRPr="00BB43BF">
      <w:rPr>
        <w:b/>
        <w:bCs/>
      </w:rPr>
      <w:fldChar w:fldCharType="begin"/>
    </w:r>
    <w:r w:rsidR="00BB43BF" w:rsidRPr="00BB43BF">
      <w:rPr>
        <w:b/>
        <w:bCs/>
      </w:rPr>
      <w:instrText xml:space="preserve"> DOCPROPERTY TsyDisplayedSecurityClassification \* MERGEFORMAT </w:instrText>
    </w:r>
    <w:r w:rsidR="00BB43BF" w:rsidRPr="00BB43BF">
      <w:rPr>
        <w:b/>
        <w:bCs/>
      </w:rPr>
      <w:fldChar w:fldCharType="separate"/>
    </w:r>
    <w:r>
      <w:rPr>
        <w:b/>
        <w:bCs/>
      </w:rPr>
      <w:instrText xml:space="preserve"> </w:instrText>
    </w:r>
    <w:r w:rsidR="00BB43BF" w:rsidRPr="00BB43BF">
      <w:rPr>
        <w:b/>
        <w:bCs/>
      </w:rPr>
      <w:fldChar w:fldCharType="end"/>
    </w:r>
    <w:r w:rsidR="00BB43BF" w:rsidRPr="00BB43BF">
      <w:rPr>
        <w:b/>
        <w:bCs/>
      </w:rPr>
      <w:instrText xml:space="preserve"> </w:instrText>
    </w:r>
    <w:r w:rsidR="00BB43BF" w:rsidRPr="00BB43BF">
      <w:rPr>
        <w:b/>
        <w:bCs/>
      </w:rPr>
      <w:fldChar w:fldCharType="separate"/>
    </w:r>
    <w:r>
      <w:rPr>
        <w:b/>
        <w:bCs/>
        <w:noProof/>
      </w:rPr>
      <w:t xml:space="preserve"> </w:t>
    </w:r>
    <w:r w:rsidR="00BB43BF" w:rsidRPr="00BB43BF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C09BE"/>
    <w:multiLevelType w:val="hybridMultilevel"/>
    <w:tmpl w:val="BBE4CF5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0B2DCA"/>
    <w:multiLevelType w:val="hybridMultilevel"/>
    <w:tmpl w:val="94DAEE9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680082"/>
    <w:multiLevelType w:val="hybridMultilevel"/>
    <w:tmpl w:val="384AB9AC"/>
    <w:lvl w:ilvl="0" w:tplc="B38A25F2">
      <w:start w:val="1"/>
      <w:numFmt w:val="bullet"/>
      <w:pStyle w:val="BulletLis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952679">
    <w:abstractNumId w:val="2"/>
  </w:num>
  <w:num w:numId="2" w16cid:durableId="1997684220">
    <w:abstractNumId w:val="0"/>
  </w:num>
  <w:num w:numId="3" w16cid:durableId="1047335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2B"/>
    <w:rsid w:val="00021E7F"/>
    <w:rsid w:val="000447B5"/>
    <w:rsid w:val="00051E2B"/>
    <w:rsid w:val="0006491E"/>
    <w:rsid w:val="000651EC"/>
    <w:rsid w:val="0006767F"/>
    <w:rsid w:val="00074260"/>
    <w:rsid w:val="0009131A"/>
    <w:rsid w:val="000C16A4"/>
    <w:rsid w:val="000C3826"/>
    <w:rsid w:val="000C38A0"/>
    <w:rsid w:val="000D2BEE"/>
    <w:rsid w:val="000D4C67"/>
    <w:rsid w:val="00175E4A"/>
    <w:rsid w:val="00194BC7"/>
    <w:rsid w:val="00194D0F"/>
    <w:rsid w:val="001A3028"/>
    <w:rsid w:val="002149F1"/>
    <w:rsid w:val="00221B5C"/>
    <w:rsid w:val="0026125D"/>
    <w:rsid w:val="0028266E"/>
    <w:rsid w:val="00291DCC"/>
    <w:rsid w:val="002928C2"/>
    <w:rsid w:val="002C47A3"/>
    <w:rsid w:val="002C49DA"/>
    <w:rsid w:val="00355D83"/>
    <w:rsid w:val="00371E16"/>
    <w:rsid w:val="00391CEC"/>
    <w:rsid w:val="003D7B1B"/>
    <w:rsid w:val="003F29DB"/>
    <w:rsid w:val="003F643C"/>
    <w:rsid w:val="00403091"/>
    <w:rsid w:val="00411C6F"/>
    <w:rsid w:val="00437EC9"/>
    <w:rsid w:val="004550F4"/>
    <w:rsid w:val="00465FC5"/>
    <w:rsid w:val="00481ECF"/>
    <w:rsid w:val="00491B5F"/>
    <w:rsid w:val="0050791C"/>
    <w:rsid w:val="00526D4E"/>
    <w:rsid w:val="005547EC"/>
    <w:rsid w:val="00557C1E"/>
    <w:rsid w:val="00564710"/>
    <w:rsid w:val="005852F0"/>
    <w:rsid w:val="005A7938"/>
    <w:rsid w:val="005B0915"/>
    <w:rsid w:val="005C2880"/>
    <w:rsid w:val="005D75F1"/>
    <w:rsid w:val="005F5170"/>
    <w:rsid w:val="00620D25"/>
    <w:rsid w:val="00665803"/>
    <w:rsid w:val="00675E8B"/>
    <w:rsid w:val="00677908"/>
    <w:rsid w:val="00692B77"/>
    <w:rsid w:val="006C66F8"/>
    <w:rsid w:val="006E0FFF"/>
    <w:rsid w:val="007458C6"/>
    <w:rsid w:val="007523CC"/>
    <w:rsid w:val="00752874"/>
    <w:rsid w:val="007627C0"/>
    <w:rsid w:val="00766F4A"/>
    <w:rsid w:val="00777A67"/>
    <w:rsid w:val="00793428"/>
    <w:rsid w:val="007C53A8"/>
    <w:rsid w:val="007D6152"/>
    <w:rsid w:val="007D751F"/>
    <w:rsid w:val="007F5C5E"/>
    <w:rsid w:val="00805913"/>
    <w:rsid w:val="00834075"/>
    <w:rsid w:val="00861A92"/>
    <w:rsid w:val="00865206"/>
    <w:rsid w:val="008B30D7"/>
    <w:rsid w:val="008C06F5"/>
    <w:rsid w:val="008C216D"/>
    <w:rsid w:val="008C4F26"/>
    <w:rsid w:val="008D4542"/>
    <w:rsid w:val="008E5E98"/>
    <w:rsid w:val="008F22B5"/>
    <w:rsid w:val="008F365D"/>
    <w:rsid w:val="00927799"/>
    <w:rsid w:val="00933388"/>
    <w:rsid w:val="00943823"/>
    <w:rsid w:val="009B5E55"/>
    <w:rsid w:val="009C0103"/>
    <w:rsid w:val="009E0CBC"/>
    <w:rsid w:val="009F1593"/>
    <w:rsid w:val="009F533A"/>
    <w:rsid w:val="00A01436"/>
    <w:rsid w:val="00A03910"/>
    <w:rsid w:val="00A167BE"/>
    <w:rsid w:val="00A510B3"/>
    <w:rsid w:val="00A65A56"/>
    <w:rsid w:val="00A93F50"/>
    <w:rsid w:val="00AA642D"/>
    <w:rsid w:val="00AD50DE"/>
    <w:rsid w:val="00AF63EA"/>
    <w:rsid w:val="00AF720D"/>
    <w:rsid w:val="00B03A95"/>
    <w:rsid w:val="00B042E8"/>
    <w:rsid w:val="00B22CF2"/>
    <w:rsid w:val="00B407C4"/>
    <w:rsid w:val="00B41E0A"/>
    <w:rsid w:val="00B73C9C"/>
    <w:rsid w:val="00BA331E"/>
    <w:rsid w:val="00BB43BF"/>
    <w:rsid w:val="00BB775B"/>
    <w:rsid w:val="00C0493B"/>
    <w:rsid w:val="00C1327E"/>
    <w:rsid w:val="00C15EA4"/>
    <w:rsid w:val="00C30198"/>
    <w:rsid w:val="00C7752E"/>
    <w:rsid w:val="00CA2CFD"/>
    <w:rsid w:val="00CB5C54"/>
    <w:rsid w:val="00CB6898"/>
    <w:rsid w:val="00CD566A"/>
    <w:rsid w:val="00CD7C20"/>
    <w:rsid w:val="00CE4CA9"/>
    <w:rsid w:val="00CE5191"/>
    <w:rsid w:val="00CF5859"/>
    <w:rsid w:val="00D04D05"/>
    <w:rsid w:val="00D0596E"/>
    <w:rsid w:val="00D14994"/>
    <w:rsid w:val="00D16237"/>
    <w:rsid w:val="00D2676A"/>
    <w:rsid w:val="00D36050"/>
    <w:rsid w:val="00D517F8"/>
    <w:rsid w:val="00D52F13"/>
    <w:rsid w:val="00D92BBF"/>
    <w:rsid w:val="00DA24B8"/>
    <w:rsid w:val="00DA594B"/>
    <w:rsid w:val="00DB58E9"/>
    <w:rsid w:val="00DD36DC"/>
    <w:rsid w:val="00DD6751"/>
    <w:rsid w:val="00DE0D7C"/>
    <w:rsid w:val="00DE2B40"/>
    <w:rsid w:val="00DE4CBA"/>
    <w:rsid w:val="00DF2480"/>
    <w:rsid w:val="00E37711"/>
    <w:rsid w:val="00E5547D"/>
    <w:rsid w:val="00EB1B21"/>
    <w:rsid w:val="00ED782B"/>
    <w:rsid w:val="00EF005A"/>
    <w:rsid w:val="00EF5DBE"/>
    <w:rsid w:val="00F42E6A"/>
    <w:rsid w:val="00F574B6"/>
    <w:rsid w:val="00F820C4"/>
    <w:rsid w:val="00F84704"/>
    <w:rsid w:val="00F918E4"/>
    <w:rsid w:val="00FB2825"/>
    <w:rsid w:val="00FC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190F"/>
  <w15:chartTrackingRefBased/>
  <w15:docId w15:val="{5339280B-2872-428D-BA4C-5CF6DEC6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06"/>
    <w:pPr>
      <w:spacing w:after="0" w:line="280" w:lineRule="atLeast"/>
    </w:pPr>
    <w:rPr>
      <w:rFonts w:ascii="Arial" w:hAnsi="Arial" w:cs="Arial"/>
    </w:rPr>
  </w:style>
  <w:style w:type="paragraph" w:styleId="Heading1">
    <w:name w:val="heading 1"/>
    <w:next w:val="Normal"/>
    <w:link w:val="Heading1Char"/>
    <w:qFormat/>
    <w:rsid w:val="00865206"/>
    <w:pPr>
      <w:keepNext/>
      <w:spacing w:before="60" w:after="240" w:line="300" w:lineRule="atLeast"/>
      <w:outlineLvl w:val="0"/>
    </w:pPr>
    <w:rPr>
      <w:rFonts w:ascii="Arial Bold" w:hAnsi="Arial Bold" w:cs="Times New Roman"/>
      <w:b/>
      <w:sz w:val="28"/>
      <w:szCs w:val="20"/>
      <w:lang w:val="en-AU"/>
    </w:rPr>
  </w:style>
  <w:style w:type="paragraph" w:styleId="Heading2">
    <w:name w:val="heading 2"/>
    <w:next w:val="Normal"/>
    <w:link w:val="Heading2Char"/>
    <w:qFormat/>
    <w:rsid w:val="00865206"/>
    <w:pPr>
      <w:keepNext/>
      <w:spacing w:before="60" w:after="240" w:line="300" w:lineRule="atLeast"/>
      <w:outlineLvl w:val="1"/>
    </w:pPr>
    <w:rPr>
      <w:rFonts w:ascii="Arial" w:hAnsi="Arial" w:cs="Times New Roman"/>
      <w:b/>
      <w:sz w:val="24"/>
      <w:szCs w:val="20"/>
      <w:lang w:val="en-AU"/>
    </w:rPr>
  </w:style>
  <w:style w:type="paragraph" w:styleId="Heading3">
    <w:name w:val="heading 3"/>
    <w:next w:val="Normal"/>
    <w:link w:val="Heading3Char"/>
    <w:qFormat/>
    <w:rsid w:val="00865206"/>
    <w:pPr>
      <w:keepNext/>
      <w:spacing w:before="60" w:after="120" w:line="280" w:lineRule="atLeast"/>
      <w:outlineLvl w:val="2"/>
    </w:pPr>
    <w:rPr>
      <w:rFonts w:ascii="Arial" w:hAnsi="Arial" w:cs="Times New Roman"/>
      <w:b/>
      <w:i/>
      <w:szCs w:val="20"/>
    </w:rPr>
  </w:style>
  <w:style w:type="paragraph" w:styleId="Heading4">
    <w:name w:val="heading 4"/>
    <w:next w:val="Normal"/>
    <w:link w:val="Heading4Char"/>
    <w:rsid w:val="00865206"/>
    <w:pPr>
      <w:keepNext/>
      <w:spacing w:before="60" w:after="120" w:line="280" w:lineRule="atLeast"/>
      <w:outlineLvl w:val="3"/>
    </w:pPr>
    <w:rPr>
      <w:rFonts w:ascii="Arial" w:hAnsi="Arial" w:cs="Times New Roman"/>
      <w:i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652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A24B8"/>
    <w:rPr>
      <w:rFonts w:ascii="Arial" w:hAnsi="Arial" w:cs="Arial"/>
    </w:rPr>
  </w:style>
  <w:style w:type="paragraph" w:styleId="Header">
    <w:name w:val="header"/>
    <w:basedOn w:val="Normal"/>
    <w:link w:val="HeaderChar"/>
    <w:rsid w:val="008652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A24B8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DA24B8"/>
    <w:rPr>
      <w:rFonts w:ascii="Arial Bold" w:hAnsi="Arial Bold" w:cs="Times New Roman"/>
      <w:b/>
      <w:sz w:val="2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DA24B8"/>
    <w:rPr>
      <w:rFonts w:ascii="Arial" w:hAnsi="Arial" w:cs="Times New Roman"/>
      <w:b/>
      <w:sz w:val="24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DA24B8"/>
    <w:rPr>
      <w:rFonts w:ascii="Arial" w:hAnsi="Arial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DA24B8"/>
    <w:rPr>
      <w:rFonts w:ascii="Arial" w:hAnsi="Arial" w:cs="Times New Roman"/>
      <w:i/>
      <w:szCs w:val="20"/>
      <w:lang w:val="en-AU"/>
    </w:rPr>
  </w:style>
  <w:style w:type="paragraph" w:styleId="ListParagraph">
    <w:name w:val="List Paragraph"/>
    <w:basedOn w:val="Normal"/>
    <w:uiPriority w:val="34"/>
    <w:rsid w:val="00DA24B8"/>
    <w:pPr>
      <w:ind w:left="720"/>
      <w:contextualSpacing/>
    </w:pPr>
  </w:style>
  <w:style w:type="paragraph" w:styleId="EnvelopeAddress">
    <w:name w:val="envelope address"/>
    <w:basedOn w:val="Normal"/>
    <w:uiPriority w:val="99"/>
    <w:unhideWhenUsed/>
    <w:rsid w:val="00CB5C5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CB5C54"/>
    <w:rPr>
      <w:rFonts w:asciiTheme="majorHAnsi" w:eastAsiaTheme="majorEastAsia" w:hAnsiTheme="majorHAnsi" w:cstheme="majorBidi"/>
      <w:sz w:val="20"/>
    </w:rPr>
  </w:style>
  <w:style w:type="paragraph" w:customStyle="1" w:styleId="BulletList">
    <w:name w:val="Bullet List"/>
    <w:uiPriority w:val="1"/>
    <w:qFormat/>
    <w:rsid w:val="00865206"/>
    <w:pPr>
      <w:numPr>
        <w:numId w:val="1"/>
      </w:numPr>
      <w:spacing w:after="0" w:line="280" w:lineRule="atLeast"/>
    </w:pPr>
    <w:rPr>
      <w:rFonts w:ascii="Arial" w:hAnsi="Arial" w:cs="Times New Roman"/>
      <w:szCs w:val="20"/>
      <w:lang w:val="en-AU"/>
    </w:rPr>
  </w:style>
  <w:style w:type="paragraph" w:customStyle="1" w:styleId="FootnoteSeparator">
    <w:name w:val="Footnote Separator"/>
    <w:basedOn w:val="Normal"/>
    <w:semiHidden/>
    <w:qFormat/>
    <w:rsid w:val="00865206"/>
    <w:rPr>
      <w:color w:val="404040"/>
    </w:rPr>
  </w:style>
  <w:style w:type="paragraph" w:styleId="FootnoteText">
    <w:name w:val="footnote text"/>
    <w:link w:val="FootnoteTextChar"/>
    <w:uiPriority w:val="3"/>
    <w:rsid w:val="00865206"/>
    <w:pPr>
      <w:tabs>
        <w:tab w:val="left" w:pos="227"/>
      </w:tabs>
      <w:spacing w:after="60" w:line="240" w:lineRule="atLeast"/>
      <w:ind w:left="227" w:hanging="227"/>
    </w:pPr>
    <w:rPr>
      <w:rFonts w:ascii="Arial" w:hAnsi="Arial" w:cs="Times New Roman"/>
      <w:sz w:val="16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3"/>
    <w:rsid w:val="00865206"/>
    <w:rPr>
      <w:rFonts w:ascii="Arial" w:hAnsi="Arial" w:cs="Times New Roman"/>
      <w:sz w:val="16"/>
      <w:szCs w:val="20"/>
      <w:lang w:val="en-AU"/>
    </w:rPr>
  </w:style>
  <w:style w:type="paragraph" w:customStyle="1" w:styleId="TableHeading1">
    <w:name w:val="Table Heading 1"/>
    <w:next w:val="Normal"/>
    <w:uiPriority w:val="2"/>
    <w:rsid w:val="00865206"/>
    <w:pPr>
      <w:spacing w:before="60" w:after="60" w:line="240" w:lineRule="atLeast"/>
    </w:pPr>
    <w:rPr>
      <w:rFonts w:ascii="Arial" w:hAnsi="Arial" w:cs="Arial"/>
      <w:b/>
      <w:bCs/>
      <w:sz w:val="18"/>
      <w:szCs w:val="14"/>
      <w:lang w:val="en-GB" w:eastAsia="en-GB"/>
    </w:rPr>
  </w:style>
  <w:style w:type="paragraph" w:customStyle="1" w:styleId="TableHeading2">
    <w:name w:val="Table Heading 2"/>
    <w:uiPriority w:val="2"/>
    <w:rsid w:val="00865206"/>
    <w:pPr>
      <w:widowControl w:val="0"/>
      <w:spacing w:before="60" w:after="60" w:line="240" w:lineRule="atLeast"/>
    </w:pPr>
    <w:rPr>
      <w:rFonts w:ascii="Arial" w:hAnsi="Arial" w:cs="Arial"/>
      <w:bCs/>
      <w:i/>
      <w:sz w:val="18"/>
      <w:szCs w:val="14"/>
    </w:rPr>
  </w:style>
  <w:style w:type="paragraph" w:customStyle="1" w:styleId="TableText">
    <w:name w:val="Table Text"/>
    <w:uiPriority w:val="1"/>
    <w:rsid w:val="00865206"/>
    <w:pPr>
      <w:autoSpaceDE w:val="0"/>
      <w:autoSpaceDN w:val="0"/>
      <w:adjustRightInd w:val="0"/>
      <w:spacing w:before="60" w:after="60" w:line="240" w:lineRule="atLeast"/>
    </w:pPr>
    <w:rPr>
      <w:rFonts w:ascii="Arial" w:hAnsi="Arial" w:cs="GillSans"/>
      <w:sz w:val="18"/>
      <w:szCs w:val="18"/>
      <w:lang w:val="en-GB" w:eastAsia="en-AU"/>
    </w:rPr>
  </w:style>
  <w:style w:type="paragraph" w:styleId="Title">
    <w:name w:val="Title"/>
    <w:basedOn w:val="Heading1"/>
    <w:next w:val="Normal"/>
    <w:link w:val="TitleChar"/>
    <w:uiPriority w:val="10"/>
    <w:unhideWhenUsed/>
    <w:rsid w:val="00865206"/>
    <w:rPr>
      <w:sz w:val="56"/>
      <w:szCs w:val="56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865206"/>
    <w:rPr>
      <w:rFonts w:ascii="Arial Bold" w:hAnsi="Arial Bold" w:cs="Times New Roman"/>
      <w:b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986F-F473-45AE-9099-580ED8DE8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Agencies Shared Services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Kanchan Sharma [TSY]</dc:creator>
  <cp:keywords/>
  <dc:description/>
  <cp:lastModifiedBy>Kanchan Sharma [TSY]</cp:lastModifiedBy>
  <cp:revision>2</cp:revision>
  <dcterms:created xsi:type="dcterms:W3CDTF">2024-04-20T22:15:00Z</dcterms:created>
  <dcterms:modified xsi:type="dcterms:W3CDTF">2024-04-20T22:15:00Z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/>
  </property>
</Properties>
</file>