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07" w:rsidRPr="0001218D" w:rsidRDefault="00E9092A">
      <w:pPr>
        <w:rPr>
          <w:rFonts w:ascii="Times New Roman" w:hAnsi="Times New Roman" w:cs="Times New Roman"/>
          <w:sz w:val="24"/>
          <w:szCs w:val="24"/>
        </w:rPr>
      </w:pPr>
      <w:r w:rsidRPr="0001218D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6085B">
        <w:rPr>
          <w:rFonts w:ascii="Times New Roman" w:hAnsi="Times New Roman" w:cs="Times New Roman"/>
          <w:b/>
          <w:sz w:val="24"/>
          <w:szCs w:val="24"/>
        </w:rPr>
        <w:t xml:space="preserve">File </w:t>
      </w:r>
      <w:r w:rsidRPr="000121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07285">
        <w:rPr>
          <w:rFonts w:ascii="Times New Roman" w:hAnsi="Times New Roman" w:cs="Times New Roman"/>
          <w:b/>
          <w:sz w:val="24"/>
          <w:szCs w:val="24"/>
        </w:rPr>
        <w:t>2</w:t>
      </w:r>
      <w:r w:rsidRPr="0001218D">
        <w:rPr>
          <w:rFonts w:ascii="Times New Roman" w:hAnsi="Times New Roman" w:cs="Times New Roman"/>
          <w:b/>
          <w:sz w:val="24"/>
          <w:szCs w:val="24"/>
        </w:rPr>
        <w:t>.</w:t>
      </w:r>
      <w:r w:rsidRPr="0001218D">
        <w:rPr>
          <w:rFonts w:ascii="Times New Roman" w:hAnsi="Times New Roman" w:cs="Times New Roman"/>
          <w:sz w:val="24"/>
          <w:szCs w:val="24"/>
        </w:rPr>
        <w:t xml:space="preserve"> Standards for Reporting Qualitative Research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3280"/>
        <w:gridCol w:w="3119"/>
        <w:gridCol w:w="1791"/>
      </w:tblGrid>
      <w:tr w:rsidR="005E428A" w:rsidRPr="0001218D" w:rsidTr="00BB235E">
        <w:tc>
          <w:tcPr>
            <w:tcW w:w="826" w:type="dxa"/>
            <w:shd w:val="clear" w:color="auto" w:fill="BFBFBF" w:themeFill="background1" w:themeFillShade="BF"/>
          </w:tcPr>
          <w:p w:rsidR="005E428A" w:rsidRPr="0001218D" w:rsidRDefault="005E4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3280" w:type="dxa"/>
            <w:shd w:val="clear" w:color="auto" w:fill="BFBFBF" w:themeFill="background1" w:themeFillShade="BF"/>
          </w:tcPr>
          <w:p w:rsidR="005E428A" w:rsidRPr="0001218D" w:rsidRDefault="005E4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5E428A" w:rsidRPr="0001218D" w:rsidRDefault="005E4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b/>
                <w:sz w:val="24"/>
                <w:szCs w:val="24"/>
              </w:rPr>
              <w:t>Section(s)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:rsidR="005E428A" w:rsidRPr="0001218D" w:rsidRDefault="005E4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Page No.</w:t>
            </w:r>
            <w:r w:rsidR="00BB2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the main manuscript</w:t>
            </w:r>
            <w:r w:rsidR="00933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file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Title Page</w:t>
            </w:r>
          </w:p>
        </w:tc>
        <w:tc>
          <w:tcPr>
            <w:tcW w:w="1791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85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Problem formulation</w:t>
            </w:r>
          </w:p>
        </w:tc>
        <w:tc>
          <w:tcPr>
            <w:tcW w:w="3119" w:type="dxa"/>
          </w:tcPr>
          <w:p w:rsidR="005E428A" w:rsidRPr="0001218D" w:rsidRDefault="0093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Purpose or research question</w:t>
            </w:r>
          </w:p>
        </w:tc>
        <w:tc>
          <w:tcPr>
            <w:tcW w:w="3119" w:type="dxa"/>
          </w:tcPr>
          <w:p w:rsidR="005E428A" w:rsidRPr="0001218D" w:rsidRDefault="00933A65" w:rsidP="0093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r w:rsidR="005E428A">
              <w:rPr>
                <w:rFonts w:ascii="Times New Roman" w:hAnsi="Times New Roman" w:cs="Times New Roman"/>
                <w:sz w:val="24"/>
                <w:szCs w:val="24"/>
              </w:rPr>
              <w:t xml:space="preserve"> – Research Aim</w:t>
            </w:r>
          </w:p>
        </w:tc>
        <w:tc>
          <w:tcPr>
            <w:tcW w:w="1791" w:type="dxa"/>
          </w:tcPr>
          <w:p w:rsidR="005E428A" w:rsidRPr="0001218D" w:rsidRDefault="0096085B" w:rsidP="00E8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Qualitative approach and research paradigm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Researcher characteristics and reflexivity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Data Analysis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Context</w:t>
            </w:r>
          </w:p>
        </w:tc>
        <w:tc>
          <w:tcPr>
            <w:tcW w:w="3119" w:type="dxa"/>
          </w:tcPr>
          <w:p w:rsidR="005E428A" w:rsidRPr="0001218D" w:rsidRDefault="00093DF9" w:rsidP="00E8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r w:rsidR="0096085B">
              <w:rPr>
                <w:rFonts w:ascii="Times New Roman" w:hAnsi="Times New Roman" w:cs="Times New Roman"/>
                <w:sz w:val="24"/>
                <w:szCs w:val="24"/>
              </w:rPr>
              <w:t xml:space="preserve"> – Study</w:t>
            </w:r>
            <w:r w:rsidR="005E428A">
              <w:rPr>
                <w:rFonts w:ascii="Times New Roman" w:hAnsi="Times New Roman" w:cs="Times New Roman"/>
                <w:sz w:val="24"/>
                <w:szCs w:val="24"/>
              </w:rPr>
              <w:t xml:space="preserve"> Context</w:t>
            </w:r>
          </w:p>
        </w:tc>
        <w:tc>
          <w:tcPr>
            <w:tcW w:w="1791" w:type="dxa"/>
          </w:tcPr>
          <w:p w:rsidR="005E428A" w:rsidRDefault="0096085B" w:rsidP="00E8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Sampling strategy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Methods – </w:t>
            </w:r>
            <w:r w:rsidR="0096085B" w:rsidRPr="0096085B">
              <w:rPr>
                <w:rFonts w:ascii="Times New Roman" w:hAnsi="Times New Roman" w:cs="Times New Roman"/>
                <w:sz w:val="24"/>
                <w:szCs w:val="24"/>
              </w:rPr>
              <w:t>Participants in this qualitative study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Ethical issues pertaining to human subjects</w:t>
            </w:r>
          </w:p>
        </w:tc>
        <w:tc>
          <w:tcPr>
            <w:tcW w:w="3119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Methods – </w:t>
            </w:r>
            <w:r w:rsidRPr="0096085B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85B">
              <w:rPr>
                <w:rFonts w:ascii="Times New Roman" w:hAnsi="Times New Roman" w:cs="Times New Roman"/>
                <w:sz w:val="24"/>
                <w:szCs w:val="24"/>
              </w:rPr>
              <w:t xml:space="preserve"> recruitment and procedures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Data collection methods</w:t>
            </w:r>
          </w:p>
        </w:tc>
        <w:tc>
          <w:tcPr>
            <w:tcW w:w="3119" w:type="dxa"/>
          </w:tcPr>
          <w:p w:rsidR="005E428A" w:rsidRPr="0001218D" w:rsidRDefault="005E428A" w:rsidP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Methods – </w:t>
            </w:r>
            <w:r w:rsidR="0096085B">
              <w:rPr>
                <w:rFonts w:ascii="Times New Roman" w:hAnsi="Times New Roman" w:cs="Times New Roman"/>
                <w:sz w:val="24"/>
                <w:szCs w:val="24"/>
              </w:rPr>
              <w:t xml:space="preserve">Interview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Recruitment and</w:t>
            </w:r>
            <w:r w:rsidR="0096085B">
              <w:rPr>
                <w:rFonts w:ascii="Times New Roman" w:hAnsi="Times New Roman" w:cs="Times New Roman"/>
                <w:sz w:val="24"/>
                <w:szCs w:val="24"/>
              </w:rPr>
              <w:t xml:space="preserve"> Procedures</w:t>
            </w:r>
          </w:p>
        </w:tc>
        <w:tc>
          <w:tcPr>
            <w:tcW w:w="1791" w:type="dxa"/>
          </w:tcPr>
          <w:p w:rsidR="005E428A" w:rsidRDefault="0096085B" w:rsidP="00EC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Data collection instruments and technologies</w:t>
            </w:r>
          </w:p>
        </w:tc>
        <w:tc>
          <w:tcPr>
            <w:tcW w:w="3119" w:type="dxa"/>
          </w:tcPr>
          <w:p w:rsidR="005E428A" w:rsidRPr="0001218D" w:rsidRDefault="0096085B" w:rsidP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Interview Recruitment and Procedures</w:t>
            </w:r>
            <w:r w:rsidR="005E428A">
              <w:rPr>
                <w:rFonts w:ascii="Times New Roman" w:hAnsi="Times New Roman" w:cs="Times New Roman"/>
                <w:sz w:val="24"/>
                <w:szCs w:val="24"/>
              </w:rPr>
              <w:t>, Supplementary Table 1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Units of study</w:t>
            </w:r>
          </w:p>
        </w:tc>
        <w:tc>
          <w:tcPr>
            <w:tcW w:w="3119" w:type="dxa"/>
          </w:tcPr>
          <w:p w:rsidR="0096085B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Methods – </w:t>
            </w:r>
            <w:r w:rsidRPr="0096085B">
              <w:rPr>
                <w:rFonts w:ascii="Times New Roman" w:hAnsi="Times New Roman" w:cs="Times New Roman"/>
                <w:sz w:val="24"/>
                <w:szCs w:val="24"/>
              </w:rPr>
              <w:t>Characteristics of participants involved in this qualitative study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Participant Recruitment and Interviews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Data processing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Data Analysis</w:t>
            </w:r>
            <w:r w:rsidR="0096085B">
              <w:rPr>
                <w:rFonts w:ascii="Times New Roman" w:hAnsi="Times New Roman" w:cs="Times New Roman"/>
                <w:sz w:val="24"/>
                <w:szCs w:val="24"/>
              </w:rPr>
              <w:t>, Figure 1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Data analysis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Data Analysis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Techniques to enhance trustworthiness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– Data Analysis</w:t>
            </w:r>
          </w:p>
        </w:tc>
        <w:tc>
          <w:tcPr>
            <w:tcW w:w="1791" w:type="dxa"/>
          </w:tcPr>
          <w:p w:rsidR="005E428A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Synthesis and interpretation</w:t>
            </w:r>
          </w:p>
        </w:tc>
        <w:tc>
          <w:tcPr>
            <w:tcW w:w="3119" w:type="dxa"/>
          </w:tcPr>
          <w:p w:rsidR="005E428A" w:rsidRPr="0001218D" w:rsidRDefault="0096085B" w:rsidP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Results, Figure 2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15-28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Links to empirical data</w:t>
            </w:r>
          </w:p>
        </w:tc>
        <w:tc>
          <w:tcPr>
            <w:tcW w:w="3119" w:type="dxa"/>
          </w:tcPr>
          <w:p w:rsidR="005E428A" w:rsidRPr="0001218D" w:rsidRDefault="005E428A" w:rsidP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15-28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Integration with prior work, implications, transferability, and contribution(s) to the field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1791" w:type="dxa"/>
          </w:tcPr>
          <w:p w:rsidR="005E428A" w:rsidRPr="0001218D" w:rsidRDefault="0096085B" w:rsidP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28-33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Discussion – Strengths and Limitations</w:t>
            </w:r>
          </w:p>
        </w:tc>
        <w:tc>
          <w:tcPr>
            <w:tcW w:w="1791" w:type="dxa"/>
          </w:tcPr>
          <w:p w:rsidR="005E428A" w:rsidRPr="0001218D" w:rsidRDefault="0096085B" w:rsidP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54C93" w:rsidRPr="0001218D" w:rsidTr="00BB235E">
        <w:tc>
          <w:tcPr>
            <w:tcW w:w="826" w:type="dxa"/>
          </w:tcPr>
          <w:p w:rsidR="00F54C93" w:rsidRPr="0001218D" w:rsidRDefault="00F54C93" w:rsidP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0" w:type="dxa"/>
          </w:tcPr>
          <w:p w:rsidR="00F54C93" w:rsidRPr="0001218D" w:rsidRDefault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  <w:tc>
          <w:tcPr>
            <w:tcW w:w="3119" w:type="dxa"/>
          </w:tcPr>
          <w:p w:rsidR="00F54C93" w:rsidRPr="0001218D" w:rsidRDefault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  <w:tc>
          <w:tcPr>
            <w:tcW w:w="1791" w:type="dxa"/>
          </w:tcPr>
          <w:p w:rsidR="00F54C93" w:rsidRDefault="0096085B" w:rsidP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</w:tr>
      <w:tr w:rsidR="005E428A" w:rsidRPr="0001218D" w:rsidTr="00BB235E">
        <w:tc>
          <w:tcPr>
            <w:tcW w:w="826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3119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Conflicts of interest</w:t>
            </w:r>
          </w:p>
        </w:tc>
        <w:tc>
          <w:tcPr>
            <w:tcW w:w="3119" w:type="dxa"/>
          </w:tcPr>
          <w:p w:rsidR="005E428A" w:rsidRPr="0001218D" w:rsidRDefault="005E428A" w:rsidP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ompeting Interests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E428A" w:rsidRPr="0001218D" w:rsidTr="00BB235E">
        <w:tc>
          <w:tcPr>
            <w:tcW w:w="826" w:type="dxa"/>
          </w:tcPr>
          <w:p w:rsidR="005E428A" w:rsidRPr="0001218D" w:rsidRDefault="00F5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80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3119" w:type="dxa"/>
          </w:tcPr>
          <w:p w:rsidR="005E428A" w:rsidRPr="0001218D" w:rsidRDefault="005E4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8D">
              <w:rPr>
                <w:rFonts w:ascii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1791" w:type="dxa"/>
          </w:tcPr>
          <w:p w:rsidR="005E428A" w:rsidRPr="0001218D" w:rsidRDefault="00960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bookmarkStart w:id="0" w:name="_GoBack"/>
            <w:bookmarkEnd w:id="0"/>
          </w:p>
        </w:tc>
      </w:tr>
    </w:tbl>
    <w:p w:rsidR="0001218D" w:rsidRPr="0001218D" w:rsidRDefault="0001218D" w:rsidP="0001218D">
      <w:pPr>
        <w:rPr>
          <w:rFonts w:ascii="Times New Roman" w:hAnsi="Times New Roman" w:cs="Times New Roman"/>
          <w:sz w:val="24"/>
          <w:szCs w:val="24"/>
        </w:rPr>
      </w:pPr>
      <w:r w:rsidRPr="0001218D">
        <w:rPr>
          <w:rFonts w:ascii="Times New Roman" w:hAnsi="Times New Roman" w:cs="Times New Roman"/>
          <w:b/>
          <w:sz w:val="24"/>
          <w:szCs w:val="24"/>
        </w:rPr>
        <w:lastRenderedPageBreak/>
        <w:t>Reference:</w:t>
      </w:r>
      <w:r w:rsidRPr="0001218D">
        <w:rPr>
          <w:rFonts w:ascii="Times New Roman" w:hAnsi="Times New Roman" w:cs="Times New Roman"/>
          <w:sz w:val="24"/>
          <w:szCs w:val="24"/>
        </w:rPr>
        <w:t xml:space="preserve"> O’Brien BC, Harris IB, Beckman TJ, </w:t>
      </w:r>
      <w:r w:rsidRPr="0001218D">
        <w:rPr>
          <w:rFonts w:ascii="Times New Roman" w:hAnsi="Times New Roman" w:cs="Times New Roman"/>
          <w:i/>
          <w:sz w:val="24"/>
          <w:szCs w:val="24"/>
        </w:rPr>
        <w:t xml:space="preserve">et al. </w:t>
      </w:r>
      <w:r w:rsidRPr="0001218D">
        <w:rPr>
          <w:rFonts w:ascii="Times New Roman" w:hAnsi="Times New Roman" w:cs="Times New Roman"/>
          <w:sz w:val="24"/>
          <w:szCs w:val="24"/>
        </w:rPr>
        <w:t xml:space="preserve">Standards for reporting qualitative research: a synthesis of recommendations. </w:t>
      </w:r>
      <w:proofErr w:type="spellStart"/>
      <w:r w:rsidRPr="0001218D">
        <w:rPr>
          <w:rFonts w:ascii="Times New Roman" w:hAnsi="Times New Roman" w:cs="Times New Roman"/>
          <w:i/>
          <w:sz w:val="24"/>
          <w:szCs w:val="24"/>
        </w:rPr>
        <w:t>Acad</w:t>
      </w:r>
      <w:proofErr w:type="spellEnd"/>
      <w:r w:rsidRPr="0001218D">
        <w:rPr>
          <w:rFonts w:ascii="Times New Roman" w:hAnsi="Times New Roman" w:cs="Times New Roman"/>
          <w:i/>
          <w:sz w:val="24"/>
          <w:szCs w:val="24"/>
        </w:rPr>
        <w:t xml:space="preserve"> Med.</w:t>
      </w:r>
      <w:r w:rsidRPr="0001218D">
        <w:rPr>
          <w:rFonts w:ascii="Times New Roman" w:hAnsi="Times New Roman" w:cs="Times New Roman"/>
          <w:sz w:val="24"/>
          <w:szCs w:val="24"/>
        </w:rPr>
        <w:t xml:space="preserve"> 2014</w:t>
      </w:r>
      <w:proofErr w:type="gramStart"/>
      <w:r w:rsidRPr="0001218D">
        <w:rPr>
          <w:rFonts w:ascii="Times New Roman" w:hAnsi="Times New Roman" w:cs="Times New Roman"/>
          <w:sz w:val="24"/>
          <w:szCs w:val="24"/>
        </w:rPr>
        <w:t>;89:1245</w:t>
      </w:r>
      <w:proofErr w:type="gramEnd"/>
      <w:r w:rsidRPr="0001218D">
        <w:rPr>
          <w:rFonts w:ascii="Times New Roman" w:hAnsi="Times New Roman" w:cs="Times New Roman"/>
          <w:sz w:val="24"/>
          <w:szCs w:val="24"/>
        </w:rPr>
        <w:t>–51.</w:t>
      </w:r>
      <w:r w:rsidRPr="0001218D">
        <w:rPr>
          <w:rFonts w:ascii="Times New Roman" w:hAnsi="Times New Roman" w:cs="Times New Roman"/>
          <w:sz w:val="24"/>
          <w:szCs w:val="24"/>
        </w:rPr>
        <w:cr/>
      </w:r>
    </w:p>
    <w:sectPr w:rsidR="0001218D" w:rsidRPr="00012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2A"/>
    <w:rsid w:val="0001218D"/>
    <w:rsid w:val="00093DF9"/>
    <w:rsid w:val="002E1977"/>
    <w:rsid w:val="00375235"/>
    <w:rsid w:val="0049320A"/>
    <w:rsid w:val="005E428A"/>
    <w:rsid w:val="0085319B"/>
    <w:rsid w:val="00933A65"/>
    <w:rsid w:val="0096085B"/>
    <w:rsid w:val="00967721"/>
    <w:rsid w:val="00AA7B07"/>
    <w:rsid w:val="00BB235E"/>
    <w:rsid w:val="00C07285"/>
    <w:rsid w:val="00DA44DF"/>
    <w:rsid w:val="00DE57F5"/>
    <w:rsid w:val="00E8700D"/>
    <w:rsid w:val="00E9092A"/>
    <w:rsid w:val="00EC6FCA"/>
    <w:rsid w:val="00F5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9E26"/>
  <w15:chartTrackingRefBased/>
  <w15:docId w15:val="{5F4E255D-7AA5-4B94-96A5-E48A0E04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0DD2B5AC514ABD724279A4C4A3F4" ma:contentTypeVersion="17" ma:contentTypeDescription="Create a new document." ma:contentTypeScope="" ma:versionID="56915ff110ce14a639cac40b3cbd3f18">
  <xsd:schema xmlns:xsd="http://www.w3.org/2001/XMLSchema" xmlns:xs="http://www.w3.org/2001/XMLSchema" xmlns:p="http://schemas.microsoft.com/office/2006/metadata/properties" xmlns:ns2="93963480-a28b-48c3-8704-81b84728ec42" xmlns:ns3="f06b9d05-ad5b-4186-bb66-0ed6a894f1f6" targetNamespace="http://schemas.microsoft.com/office/2006/metadata/properties" ma:root="true" ma:fieldsID="707229b6c966900cf2fb7a56612eae00" ns2:_="" ns3:_="">
    <xsd:import namespace="93963480-a28b-48c3-8704-81b84728ec42"/>
    <xsd:import namespace="f06b9d05-ad5b-4186-bb66-0ed6a894f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63480-a28b-48c3-8704-81b84728e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b9d05-ad5b-4186-bb66-0ed6a894f1f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539403-740c-4cc0-927f-197d137a06df}" ma:internalName="TaxCatchAll" ma:showField="CatchAllData" ma:web="f06b9d05-ad5b-4186-bb66-0ed6a894f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6b9d05-ad5b-4186-bb66-0ed6a894f1f6" xsi:nil="true"/>
    <lcf76f155ced4ddcb4097134ff3c332f xmlns="93963480-a28b-48c3-8704-81b84728ec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AB75-C67F-4C36-97D9-5D74B21EFF92}"/>
</file>

<file path=customXml/itemProps2.xml><?xml version="1.0" encoding="utf-8"?>
<ds:datastoreItem xmlns:ds="http://schemas.openxmlformats.org/officeDocument/2006/customXml" ds:itemID="{3911660D-22BE-48E2-8912-640F8EE2BFB2}">
  <ds:schemaRefs>
    <ds:schemaRef ds:uri="http://schemas.microsoft.com/office/2006/metadata/properties"/>
    <ds:schemaRef ds:uri="http://schemas.microsoft.com/office/infopath/2007/PartnerControls"/>
    <ds:schemaRef ds:uri="b7a54a9f-69c9-4445-89e9-52dc24755154"/>
    <ds:schemaRef ds:uri="c96e2e32-ebf0-49be-9ef7-f34ed8728036"/>
  </ds:schemaRefs>
</ds:datastoreItem>
</file>

<file path=customXml/itemProps3.xml><?xml version="1.0" encoding="utf-8"?>
<ds:datastoreItem xmlns:ds="http://schemas.openxmlformats.org/officeDocument/2006/customXml" ds:itemID="{545BFB6B-D397-40B3-9124-53EAA13755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A49CD-9BC2-4863-A1D5-146E5842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Winata (South Western Sydney LHD)</dc:creator>
  <cp:keywords/>
  <dc:description/>
  <cp:lastModifiedBy>Teresa Winata (South Western Sydney LHD)</cp:lastModifiedBy>
  <cp:revision>2</cp:revision>
  <dcterms:created xsi:type="dcterms:W3CDTF">2024-07-28T04:28:00Z</dcterms:created>
  <dcterms:modified xsi:type="dcterms:W3CDTF">2024-07-28T04:28:00Z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0x0101001D13857E0ED7334EB939A26E4368C1E1</vt:lpwstr>
  </property>
  <property fmtid="{D5CDD505-2E9C-101B-9397-08002B2CF9AE}" pid="3" name="MediaServiceImageTags">
    <vt:lpwstr/>
  </property>
</Properties>
</file>