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A0E07" w14:textId="77777777" w:rsidR="00591AB8" w:rsidRDefault="00591AB8" w:rsidP="00591AB8">
      <w:pPr>
        <w:pStyle w:val="Heading1"/>
        <w:spacing w:line="480" w:lineRule="auto"/>
        <w:rPr>
          <w:rFonts w:ascii="Times New Roman" w:hAnsi="Times New Roman" w:cs="Times New Roman"/>
          <w:b/>
          <w:bCs/>
          <w:color w:val="auto"/>
          <w:sz w:val="36"/>
          <w:szCs w:val="36"/>
        </w:rPr>
      </w:pPr>
      <w:r w:rsidRPr="006A5B37">
        <w:rPr>
          <w:rFonts w:ascii="Times New Roman" w:hAnsi="Times New Roman" w:cs="Times New Roman"/>
          <w:b/>
          <w:bCs/>
          <w:color w:val="auto"/>
          <w:sz w:val="36"/>
          <w:szCs w:val="36"/>
        </w:rPr>
        <w:t xml:space="preserve">Appendix 1 – </w:t>
      </w:r>
      <w:r>
        <w:rPr>
          <w:rFonts w:ascii="Times New Roman" w:hAnsi="Times New Roman" w:cs="Times New Roman"/>
          <w:b/>
          <w:bCs/>
          <w:color w:val="auto"/>
          <w:sz w:val="36"/>
          <w:szCs w:val="36"/>
        </w:rPr>
        <w:t>Interview guide</w:t>
      </w:r>
    </w:p>
    <w:p w14:paraId="0AD8D652" w14:textId="77777777" w:rsidR="00591AB8" w:rsidRPr="00FE464E" w:rsidRDefault="00591AB8" w:rsidP="00591AB8">
      <w:pPr>
        <w:pStyle w:val="paragraph"/>
        <w:spacing w:before="0" w:beforeAutospacing="0" w:after="0" w:afterAutospacing="0" w:line="480" w:lineRule="auto"/>
        <w:textAlignment w:val="baseline"/>
      </w:pPr>
      <w:r w:rsidRPr="00FE464E">
        <w:rPr>
          <w:rStyle w:val="normaltextrun"/>
          <w:b/>
          <w:bCs/>
        </w:rPr>
        <w:t>Nursing Teams</w:t>
      </w:r>
      <w:r w:rsidRPr="00FE464E">
        <w:rPr>
          <w:rStyle w:val="eop"/>
        </w:rPr>
        <w:t> </w:t>
      </w:r>
    </w:p>
    <w:p w14:paraId="3BA2CEF9" w14:textId="77777777" w:rsidR="00591AB8" w:rsidRPr="00FE464E" w:rsidRDefault="00591AB8" w:rsidP="00591AB8">
      <w:pPr>
        <w:pStyle w:val="paragraph"/>
        <w:numPr>
          <w:ilvl w:val="0"/>
          <w:numId w:val="1"/>
        </w:numPr>
        <w:spacing w:before="0" w:beforeAutospacing="0" w:after="0" w:afterAutospacing="0" w:line="480" w:lineRule="auto"/>
        <w:ind w:left="360" w:firstLine="0"/>
        <w:textAlignment w:val="baseline"/>
      </w:pPr>
      <w:r w:rsidRPr="00FE464E">
        <w:rPr>
          <w:rStyle w:val="normaltextrun"/>
        </w:rPr>
        <w:t>Can you describe how digital health is changing health care, what does digital health mean for patients, what it means for nurses working with them?</w:t>
      </w:r>
      <w:r w:rsidRPr="00FE464E">
        <w:rPr>
          <w:rStyle w:val="eop"/>
        </w:rPr>
        <w:t> </w:t>
      </w:r>
    </w:p>
    <w:p w14:paraId="6FEAEF5C" w14:textId="77777777" w:rsidR="00591AB8" w:rsidRPr="00FE464E" w:rsidRDefault="00591AB8" w:rsidP="00591AB8">
      <w:pPr>
        <w:pStyle w:val="paragraph"/>
        <w:numPr>
          <w:ilvl w:val="0"/>
          <w:numId w:val="2"/>
        </w:numPr>
        <w:spacing w:before="0" w:beforeAutospacing="0" w:after="0" w:afterAutospacing="0" w:line="480" w:lineRule="auto"/>
        <w:ind w:left="360" w:firstLine="0"/>
        <w:textAlignment w:val="baseline"/>
      </w:pPr>
      <w:r w:rsidRPr="00FE464E">
        <w:rPr>
          <w:rStyle w:val="normaltextrun"/>
        </w:rPr>
        <w:t>Can you describe how you track and monitor patient outcomes?  What tools are you using to know what quality outcomes are being achieved?</w:t>
      </w:r>
      <w:r w:rsidRPr="00FE464E">
        <w:rPr>
          <w:rStyle w:val="eop"/>
        </w:rPr>
        <w:t> </w:t>
      </w:r>
    </w:p>
    <w:p w14:paraId="22ED9283" w14:textId="77777777" w:rsidR="00591AB8" w:rsidRPr="00FE464E" w:rsidRDefault="00591AB8" w:rsidP="00591AB8">
      <w:pPr>
        <w:pStyle w:val="paragraph"/>
        <w:numPr>
          <w:ilvl w:val="0"/>
          <w:numId w:val="3"/>
        </w:numPr>
        <w:spacing w:before="0" w:beforeAutospacing="0" w:after="0" w:afterAutospacing="0" w:line="480" w:lineRule="auto"/>
        <w:ind w:left="360" w:firstLine="0"/>
        <w:textAlignment w:val="baseline"/>
      </w:pPr>
      <w:r w:rsidRPr="00FE464E">
        <w:rPr>
          <w:rStyle w:val="normaltextrun"/>
        </w:rPr>
        <w:t>How does value get measured and captured in your organisation?</w:t>
      </w:r>
      <w:r w:rsidRPr="00FE464E">
        <w:rPr>
          <w:rStyle w:val="eop"/>
        </w:rPr>
        <w:t> </w:t>
      </w:r>
    </w:p>
    <w:p w14:paraId="0F1A6942" w14:textId="77777777" w:rsidR="00591AB8" w:rsidRPr="00FE464E" w:rsidRDefault="00591AB8" w:rsidP="00591AB8">
      <w:pPr>
        <w:pStyle w:val="paragraph"/>
        <w:numPr>
          <w:ilvl w:val="0"/>
          <w:numId w:val="4"/>
        </w:numPr>
        <w:spacing w:before="0" w:beforeAutospacing="0" w:after="0" w:afterAutospacing="0" w:line="480" w:lineRule="auto"/>
        <w:ind w:left="360" w:firstLine="0"/>
        <w:textAlignment w:val="baseline"/>
      </w:pPr>
      <w:r w:rsidRPr="00FE464E">
        <w:rPr>
          <w:rStyle w:val="normaltextrun"/>
        </w:rPr>
        <w:t>How are nurses finding the shift to digital tools?  What is their experience like?</w:t>
      </w:r>
      <w:r w:rsidRPr="00FE464E">
        <w:rPr>
          <w:rStyle w:val="eop"/>
        </w:rPr>
        <w:t> </w:t>
      </w:r>
    </w:p>
    <w:p w14:paraId="0344CF43" w14:textId="77777777" w:rsidR="00591AB8" w:rsidRPr="00FE464E" w:rsidRDefault="00591AB8" w:rsidP="00591AB8">
      <w:pPr>
        <w:pStyle w:val="paragraph"/>
        <w:numPr>
          <w:ilvl w:val="0"/>
          <w:numId w:val="5"/>
        </w:numPr>
        <w:spacing w:before="0" w:beforeAutospacing="0" w:after="0" w:afterAutospacing="0" w:line="480" w:lineRule="auto"/>
        <w:ind w:left="360" w:firstLine="0"/>
        <w:textAlignment w:val="baseline"/>
      </w:pPr>
      <w:r w:rsidRPr="00FE464E">
        <w:rPr>
          <w:rStyle w:val="normaltextrun"/>
        </w:rPr>
        <w:t>Can you describe your nursing workforce models?  What are the ratios of staff to patient?</w:t>
      </w:r>
      <w:r w:rsidRPr="00FE464E">
        <w:rPr>
          <w:rStyle w:val="eop"/>
        </w:rPr>
        <w:t> </w:t>
      </w:r>
    </w:p>
    <w:p w14:paraId="01CFFF5B" w14:textId="77777777" w:rsidR="00591AB8" w:rsidRPr="00FE464E" w:rsidRDefault="00591AB8" w:rsidP="00591AB8">
      <w:pPr>
        <w:pStyle w:val="paragraph"/>
        <w:numPr>
          <w:ilvl w:val="0"/>
          <w:numId w:val="6"/>
        </w:numPr>
        <w:spacing w:before="0" w:beforeAutospacing="0" w:after="0" w:afterAutospacing="0" w:line="480" w:lineRule="auto"/>
        <w:ind w:left="360" w:firstLine="0"/>
        <w:textAlignment w:val="baseline"/>
      </w:pPr>
      <w:r w:rsidRPr="00FE464E">
        <w:rPr>
          <w:rStyle w:val="normaltextrun"/>
        </w:rPr>
        <w:t>How are analytics organised? (e.g. multiple layers in the organisation, point of care vs. dashboards)</w:t>
      </w:r>
      <w:r w:rsidRPr="00FE464E">
        <w:rPr>
          <w:rStyle w:val="eop"/>
        </w:rPr>
        <w:t> </w:t>
      </w:r>
    </w:p>
    <w:p w14:paraId="2383FA83" w14:textId="77777777" w:rsidR="00591AB8" w:rsidRPr="00FE464E" w:rsidRDefault="00591AB8" w:rsidP="00591AB8">
      <w:pPr>
        <w:pStyle w:val="paragraph"/>
        <w:numPr>
          <w:ilvl w:val="0"/>
          <w:numId w:val="7"/>
        </w:numPr>
        <w:spacing w:before="0" w:beforeAutospacing="0" w:after="0" w:afterAutospacing="0" w:line="480" w:lineRule="auto"/>
        <w:ind w:left="360" w:firstLine="0"/>
        <w:textAlignment w:val="baseline"/>
      </w:pPr>
      <w:r w:rsidRPr="00FE464E">
        <w:rPr>
          <w:rStyle w:val="normaltextrun"/>
        </w:rPr>
        <w:t>What does digital transformation mean for patients?</w:t>
      </w:r>
      <w:r w:rsidRPr="00FE464E">
        <w:rPr>
          <w:rStyle w:val="eop"/>
        </w:rPr>
        <w:t> </w:t>
      </w:r>
    </w:p>
    <w:p w14:paraId="192E43C3" w14:textId="77777777" w:rsidR="00591AB8" w:rsidRPr="00FE464E" w:rsidRDefault="00591AB8" w:rsidP="00591AB8">
      <w:pPr>
        <w:pStyle w:val="paragraph"/>
        <w:numPr>
          <w:ilvl w:val="0"/>
          <w:numId w:val="8"/>
        </w:numPr>
        <w:spacing w:before="0" w:beforeAutospacing="0" w:after="0" w:afterAutospacing="0" w:line="480" w:lineRule="auto"/>
        <w:ind w:left="360" w:firstLine="0"/>
        <w:textAlignment w:val="baseline"/>
      </w:pPr>
      <w:r w:rsidRPr="00FE464E">
        <w:rPr>
          <w:rStyle w:val="normaltextrun"/>
        </w:rPr>
        <w:t>What does digital transformation mean for nurses?</w:t>
      </w:r>
      <w:r w:rsidRPr="00FE464E">
        <w:rPr>
          <w:rStyle w:val="eop"/>
        </w:rPr>
        <w:t> </w:t>
      </w:r>
    </w:p>
    <w:p w14:paraId="1EEA4950" w14:textId="77777777" w:rsidR="00591AB8" w:rsidRPr="00FE464E" w:rsidRDefault="00591AB8" w:rsidP="00591AB8">
      <w:pPr>
        <w:pStyle w:val="paragraph"/>
        <w:spacing w:before="0" w:beforeAutospacing="0" w:after="0" w:afterAutospacing="0" w:line="480" w:lineRule="auto"/>
        <w:textAlignment w:val="baseline"/>
      </w:pPr>
      <w:r w:rsidRPr="00FE464E">
        <w:rPr>
          <w:rStyle w:val="eop"/>
        </w:rPr>
        <w:t> </w:t>
      </w:r>
    </w:p>
    <w:p w14:paraId="1D0B41C1" w14:textId="77777777" w:rsidR="00591AB8" w:rsidRPr="00FE464E" w:rsidRDefault="00591AB8" w:rsidP="00591AB8">
      <w:pPr>
        <w:pStyle w:val="paragraph"/>
        <w:spacing w:before="0" w:beforeAutospacing="0" w:after="0" w:afterAutospacing="0" w:line="480" w:lineRule="auto"/>
        <w:textAlignment w:val="baseline"/>
      </w:pPr>
      <w:r w:rsidRPr="00FE464E">
        <w:rPr>
          <w:rStyle w:val="normaltextrun"/>
          <w:b/>
          <w:bCs/>
        </w:rPr>
        <w:t>Chief nursing officer</w:t>
      </w:r>
      <w:r w:rsidRPr="00FE464E">
        <w:rPr>
          <w:rStyle w:val="eop"/>
        </w:rPr>
        <w:t> </w:t>
      </w:r>
    </w:p>
    <w:p w14:paraId="53E64BB9" w14:textId="77777777" w:rsidR="00591AB8" w:rsidRPr="00FE464E" w:rsidRDefault="00591AB8" w:rsidP="00591AB8">
      <w:pPr>
        <w:pStyle w:val="paragraph"/>
        <w:numPr>
          <w:ilvl w:val="0"/>
          <w:numId w:val="9"/>
        </w:numPr>
        <w:spacing w:before="0" w:beforeAutospacing="0" w:after="0" w:afterAutospacing="0" w:line="480" w:lineRule="auto"/>
        <w:ind w:left="360" w:firstLine="0"/>
        <w:textAlignment w:val="baseline"/>
      </w:pPr>
      <w:r w:rsidRPr="00FE464E">
        <w:rPr>
          <w:rStyle w:val="normaltextrun"/>
        </w:rPr>
        <w:t>How might you describe how digital transformation has changed care delivery for patients and for nurses delivering that care?</w:t>
      </w:r>
      <w:r w:rsidRPr="00FE464E">
        <w:rPr>
          <w:rStyle w:val="eop"/>
        </w:rPr>
        <w:t> </w:t>
      </w:r>
    </w:p>
    <w:p w14:paraId="44F3E467" w14:textId="77777777" w:rsidR="00591AB8" w:rsidRPr="00FE464E" w:rsidRDefault="00591AB8" w:rsidP="00591AB8">
      <w:pPr>
        <w:pStyle w:val="paragraph"/>
        <w:numPr>
          <w:ilvl w:val="0"/>
          <w:numId w:val="10"/>
        </w:numPr>
        <w:spacing w:before="0" w:beforeAutospacing="0" w:after="0" w:afterAutospacing="0" w:line="480" w:lineRule="auto"/>
        <w:ind w:left="360" w:firstLine="0"/>
        <w:textAlignment w:val="baseline"/>
      </w:pPr>
      <w:r w:rsidRPr="00FE464E">
        <w:rPr>
          <w:rStyle w:val="normaltextrun"/>
        </w:rPr>
        <w:t>What are the key outcomes of digital health approaches?  Can you describe successes?  What about outcomes which suggest more improvements are needed? </w:t>
      </w:r>
      <w:r w:rsidRPr="00FE464E">
        <w:rPr>
          <w:rStyle w:val="eop"/>
        </w:rPr>
        <w:t> </w:t>
      </w:r>
    </w:p>
    <w:p w14:paraId="5B8E2858" w14:textId="77777777" w:rsidR="00591AB8" w:rsidRPr="00FE464E" w:rsidRDefault="00591AB8" w:rsidP="00591AB8">
      <w:pPr>
        <w:pStyle w:val="paragraph"/>
        <w:numPr>
          <w:ilvl w:val="0"/>
          <w:numId w:val="11"/>
        </w:numPr>
        <w:spacing w:before="0" w:beforeAutospacing="0" w:after="0" w:afterAutospacing="0" w:line="480" w:lineRule="auto"/>
        <w:ind w:left="360" w:firstLine="0"/>
        <w:textAlignment w:val="baseline"/>
      </w:pPr>
      <w:r w:rsidRPr="00FE464E">
        <w:rPr>
          <w:rStyle w:val="normaltextrun"/>
        </w:rPr>
        <w:t>What are you seeing in the nursing workforce in terms of digital transformational work, what is the adoption of digital models of care?  What barriers to adoption have you identified?  How have you overcome those barriers? </w:t>
      </w:r>
      <w:r w:rsidRPr="00FE464E">
        <w:rPr>
          <w:rStyle w:val="eop"/>
        </w:rPr>
        <w:t> </w:t>
      </w:r>
    </w:p>
    <w:p w14:paraId="77AEAB81" w14:textId="77777777" w:rsidR="00591AB8" w:rsidRPr="00FE464E" w:rsidRDefault="00591AB8" w:rsidP="00591AB8">
      <w:pPr>
        <w:pStyle w:val="paragraph"/>
        <w:numPr>
          <w:ilvl w:val="0"/>
          <w:numId w:val="12"/>
        </w:numPr>
        <w:spacing w:before="0" w:beforeAutospacing="0" w:after="0" w:afterAutospacing="0" w:line="480" w:lineRule="auto"/>
        <w:ind w:left="360" w:firstLine="0"/>
        <w:textAlignment w:val="baseline"/>
      </w:pPr>
      <w:r w:rsidRPr="00FE464E">
        <w:rPr>
          <w:rStyle w:val="normaltextrun"/>
        </w:rPr>
        <w:t>What do you see as key outcomes digital care?</w:t>
      </w:r>
      <w:r w:rsidRPr="00FE464E">
        <w:rPr>
          <w:rStyle w:val="eop"/>
        </w:rPr>
        <w:t> </w:t>
      </w:r>
    </w:p>
    <w:p w14:paraId="02F67784" w14:textId="77777777" w:rsidR="00591AB8" w:rsidRPr="00FE464E" w:rsidRDefault="00591AB8" w:rsidP="00591AB8">
      <w:pPr>
        <w:pStyle w:val="paragraph"/>
        <w:numPr>
          <w:ilvl w:val="0"/>
          <w:numId w:val="13"/>
        </w:numPr>
        <w:spacing w:before="0" w:beforeAutospacing="0" w:after="0" w:afterAutospacing="0" w:line="480" w:lineRule="auto"/>
        <w:ind w:left="360" w:firstLine="0"/>
        <w:textAlignment w:val="baseline"/>
      </w:pPr>
      <w:r w:rsidRPr="00FE464E">
        <w:rPr>
          <w:rStyle w:val="normaltextrun"/>
        </w:rPr>
        <w:lastRenderedPageBreak/>
        <w:t>Are there outcomes you are measuring?  E.g. operational, financial, clinical quality.</w:t>
      </w:r>
      <w:r w:rsidRPr="00FE464E">
        <w:rPr>
          <w:rStyle w:val="eop"/>
        </w:rPr>
        <w:t> </w:t>
      </w:r>
    </w:p>
    <w:p w14:paraId="4453BBF9" w14:textId="77777777" w:rsidR="00591AB8" w:rsidRPr="00FE464E" w:rsidRDefault="00591AB8" w:rsidP="00591AB8">
      <w:pPr>
        <w:pStyle w:val="paragraph"/>
        <w:numPr>
          <w:ilvl w:val="0"/>
          <w:numId w:val="14"/>
        </w:numPr>
        <w:spacing w:before="0" w:beforeAutospacing="0" w:after="0" w:afterAutospacing="0" w:line="480" w:lineRule="auto"/>
        <w:ind w:left="360" w:firstLine="0"/>
        <w:textAlignment w:val="baseline"/>
        <w:rPr>
          <w:rStyle w:val="eop"/>
        </w:rPr>
      </w:pPr>
      <w:r w:rsidRPr="00FE464E">
        <w:rPr>
          <w:rStyle w:val="normaltextrun"/>
        </w:rPr>
        <w:t>How do you track quality and safety outcomes?  Are there specific outcomes you look for that reflect nursing workloads-models of care?</w:t>
      </w:r>
      <w:r w:rsidRPr="00FE464E">
        <w:rPr>
          <w:rStyle w:val="eop"/>
        </w:rPr>
        <w:t> </w:t>
      </w:r>
    </w:p>
    <w:p w14:paraId="5B5F2210" w14:textId="77777777" w:rsidR="00591AB8" w:rsidRPr="00FE464E" w:rsidRDefault="00591AB8" w:rsidP="00591AB8">
      <w:pPr>
        <w:pStyle w:val="paragraph"/>
        <w:spacing w:before="0" w:beforeAutospacing="0" w:after="0" w:afterAutospacing="0" w:line="480" w:lineRule="auto"/>
        <w:textAlignment w:val="baseline"/>
      </w:pPr>
    </w:p>
    <w:p w14:paraId="6BAAB227" w14:textId="77777777" w:rsidR="00591AB8" w:rsidRPr="00FE464E" w:rsidRDefault="00591AB8" w:rsidP="00591AB8">
      <w:pPr>
        <w:pStyle w:val="paragraph"/>
        <w:spacing w:before="0" w:beforeAutospacing="0" w:after="0" w:afterAutospacing="0" w:line="480" w:lineRule="auto"/>
        <w:textAlignment w:val="baseline"/>
      </w:pPr>
      <w:r w:rsidRPr="00FE464E">
        <w:rPr>
          <w:rStyle w:val="normaltextrun"/>
          <w:b/>
          <w:bCs/>
        </w:rPr>
        <w:t>Consumerism Team (Patient Engagement Leaders) </w:t>
      </w:r>
      <w:r w:rsidRPr="00FE464E">
        <w:rPr>
          <w:rStyle w:val="eop"/>
        </w:rPr>
        <w:t> </w:t>
      </w:r>
    </w:p>
    <w:p w14:paraId="0E81630E" w14:textId="77777777" w:rsidR="00591AB8" w:rsidRPr="00FE464E" w:rsidRDefault="00591AB8" w:rsidP="00591AB8">
      <w:pPr>
        <w:pStyle w:val="paragraph"/>
        <w:numPr>
          <w:ilvl w:val="0"/>
          <w:numId w:val="15"/>
        </w:numPr>
        <w:spacing w:before="0" w:beforeAutospacing="0" w:after="0" w:afterAutospacing="0" w:line="480" w:lineRule="auto"/>
        <w:ind w:left="360" w:firstLine="0"/>
        <w:textAlignment w:val="baseline"/>
      </w:pPr>
      <w:r w:rsidRPr="00FE464E">
        <w:rPr>
          <w:rStyle w:val="normaltextrun"/>
        </w:rPr>
        <w:t>Do you have a definition of value from the consumer perspective?  Is it something you’re working on?  </w:t>
      </w:r>
      <w:r w:rsidRPr="00FE464E">
        <w:rPr>
          <w:rStyle w:val="eop"/>
        </w:rPr>
        <w:t> </w:t>
      </w:r>
    </w:p>
    <w:p w14:paraId="14C1BE52" w14:textId="77777777" w:rsidR="00591AB8" w:rsidRPr="00FE464E" w:rsidRDefault="00591AB8" w:rsidP="00591AB8">
      <w:pPr>
        <w:pStyle w:val="paragraph"/>
        <w:numPr>
          <w:ilvl w:val="0"/>
          <w:numId w:val="16"/>
        </w:numPr>
        <w:spacing w:before="0" w:beforeAutospacing="0" w:after="0" w:afterAutospacing="0" w:line="480" w:lineRule="auto"/>
        <w:ind w:left="360" w:firstLine="0"/>
        <w:textAlignment w:val="baseline"/>
      </w:pPr>
      <w:r w:rsidRPr="00FE464E">
        <w:rPr>
          <w:rStyle w:val="normaltextrun"/>
        </w:rPr>
        <w:t>Has it been a challenge to engage clinicians in different care settings to work with you on your consumer-driven initiatives?</w:t>
      </w:r>
      <w:r w:rsidRPr="00FE464E">
        <w:rPr>
          <w:rStyle w:val="eop"/>
        </w:rPr>
        <w:t> </w:t>
      </w:r>
    </w:p>
    <w:p w14:paraId="67AF0609" w14:textId="77777777" w:rsidR="00591AB8" w:rsidRPr="00FE464E" w:rsidRDefault="00591AB8" w:rsidP="00591AB8">
      <w:pPr>
        <w:pStyle w:val="paragraph"/>
        <w:numPr>
          <w:ilvl w:val="0"/>
          <w:numId w:val="17"/>
        </w:numPr>
        <w:spacing w:before="0" w:beforeAutospacing="0" w:after="0" w:afterAutospacing="0" w:line="480" w:lineRule="auto"/>
        <w:ind w:left="360" w:firstLine="0"/>
        <w:textAlignment w:val="baseline"/>
      </w:pPr>
      <w:r w:rsidRPr="00FE464E">
        <w:rPr>
          <w:rStyle w:val="normaltextrun"/>
        </w:rPr>
        <w:t>Is there a difference in terms of the concept of patient engagement you’re seeing from physicians versus nurses?</w:t>
      </w:r>
      <w:r w:rsidRPr="00FE464E">
        <w:rPr>
          <w:rStyle w:val="eop"/>
        </w:rPr>
        <w:t> </w:t>
      </w:r>
    </w:p>
    <w:p w14:paraId="40877497" w14:textId="77777777" w:rsidR="00591AB8" w:rsidRPr="00FE464E" w:rsidRDefault="00591AB8" w:rsidP="00591AB8">
      <w:pPr>
        <w:pStyle w:val="paragraph"/>
        <w:numPr>
          <w:ilvl w:val="0"/>
          <w:numId w:val="18"/>
        </w:numPr>
        <w:spacing w:before="0" w:beforeAutospacing="0" w:after="0" w:afterAutospacing="0" w:line="480" w:lineRule="auto"/>
        <w:ind w:left="360" w:firstLine="0"/>
        <w:textAlignment w:val="baseline"/>
      </w:pPr>
      <w:r w:rsidRPr="00FE464E">
        <w:rPr>
          <w:rStyle w:val="normaltextrun"/>
        </w:rPr>
        <w:t>Are you using digital tools that help patients manage their health and wellness?  If so, how is it working, what are the key outcomes? </w:t>
      </w:r>
      <w:r w:rsidRPr="00FE464E">
        <w:rPr>
          <w:rStyle w:val="eop"/>
        </w:rPr>
        <w:t> </w:t>
      </w:r>
    </w:p>
    <w:p w14:paraId="27909F39" w14:textId="77777777" w:rsidR="00591AB8" w:rsidRPr="00FE464E" w:rsidRDefault="00591AB8" w:rsidP="00591AB8">
      <w:pPr>
        <w:pStyle w:val="paragraph"/>
        <w:numPr>
          <w:ilvl w:val="0"/>
          <w:numId w:val="19"/>
        </w:numPr>
        <w:spacing w:before="0" w:beforeAutospacing="0" w:after="0" w:afterAutospacing="0" w:line="480" w:lineRule="auto"/>
        <w:ind w:left="360" w:firstLine="0"/>
        <w:textAlignment w:val="baseline"/>
      </w:pPr>
      <w:r w:rsidRPr="00FE464E">
        <w:rPr>
          <w:rStyle w:val="normaltextrun"/>
        </w:rPr>
        <w:t>Have analytics and at risk-population approach been part of your patient engagement strategy?  Describe</w:t>
      </w:r>
      <w:r w:rsidRPr="00FE464E">
        <w:rPr>
          <w:rStyle w:val="eop"/>
        </w:rPr>
        <w:t> </w:t>
      </w:r>
    </w:p>
    <w:p w14:paraId="7239036E" w14:textId="77777777" w:rsidR="00591AB8" w:rsidRPr="00FE464E" w:rsidRDefault="00591AB8" w:rsidP="00591AB8">
      <w:pPr>
        <w:pStyle w:val="paragraph"/>
        <w:numPr>
          <w:ilvl w:val="0"/>
          <w:numId w:val="20"/>
        </w:numPr>
        <w:spacing w:before="0" w:beforeAutospacing="0" w:after="0" w:afterAutospacing="0" w:line="480" w:lineRule="auto"/>
        <w:ind w:left="360" w:firstLine="0"/>
        <w:textAlignment w:val="baseline"/>
      </w:pPr>
      <w:r w:rsidRPr="00FE464E">
        <w:rPr>
          <w:rStyle w:val="normaltextrun"/>
        </w:rPr>
        <w:t>In the future of this team, what are your key priorities? goals?  How will you advance those priorities?</w:t>
      </w:r>
      <w:r w:rsidRPr="00FE464E">
        <w:rPr>
          <w:rStyle w:val="eop"/>
        </w:rPr>
        <w:t> </w:t>
      </w:r>
    </w:p>
    <w:p w14:paraId="104575DF" w14:textId="77777777" w:rsidR="00591AB8" w:rsidRPr="00FE464E" w:rsidRDefault="00591AB8" w:rsidP="00591AB8">
      <w:pPr>
        <w:pStyle w:val="paragraph"/>
        <w:numPr>
          <w:ilvl w:val="0"/>
          <w:numId w:val="21"/>
        </w:numPr>
        <w:spacing w:before="0" w:beforeAutospacing="0" w:after="0" w:afterAutospacing="0" w:line="480" w:lineRule="auto"/>
        <w:ind w:left="360" w:firstLine="0"/>
        <w:textAlignment w:val="baseline"/>
      </w:pPr>
      <w:r w:rsidRPr="00FE464E">
        <w:rPr>
          <w:rStyle w:val="normaltextrun"/>
        </w:rPr>
        <w:t>Are there key areas you’re working on in the “whole consumer experience” space?</w:t>
      </w:r>
      <w:r w:rsidRPr="00FE464E">
        <w:rPr>
          <w:rStyle w:val="eop"/>
        </w:rPr>
        <w:t> </w:t>
      </w:r>
    </w:p>
    <w:p w14:paraId="53C7967F" w14:textId="77777777" w:rsidR="00591AB8" w:rsidRPr="00FE464E" w:rsidRDefault="00591AB8" w:rsidP="00591AB8">
      <w:pPr>
        <w:pStyle w:val="paragraph"/>
        <w:spacing w:before="0" w:beforeAutospacing="0" w:after="0" w:afterAutospacing="0" w:line="480" w:lineRule="auto"/>
        <w:textAlignment w:val="baseline"/>
      </w:pPr>
      <w:r w:rsidRPr="00FE464E">
        <w:rPr>
          <w:rStyle w:val="eop"/>
        </w:rPr>
        <w:t> </w:t>
      </w:r>
    </w:p>
    <w:p w14:paraId="2AE55F9A" w14:textId="77777777" w:rsidR="00591AB8" w:rsidRPr="00FE464E" w:rsidRDefault="00591AB8" w:rsidP="00591AB8">
      <w:pPr>
        <w:pStyle w:val="paragraph"/>
        <w:spacing w:before="0" w:beforeAutospacing="0" w:after="0" w:afterAutospacing="0" w:line="480" w:lineRule="auto"/>
        <w:textAlignment w:val="baseline"/>
      </w:pPr>
      <w:r w:rsidRPr="00FE464E">
        <w:rPr>
          <w:rStyle w:val="eop"/>
        </w:rPr>
        <w:t> </w:t>
      </w:r>
      <w:r w:rsidRPr="00FE464E">
        <w:rPr>
          <w:rStyle w:val="normaltextrun"/>
          <w:b/>
          <w:bCs/>
        </w:rPr>
        <w:t>Chief Clinical Transformation Officer</w:t>
      </w:r>
      <w:r w:rsidRPr="00FE464E">
        <w:rPr>
          <w:rStyle w:val="eop"/>
        </w:rPr>
        <w:t> </w:t>
      </w:r>
    </w:p>
    <w:p w14:paraId="3C916C24" w14:textId="77777777" w:rsidR="00591AB8" w:rsidRPr="00FE464E" w:rsidRDefault="00591AB8" w:rsidP="00591AB8">
      <w:pPr>
        <w:pStyle w:val="paragraph"/>
        <w:numPr>
          <w:ilvl w:val="0"/>
          <w:numId w:val="22"/>
        </w:numPr>
        <w:spacing w:before="0" w:beforeAutospacing="0" w:after="0" w:afterAutospacing="0" w:line="480" w:lineRule="auto"/>
        <w:textAlignment w:val="baseline"/>
      </w:pPr>
      <w:r w:rsidRPr="00FE464E">
        <w:rPr>
          <w:rStyle w:val="normaltextrun"/>
        </w:rPr>
        <w:t xml:space="preserve">What number of organisations across your system are </w:t>
      </w:r>
      <w:proofErr w:type="gramStart"/>
      <w:r w:rsidRPr="00FE464E">
        <w:rPr>
          <w:rStyle w:val="normaltextrun"/>
        </w:rPr>
        <w:t>actually in</w:t>
      </w:r>
      <w:proofErr w:type="gramEnd"/>
      <w:r w:rsidRPr="00FE464E">
        <w:rPr>
          <w:rStyle w:val="normaltextrun"/>
        </w:rPr>
        <w:t xml:space="preserve"> the process of engaging patients, using patient activation model, digital technologies and mobile tools?  Describe </w:t>
      </w:r>
      <w:proofErr w:type="gramStart"/>
      <w:r w:rsidRPr="00FE464E">
        <w:rPr>
          <w:rStyle w:val="normaltextrun"/>
        </w:rPr>
        <w:t>examples</w:t>
      </w:r>
      <w:proofErr w:type="gramEnd"/>
      <w:r w:rsidRPr="00FE464E">
        <w:rPr>
          <w:rStyle w:val="eop"/>
        </w:rPr>
        <w:t> </w:t>
      </w:r>
    </w:p>
    <w:p w14:paraId="31EE68B6" w14:textId="77777777" w:rsidR="00591AB8" w:rsidRPr="00FE464E" w:rsidRDefault="00591AB8" w:rsidP="00591AB8">
      <w:pPr>
        <w:pStyle w:val="paragraph"/>
        <w:numPr>
          <w:ilvl w:val="0"/>
          <w:numId w:val="22"/>
        </w:numPr>
        <w:spacing w:before="0" w:beforeAutospacing="0" w:after="0" w:afterAutospacing="0" w:line="480" w:lineRule="auto"/>
        <w:ind w:left="360" w:firstLine="0"/>
        <w:textAlignment w:val="baseline"/>
      </w:pPr>
      <w:r w:rsidRPr="00FE464E">
        <w:rPr>
          <w:rStyle w:val="normaltextrun"/>
        </w:rPr>
        <w:t>As a patient, how would I get enrolled in a digital health program?</w:t>
      </w:r>
      <w:r w:rsidRPr="00FE464E">
        <w:rPr>
          <w:rStyle w:val="eop"/>
        </w:rPr>
        <w:t> </w:t>
      </w:r>
    </w:p>
    <w:p w14:paraId="2233DA79" w14:textId="77777777" w:rsidR="00591AB8" w:rsidRPr="00FE464E" w:rsidRDefault="00591AB8" w:rsidP="00591AB8">
      <w:pPr>
        <w:pStyle w:val="paragraph"/>
        <w:numPr>
          <w:ilvl w:val="0"/>
          <w:numId w:val="23"/>
        </w:numPr>
        <w:spacing w:before="0" w:beforeAutospacing="0" w:after="0" w:afterAutospacing="0" w:line="480" w:lineRule="auto"/>
        <w:ind w:left="360" w:firstLine="0"/>
        <w:textAlignment w:val="baseline"/>
      </w:pPr>
      <w:r w:rsidRPr="00FE464E">
        <w:rPr>
          <w:rStyle w:val="normaltextrun"/>
        </w:rPr>
        <w:lastRenderedPageBreak/>
        <w:t>How do you collect data from patients?  If a patient becomes at-risk, how do clinicians conduct a follow-up with that patient? </w:t>
      </w:r>
      <w:r w:rsidRPr="00FE464E">
        <w:rPr>
          <w:rStyle w:val="eop"/>
        </w:rPr>
        <w:t> </w:t>
      </w:r>
    </w:p>
    <w:p w14:paraId="3A510AF4" w14:textId="77777777" w:rsidR="00591AB8" w:rsidRPr="00FE464E" w:rsidRDefault="00591AB8" w:rsidP="00591AB8">
      <w:pPr>
        <w:pStyle w:val="paragraph"/>
        <w:numPr>
          <w:ilvl w:val="0"/>
          <w:numId w:val="24"/>
        </w:numPr>
        <w:spacing w:before="0" w:beforeAutospacing="0" w:after="0" w:afterAutospacing="0" w:line="480" w:lineRule="auto"/>
        <w:ind w:left="360" w:firstLine="0"/>
        <w:textAlignment w:val="baseline"/>
      </w:pPr>
      <w:r w:rsidRPr="00FE464E">
        <w:rPr>
          <w:rStyle w:val="normaltextrun"/>
        </w:rPr>
        <w:t>What are the outcomes of digitally enabled care delivery for the different patient groups?  What makes these outcomes so successful? </w:t>
      </w:r>
      <w:r w:rsidRPr="00FE464E">
        <w:rPr>
          <w:rStyle w:val="eop"/>
        </w:rPr>
        <w:t> </w:t>
      </w:r>
    </w:p>
    <w:p w14:paraId="521E18EB" w14:textId="77777777" w:rsidR="00591AB8" w:rsidRPr="00FE464E" w:rsidRDefault="00591AB8" w:rsidP="00591AB8">
      <w:pPr>
        <w:pStyle w:val="paragraph"/>
        <w:numPr>
          <w:ilvl w:val="0"/>
          <w:numId w:val="25"/>
        </w:numPr>
        <w:spacing w:before="0" w:beforeAutospacing="0" w:after="0" w:afterAutospacing="0" w:line="480" w:lineRule="auto"/>
        <w:ind w:left="360" w:firstLine="0"/>
        <w:textAlignment w:val="baseline"/>
      </w:pPr>
      <w:r w:rsidRPr="00FE464E">
        <w:rPr>
          <w:rStyle w:val="normaltextrun"/>
        </w:rPr>
        <w:t>If you were to describe it, where and how do patients make their own decisions or choices regarding their personal health goals, care strategies?</w:t>
      </w:r>
      <w:r w:rsidRPr="00FE464E">
        <w:rPr>
          <w:rStyle w:val="eop"/>
        </w:rPr>
        <w:t> </w:t>
      </w:r>
    </w:p>
    <w:p w14:paraId="67AEC6E3" w14:textId="77777777" w:rsidR="00591AB8" w:rsidRPr="00FE464E" w:rsidRDefault="00591AB8" w:rsidP="00591AB8">
      <w:pPr>
        <w:pStyle w:val="paragraph"/>
        <w:numPr>
          <w:ilvl w:val="0"/>
          <w:numId w:val="26"/>
        </w:numPr>
        <w:spacing w:before="0" w:beforeAutospacing="0" w:after="0" w:afterAutospacing="0" w:line="480" w:lineRule="auto"/>
        <w:ind w:left="360" w:firstLine="0"/>
        <w:textAlignment w:val="baseline"/>
      </w:pPr>
      <w:r w:rsidRPr="00FE464E">
        <w:rPr>
          <w:rStyle w:val="normaltextrun"/>
        </w:rPr>
        <w:t>Virtual care programs – it is 100% virtual or is there an occasional in person visit?  Is it virtual in real-time?</w:t>
      </w:r>
      <w:r w:rsidRPr="00FE464E">
        <w:rPr>
          <w:rStyle w:val="eop"/>
        </w:rPr>
        <w:t> </w:t>
      </w:r>
    </w:p>
    <w:p w14:paraId="3710D24D" w14:textId="77777777" w:rsidR="00591AB8" w:rsidRPr="00FE464E" w:rsidRDefault="00591AB8" w:rsidP="00591AB8">
      <w:pPr>
        <w:pStyle w:val="paragraph"/>
        <w:numPr>
          <w:ilvl w:val="0"/>
          <w:numId w:val="27"/>
        </w:numPr>
        <w:spacing w:before="0" w:beforeAutospacing="0" w:after="0" w:afterAutospacing="0" w:line="480" w:lineRule="auto"/>
        <w:ind w:left="360" w:firstLine="0"/>
        <w:textAlignment w:val="baseline"/>
      </w:pPr>
      <w:r w:rsidRPr="00FE464E">
        <w:rPr>
          <w:rStyle w:val="normaltextrun"/>
        </w:rPr>
        <w:t>What kinds of analytics are you using and how are clinicians using those analytics in patient care programs?</w:t>
      </w:r>
      <w:r w:rsidRPr="00FE464E">
        <w:rPr>
          <w:rStyle w:val="eop"/>
        </w:rPr>
        <w:t> </w:t>
      </w:r>
    </w:p>
    <w:p w14:paraId="1B6093AA" w14:textId="77777777" w:rsidR="00591AB8" w:rsidRPr="00FE464E" w:rsidRDefault="00591AB8" w:rsidP="00591AB8">
      <w:pPr>
        <w:pStyle w:val="paragraph"/>
        <w:numPr>
          <w:ilvl w:val="0"/>
          <w:numId w:val="28"/>
        </w:numPr>
        <w:spacing w:before="0" w:beforeAutospacing="0" w:after="0" w:afterAutospacing="0" w:line="480" w:lineRule="auto"/>
        <w:ind w:left="360" w:firstLine="0"/>
        <w:textAlignment w:val="baseline"/>
      </w:pPr>
      <w:r w:rsidRPr="00FE464E">
        <w:rPr>
          <w:rStyle w:val="normaltextrun"/>
        </w:rPr>
        <w:t>What type of outcomes do you report to senior leadership? (e.g. Quality, Safety, Operational)</w:t>
      </w:r>
      <w:r w:rsidRPr="00FE464E">
        <w:rPr>
          <w:rStyle w:val="eop"/>
        </w:rPr>
        <w:t> </w:t>
      </w:r>
    </w:p>
    <w:p w14:paraId="630DA35E" w14:textId="77777777" w:rsidR="00591AB8" w:rsidRPr="00FE464E" w:rsidRDefault="00591AB8" w:rsidP="00591AB8">
      <w:pPr>
        <w:pStyle w:val="paragraph"/>
        <w:numPr>
          <w:ilvl w:val="0"/>
          <w:numId w:val="29"/>
        </w:numPr>
        <w:spacing w:before="0" w:beforeAutospacing="0" w:after="0" w:afterAutospacing="0" w:line="480" w:lineRule="auto"/>
        <w:ind w:left="360" w:firstLine="0"/>
        <w:textAlignment w:val="baseline"/>
      </w:pPr>
      <w:r w:rsidRPr="00FE464E">
        <w:rPr>
          <w:rStyle w:val="normaltextrun"/>
        </w:rPr>
        <w:t xml:space="preserve">Of all the patients, what percentage would you say </w:t>
      </w:r>
      <w:proofErr w:type="gramStart"/>
      <w:r w:rsidRPr="00FE464E">
        <w:rPr>
          <w:rStyle w:val="normaltextrun"/>
        </w:rPr>
        <w:t>have the opportunity to</w:t>
      </w:r>
      <w:proofErr w:type="gramEnd"/>
      <w:r w:rsidRPr="00FE464E">
        <w:rPr>
          <w:rStyle w:val="normaltextrun"/>
        </w:rPr>
        <w:t xml:space="preserve"> be enrolled in virtual care delivery?</w:t>
      </w:r>
      <w:r w:rsidRPr="00FE464E">
        <w:rPr>
          <w:rStyle w:val="eop"/>
        </w:rPr>
        <w:t> </w:t>
      </w:r>
    </w:p>
    <w:p w14:paraId="1D413959" w14:textId="77777777" w:rsidR="00591AB8" w:rsidRPr="00FE464E" w:rsidRDefault="00591AB8" w:rsidP="00591AB8">
      <w:pPr>
        <w:pStyle w:val="paragraph"/>
        <w:numPr>
          <w:ilvl w:val="0"/>
          <w:numId w:val="30"/>
        </w:numPr>
        <w:spacing w:before="0" w:beforeAutospacing="0" w:after="0" w:afterAutospacing="0" w:line="480" w:lineRule="auto"/>
        <w:ind w:left="360" w:firstLine="0"/>
        <w:textAlignment w:val="baseline"/>
      </w:pPr>
      <w:r w:rsidRPr="00FE464E">
        <w:rPr>
          <w:rStyle w:val="normaltextrun"/>
        </w:rPr>
        <w:t>What percentage or what sort of future would you say is the ideal in terms of the use of these digital tools to directly engage patients in managing their own care?  </w:t>
      </w:r>
      <w:r w:rsidRPr="00FE464E">
        <w:rPr>
          <w:rStyle w:val="eop"/>
        </w:rPr>
        <w:t> </w:t>
      </w:r>
    </w:p>
    <w:p w14:paraId="6A41C9E5" w14:textId="77777777" w:rsidR="00591AB8" w:rsidRPr="00FE464E" w:rsidRDefault="00591AB8" w:rsidP="00591AB8">
      <w:pPr>
        <w:pStyle w:val="paragraph"/>
        <w:numPr>
          <w:ilvl w:val="0"/>
          <w:numId w:val="31"/>
        </w:numPr>
        <w:spacing w:before="0" w:beforeAutospacing="0" w:after="0" w:afterAutospacing="0" w:line="480" w:lineRule="auto"/>
        <w:ind w:left="360" w:firstLine="0"/>
        <w:textAlignment w:val="baseline"/>
      </w:pPr>
      <w:r w:rsidRPr="00FE464E">
        <w:rPr>
          <w:rStyle w:val="normaltextrun"/>
        </w:rPr>
        <w:t>Have you had any challenges with data flow, or interoperability, to support patient connectivity?  Do you connect patient devices to the Electronic Medical Record (or equivalent)?  What about connections of patient devices to clinicians directly?</w:t>
      </w:r>
      <w:r w:rsidRPr="00FE464E">
        <w:rPr>
          <w:rStyle w:val="eop"/>
        </w:rPr>
        <w:t> </w:t>
      </w:r>
    </w:p>
    <w:p w14:paraId="78EB49BA" w14:textId="77777777" w:rsidR="00591AB8" w:rsidRPr="00FE464E" w:rsidRDefault="00591AB8" w:rsidP="00591AB8">
      <w:pPr>
        <w:pStyle w:val="paragraph"/>
        <w:numPr>
          <w:ilvl w:val="0"/>
          <w:numId w:val="32"/>
        </w:numPr>
        <w:spacing w:before="0" w:beforeAutospacing="0" w:after="0" w:afterAutospacing="0" w:line="480" w:lineRule="auto"/>
        <w:ind w:left="360" w:firstLine="0"/>
        <w:textAlignment w:val="baseline"/>
      </w:pPr>
      <w:r w:rsidRPr="00FE464E">
        <w:rPr>
          <w:rStyle w:val="normaltextrun"/>
        </w:rPr>
        <w:t>If you were to say there’s three critical features of the virtual care delivery program that make it work, what are they?</w:t>
      </w:r>
      <w:r w:rsidRPr="00FE464E">
        <w:rPr>
          <w:rStyle w:val="eop"/>
        </w:rPr>
        <w:t> </w:t>
      </w:r>
    </w:p>
    <w:p w14:paraId="75786837" w14:textId="77777777" w:rsidR="00591AB8" w:rsidRPr="00FE464E" w:rsidRDefault="00591AB8" w:rsidP="00591AB8">
      <w:pPr>
        <w:pStyle w:val="paragraph"/>
        <w:spacing w:before="0" w:beforeAutospacing="0" w:after="0" w:afterAutospacing="0" w:line="480" w:lineRule="auto"/>
        <w:textAlignment w:val="baseline"/>
      </w:pPr>
      <w:r w:rsidRPr="00FE464E">
        <w:rPr>
          <w:rStyle w:val="eop"/>
        </w:rPr>
        <w:t> </w:t>
      </w:r>
    </w:p>
    <w:p w14:paraId="27430BBB" w14:textId="77777777" w:rsidR="00591AB8" w:rsidRPr="00FE464E" w:rsidRDefault="00591AB8" w:rsidP="00591AB8">
      <w:pPr>
        <w:pStyle w:val="paragraph"/>
        <w:spacing w:before="0" w:beforeAutospacing="0" w:after="0" w:afterAutospacing="0" w:line="480" w:lineRule="auto"/>
        <w:textAlignment w:val="baseline"/>
      </w:pPr>
      <w:r w:rsidRPr="00FE464E">
        <w:rPr>
          <w:rStyle w:val="normaltextrun"/>
          <w:b/>
          <w:bCs/>
        </w:rPr>
        <w:t>Clinician</w:t>
      </w:r>
      <w:r w:rsidRPr="00FE464E">
        <w:rPr>
          <w:rStyle w:val="eop"/>
        </w:rPr>
        <w:t> </w:t>
      </w:r>
    </w:p>
    <w:p w14:paraId="5225C140" w14:textId="77777777" w:rsidR="00591AB8" w:rsidRPr="00FE464E" w:rsidRDefault="00591AB8" w:rsidP="00591AB8">
      <w:pPr>
        <w:pStyle w:val="paragraph"/>
        <w:numPr>
          <w:ilvl w:val="0"/>
          <w:numId w:val="33"/>
        </w:numPr>
        <w:spacing w:before="0" w:beforeAutospacing="0" w:after="0" w:afterAutospacing="0" w:line="480" w:lineRule="auto"/>
        <w:ind w:left="360" w:firstLine="0"/>
        <w:textAlignment w:val="baseline"/>
      </w:pPr>
      <w:r w:rsidRPr="00FE464E">
        <w:rPr>
          <w:rStyle w:val="normaltextrun"/>
        </w:rPr>
        <w:t>Can you give me a sense of how you are tracking outcomes to know how your patients are doing?  Do you do this using digital tools?  Dashboards?</w:t>
      </w:r>
      <w:r w:rsidRPr="00FE464E">
        <w:rPr>
          <w:rStyle w:val="eop"/>
        </w:rPr>
        <w:t> </w:t>
      </w:r>
    </w:p>
    <w:p w14:paraId="0D73968F" w14:textId="77777777" w:rsidR="00591AB8" w:rsidRPr="00FE464E" w:rsidRDefault="00591AB8" w:rsidP="00591AB8">
      <w:pPr>
        <w:pStyle w:val="paragraph"/>
        <w:numPr>
          <w:ilvl w:val="0"/>
          <w:numId w:val="34"/>
        </w:numPr>
        <w:spacing w:before="0" w:beforeAutospacing="0" w:after="0" w:afterAutospacing="0" w:line="480" w:lineRule="auto"/>
        <w:ind w:left="360" w:firstLine="0"/>
        <w:textAlignment w:val="baseline"/>
      </w:pPr>
      <w:r w:rsidRPr="00FE464E">
        <w:rPr>
          <w:rStyle w:val="normaltextrun"/>
        </w:rPr>
        <w:lastRenderedPageBreak/>
        <w:t>Can a patient or primary care doctor go online to access needed patient data?  E.g. lab, pharmacy, diagnostic imaging data</w:t>
      </w:r>
      <w:r w:rsidRPr="00FE464E">
        <w:rPr>
          <w:rStyle w:val="eop"/>
        </w:rPr>
        <w:t> </w:t>
      </w:r>
    </w:p>
    <w:p w14:paraId="2663AB6A" w14:textId="77777777" w:rsidR="00591AB8" w:rsidRPr="00FE464E" w:rsidRDefault="00591AB8" w:rsidP="00591AB8">
      <w:pPr>
        <w:pStyle w:val="paragraph"/>
        <w:numPr>
          <w:ilvl w:val="0"/>
          <w:numId w:val="35"/>
        </w:numPr>
        <w:spacing w:before="0" w:beforeAutospacing="0" w:after="0" w:afterAutospacing="0" w:line="480" w:lineRule="auto"/>
        <w:ind w:left="360" w:firstLine="0"/>
        <w:textAlignment w:val="baseline"/>
      </w:pPr>
      <w:r w:rsidRPr="00FE464E">
        <w:rPr>
          <w:rStyle w:val="normaltextrun"/>
        </w:rPr>
        <w:t xml:space="preserve">Is the use of wearables, and other patient data collection tools, used, and if </w:t>
      </w:r>
      <w:proofErr w:type="gramStart"/>
      <w:r w:rsidRPr="00FE464E">
        <w:rPr>
          <w:rStyle w:val="normaltextrun"/>
        </w:rPr>
        <w:t>so</w:t>
      </w:r>
      <w:proofErr w:type="gramEnd"/>
      <w:r w:rsidRPr="00FE464E">
        <w:rPr>
          <w:rStyle w:val="normaltextrun"/>
        </w:rPr>
        <w:t> how?</w:t>
      </w:r>
      <w:r w:rsidRPr="00FE464E">
        <w:rPr>
          <w:rStyle w:val="eop"/>
        </w:rPr>
        <w:t> </w:t>
      </w:r>
    </w:p>
    <w:p w14:paraId="58B3D594" w14:textId="77777777" w:rsidR="00591AB8" w:rsidRPr="00FE464E" w:rsidRDefault="00591AB8" w:rsidP="00591AB8">
      <w:pPr>
        <w:pStyle w:val="paragraph"/>
        <w:numPr>
          <w:ilvl w:val="0"/>
          <w:numId w:val="36"/>
        </w:numPr>
        <w:spacing w:before="0" w:beforeAutospacing="0" w:after="0" w:afterAutospacing="0" w:line="480" w:lineRule="auto"/>
        <w:ind w:left="360" w:firstLine="0"/>
        <w:textAlignment w:val="baseline"/>
      </w:pPr>
      <w:r w:rsidRPr="00FE464E">
        <w:rPr>
          <w:rStyle w:val="normaltextrun"/>
        </w:rPr>
        <w:t>Are you noticing that patients are self-managing their health differently given the virtual infrastructure created?</w:t>
      </w:r>
      <w:r w:rsidRPr="00FE464E">
        <w:rPr>
          <w:rStyle w:val="eop"/>
        </w:rPr>
        <w:t> </w:t>
      </w:r>
    </w:p>
    <w:p w14:paraId="061560F7" w14:textId="77777777" w:rsidR="00591AB8" w:rsidRPr="00FE464E" w:rsidRDefault="00591AB8" w:rsidP="00591AB8">
      <w:pPr>
        <w:pStyle w:val="paragraph"/>
        <w:numPr>
          <w:ilvl w:val="0"/>
          <w:numId w:val="37"/>
        </w:numPr>
        <w:spacing w:before="0" w:beforeAutospacing="0" w:after="0" w:afterAutospacing="0" w:line="480" w:lineRule="auto"/>
        <w:ind w:left="360" w:firstLine="0"/>
        <w:textAlignment w:val="baseline"/>
      </w:pPr>
      <w:r w:rsidRPr="00FE464E">
        <w:rPr>
          <w:rStyle w:val="normaltextrun"/>
        </w:rPr>
        <w:t>What is the uptake and adoption of patients using digital technologies or tools to manage their care? </w:t>
      </w:r>
      <w:r w:rsidRPr="00FE464E">
        <w:rPr>
          <w:rStyle w:val="eop"/>
        </w:rPr>
        <w:t> </w:t>
      </w:r>
    </w:p>
    <w:p w14:paraId="7D35A12B" w14:textId="77777777" w:rsidR="00591AB8" w:rsidRPr="00FE464E" w:rsidRDefault="00591AB8" w:rsidP="00591AB8">
      <w:pPr>
        <w:pStyle w:val="paragraph"/>
        <w:numPr>
          <w:ilvl w:val="0"/>
          <w:numId w:val="38"/>
        </w:numPr>
        <w:spacing w:before="0" w:beforeAutospacing="0" w:after="0" w:afterAutospacing="0" w:line="480" w:lineRule="auto"/>
        <w:ind w:left="360" w:firstLine="0"/>
        <w:textAlignment w:val="baseline"/>
      </w:pPr>
      <w:r w:rsidRPr="00FE464E">
        <w:rPr>
          <w:rStyle w:val="normaltextrun"/>
        </w:rPr>
        <w:t>Can you describe ways in which patients self-manage their care?  How do they engage their clinician teams differently?</w:t>
      </w:r>
      <w:r w:rsidRPr="00FE464E">
        <w:rPr>
          <w:rStyle w:val="eop"/>
        </w:rPr>
        <w:t> </w:t>
      </w:r>
    </w:p>
    <w:p w14:paraId="0D74ECBB" w14:textId="77777777" w:rsidR="00591AB8" w:rsidRPr="00FE464E" w:rsidRDefault="00591AB8" w:rsidP="00591AB8">
      <w:pPr>
        <w:pStyle w:val="paragraph"/>
        <w:numPr>
          <w:ilvl w:val="0"/>
          <w:numId w:val="39"/>
        </w:numPr>
        <w:spacing w:before="0" w:beforeAutospacing="0" w:after="0" w:afterAutospacing="0" w:line="480" w:lineRule="auto"/>
        <w:ind w:left="360" w:firstLine="0"/>
        <w:textAlignment w:val="baseline"/>
      </w:pPr>
      <w:r w:rsidRPr="00FE464E">
        <w:rPr>
          <w:rStyle w:val="normaltextrun"/>
        </w:rPr>
        <w:t>How are you tracking patients and safety?  Do the same tools work for multi-comorbidity patients? </w:t>
      </w:r>
      <w:r w:rsidRPr="00FE464E">
        <w:rPr>
          <w:rStyle w:val="eop"/>
        </w:rPr>
        <w:t> </w:t>
      </w:r>
    </w:p>
    <w:p w14:paraId="59AA6A05" w14:textId="77777777" w:rsidR="00591AB8" w:rsidRPr="00FE464E" w:rsidRDefault="00591AB8" w:rsidP="00591AB8">
      <w:pPr>
        <w:pStyle w:val="paragraph"/>
        <w:numPr>
          <w:ilvl w:val="0"/>
          <w:numId w:val="40"/>
        </w:numPr>
        <w:spacing w:before="0" w:beforeAutospacing="0" w:after="0" w:afterAutospacing="0" w:line="480" w:lineRule="auto"/>
        <w:ind w:left="360" w:firstLine="0"/>
        <w:textAlignment w:val="baseline"/>
      </w:pPr>
      <w:r w:rsidRPr="00FE464E">
        <w:rPr>
          <w:rStyle w:val="normaltextrun"/>
        </w:rPr>
        <w:t>Describe what you’re tracking as a senior physician to make strategic decisions or to inform key priorities?</w:t>
      </w:r>
      <w:r w:rsidRPr="00FE464E">
        <w:rPr>
          <w:rStyle w:val="eop"/>
        </w:rPr>
        <w:t> </w:t>
      </w:r>
    </w:p>
    <w:p w14:paraId="79B22279" w14:textId="77777777" w:rsidR="00591AB8" w:rsidRPr="00FE464E" w:rsidRDefault="00591AB8" w:rsidP="00591AB8">
      <w:pPr>
        <w:pStyle w:val="paragraph"/>
        <w:numPr>
          <w:ilvl w:val="0"/>
          <w:numId w:val="41"/>
        </w:numPr>
        <w:spacing w:before="0" w:beforeAutospacing="0" w:after="0" w:afterAutospacing="0" w:line="480" w:lineRule="auto"/>
        <w:ind w:left="360" w:firstLine="0"/>
        <w:textAlignment w:val="baseline"/>
      </w:pPr>
      <w:r w:rsidRPr="00FE464E">
        <w:rPr>
          <w:rStyle w:val="normaltextrun"/>
        </w:rPr>
        <w:t>How is predictive modelling used for tracking at risk patients, population health, and key population segments?  Are machine learning technologies incorporated into care management?</w:t>
      </w:r>
      <w:r w:rsidRPr="00FE464E">
        <w:rPr>
          <w:rStyle w:val="eop"/>
        </w:rPr>
        <w:t> </w:t>
      </w:r>
    </w:p>
    <w:p w14:paraId="41E161EF" w14:textId="77777777" w:rsidR="00591AB8" w:rsidRPr="00FE464E" w:rsidRDefault="00591AB8" w:rsidP="00591AB8">
      <w:pPr>
        <w:pStyle w:val="paragraph"/>
        <w:numPr>
          <w:ilvl w:val="0"/>
          <w:numId w:val="42"/>
        </w:numPr>
        <w:spacing w:before="0" w:beforeAutospacing="0" w:after="0" w:afterAutospacing="0" w:line="480" w:lineRule="auto"/>
        <w:ind w:left="360" w:firstLine="0"/>
        <w:textAlignment w:val="baseline"/>
      </w:pPr>
      <w:r w:rsidRPr="00FE464E">
        <w:rPr>
          <w:rStyle w:val="normaltextrun"/>
        </w:rPr>
        <w:t>Do you automate performance outcomes measurement for your clinician teams?</w:t>
      </w:r>
      <w:r w:rsidRPr="00FE464E">
        <w:rPr>
          <w:rStyle w:val="eop"/>
        </w:rPr>
        <w:t> </w:t>
      </w:r>
    </w:p>
    <w:p w14:paraId="7E76EFE7" w14:textId="77777777" w:rsidR="00591AB8" w:rsidRPr="00FE464E" w:rsidRDefault="00591AB8" w:rsidP="00591AB8">
      <w:pPr>
        <w:pStyle w:val="paragraph"/>
        <w:numPr>
          <w:ilvl w:val="0"/>
          <w:numId w:val="43"/>
        </w:numPr>
        <w:spacing w:before="0" w:beforeAutospacing="0" w:after="0" w:afterAutospacing="0" w:line="480" w:lineRule="auto"/>
        <w:ind w:left="360" w:firstLine="0"/>
        <w:textAlignment w:val="baseline"/>
      </w:pPr>
      <w:r w:rsidRPr="00FE464E">
        <w:rPr>
          <w:rStyle w:val="normaltextrun"/>
        </w:rPr>
        <w:t>Can you give me some examples of performance outcomes that are used to evaluate physician practice?  What have been some of the outcomes achieved?</w:t>
      </w:r>
      <w:r w:rsidRPr="00FE464E">
        <w:rPr>
          <w:rStyle w:val="eop"/>
        </w:rPr>
        <w:t> </w:t>
      </w:r>
    </w:p>
    <w:p w14:paraId="33DE6834" w14:textId="77777777" w:rsidR="00591AB8" w:rsidRPr="00FE464E" w:rsidRDefault="00591AB8" w:rsidP="00591AB8">
      <w:pPr>
        <w:pStyle w:val="paragraph"/>
        <w:numPr>
          <w:ilvl w:val="0"/>
          <w:numId w:val="44"/>
        </w:numPr>
        <w:spacing w:before="0" w:beforeAutospacing="0" w:after="0" w:afterAutospacing="0" w:line="480" w:lineRule="auto"/>
        <w:ind w:left="360" w:firstLine="0"/>
        <w:textAlignment w:val="baseline"/>
        <w:rPr>
          <w:rStyle w:val="normaltextrun"/>
        </w:rPr>
      </w:pPr>
      <w:r w:rsidRPr="00FE464E">
        <w:rPr>
          <w:rStyle w:val="normaltextrun"/>
        </w:rPr>
        <w:t>What next or where do you see what’s possible for your organisation in future that will really “change the game”?</w:t>
      </w:r>
      <w:r w:rsidRPr="00FE464E">
        <w:rPr>
          <w:rStyle w:val="eop"/>
        </w:rPr>
        <w:t> </w:t>
      </w:r>
    </w:p>
    <w:p w14:paraId="76507352" w14:textId="77777777" w:rsidR="00591AB8" w:rsidRPr="00FE464E" w:rsidRDefault="00591AB8" w:rsidP="00591AB8">
      <w:pPr>
        <w:pStyle w:val="paragraph"/>
        <w:spacing w:before="0" w:beforeAutospacing="0" w:after="0" w:afterAutospacing="0" w:line="480" w:lineRule="auto"/>
        <w:ind w:left="360"/>
        <w:textAlignment w:val="baseline"/>
        <w:rPr>
          <w:rStyle w:val="normaltextrun"/>
        </w:rPr>
      </w:pPr>
    </w:p>
    <w:p w14:paraId="0765083B" w14:textId="77777777" w:rsidR="00591AB8" w:rsidRPr="00FE464E" w:rsidRDefault="00591AB8" w:rsidP="00591AB8">
      <w:pPr>
        <w:pStyle w:val="paragraph"/>
        <w:spacing w:before="0" w:beforeAutospacing="0" w:after="0" w:afterAutospacing="0" w:line="480" w:lineRule="auto"/>
        <w:ind w:left="360"/>
        <w:textAlignment w:val="baseline"/>
      </w:pPr>
      <w:r w:rsidRPr="00FE464E">
        <w:rPr>
          <w:rStyle w:val="normaltextrun"/>
          <w:b/>
          <w:bCs/>
        </w:rPr>
        <w:t>Chief Information Officer</w:t>
      </w:r>
      <w:r w:rsidRPr="00FE464E">
        <w:rPr>
          <w:rStyle w:val="eop"/>
        </w:rPr>
        <w:t> </w:t>
      </w:r>
    </w:p>
    <w:p w14:paraId="49F9613A" w14:textId="77777777" w:rsidR="00591AB8" w:rsidRPr="00FE464E" w:rsidRDefault="00591AB8" w:rsidP="00591AB8">
      <w:pPr>
        <w:pStyle w:val="paragraph"/>
        <w:numPr>
          <w:ilvl w:val="0"/>
          <w:numId w:val="45"/>
        </w:numPr>
        <w:spacing w:before="0" w:beforeAutospacing="0" w:after="0" w:afterAutospacing="0" w:line="480" w:lineRule="auto"/>
        <w:ind w:left="360" w:firstLine="0"/>
        <w:textAlignment w:val="baseline"/>
      </w:pPr>
      <w:r w:rsidRPr="00FE464E">
        <w:rPr>
          <w:rStyle w:val="normaltextrun"/>
        </w:rPr>
        <w:t>Can you walk me through your perspective on the overarching digital health strategy at your organisation?</w:t>
      </w:r>
      <w:r w:rsidRPr="00FE464E">
        <w:rPr>
          <w:rStyle w:val="eop"/>
        </w:rPr>
        <w:t> </w:t>
      </w:r>
    </w:p>
    <w:p w14:paraId="7F13C4D5" w14:textId="77777777" w:rsidR="00591AB8" w:rsidRPr="00FE464E" w:rsidRDefault="00591AB8" w:rsidP="00591AB8">
      <w:pPr>
        <w:pStyle w:val="paragraph"/>
        <w:numPr>
          <w:ilvl w:val="0"/>
          <w:numId w:val="46"/>
        </w:numPr>
        <w:spacing w:before="0" w:beforeAutospacing="0" w:after="0" w:afterAutospacing="0" w:line="480" w:lineRule="auto"/>
        <w:ind w:left="360" w:firstLine="0"/>
        <w:textAlignment w:val="baseline"/>
      </w:pPr>
      <w:r w:rsidRPr="00FE464E">
        <w:rPr>
          <w:rStyle w:val="normaltextrun"/>
        </w:rPr>
        <w:lastRenderedPageBreak/>
        <w:t>What does success look like?  If I came back in five years, what would I see that’s different or new?</w:t>
      </w:r>
      <w:r w:rsidRPr="00FE464E">
        <w:rPr>
          <w:rStyle w:val="eop"/>
        </w:rPr>
        <w:t> </w:t>
      </w:r>
    </w:p>
    <w:p w14:paraId="34732C9F" w14:textId="77777777" w:rsidR="00591AB8" w:rsidRPr="00FE464E" w:rsidRDefault="00591AB8" w:rsidP="00591AB8">
      <w:pPr>
        <w:pStyle w:val="paragraph"/>
        <w:numPr>
          <w:ilvl w:val="0"/>
          <w:numId w:val="47"/>
        </w:numPr>
        <w:spacing w:before="0" w:beforeAutospacing="0" w:after="0" w:afterAutospacing="0" w:line="480" w:lineRule="auto"/>
        <w:ind w:left="360" w:firstLine="0"/>
        <w:textAlignment w:val="baseline"/>
      </w:pPr>
      <w:r w:rsidRPr="00FE464E">
        <w:rPr>
          <w:rStyle w:val="normaltextrun"/>
        </w:rPr>
        <w:t>How are you tracking evidence of outcomes to document health and wellness outcomes?</w:t>
      </w:r>
      <w:r w:rsidRPr="00FE464E">
        <w:rPr>
          <w:rStyle w:val="eop"/>
        </w:rPr>
        <w:t> </w:t>
      </w:r>
    </w:p>
    <w:p w14:paraId="41839260" w14:textId="77777777" w:rsidR="00591AB8" w:rsidRPr="00FE464E" w:rsidRDefault="00591AB8" w:rsidP="00591AB8">
      <w:pPr>
        <w:pStyle w:val="paragraph"/>
        <w:numPr>
          <w:ilvl w:val="0"/>
          <w:numId w:val="48"/>
        </w:numPr>
        <w:spacing w:before="0" w:beforeAutospacing="0" w:after="0" w:afterAutospacing="0" w:line="480" w:lineRule="auto"/>
        <w:ind w:left="360" w:firstLine="0"/>
        <w:textAlignment w:val="baseline"/>
      </w:pPr>
      <w:r w:rsidRPr="00FE464E">
        <w:rPr>
          <w:rStyle w:val="normaltextrun"/>
        </w:rPr>
        <w:t>Is digital health care delivery open to all patients who seek it, or is it only by referral?</w:t>
      </w:r>
      <w:r w:rsidRPr="00FE464E">
        <w:rPr>
          <w:rStyle w:val="eop"/>
        </w:rPr>
        <w:t> </w:t>
      </w:r>
    </w:p>
    <w:p w14:paraId="6F9332B5" w14:textId="77777777" w:rsidR="00591AB8" w:rsidRPr="00FE464E" w:rsidRDefault="00591AB8" w:rsidP="00591AB8">
      <w:pPr>
        <w:pStyle w:val="paragraph"/>
        <w:numPr>
          <w:ilvl w:val="0"/>
          <w:numId w:val="49"/>
        </w:numPr>
        <w:spacing w:before="0" w:beforeAutospacing="0" w:after="0" w:afterAutospacing="0" w:line="480" w:lineRule="auto"/>
        <w:ind w:left="360" w:firstLine="0"/>
        <w:textAlignment w:val="baseline"/>
      </w:pPr>
      <w:r w:rsidRPr="00FE464E">
        <w:rPr>
          <w:rStyle w:val="normaltextrun"/>
        </w:rPr>
        <w:t>When it comes to the difficulties that come with cybersecurity and policy, what kind of governance strategies have you put in place to support digital health? </w:t>
      </w:r>
      <w:r w:rsidRPr="00FE464E">
        <w:rPr>
          <w:rStyle w:val="eop"/>
        </w:rPr>
        <w:t> </w:t>
      </w:r>
    </w:p>
    <w:p w14:paraId="7D0D2EAE" w14:textId="77777777" w:rsidR="00591AB8" w:rsidRPr="00FE464E" w:rsidRDefault="00591AB8" w:rsidP="00591AB8">
      <w:pPr>
        <w:pStyle w:val="paragraph"/>
        <w:numPr>
          <w:ilvl w:val="0"/>
          <w:numId w:val="50"/>
        </w:numPr>
        <w:spacing w:before="0" w:beforeAutospacing="0" w:after="0" w:afterAutospacing="0" w:line="480" w:lineRule="auto"/>
        <w:ind w:left="360" w:firstLine="0"/>
        <w:textAlignment w:val="baseline"/>
      </w:pPr>
      <w:r w:rsidRPr="00FE464E">
        <w:rPr>
          <w:rStyle w:val="normaltextrun"/>
        </w:rPr>
        <w:t>Has there been difficulty engaging with others in the organisation?  Explain</w:t>
      </w:r>
      <w:r w:rsidRPr="00FE464E">
        <w:rPr>
          <w:rStyle w:val="eop"/>
        </w:rPr>
        <w:t> </w:t>
      </w:r>
    </w:p>
    <w:p w14:paraId="7DC4BCD2" w14:textId="77777777" w:rsidR="00591AB8" w:rsidRPr="00FE464E" w:rsidRDefault="00591AB8" w:rsidP="00591AB8">
      <w:pPr>
        <w:pStyle w:val="paragraph"/>
        <w:numPr>
          <w:ilvl w:val="0"/>
          <w:numId w:val="51"/>
        </w:numPr>
        <w:spacing w:before="0" w:beforeAutospacing="0" w:after="0" w:afterAutospacing="0" w:line="480" w:lineRule="auto"/>
        <w:ind w:left="360" w:firstLine="0"/>
        <w:textAlignment w:val="baseline"/>
      </w:pPr>
      <w:r w:rsidRPr="00FE464E">
        <w:rPr>
          <w:rStyle w:val="normaltextrun"/>
        </w:rPr>
        <w:t>What are the (if any) key challenges on the back end of the system? </w:t>
      </w:r>
      <w:r w:rsidRPr="00FE464E">
        <w:rPr>
          <w:rStyle w:val="eop"/>
        </w:rPr>
        <w:t> </w:t>
      </w:r>
    </w:p>
    <w:p w14:paraId="7F8CCEFA" w14:textId="77777777" w:rsidR="00591AB8" w:rsidRPr="00FE464E" w:rsidRDefault="00591AB8" w:rsidP="00591AB8">
      <w:pPr>
        <w:pStyle w:val="paragraph"/>
        <w:numPr>
          <w:ilvl w:val="0"/>
          <w:numId w:val="52"/>
        </w:numPr>
        <w:spacing w:before="0" w:beforeAutospacing="0" w:after="0" w:afterAutospacing="0" w:line="480" w:lineRule="auto"/>
        <w:ind w:left="360" w:firstLine="0"/>
        <w:textAlignment w:val="baseline"/>
      </w:pPr>
      <w:r w:rsidRPr="00FE464E">
        <w:rPr>
          <w:rStyle w:val="normaltextrun"/>
        </w:rPr>
        <w:t xml:space="preserve">Often standardisation is a large part of putting digital health care delivery models onto a common </w:t>
      </w:r>
      <w:proofErr w:type="gramStart"/>
      <w:r w:rsidRPr="00FE464E">
        <w:rPr>
          <w:rStyle w:val="normaltextrun"/>
        </w:rPr>
        <w:t>platform?</w:t>
      </w:r>
      <w:proofErr w:type="gramEnd"/>
      <w:r w:rsidRPr="00FE464E">
        <w:rPr>
          <w:rStyle w:val="normaltextrun"/>
        </w:rPr>
        <w:t xml:space="preserve">  Explain this from your organisation’s </w:t>
      </w:r>
      <w:proofErr w:type="gramStart"/>
      <w:r w:rsidRPr="00FE464E">
        <w:rPr>
          <w:rStyle w:val="normaltextrun"/>
        </w:rPr>
        <w:t>perspective</w:t>
      </w:r>
      <w:proofErr w:type="gramEnd"/>
      <w:r w:rsidRPr="00FE464E">
        <w:rPr>
          <w:rStyle w:val="eop"/>
        </w:rPr>
        <w:t> </w:t>
      </w:r>
    </w:p>
    <w:p w14:paraId="57ED556A" w14:textId="77777777" w:rsidR="00591AB8" w:rsidRPr="00FE464E" w:rsidRDefault="00591AB8" w:rsidP="00591AB8">
      <w:pPr>
        <w:pStyle w:val="paragraph"/>
        <w:numPr>
          <w:ilvl w:val="0"/>
          <w:numId w:val="53"/>
        </w:numPr>
        <w:spacing w:before="0" w:beforeAutospacing="0" w:after="0" w:afterAutospacing="0" w:line="480" w:lineRule="auto"/>
        <w:ind w:left="360" w:firstLine="0"/>
        <w:textAlignment w:val="baseline"/>
      </w:pPr>
      <w:r w:rsidRPr="00FE464E">
        <w:rPr>
          <w:rStyle w:val="normaltextrun"/>
        </w:rPr>
        <w:t>Has there been difficulty engaging clinicians?  If so, what was that the hardest part?</w:t>
      </w:r>
      <w:r w:rsidRPr="00FE464E">
        <w:rPr>
          <w:rStyle w:val="eop"/>
        </w:rPr>
        <w:t> </w:t>
      </w:r>
    </w:p>
    <w:p w14:paraId="46F2A271" w14:textId="77777777" w:rsidR="00591AB8" w:rsidRPr="00FE464E" w:rsidRDefault="00591AB8" w:rsidP="00591AB8">
      <w:pPr>
        <w:pStyle w:val="paragraph"/>
        <w:numPr>
          <w:ilvl w:val="0"/>
          <w:numId w:val="54"/>
        </w:numPr>
        <w:spacing w:before="0" w:beforeAutospacing="0" w:after="0" w:afterAutospacing="0" w:line="480" w:lineRule="auto"/>
        <w:ind w:left="360" w:firstLine="0"/>
        <w:textAlignment w:val="baseline"/>
      </w:pPr>
      <w:r w:rsidRPr="00FE464E">
        <w:rPr>
          <w:rStyle w:val="normaltextrun"/>
        </w:rPr>
        <w:t>To progress your digital health strategy., what are the barriers you have had to manage?  What have been some of the enablers? </w:t>
      </w:r>
      <w:r w:rsidRPr="00FE464E">
        <w:rPr>
          <w:rStyle w:val="eop"/>
        </w:rPr>
        <w:t> </w:t>
      </w:r>
    </w:p>
    <w:p w14:paraId="654EA835" w14:textId="77777777" w:rsidR="00591AB8" w:rsidRPr="00FE464E" w:rsidRDefault="00591AB8" w:rsidP="00591AB8">
      <w:pPr>
        <w:pStyle w:val="paragraph"/>
        <w:numPr>
          <w:ilvl w:val="0"/>
          <w:numId w:val="55"/>
        </w:numPr>
        <w:spacing w:before="0" w:beforeAutospacing="0" w:after="0" w:afterAutospacing="0" w:line="480" w:lineRule="auto"/>
        <w:ind w:left="360" w:firstLine="0"/>
        <w:textAlignment w:val="baseline"/>
      </w:pPr>
      <w:r w:rsidRPr="00FE464E">
        <w:rPr>
          <w:rStyle w:val="normaltextrun"/>
        </w:rPr>
        <w:t>How do you support, enable or cultivate the workforce skillsets today and the ones you are going to need as you transform towards this digital health system environment?</w:t>
      </w:r>
      <w:r w:rsidRPr="00FE464E">
        <w:rPr>
          <w:rStyle w:val="eop"/>
        </w:rPr>
        <w:t> </w:t>
      </w:r>
    </w:p>
    <w:p w14:paraId="1597ED52" w14:textId="77777777" w:rsidR="00591AB8" w:rsidRPr="00FE464E" w:rsidRDefault="00591AB8" w:rsidP="00591AB8">
      <w:pPr>
        <w:pStyle w:val="paragraph"/>
        <w:numPr>
          <w:ilvl w:val="0"/>
          <w:numId w:val="56"/>
        </w:numPr>
        <w:spacing w:before="0" w:beforeAutospacing="0" w:after="0" w:afterAutospacing="0" w:line="480" w:lineRule="auto"/>
        <w:ind w:left="360" w:firstLine="0"/>
        <w:textAlignment w:val="baseline"/>
        <w:sectPr w:rsidR="00591AB8" w:rsidRPr="00FE464E" w:rsidSect="002F2BD6">
          <w:pgSz w:w="11900" w:h="16840"/>
          <w:pgMar w:top="1440" w:right="1440" w:bottom="1440" w:left="1440" w:header="708" w:footer="708" w:gutter="0"/>
          <w:cols w:space="708"/>
          <w:titlePg/>
          <w:docGrid w:linePitch="360"/>
        </w:sectPr>
      </w:pPr>
      <w:r w:rsidRPr="00FE464E">
        <w:rPr>
          <w:rStyle w:val="normaltextrun"/>
        </w:rPr>
        <w:t>If you were to describe your future, in three or five years, what might one or two of the big outcomes or successes be for digital health? </w:t>
      </w:r>
      <w:r w:rsidRPr="00FE464E">
        <w:rPr>
          <w:rStyle w:val="eop"/>
        </w:rPr>
        <w:t> </w:t>
      </w:r>
    </w:p>
    <w:p w14:paraId="00782421" w14:textId="77777777" w:rsidR="00591AB8" w:rsidRDefault="00591AB8" w:rsidP="00591AB8"/>
    <w:p w14:paraId="283C94DA" w14:textId="77777777" w:rsidR="00591AB8" w:rsidRDefault="00591AB8" w:rsidP="00591AB8"/>
    <w:p w14:paraId="195D0E17" w14:textId="77777777" w:rsidR="00591AB8" w:rsidRDefault="00591AB8" w:rsidP="00591AB8"/>
    <w:p w14:paraId="070B0E3F" w14:textId="77777777" w:rsidR="00591AB8" w:rsidRDefault="00591AB8" w:rsidP="00591AB8"/>
    <w:p w14:paraId="52B69D35" w14:textId="77777777" w:rsidR="00591AB8" w:rsidRDefault="00591AB8" w:rsidP="00591AB8"/>
    <w:p w14:paraId="104E4B34" w14:textId="77777777" w:rsidR="00591AB8" w:rsidRDefault="00591AB8" w:rsidP="00591AB8"/>
    <w:p w14:paraId="7533A72F" w14:textId="77777777" w:rsidR="00591AB8" w:rsidRDefault="00591AB8" w:rsidP="00591AB8"/>
    <w:p w14:paraId="1C0EC874" w14:textId="77777777" w:rsidR="00591AB8" w:rsidRPr="006A5B37" w:rsidRDefault="00591AB8" w:rsidP="00591AB8">
      <w:pPr>
        <w:pStyle w:val="Heading1"/>
        <w:spacing w:line="480" w:lineRule="auto"/>
        <w:rPr>
          <w:rFonts w:ascii="Times New Roman" w:hAnsi="Times New Roman" w:cs="Times New Roman"/>
          <w:b/>
          <w:bCs/>
          <w:color w:val="auto"/>
          <w:sz w:val="36"/>
          <w:szCs w:val="36"/>
        </w:rPr>
      </w:pPr>
      <w:r>
        <w:rPr>
          <w:rFonts w:ascii="Times New Roman" w:hAnsi="Times New Roman" w:cs="Times New Roman"/>
          <w:b/>
          <w:bCs/>
          <w:color w:val="auto"/>
          <w:sz w:val="36"/>
          <w:szCs w:val="36"/>
        </w:rPr>
        <w:lastRenderedPageBreak/>
        <w:t xml:space="preserve">Appendix 2 - </w:t>
      </w:r>
      <w:r w:rsidRPr="006A5B37">
        <w:rPr>
          <w:rFonts w:ascii="Times New Roman" w:hAnsi="Times New Roman" w:cs="Times New Roman"/>
          <w:b/>
          <w:bCs/>
          <w:color w:val="auto"/>
          <w:sz w:val="36"/>
          <w:szCs w:val="36"/>
        </w:rPr>
        <w:t>Definitions of the dimensions and sub-dimensions of digital health capability</w:t>
      </w:r>
    </w:p>
    <w:p w14:paraId="7E2CC209" w14:textId="77777777" w:rsidR="00591AB8" w:rsidRPr="004265D0" w:rsidRDefault="00591AB8" w:rsidP="00591AB8">
      <w:pPr>
        <w:spacing w:line="480" w:lineRule="auto"/>
        <w:rPr>
          <w:rFonts w:ascii="Times New Roman" w:hAnsi="Times New Roman" w:cs="Times New Roman"/>
        </w:rPr>
      </w:pPr>
      <w:r w:rsidRPr="004265D0">
        <w:rPr>
          <w:rFonts w:ascii="Times New Roman" w:hAnsi="Times New Roman" w:cs="Times New Roman"/>
        </w:rPr>
        <w:t>* = Additional sub-dimensions added to the framework during coding</w:t>
      </w:r>
    </w:p>
    <w:tbl>
      <w:tblPr>
        <w:tblStyle w:val="TableGrid"/>
        <w:tblW w:w="0" w:type="auto"/>
        <w:tblLook w:val="06A0" w:firstRow="1" w:lastRow="0" w:firstColumn="1" w:lastColumn="0" w:noHBand="1" w:noVBand="1"/>
      </w:tblPr>
      <w:tblGrid>
        <w:gridCol w:w="1661"/>
        <w:gridCol w:w="1650"/>
        <w:gridCol w:w="5699"/>
      </w:tblGrid>
      <w:tr w:rsidR="00591AB8" w:rsidRPr="004265D0" w14:paraId="5CA3076C" w14:textId="77777777" w:rsidTr="00C74A2B">
        <w:trPr>
          <w:trHeight w:val="298"/>
        </w:trPr>
        <w:tc>
          <w:tcPr>
            <w:tcW w:w="1661" w:type="dxa"/>
          </w:tcPr>
          <w:p w14:paraId="161CCBF2" w14:textId="77777777" w:rsidR="00591AB8" w:rsidRPr="00A40EF6" w:rsidRDefault="00591AB8" w:rsidP="00C74A2B">
            <w:pPr>
              <w:rPr>
                <w:rFonts w:ascii="Times New Roman" w:hAnsi="Times New Roman" w:cs="Times New Roman"/>
                <w:b/>
                <w:bCs/>
                <w:sz w:val="22"/>
                <w:szCs w:val="22"/>
              </w:rPr>
            </w:pPr>
            <w:r w:rsidRPr="00A40EF6">
              <w:rPr>
                <w:rFonts w:ascii="Times New Roman" w:hAnsi="Times New Roman" w:cs="Times New Roman"/>
                <w:b/>
                <w:bCs/>
                <w:sz w:val="22"/>
                <w:szCs w:val="22"/>
              </w:rPr>
              <w:t>Dimension</w:t>
            </w:r>
          </w:p>
        </w:tc>
        <w:tc>
          <w:tcPr>
            <w:tcW w:w="1650" w:type="dxa"/>
          </w:tcPr>
          <w:p w14:paraId="69C8B7BC" w14:textId="77777777" w:rsidR="00591AB8" w:rsidRPr="00A40EF6" w:rsidRDefault="00591AB8" w:rsidP="00C74A2B">
            <w:pPr>
              <w:rPr>
                <w:rFonts w:ascii="Times New Roman" w:hAnsi="Times New Roman" w:cs="Times New Roman"/>
                <w:b/>
                <w:bCs/>
                <w:sz w:val="22"/>
                <w:szCs w:val="22"/>
              </w:rPr>
            </w:pPr>
            <w:r w:rsidRPr="00A40EF6">
              <w:rPr>
                <w:rFonts w:ascii="Times New Roman" w:hAnsi="Times New Roman" w:cs="Times New Roman"/>
                <w:b/>
                <w:bCs/>
                <w:sz w:val="22"/>
                <w:szCs w:val="22"/>
              </w:rPr>
              <w:t>Sub-dimension</w:t>
            </w:r>
          </w:p>
        </w:tc>
        <w:tc>
          <w:tcPr>
            <w:tcW w:w="5699" w:type="dxa"/>
          </w:tcPr>
          <w:p w14:paraId="543DA9AC" w14:textId="77777777" w:rsidR="00591AB8" w:rsidRPr="00A40EF6" w:rsidRDefault="00591AB8" w:rsidP="00C74A2B">
            <w:pPr>
              <w:rPr>
                <w:rFonts w:ascii="Times New Roman" w:hAnsi="Times New Roman" w:cs="Times New Roman"/>
                <w:b/>
                <w:bCs/>
                <w:sz w:val="22"/>
                <w:szCs w:val="22"/>
              </w:rPr>
            </w:pPr>
            <w:r w:rsidRPr="00A40EF6">
              <w:rPr>
                <w:rFonts w:ascii="Times New Roman" w:hAnsi="Times New Roman" w:cs="Times New Roman"/>
                <w:b/>
                <w:bCs/>
                <w:sz w:val="22"/>
                <w:szCs w:val="22"/>
              </w:rPr>
              <w:t>Definition</w:t>
            </w:r>
          </w:p>
        </w:tc>
      </w:tr>
      <w:tr w:rsidR="00591AB8" w:rsidRPr="004265D0" w14:paraId="2546F3FA" w14:textId="77777777" w:rsidTr="00C74A2B">
        <w:trPr>
          <w:trHeight w:val="298"/>
        </w:trPr>
        <w:tc>
          <w:tcPr>
            <w:tcW w:w="1661" w:type="dxa"/>
            <w:vMerge w:val="restart"/>
          </w:tcPr>
          <w:p w14:paraId="75608F33"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Consumer-centred care</w:t>
            </w:r>
          </w:p>
        </w:tc>
        <w:tc>
          <w:tcPr>
            <w:tcW w:w="7349" w:type="dxa"/>
            <w:gridSpan w:val="2"/>
          </w:tcPr>
          <w:p w14:paraId="146296FC"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consumers, caregivers, families and communities are partners in their own care, design and develop new services and have fair, equitable access to inclusive care based on their preferences</w:t>
            </w:r>
          </w:p>
        </w:tc>
      </w:tr>
      <w:tr w:rsidR="00591AB8" w:rsidRPr="004265D0" w14:paraId="72CBFB6D" w14:textId="77777777" w:rsidTr="00C74A2B">
        <w:trPr>
          <w:trHeight w:val="298"/>
        </w:trPr>
        <w:tc>
          <w:tcPr>
            <w:tcW w:w="1661" w:type="dxa"/>
            <w:vMerge/>
          </w:tcPr>
          <w:p w14:paraId="2E0A7AAA" w14:textId="77777777" w:rsidR="00591AB8" w:rsidRPr="00A40EF6" w:rsidRDefault="00591AB8" w:rsidP="00C74A2B">
            <w:pPr>
              <w:rPr>
                <w:rFonts w:ascii="Times New Roman" w:hAnsi="Times New Roman" w:cs="Times New Roman"/>
                <w:sz w:val="22"/>
                <w:szCs w:val="22"/>
              </w:rPr>
            </w:pPr>
          </w:p>
        </w:tc>
        <w:tc>
          <w:tcPr>
            <w:tcW w:w="1650" w:type="dxa"/>
          </w:tcPr>
          <w:p w14:paraId="6310921D"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Consumer Enablement</w:t>
            </w:r>
          </w:p>
        </w:tc>
        <w:tc>
          <w:tcPr>
            <w:tcW w:w="5699" w:type="dxa"/>
          </w:tcPr>
          <w:p w14:paraId="0DC251E2"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The extent to which consumers are partners in their own care, and generate, access, receive and use relevant information and health data</w:t>
            </w:r>
          </w:p>
        </w:tc>
      </w:tr>
      <w:tr w:rsidR="00591AB8" w:rsidRPr="004265D0" w14:paraId="52695C07" w14:textId="77777777" w:rsidTr="00C74A2B">
        <w:trPr>
          <w:trHeight w:val="298"/>
        </w:trPr>
        <w:tc>
          <w:tcPr>
            <w:tcW w:w="1661" w:type="dxa"/>
            <w:vMerge/>
          </w:tcPr>
          <w:p w14:paraId="16798ADF" w14:textId="77777777" w:rsidR="00591AB8" w:rsidRPr="00A40EF6" w:rsidRDefault="00591AB8" w:rsidP="00C74A2B">
            <w:pPr>
              <w:rPr>
                <w:rFonts w:ascii="Times New Roman" w:hAnsi="Times New Roman" w:cs="Times New Roman"/>
                <w:sz w:val="22"/>
                <w:szCs w:val="22"/>
              </w:rPr>
            </w:pPr>
          </w:p>
        </w:tc>
        <w:tc>
          <w:tcPr>
            <w:tcW w:w="1650" w:type="dxa"/>
          </w:tcPr>
          <w:p w14:paraId="4FD153AB"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Consumer Engagement</w:t>
            </w:r>
          </w:p>
        </w:tc>
        <w:tc>
          <w:tcPr>
            <w:tcW w:w="5699" w:type="dxa"/>
          </w:tcPr>
          <w:p w14:paraId="2C83ABFA"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 xml:space="preserve">The extent to which the organization partners with consumers and incorporates patient-reported outcome and experience measures to design and develop </w:t>
            </w:r>
            <w:r w:rsidRPr="00A40EF6">
              <w:rPr>
                <w:rFonts w:ascii="Times New Roman" w:eastAsia="Arial" w:hAnsi="Times New Roman" w:cs="Times New Roman"/>
                <w:sz w:val="22"/>
                <w:szCs w:val="22"/>
              </w:rPr>
              <w:t xml:space="preserve">new </w:t>
            </w:r>
            <w:r w:rsidRPr="00A40EF6">
              <w:rPr>
                <w:rFonts w:ascii="Times New Roman" w:eastAsia="Arial" w:hAnsi="Times New Roman" w:cs="Times New Roman"/>
                <w:color w:val="000000" w:themeColor="text1"/>
                <w:sz w:val="22"/>
                <w:szCs w:val="22"/>
              </w:rPr>
              <w:t>models of care</w:t>
            </w:r>
          </w:p>
        </w:tc>
      </w:tr>
      <w:tr w:rsidR="00591AB8" w:rsidRPr="004265D0" w14:paraId="2D590BFF" w14:textId="77777777" w:rsidTr="00C74A2B">
        <w:trPr>
          <w:trHeight w:val="298"/>
        </w:trPr>
        <w:tc>
          <w:tcPr>
            <w:tcW w:w="1661" w:type="dxa"/>
            <w:vMerge/>
          </w:tcPr>
          <w:p w14:paraId="2EFC59F3" w14:textId="77777777" w:rsidR="00591AB8" w:rsidRPr="00A40EF6" w:rsidRDefault="00591AB8" w:rsidP="00C74A2B">
            <w:pPr>
              <w:rPr>
                <w:rFonts w:ascii="Times New Roman" w:hAnsi="Times New Roman" w:cs="Times New Roman"/>
                <w:sz w:val="22"/>
                <w:szCs w:val="22"/>
              </w:rPr>
            </w:pPr>
          </w:p>
        </w:tc>
        <w:tc>
          <w:tcPr>
            <w:tcW w:w="1650" w:type="dxa"/>
          </w:tcPr>
          <w:p w14:paraId="22139E37"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Equitable Access</w:t>
            </w:r>
          </w:p>
        </w:tc>
        <w:tc>
          <w:tcPr>
            <w:tcW w:w="5699" w:type="dxa"/>
          </w:tcPr>
          <w:p w14:paraId="65A95CC6"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The extent to which consumers and populations have fair, equitable access to care that is inclusive, safe, based on their preferences and closer to home.</w:t>
            </w:r>
          </w:p>
        </w:tc>
      </w:tr>
      <w:tr w:rsidR="00591AB8" w:rsidRPr="004265D0" w14:paraId="3980836B" w14:textId="77777777" w:rsidTr="00C74A2B">
        <w:trPr>
          <w:trHeight w:val="298"/>
        </w:trPr>
        <w:tc>
          <w:tcPr>
            <w:tcW w:w="1661" w:type="dxa"/>
            <w:vMerge w:val="restart"/>
          </w:tcPr>
          <w:p w14:paraId="4C2DF6F9"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Governance and management</w:t>
            </w:r>
          </w:p>
        </w:tc>
        <w:tc>
          <w:tcPr>
            <w:tcW w:w="7349" w:type="dxa"/>
            <w:gridSpan w:val="2"/>
          </w:tcPr>
          <w:p w14:paraId="1A689749"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the organization embraces leadership, policies, procedures, structures, risk management (quality and safety), integrated workflows, relationship building, and capacity building.</w:t>
            </w:r>
          </w:p>
        </w:tc>
      </w:tr>
      <w:tr w:rsidR="00591AB8" w:rsidRPr="004265D0" w14:paraId="13C638BB" w14:textId="77777777" w:rsidTr="00C74A2B">
        <w:trPr>
          <w:trHeight w:val="298"/>
        </w:trPr>
        <w:tc>
          <w:tcPr>
            <w:tcW w:w="1661" w:type="dxa"/>
            <w:vMerge/>
          </w:tcPr>
          <w:p w14:paraId="123E66AE" w14:textId="77777777" w:rsidR="00591AB8" w:rsidRPr="00A40EF6" w:rsidRDefault="00591AB8" w:rsidP="00C74A2B">
            <w:pPr>
              <w:rPr>
                <w:rFonts w:ascii="Times New Roman" w:hAnsi="Times New Roman" w:cs="Times New Roman"/>
                <w:sz w:val="22"/>
                <w:szCs w:val="22"/>
              </w:rPr>
            </w:pPr>
          </w:p>
        </w:tc>
        <w:tc>
          <w:tcPr>
            <w:tcW w:w="1650" w:type="dxa"/>
          </w:tcPr>
          <w:p w14:paraId="7EF5EDA2"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Change Management</w:t>
            </w:r>
          </w:p>
        </w:tc>
        <w:tc>
          <w:tcPr>
            <w:tcW w:w="5699" w:type="dxa"/>
          </w:tcPr>
          <w:p w14:paraId="3BAA6A8B"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Ability to encourage individuals and teams to embrace planned change to achieve desired outcomes</w:t>
            </w:r>
          </w:p>
        </w:tc>
      </w:tr>
      <w:tr w:rsidR="00591AB8" w:rsidRPr="004265D0" w14:paraId="2EB2983D" w14:textId="77777777" w:rsidTr="00C74A2B">
        <w:trPr>
          <w:trHeight w:val="298"/>
        </w:trPr>
        <w:tc>
          <w:tcPr>
            <w:tcW w:w="1661" w:type="dxa"/>
            <w:vMerge/>
          </w:tcPr>
          <w:p w14:paraId="367B166E" w14:textId="77777777" w:rsidR="00591AB8" w:rsidRPr="00A40EF6" w:rsidRDefault="00591AB8" w:rsidP="00C74A2B">
            <w:pPr>
              <w:rPr>
                <w:rFonts w:ascii="Times New Roman" w:hAnsi="Times New Roman" w:cs="Times New Roman"/>
                <w:sz w:val="22"/>
                <w:szCs w:val="22"/>
              </w:rPr>
            </w:pPr>
          </w:p>
        </w:tc>
        <w:tc>
          <w:tcPr>
            <w:tcW w:w="1650" w:type="dxa"/>
          </w:tcPr>
          <w:p w14:paraId="2B185227"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Data Governance</w:t>
            </w:r>
          </w:p>
        </w:tc>
        <w:tc>
          <w:tcPr>
            <w:tcW w:w="5699" w:type="dxa"/>
          </w:tcPr>
          <w:p w14:paraId="5F1473FD"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How data integrity, security, privacy, confidentiality, and accessibility are preserved across the digital systems and healthcare setting, supported by standardized processes, and authentication and authorisation protocols</w:t>
            </w:r>
          </w:p>
        </w:tc>
      </w:tr>
      <w:tr w:rsidR="00591AB8" w:rsidRPr="004265D0" w14:paraId="770243DD" w14:textId="77777777" w:rsidTr="00C74A2B">
        <w:trPr>
          <w:trHeight w:val="298"/>
        </w:trPr>
        <w:tc>
          <w:tcPr>
            <w:tcW w:w="1661" w:type="dxa"/>
            <w:vMerge/>
          </w:tcPr>
          <w:p w14:paraId="14872225" w14:textId="77777777" w:rsidR="00591AB8" w:rsidRPr="00A40EF6" w:rsidRDefault="00591AB8" w:rsidP="00C74A2B">
            <w:pPr>
              <w:rPr>
                <w:rFonts w:ascii="Times New Roman" w:hAnsi="Times New Roman" w:cs="Times New Roman"/>
                <w:sz w:val="22"/>
                <w:szCs w:val="22"/>
              </w:rPr>
            </w:pPr>
          </w:p>
        </w:tc>
        <w:tc>
          <w:tcPr>
            <w:tcW w:w="1650" w:type="dxa"/>
          </w:tcPr>
          <w:p w14:paraId="1F35B1F2"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Leadership and Management</w:t>
            </w:r>
          </w:p>
        </w:tc>
        <w:tc>
          <w:tcPr>
            <w:tcW w:w="5699" w:type="dxa"/>
          </w:tcPr>
          <w:p w14:paraId="69F855D9"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executive team’s commitment to improve clinical quality and foster innovation through leveraging digital technology</w:t>
            </w:r>
          </w:p>
        </w:tc>
      </w:tr>
      <w:tr w:rsidR="00591AB8" w:rsidRPr="004265D0" w14:paraId="6C046EB6" w14:textId="77777777" w:rsidTr="00C74A2B">
        <w:trPr>
          <w:trHeight w:val="298"/>
        </w:trPr>
        <w:tc>
          <w:tcPr>
            <w:tcW w:w="1661" w:type="dxa"/>
            <w:vMerge/>
          </w:tcPr>
          <w:p w14:paraId="2CF273EA" w14:textId="77777777" w:rsidR="00591AB8" w:rsidRPr="00A40EF6" w:rsidRDefault="00591AB8" w:rsidP="00C74A2B">
            <w:pPr>
              <w:rPr>
                <w:rFonts w:ascii="Times New Roman" w:hAnsi="Times New Roman" w:cs="Times New Roman"/>
                <w:sz w:val="22"/>
                <w:szCs w:val="22"/>
              </w:rPr>
            </w:pPr>
          </w:p>
        </w:tc>
        <w:tc>
          <w:tcPr>
            <w:tcW w:w="1650" w:type="dxa"/>
          </w:tcPr>
          <w:p w14:paraId="6C55B0F2"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Risk Management</w:t>
            </w:r>
          </w:p>
        </w:tc>
        <w:tc>
          <w:tcPr>
            <w:tcW w:w="5699" w:type="dxa"/>
          </w:tcPr>
          <w:p w14:paraId="2E72250F"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need for the workforce to identify, mitigate, and report risks ensuring the safety, security, and privacy of consumers and the workforce</w:t>
            </w:r>
          </w:p>
        </w:tc>
      </w:tr>
      <w:tr w:rsidR="00591AB8" w:rsidRPr="004265D0" w14:paraId="5744429A" w14:textId="77777777" w:rsidTr="00C74A2B">
        <w:trPr>
          <w:trHeight w:val="298"/>
        </w:trPr>
        <w:tc>
          <w:tcPr>
            <w:tcW w:w="1661" w:type="dxa"/>
            <w:vMerge/>
          </w:tcPr>
          <w:p w14:paraId="01183A27" w14:textId="77777777" w:rsidR="00591AB8" w:rsidRPr="00A40EF6" w:rsidRDefault="00591AB8" w:rsidP="00C74A2B">
            <w:pPr>
              <w:rPr>
                <w:rFonts w:ascii="Times New Roman" w:hAnsi="Times New Roman" w:cs="Times New Roman"/>
                <w:sz w:val="22"/>
                <w:szCs w:val="22"/>
              </w:rPr>
            </w:pPr>
          </w:p>
        </w:tc>
        <w:tc>
          <w:tcPr>
            <w:tcW w:w="1650" w:type="dxa"/>
          </w:tcPr>
          <w:p w14:paraId="197B8B5D"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Standards</w:t>
            </w:r>
          </w:p>
        </w:tc>
        <w:tc>
          <w:tcPr>
            <w:tcW w:w="5699" w:type="dxa"/>
          </w:tcPr>
          <w:p w14:paraId="339E342C"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processes, policies, and procedures are based on the national and international healthcare standards that have been formally agreed, mandated, and contribute to optimising the healthcare organization</w:t>
            </w:r>
          </w:p>
        </w:tc>
      </w:tr>
      <w:tr w:rsidR="00591AB8" w:rsidRPr="004265D0" w14:paraId="6E3B45F0" w14:textId="77777777" w:rsidTr="00C74A2B">
        <w:trPr>
          <w:trHeight w:val="298"/>
        </w:trPr>
        <w:tc>
          <w:tcPr>
            <w:tcW w:w="1661" w:type="dxa"/>
            <w:vMerge/>
          </w:tcPr>
          <w:p w14:paraId="70BC027E" w14:textId="77777777" w:rsidR="00591AB8" w:rsidRPr="00A40EF6" w:rsidRDefault="00591AB8" w:rsidP="00C74A2B">
            <w:pPr>
              <w:rPr>
                <w:rFonts w:ascii="Times New Roman" w:hAnsi="Times New Roman" w:cs="Times New Roman"/>
                <w:sz w:val="22"/>
                <w:szCs w:val="22"/>
              </w:rPr>
            </w:pPr>
          </w:p>
        </w:tc>
        <w:tc>
          <w:tcPr>
            <w:tcW w:w="1650" w:type="dxa"/>
          </w:tcPr>
          <w:p w14:paraId="77B89D8C"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Cultural Values</w:t>
            </w:r>
          </w:p>
        </w:tc>
        <w:tc>
          <w:tcPr>
            <w:tcW w:w="5699" w:type="dxa"/>
          </w:tcPr>
          <w:p w14:paraId="0080F4C8"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Encourages innovative behaviours within a trusting and inclusive environment</w:t>
            </w:r>
          </w:p>
        </w:tc>
      </w:tr>
      <w:tr w:rsidR="00591AB8" w:rsidRPr="004265D0" w14:paraId="122A914F" w14:textId="77777777" w:rsidTr="00C74A2B">
        <w:trPr>
          <w:trHeight w:val="298"/>
        </w:trPr>
        <w:tc>
          <w:tcPr>
            <w:tcW w:w="1661" w:type="dxa"/>
            <w:vMerge/>
          </w:tcPr>
          <w:p w14:paraId="72F70B9C" w14:textId="77777777" w:rsidR="00591AB8" w:rsidRPr="00A40EF6" w:rsidRDefault="00591AB8" w:rsidP="00C74A2B">
            <w:pPr>
              <w:rPr>
                <w:rFonts w:ascii="Times New Roman" w:hAnsi="Times New Roman" w:cs="Times New Roman"/>
                <w:sz w:val="22"/>
                <w:szCs w:val="22"/>
              </w:rPr>
            </w:pPr>
          </w:p>
        </w:tc>
        <w:tc>
          <w:tcPr>
            <w:tcW w:w="1650" w:type="dxa"/>
          </w:tcPr>
          <w:p w14:paraId="0A855BFB"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Resources*</w:t>
            </w:r>
          </w:p>
        </w:tc>
        <w:tc>
          <w:tcPr>
            <w:tcW w:w="5699" w:type="dxa"/>
          </w:tcPr>
          <w:p w14:paraId="39266CD9"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The extent to which the organisation has the necessary financial and human resources to support digital health</w:t>
            </w:r>
          </w:p>
        </w:tc>
      </w:tr>
      <w:tr w:rsidR="00591AB8" w:rsidRPr="004265D0" w14:paraId="6959779D" w14:textId="77777777" w:rsidTr="00C74A2B">
        <w:trPr>
          <w:trHeight w:val="298"/>
        </w:trPr>
        <w:tc>
          <w:tcPr>
            <w:tcW w:w="1661" w:type="dxa"/>
            <w:vMerge w:val="restart"/>
          </w:tcPr>
          <w:p w14:paraId="06153A53"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IT capability</w:t>
            </w:r>
          </w:p>
        </w:tc>
        <w:tc>
          <w:tcPr>
            <w:tcW w:w="7349" w:type="dxa"/>
            <w:gridSpan w:val="2"/>
          </w:tcPr>
          <w:p w14:paraId="776B4596"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the organization has adopted and implemented IT infrastructure, digital systems, technologies, and services which are usable and effective</w:t>
            </w:r>
          </w:p>
        </w:tc>
      </w:tr>
      <w:tr w:rsidR="00591AB8" w:rsidRPr="004265D0" w14:paraId="3BCED268" w14:textId="77777777" w:rsidTr="00C74A2B">
        <w:trPr>
          <w:trHeight w:val="298"/>
        </w:trPr>
        <w:tc>
          <w:tcPr>
            <w:tcW w:w="1661" w:type="dxa"/>
            <w:vMerge/>
          </w:tcPr>
          <w:p w14:paraId="284EA012" w14:textId="77777777" w:rsidR="00591AB8" w:rsidRPr="00A40EF6" w:rsidRDefault="00591AB8" w:rsidP="00C74A2B">
            <w:pPr>
              <w:rPr>
                <w:rFonts w:ascii="Times New Roman" w:hAnsi="Times New Roman" w:cs="Times New Roman"/>
                <w:sz w:val="22"/>
                <w:szCs w:val="22"/>
              </w:rPr>
            </w:pPr>
          </w:p>
        </w:tc>
        <w:tc>
          <w:tcPr>
            <w:tcW w:w="1650" w:type="dxa"/>
          </w:tcPr>
          <w:p w14:paraId="6B5FAACD"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IT Infrastructure</w:t>
            </w:r>
          </w:p>
        </w:tc>
        <w:tc>
          <w:tcPr>
            <w:tcW w:w="5699" w:type="dxa"/>
          </w:tcPr>
          <w:p w14:paraId="502879A0"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Infrastructure and architecture designed and implemented to support the systems and services</w:t>
            </w:r>
          </w:p>
        </w:tc>
      </w:tr>
      <w:tr w:rsidR="00591AB8" w:rsidRPr="004265D0" w14:paraId="2C8BC1FF" w14:textId="77777777" w:rsidTr="00C74A2B">
        <w:trPr>
          <w:trHeight w:val="298"/>
        </w:trPr>
        <w:tc>
          <w:tcPr>
            <w:tcW w:w="1661" w:type="dxa"/>
            <w:vMerge/>
          </w:tcPr>
          <w:p w14:paraId="086AAD1C" w14:textId="77777777" w:rsidR="00591AB8" w:rsidRPr="00A40EF6" w:rsidRDefault="00591AB8" w:rsidP="00C74A2B">
            <w:pPr>
              <w:rPr>
                <w:rFonts w:ascii="Times New Roman" w:hAnsi="Times New Roman" w:cs="Times New Roman"/>
                <w:sz w:val="22"/>
                <w:szCs w:val="22"/>
              </w:rPr>
            </w:pPr>
          </w:p>
        </w:tc>
        <w:tc>
          <w:tcPr>
            <w:tcW w:w="1650" w:type="dxa"/>
          </w:tcPr>
          <w:p w14:paraId="7F7FD007"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Technical Quality</w:t>
            </w:r>
          </w:p>
        </w:tc>
        <w:tc>
          <w:tcPr>
            <w:tcW w:w="5699" w:type="dxa"/>
          </w:tcPr>
          <w:p w14:paraId="655C99F9"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Effectiveness, efficiency, and usability of digital systems</w:t>
            </w:r>
          </w:p>
        </w:tc>
      </w:tr>
      <w:tr w:rsidR="00591AB8" w:rsidRPr="004265D0" w14:paraId="56815907" w14:textId="77777777" w:rsidTr="00C74A2B">
        <w:trPr>
          <w:trHeight w:val="298"/>
        </w:trPr>
        <w:tc>
          <w:tcPr>
            <w:tcW w:w="1661" w:type="dxa"/>
            <w:vMerge/>
          </w:tcPr>
          <w:p w14:paraId="089E13A1" w14:textId="77777777" w:rsidR="00591AB8" w:rsidRPr="00A40EF6" w:rsidRDefault="00591AB8" w:rsidP="00C74A2B">
            <w:pPr>
              <w:rPr>
                <w:rFonts w:ascii="Times New Roman" w:hAnsi="Times New Roman" w:cs="Times New Roman"/>
                <w:sz w:val="22"/>
                <w:szCs w:val="22"/>
              </w:rPr>
            </w:pPr>
          </w:p>
        </w:tc>
        <w:tc>
          <w:tcPr>
            <w:tcW w:w="1650" w:type="dxa"/>
          </w:tcPr>
          <w:p w14:paraId="3363BF9C"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Systems and Services</w:t>
            </w:r>
          </w:p>
        </w:tc>
        <w:tc>
          <w:tcPr>
            <w:tcW w:w="5699" w:type="dxa"/>
          </w:tcPr>
          <w:p w14:paraId="14BA9F63"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 xml:space="preserve">Digital systems implemented to support clinical care delivery via efficient and effective processes (e.g., electronic medical records, clinical decision support systems, electronic </w:t>
            </w:r>
            <w:r w:rsidRPr="00A40EF6">
              <w:rPr>
                <w:rFonts w:ascii="Times New Roman" w:eastAsia="Arial" w:hAnsi="Times New Roman" w:cs="Times New Roman"/>
                <w:color w:val="000000" w:themeColor="text1"/>
                <w:sz w:val="22"/>
                <w:szCs w:val="22"/>
              </w:rPr>
              <w:lastRenderedPageBreak/>
              <w:t>prescribing, picture archiving and communication systems, orders and results management, asset and resource optimisation systems, and remote and assistive care systems)</w:t>
            </w:r>
          </w:p>
        </w:tc>
      </w:tr>
      <w:tr w:rsidR="00591AB8" w:rsidRPr="004265D0" w14:paraId="7DD283F1" w14:textId="77777777" w:rsidTr="00C74A2B">
        <w:trPr>
          <w:trHeight w:val="298"/>
        </w:trPr>
        <w:tc>
          <w:tcPr>
            <w:tcW w:w="1661" w:type="dxa"/>
            <w:vMerge/>
          </w:tcPr>
          <w:p w14:paraId="3B4146FF" w14:textId="77777777" w:rsidR="00591AB8" w:rsidRPr="00A40EF6" w:rsidRDefault="00591AB8" w:rsidP="00C74A2B">
            <w:pPr>
              <w:rPr>
                <w:rFonts w:ascii="Times New Roman" w:hAnsi="Times New Roman" w:cs="Times New Roman"/>
                <w:sz w:val="22"/>
                <w:szCs w:val="22"/>
              </w:rPr>
            </w:pPr>
          </w:p>
        </w:tc>
        <w:tc>
          <w:tcPr>
            <w:tcW w:w="1650" w:type="dxa"/>
          </w:tcPr>
          <w:p w14:paraId="524D7C3A"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Cyber Security</w:t>
            </w:r>
          </w:p>
        </w:tc>
        <w:tc>
          <w:tcPr>
            <w:tcW w:w="5699" w:type="dxa"/>
          </w:tcPr>
          <w:p w14:paraId="01A3A3E0"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Ability to protect the system against both physical and virtual security threats and adapt to evolving security threats</w:t>
            </w:r>
          </w:p>
        </w:tc>
      </w:tr>
      <w:tr w:rsidR="00591AB8" w:rsidRPr="004265D0" w14:paraId="0376B0B1" w14:textId="77777777" w:rsidTr="00C74A2B">
        <w:trPr>
          <w:trHeight w:val="298"/>
        </w:trPr>
        <w:tc>
          <w:tcPr>
            <w:tcW w:w="1661" w:type="dxa"/>
            <w:vMerge/>
          </w:tcPr>
          <w:p w14:paraId="101C9DE8" w14:textId="77777777" w:rsidR="00591AB8" w:rsidRPr="00A40EF6" w:rsidRDefault="00591AB8" w:rsidP="00C74A2B">
            <w:pPr>
              <w:rPr>
                <w:rFonts w:ascii="Times New Roman" w:hAnsi="Times New Roman" w:cs="Times New Roman"/>
                <w:sz w:val="22"/>
                <w:szCs w:val="22"/>
              </w:rPr>
            </w:pPr>
          </w:p>
        </w:tc>
        <w:tc>
          <w:tcPr>
            <w:tcW w:w="1650" w:type="dxa"/>
          </w:tcPr>
          <w:p w14:paraId="34E274C5"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Fit for Purpose*</w:t>
            </w:r>
          </w:p>
        </w:tc>
        <w:tc>
          <w:tcPr>
            <w:tcW w:w="5699" w:type="dxa"/>
          </w:tcPr>
          <w:p w14:paraId="6EA678D7"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The extent to which the system fits with workflows, processes, and roles.</w:t>
            </w:r>
          </w:p>
        </w:tc>
      </w:tr>
      <w:tr w:rsidR="00591AB8" w:rsidRPr="004265D0" w14:paraId="1DD43978" w14:textId="77777777" w:rsidTr="00C74A2B">
        <w:trPr>
          <w:trHeight w:val="298"/>
        </w:trPr>
        <w:tc>
          <w:tcPr>
            <w:tcW w:w="1661" w:type="dxa"/>
            <w:vMerge w:val="restart"/>
          </w:tcPr>
          <w:p w14:paraId="7B652F05"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People, Skills and Behaviour</w:t>
            </w:r>
          </w:p>
        </w:tc>
        <w:tc>
          <w:tcPr>
            <w:tcW w:w="7349" w:type="dxa"/>
            <w:gridSpan w:val="2"/>
          </w:tcPr>
          <w:p w14:paraId="73C9BFE9"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stakeholders (internal and external) are digitally literate and motivated to leverage technology</w:t>
            </w:r>
          </w:p>
        </w:tc>
      </w:tr>
      <w:tr w:rsidR="00591AB8" w:rsidRPr="004265D0" w14:paraId="5E07676F" w14:textId="77777777" w:rsidTr="00C74A2B">
        <w:trPr>
          <w:trHeight w:val="298"/>
        </w:trPr>
        <w:tc>
          <w:tcPr>
            <w:tcW w:w="1661" w:type="dxa"/>
            <w:vMerge/>
          </w:tcPr>
          <w:p w14:paraId="71AD72C1" w14:textId="77777777" w:rsidR="00591AB8" w:rsidRPr="00A40EF6" w:rsidRDefault="00591AB8" w:rsidP="00C74A2B">
            <w:pPr>
              <w:rPr>
                <w:rFonts w:ascii="Times New Roman" w:hAnsi="Times New Roman" w:cs="Times New Roman"/>
                <w:sz w:val="22"/>
                <w:szCs w:val="22"/>
              </w:rPr>
            </w:pPr>
          </w:p>
        </w:tc>
        <w:tc>
          <w:tcPr>
            <w:tcW w:w="1650" w:type="dxa"/>
          </w:tcPr>
          <w:p w14:paraId="26183EDD"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Education and Training</w:t>
            </w:r>
          </w:p>
        </w:tc>
        <w:tc>
          <w:tcPr>
            <w:tcW w:w="5699" w:type="dxa"/>
          </w:tcPr>
          <w:p w14:paraId="0B307BBB"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Opportunities to grow and develop digital literacy through clinical, technical, information, collaboration, teamwork, leadership and decision-making skill development (e.g., role descriptions, credentialling, development plans)</w:t>
            </w:r>
          </w:p>
        </w:tc>
      </w:tr>
      <w:tr w:rsidR="00591AB8" w:rsidRPr="004265D0" w14:paraId="22D7DBB3" w14:textId="77777777" w:rsidTr="00C74A2B">
        <w:trPr>
          <w:trHeight w:val="298"/>
        </w:trPr>
        <w:tc>
          <w:tcPr>
            <w:tcW w:w="1661" w:type="dxa"/>
            <w:vMerge/>
          </w:tcPr>
          <w:p w14:paraId="5D17F77F" w14:textId="77777777" w:rsidR="00591AB8" w:rsidRPr="00A40EF6" w:rsidRDefault="00591AB8" w:rsidP="00C74A2B">
            <w:pPr>
              <w:rPr>
                <w:rFonts w:ascii="Times New Roman" w:hAnsi="Times New Roman" w:cs="Times New Roman"/>
                <w:sz w:val="22"/>
                <w:szCs w:val="22"/>
              </w:rPr>
            </w:pPr>
          </w:p>
        </w:tc>
        <w:tc>
          <w:tcPr>
            <w:tcW w:w="1650" w:type="dxa"/>
          </w:tcPr>
          <w:p w14:paraId="7B7EABBC"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Knowledge Management</w:t>
            </w:r>
          </w:p>
        </w:tc>
        <w:tc>
          <w:tcPr>
            <w:tcW w:w="5699" w:type="dxa"/>
          </w:tcPr>
          <w:p w14:paraId="458F3B04"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The extent the workforce capability grows through creating, managing, and sharing knowledge</w:t>
            </w:r>
          </w:p>
        </w:tc>
      </w:tr>
      <w:tr w:rsidR="00591AB8" w:rsidRPr="004265D0" w14:paraId="1E363276" w14:textId="77777777" w:rsidTr="00C74A2B">
        <w:trPr>
          <w:trHeight w:val="298"/>
        </w:trPr>
        <w:tc>
          <w:tcPr>
            <w:tcW w:w="1661" w:type="dxa"/>
            <w:vMerge/>
          </w:tcPr>
          <w:p w14:paraId="4E14344C" w14:textId="77777777" w:rsidR="00591AB8" w:rsidRPr="00A40EF6" w:rsidRDefault="00591AB8" w:rsidP="00C74A2B">
            <w:pPr>
              <w:rPr>
                <w:rFonts w:ascii="Times New Roman" w:hAnsi="Times New Roman" w:cs="Times New Roman"/>
                <w:sz w:val="22"/>
                <w:szCs w:val="22"/>
              </w:rPr>
            </w:pPr>
          </w:p>
        </w:tc>
        <w:tc>
          <w:tcPr>
            <w:tcW w:w="1650" w:type="dxa"/>
          </w:tcPr>
          <w:p w14:paraId="78273261"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Individual Competence</w:t>
            </w:r>
          </w:p>
        </w:tc>
        <w:tc>
          <w:tcPr>
            <w:tcW w:w="5699" w:type="dxa"/>
          </w:tcPr>
          <w:p w14:paraId="12C4AD3A"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Considers individuals need to possess skills, knowledge, and capability to use digital systems to support safe, effective care. Measures the digital literacy of executives, clinicians, and consumers</w:t>
            </w:r>
          </w:p>
        </w:tc>
      </w:tr>
      <w:tr w:rsidR="00591AB8" w:rsidRPr="004265D0" w14:paraId="5FE35F62" w14:textId="77777777" w:rsidTr="00C74A2B">
        <w:trPr>
          <w:trHeight w:val="298"/>
        </w:trPr>
        <w:tc>
          <w:tcPr>
            <w:tcW w:w="1661" w:type="dxa"/>
            <w:vMerge/>
          </w:tcPr>
          <w:p w14:paraId="203A88AC" w14:textId="77777777" w:rsidR="00591AB8" w:rsidRPr="00A40EF6" w:rsidRDefault="00591AB8" w:rsidP="00C74A2B">
            <w:pPr>
              <w:rPr>
                <w:rFonts w:ascii="Times New Roman" w:hAnsi="Times New Roman" w:cs="Times New Roman"/>
                <w:sz w:val="22"/>
                <w:szCs w:val="22"/>
              </w:rPr>
            </w:pPr>
          </w:p>
        </w:tc>
        <w:tc>
          <w:tcPr>
            <w:tcW w:w="1650" w:type="dxa"/>
          </w:tcPr>
          <w:p w14:paraId="009A03FB"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Technology Usage</w:t>
            </w:r>
          </w:p>
        </w:tc>
        <w:tc>
          <w:tcPr>
            <w:tcW w:w="5699" w:type="dxa"/>
          </w:tcPr>
          <w:p w14:paraId="2F977154"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 xml:space="preserve">Recognizes that systems can be used in different ways, and that digitally mature organizations need to ensure systems are used as intended in a pervasive and consistent manner </w:t>
            </w:r>
            <w:r w:rsidRPr="00A40EF6">
              <w:rPr>
                <w:rFonts w:ascii="Times New Roman" w:eastAsia="Calibri" w:hAnsi="Times New Roman" w:cs="Times New Roman"/>
                <w:sz w:val="22"/>
                <w:szCs w:val="22"/>
              </w:rPr>
              <w:t xml:space="preserve"> </w:t>
            </w:r>
          </w:p>
        </w:tc>
      </w:tr>
      <w:tr w:rsidR="00591AB8" w:rsidRPr="004265D0" w14:paraId="792BA192" w14:textId="77777777" w:rsidTr="00C74A2B">
        <w:trPr>
          <w:trHeight w:val="298"/>
        </w:trPr>
        <w:tc>
          <w:tcPr>
            <w:tcW w:w="1661" w:type="dxa"/>
            <w:vMerge/>
          </w:tcPr>
          <w:p w14:paraId="30CF1CF7" w14:textId="77777777" w:rsidR="00591AB8" w:rsidRPr="00A40EF6" w:rsidRDefault="00591AB8" w:rsidP="00C74A2B">
            <w:pPr>
              <w:rPr>
                <w:rFonts w:ascii="Times New Roman" w:hAnsi="Times New Roman" w:cs="Times New Roman"/>
                <w:sz w:val="22"/>
                <w:szCs w:val="22"/>
              </w:rPr>
            </w:pPr>
          </w:p>
        </w:tc>
        <w:tc>
          <w:tcPr>
            <w:tcW w:w="1650" w:type="dxa"/>
          </w:tcPr>
          <w:p w14:paraId="1496F02C"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Attitudes*</w:t>
            </w:r>
          </w:p>
        </w:tc>
        <w:tc>
          <w:tcPr>
            <w:tcW w:w="5699" w:type="dxa"/>
          </w:tcPr>
          <w:p w14:paraId="7D88838D"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The extent to which the individuals have favourable or unfavourable perceptions and emotional responses to digital health systems</w:t>
            </w:r>
          </w:p>
        </w:tc>
      </w:tr>
      <w:tr w:rsidR="00591AB8" w:rsidRPr="004265D0" w14:paraId="68982389" w14:textId="77777777" w:rsidTr="00C74A2B">
        <w:trPr>
          <w:trHeight w:val="298"/>
        </w:trPr>
        <w:tc>
          <w:tcPr>
            <w:tcW w:w="1661" w:type="dxa"/>
            <w:vMerge w:val="restart"/>
          </w:tcPr>
          <w:p w14:paraId="19E246DE"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Interoperability</w:t>
            </w:r>
          </w:p>
        </w:tc>
        <w:tc>
          <w:tcPr>
            <w:tcW w:w="7349" w:type="dxa"/>
            <w:gridSpan w:val="2"/>
          </w:tcPr>
          <w:p w14:paraId="18C56A9F"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data and information can be meaningfully exchanged between systems within the organization, as well as across care settings, and with patients, caregivers, and families</w:t>
            </w:r>
          </w:p>
        </w:tc>
      </w:tr>
      <w:tr w:rsidR="00591AB8" w:rsidRPr="004265D0" w14:paraId="44D2AF17" w14:textId="77777777" w:rsidTr="00C74A2B">
        <w:trPr>
          <w:trHeight w:val="298"/>
        </w:trPr>
        <w:tc>
          <w:tcPr>
            <w:tcW w:w="1661" w:type="dxa"/>
            <w:vMerge/>
          </w:tcPr>
          <w:p w14:paraId="2F982D71" w14:textId="77777777" w:rsidR="00591AB8" w:rsidRPr="00A40EF6" w:rsidRDefault="00591AB8" w:rsidP="00C74A2B">
            <w:pPr>
              <w:rPr>
                <w:rFonts w:ascii="Times New Roman" w:hAnsi="Times New Roman" w:cs="Times New Roman"/>
                <w:sz w:val="22"/>
                <w:szCs w:val="22"/>
              </w:rPr>
            </w:pPr>
          </w:p>
        </w:tc>
        <w:tc>
          <w:tcPr>
            <w:tcW w:w="1650" w:type="dxa"/>
          </w:tcPr>
          <w:p w14:paraId="7C140663"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External Interoperability</w:t>
            </w:r>
          </w:p>
        </w:tc>
        <w:tc>
          <w:tcPr>
            <w:tcW w:w="5699" w:type="dxa"/>
          </w:tcPr>
          <w:p w14:paraId="274608F7"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Integration of systems, services, and data across the entire healthcare system including national systems and use of national healthcare identifiers, to enable exchange of meaningful information</w:t>
            </w:r>
            <w:r w:rsidRPr="00A40EF6">
              <w:rPr>
                <w:rFonts w:ascii="Times New Roman" w:eastAsia="Arial" w:hAnsi="Times New Roman" w:cs="Times New Roman"/>
                <w:i/>
                <w:iCs/>
                <w:color w:val="000000" w:themeColor="text1"/>
                <w:sz w:val="22"/>
                <w:szCs w:val="22"/>
              </w:rPr>
              <w:t xml:space="preserve"> </w:t>
            </w:r>
            <w:r w:rsidRPr="00A40EF6">
              <w:rPr>
                <w:rFonts w:ascii="Times New Roman" w:eastAsia="Calibri" w:hAnsi="Times New Roman" w:cs="Times New Roman"/>
                <w:sz w:val="22"/>
                <w:szCs w:val="22"/>
              </w:rPr>
              <w:t xml:space="preserve"> </w:t>
            </w:r>
          </w:p>
        </w:tc>
      </w:tr>
      <w:tr w:rsidR="00591AB8" w:rsidRPr="004265D0" w14:paraId="04A8F633" w14:textId="77777777" w:rsidTr="00C74A2B">
        <w:trPr>
          <w:trHeight w:val="298"/>
        </w:trPr>
        <w:tc>
          <w:tcPr>
            <w:tcW w:w="1661" w:type="dxa"/>
            <w:vMerge/>
          </w:tcPr>
          <w:p w14:paraId="6193EA82" w14:textId="77777777" w:rsidR="00591AB8" w:rsidRPr="00A40EF6" w:rsidRDefault="00591AB8" w:rsidP="00C74A2B">
            <w:pPr>
              <w:rPr>
                <w:rFonts w:ascii="Times New Roman" w:hAnsi="Times New Roman" w:cs="Times New Roman"/>
                <w:sz w:val="22"/>
                <w:szCs w:val="22"/>
              </w:rPr>
            </w:pPr>
          </w:p>
        </w:tc>
        <w:tc>
          <w:tcPr>
            <w:tcW w:w="1650" w:type="dxa"/>
          </w:tcPr>
          <w:p w14:paraId="02985F50"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Internal Interoperability</w:t>
            </w:r>
          </w:p>
        </w:tc>
        <w:tc>
          <w:tcPr>
            <w:tcW w:w="5699" w:type="dxa"/>
          </w:tcPr>
          <w:p w14:paraId="2A8D2AA0"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 xml:space="preserve">Integration of systems and data across departments within a single healthcare organization to enable exchange of meaningful information </w:t>
            </w:r>
            <w:r w:rsidRPr="00A40EF6">
              <w:rPr>
                <w:rFonts w:ascii="Times New Roman" w:eastAsia="Calibri" w:hAnsi="Times New Roman" w:cs="Times New Roman"/>
                <w:sz w:val="22"/>
                <w:szCs w:val="22"/>
              </w:rPr>
              <w:t xml:space="preserve"> </w:t>
            </w:r>
          </w:p>
        </w:tc>
      </w:tr>
      <w:tr w:rsidR="00591AB8" w:rsidRPr="004265D0" w14:paraId="52B51825" w14:textId="77777777" w:rsidTr="00C74A2B">
        <w:trPr>
          <w:trHeight w:val="298"/>
        </w:trPr>
        <w:tc>
          <w:tcPr>
            <w:tcW w:w="1661" w:type="dxa"/>
            <w:vMerge/>
          </w:tcPr>
          <w:p w14:paraId="60F9C43D" w14:textId="77777777" w:rsidR="00591AB8" w:rsidRPr="00A40EF6" w:rsidRDefault="00591AB8" w:rsidP="00C74A2B">
            <w:pPr>
              <w:rPr>
                <w:rFonts w:ascii="Times New Roman" w:hAnsi="Times New Roman" w:cs="Times New Roman"/>
                <w:sz w:val="22"/>
                <w:szCs w:val="22"/>
              </w:rPr>
            </w:pPr>
          </w:p>
        </w:tc>
        <w:tc>
          <w:tcPr>
            <w:tcW w:w="1650" w:type="dxa"/>
          </w:tcPr>
          <w:p w14:paraId="68EA3D76"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Semantic Interoperability</w:t>
            </w:r>
          </w:p>
        </w:tc>
        <w:tc>
          <w:tcPr>
            <w:tcW w:w="5699" w:type="dxa"/>
          </w:tcPr>
          <w:p w14:paraId="7D44C7E2"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Ability of information exchanged between digital systems to be accurately interpreted and understood by each system involved which is dependent on the transparency of the underlying lexicon and data dictionary</w:t>
            </w:r>
          </w:p>
        </w:tc>
      </w:tr>
      <w:tr w:rsidR="00591AB8" w:rsidRPr="004265D0" w14:paraId="43516248" w14:textId="77777777" w:rsidTr="00C74A2B">
        <w:trPr>
          <w:trHeight w:val="298"/>
        </w:trPr>
        <w:tc>
          <w:tcPr>
            <w:tcW w:w="1661" w:type="dxa"/>
            <w:vMerge/>
          </w:tcPr>
          <w:p w14:paraId="086C24C7" w14:textId="77777777" w:rsidR="00591AB8" w:rsidRPr="00A40EF6" w:rsidRDefault="00591AB8" w:rsidP="00C74A2B">
            <w:pPr>
              <w:rPr>
                <w:rFonts w:ascii="Times New Roman" w:hAnsi="Times New Roman" w:cs="Times New Roman"/>
                <w:sz w:val="22"/>
                <w:szCs w:val="22"/>
              </w:rPr>
            </w:pPr>
          </w:p>
        </w:tc>
        <w:tc>
          <w:tcPr>
            <w:tcW w:w="1650" w:type="dxa"/>
          </w:tcPr>
          <w:p w14:paraId="37CB97E5"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Syntactic Interoperability</w:t>
            </w:r>
          </w:p>
        </w:tc>
        <w:tc>
          <w:tcPr>
            <w:tcW w:w="5699" w:type="dxa"/>
          </w:tcPr>
          <w:p w14:paraId="188F0F79"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 xml:space="preserve">Technical standards have been defined and adopted to enable the consistent, effective, and efficient integration of digital systems, services and exchange of information </w:t>
            </w:r>
            <w:r w:rsidRPr="00A40EF6">
              <w:rPr>
                <w:rFonts w:ascii="Times New Roman" w:eastAsia="Calibri" w:hAnsi="Times New Roman" w:cs="Times New Roman"/>
                <w:sz w:val="22"/>
                <w:szCs w:val="22"/>
              </w:rPr>
              <w:t xml:space="preserve"> </w:t>
            </w:r>
          </w:p>
        </w:tc>
      </w:tr>
      <w:tr w:rsidR="00591AB8" w:rsidRPr="004265D0" w14:paraId="00AF73BA" w14:textId="77777777" w:rsidTr="00C74A2B">
        <w:trPr>
          <w:trHeight w:val="298"/>
        </w:trPr>
        <w:tc>
          <w:tcPr>
            <w:tcW w:w="1661" w:type="dxa"/>
            <w:vMerge w:val="restart"/>
          </w:tcPr>
          <w:p w14:paraId="24344F61"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t>Strategy</w:t>
            </w:r>
          </w:p>
        </w:tc>
        <w:tc>
          <w:tcPr>
            <w:tcW w:w="7349" w:type="dxa"/>
            <w:gridSpan w:val="2"/>
          </w:tcPr>
          <w:p w14:paraId="05D6134F"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the organization has developed and implemented a strategic plan to achieve its goals and objectives</w:t>
            </w:r>
          </w:p>
        </w:tc>
      </w:tr>
      <w:tr w:rsidR="00591AB8" w:rsidRPr="004265D0" w14:paraId="1D4D3633" w14:textId="77777777" w:rsidTr="00C74A2B">
        <w:trPr>
          <w:trHeight w:val="298"/>
        </w:trPr>
        <w:tc>
          <w:tcPr>
            <w:tcW w:w="1661" w:type="dxa"/>
            <w:vMerge/>
          </w:tcPr>
          <w:p w14:paraId="65F7589F" w14:textId="77777777" w:rsidR="00591AB8" w:rsidRPr="00A40EF6" w:rsidRDefault="00591AB8" w:rsidP="00C74A2B">
            <w:pPr>
              <w:rPr>
                <w:rFonts w:ascii="Times New Roman" w:hAnsi="Times New Roman" w:cs="Times New Roman"/>
                <w:sz w:val="22"/>
                <w:szCs w:val="22"/>
              </w:rPr>
            </w:pPr>
          </w:p>
        </w:tc>
        <w:tc>
          <w:tcPr>
            <w:tcW w:w="1650" w:type="dxa"/>
          </w:tcPr>
          <w:p w14:paraId="5D0FB27D"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Strategic Adaptability</w:t>
            </w:r>
          </w:p>
        </w:tc>
        <w:tc>
          <w:tcPr>
            <w:tcW w:w="5699" w:type="dxa"/>
          </w:tcPr>
          <w:p w14:paraId="3E3F4BD6" w14:textId="77777777" w:rsidR="00591AB8" w:rsidRPr="00A40EF6" w:rsidRDefault="00591AB8" w:rsidP="00C74A2B">
            <w:pPr>
              <w:rPr>
                <w:rFonts w:ascii="Times New Roman" w:eastAsia="Arial" w:hAnsi="Times New Roman" w:cs="Times New Roman"/>
                <w:i/>
                <w:iCs/>
                <w:color w:val="000000" w:themeColor="text1"/>
                <w:sz w:val="22"/>
                <w:szCs w:val="22"/>
              </w:rPr>
            </w:pPr>
            <w:r w:rsidRPr="00A40EF6">
              <w:rPr>
                <w:rFonts w:ascii="Times New Roman" w:eastAsia="Arial" w:hAnsi="Times New Roman" w:cs="Times New Roman"/>
                <w:color w:val="000000" w:themeColor="text1"/>
                <w:sz w:val="22"/>
                <w:szCs w:val="22"/>
              </w:rPr>
              <w:t>The organization’s strategy and its digital systems are dynamic, capable of responding to both environmental challenges and emerging opportunities</w:t>
            </w:r>
          </w:p>
        </w:tc>
      </w:tr>
      <w:tr w:rsidR="00591AB8" w:rsidRPr="004265D0" w14:paraId="30F86B8A" w14:textId="77777777" w:rsidTr="00C74A2B">
        <w:trPr>
          <w:trHeight w:val="298"/>
        </w:trPr>
        <w:tc>
          <w:tcPr>
            <w:tcW w:w="1661" w:type="dxa"/>
            <w:vMerge/>
          </w:tcPr>
          <w:p w14:paraId="3624F3C2" w14:textId="77777777" w:rsidR="00591AB8" w:rsidRPr="00A40EF6" w:rsidRDefault="00591AB8" w:rsidP="00C74A2B">
            <w:pPr>
              <w:rPr>
                <w:rFonts w:ascii="Times New Roman" w:hAnsi="Times New Roman" w:cs="Times New Roman"/>
                <w:sz w:val="22"/>
                <w:szCs w:val="22"/>
              </w:rPr>
            </w:pPr>
          </w:p>
        </w:tc>
        <w:tc>
          <w:tcPr>
            <w:tcW w:w="1650" w:type="dxa"/>
          </w:tcPr>
          <w:p w14:paraId="42A819EA" w14:textId="77777777" w:rsidR="00591AB8" w:rsidRPr="00A40EF6" w:rsidRDefault="00591AB8" w:rsidP="00C74A2B">
            <w:pPr>
              <w:rPr>
                <w:rFonts w:ascii="Times New Roman" w:eastAsia="Arial" w:hAnsi="Times New Roman" w:cs="Times New Roman"/>
                <w:sz w:val="22"/>
                <w:szCs w:val="22"/>
              </w:rPr>
            </w:pPr>
            <w:r w:rsidRPr="00A40EF6">
              <w:rPr>
                <w:rFonts w:ascii="Times New Roman" w:eastAsia="Arial" w:hAnsi="Times New Roman" w:cs="Times New Roman"/>
                <w:color w:val="000000" w:themeColor="text1"/>
                <w:sz w:val="22"/>
                <w:szCs w:val="22"/>
              </w:rPr>
              <w:t>Strategic Alignment</w:t>
            </w:r>
          </w:p>
        </w:tc>
        <w:tc>
          <w:tcPr>
            <w:tcW w:w="5699" w:type="dxa"/>
          </w:tcPr>
          <w:p w14:paraId="45F707F0"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digital strategy is aligned with the organization’s strategic landscape; grounded on clinical benefits and recognizes people, process, information and technology</w:t>
            </w:r>
          </w:p>
        </w:tc>
      </w:tr>
      <w:tr w:rsidR="00591AB8" w:rsidRPr="004265D0" w14:paraId="108C66CC" w14:textId="77777777" w:rsidTr="00C74A2B">
        <w:trPr>
          <w:trHeight w:val="298"/>
        </w:trPr>
        <w:tc>
          <w:tcPr>
            <w:tcW w:w="1661" w:type="dxa"/>
            <w:vMerge/>
          </w:tcPr>
          <w:p w14:paraId="45424F72" w14:textId="77777777" w:rsidR="00591AB8" w:rsidRPr="00A40EF6" w:rsidRDefault="00591AB8" w:rsidP="00C74A2B">
            <w:pPr>
              <w:rPr>
                <w:rFonts w:ascii="Times New Roman" w:hAnsi="Times New Roman" w:cs="Times New Roman"/>
                <w:sz w:val="22"/>
                <w:szCs w:val="22"/>
              </w:rPr>
            </w:pPr>
          </w:p>
        </w:tc>
        <w:tc>
          <w:tcPr>
            <w:tcW w:w="1650" w:type="dxa"/>
          </w:tcPr>
          <w:p w14:paraId="1BEE98BD"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Strategic Focus</w:t>
            </w:r>
          </w:p>
        </w:tc>
        <w:tc>
          <w:tcPr>
            <w:tcW w:w="5699" w:type="dxa"/>
          </w:tcPr>
          <w:p w14:paraId="2B6659B6"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Emphasis on quality, safety, sustainability, cost effectiveness, and ensures the systematic evaluation of quantifiable results and objectives</w:t>
            </w:r>
          </w:p>
        </w:tc>
      </w:tr>
      <w:tr w:rsidR="00591AB8" w:rsidRPr="004265D0" w14:paraId="56E2B610" w14:textId="77777777" w:rsidTr="00C74A2B">
        <w:trPr>
          <w:trHeight w:val="298"/>
        </w:trPr>
        <w:tc>
          <w:tcPr>
            <w:tcW w:w="1661" w:type="dxa"/>
            <w:vMerge w:val="restart"/>
          </w:tcPr>
          <w:p w14:paraId="7550651E" w14:textId="77777777" w:rsidR="00591AB8" w:rsidRPr="00A40EF6" w:rsidRDefault="00591AB8" w:rsidP="00C74A2B">
            <w:pPr>
              <w:rPr>
                <w:rFonts w:ascii="Times New Roman" w:hAnsi="Times New Roman" w:cs="Times New Roman"/>
                <w:sz w:val="22"/>
                <w:szCs w:val="22"/>
              </w:rPr>
            </w:pPr>
            <w:r w:rsidRPr="00A40EF6">
              <w:rPr>
                <w:rFonts w:ascii="Times New Roman" w:hAnsi="Times New Roman" w:cs="Times New Roman"/>
                <w:sz w:val="22"/>
                <w:szCs w:val="22"/>
              </w:rPr>
              <w:lastRenderedPageBreak/>
              <w:t>Data analytics</w:t>
            </w:r>
          </w:p>
        </w:tc>
        <w:tc>
          <w:tcPr>
            <w:tcW w:w="7349" w:type="dxa"/>
            <w:gridSpan w:val="2"/>
          </w:tcPr>
          <w:p w14:paraId="284414E7"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extent to which the organization uses data for effective decision making for the organization, individuals and populations</w:t>
            </w:r>
          </w:p>
        </w:tc>
      </w:tr>
      <w:tr w:rsidR="00591AB8" w:rsidRPr="004265D0" w14:paraId="5A7AB609" w14:textId="77777777" w:rsidTr="00C74A2B">
        <w:trPr>
          <w:trHeight w:val="298"/>
        </w:trPr>
        <w:tc>
          <w:tcPr>
            <w:tcW w:w="1661" w:type="dxa"/>
            <w:vMerge/>
          </w:tcPr>
          <w:p w14:paraId="526F5CFA" w14:textId="77777777" w:rsidR="00591AB8" w:rsidRPr="00A40EF6" w:rsidRDefault="00591AB8" w:rsidP="00C74A2B">
            <w:pPr>
              <w:rPr>
                <w:rFonts w:ascii="Times New Roman" w:hAnsi="Times New Roman" w:cs="Times New Roman"/>
                <w:sz w:val="22"/>
                <w:szCs w:val="22"/>
              </w:rPr>
            </w:pPr>
          </w:p>
        </w:tc>
        <w:tc>
          <w:tcPr>
            <w:tcW w:w="1650" w:type="dxa"/>
          </w:tcPr>
          <w:p w14:paraId="154EC282"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Descriptive Analytics</w:t>
            </w:r>
          </w:p>
        </w:tc>
        <w:tc>
          <w:tcPr>
            <w:tcW w:w="5699" w:type="dxa"/>
          </w:tcPr>
          <w:p w14:paraId="0988A6FC" w14:textId="77777777" w:rsidR="00591AB8" w:rsidRPr="00A40EF6" w:rsidRDefault="00591AB8" w:rsidP="00C74A2B">
            <w:pPr>
              <w:rPr>
                <w:rFonts w:ascii="Times New Roman" w:hAnsi="Times New Roman" w:cs="Times New Roman"/>
                <w:sz w:val="22"/>
                <w:szCs w:val="22"/>
              </w:rPr>
            </w:pPr>
            <w:r w:rsidRPr="00A40EF6">
              <w:rPr>
                <w:rFonts w:ascii="Times New Roman" w:eastAsia="Arial" w:hAnsi="Times New Roman" w:cs="Times New Roman"/>
                <w:color w:val="000000" w:themeColor="text1"/>
                <w:sz w:val="22"/>
                <w:szCs w:val="22"/>
              </w:rPr>
              <w:t xml:space="preserve">The analysis of data to identify and understand historical patterns and trends, facilitating effective decision making </w:t>
            </w:r>
            <w:r w:rsidRPr="00A40EF6">
              <w:rPr>
                <w:rFonts w:ascii="Times New Roman" w:eastAsia="Calibri" w:hAnsi="Times New Roman" w:cs="Times New Roman"/>
                <w:sz w:val="22"/>
                <w:szCs w:val="22"/>
              </w:rPr>
              <w:t xml:space="preserve"> </w:t>
            </w:r>
          </w:p>
        </w:tc>
      </w:tr>
      <w:tr w:rsidR="00591AB8" w:rsidRPr="004265D0" w14:paraId="69EC50CB" w14:textId="77777777" w:rsidTr="00C74A2B">
        <w:trPr>
          <w:trHeight w:val="298"/>
        </w:trPr>
        <w:tc>
          <w:tcPr>
            <w:tcW w:w="1661" w:type="dxa"/>
            <w:vMerge/>
          </w:tcPr>
          <w:p w14:paraId="30A662B8" w14:textId="77777777" w:rsidR="00591AB8" w:rsidRPr="00A40EF6" w:rsidRDefault="00591AB8" w:rsidP="00C74A2B">
            <w:pPr>
              <w:rPr>
                <w:rFonts w:ascii="Times New Roman" w:hAnsi="Times New Roman" w:cs="Times New Roman"/>
                <w:sz w:val="22"/>
                <w:szCs w:val="22"/>
              </w:rPr>
            </w:pPr>
          </w:p>
        </w:tc>
        <w:tc>
          <w:tcPr>
            <w:tcW w:w="1650" w:type="dxa"/>
            <w:tcBorders>
              <w:bottom w:val="single" w:sz="4" w:space="0" w:color="auto"/>
            </w:tcBorders>
          </w:tcPr>
          <w:p w14:paraId="7A25F273"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Predictive Analytics</w:t>
            </w:r>
          </w:p>
        </w:tc>
        <w:tc>
          <w:tcPr>
            <w:tcW w:w="5699" w:type="dxa"/>
          </w:tcPr>
          <w:p w14:paraId="1CD31C2B"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analysis of data that enables future potential risks and opportunities to be identified to aid decision making, including proactive or predictive models of care (e.g., artificial intelligence)</w:t>
            </w:r>
          </w:p>
        </w:tc>
      </w:tr>
      <w:tr w:rsidR="00591AB8" w:rsidRPr="004265D0" w14:paraId="1C0035A2" w14:textId="77777777" w:rsidTr="00C74A2B">
        <w:trPr>
          <w:trHeight w:val="298"/>
        </w:trPr>
        <w:tc>
          <w:tcPr>
            <w:tcW w:w="1661" w:type="dxa"/>
            <w:vMerge/>
            <w:tcBorders>
              <w:bottom w:val="single" w:sz="4" w:space="0" w:color="auto"/>
            </w:tcBorders>
          </w:tcPr>
          <w:p w14:paraId="29E47E46" w14:textId="77777777" w:rsidR="00591AB8" w:rsidRPr="00A40EF6" w:rsidRDefault="00591AB8" w:rsidP="00C74A2B">
            <w:pPr>
              <w:rPr>
                <w:rFonts w:ascii="Times New Roman" w:hAnsi="Times New Roman" w:cs="Times New Roman"/>
                <w:sz w:val="22"/>
                <w:szCs w:val="22"/>
              </w:rPr>
            </w:pPr>
          </w:p>
        </w:tc>
        <w:tc>
          <w:tcPr>
            <w:tcW w:w="1650" w:type="dxa"/>
            <w:tcBorders>
              <w:top w:val="single" w:sz="4" w:space="0" w:color="auto"/>
              <w:bottom w:val="single" w:sz="4" w:space="0" w:color="auto"/>
              <w:right w:val="single" w:sz="4" w:space="0" w:color="auto"/>
            </w:tcBorders>
          </w:tcPr>
          <w:p w14:paraId="3DCD06F1" w14:textId="77777777" w:rsidR="00591AB8" w:rsidRPr="00A40EF6" w:rsidRDefault="00591AB8" w:rsidP="00C74A2B">
            <w:pPr>
              <w:rPr>
                <w:rFonts w:ascii="Times New Roman" w:eastAsia="Arial" w:hAnsi="Times New Roman" w:cs="Times New Roman"/>
                <w:color w:val="000000" w:themeColor="text1"/>
                <w:sz w:val="22"/>
                <w:szCs w:val="22"/>
              </w:rPr>
            </w:pPr>
            <w:r w:rsidRPr="00A40EF6">
              <w:rPr>
                <w:rFonts w:ascii="Times New Roman" w:eastAsia="Arial" w:hAnsi="Times New Roman" w:cs="Times New Roman"/>
                <w:color w:val="000000" w:themeColor="text1"/>
                <w:sz w:val="22"/>
                <w:szCs w:val="22"/>
              </w:rPr>
              <w:t>Prescriptive Analytics</w:t>
            </w:r>
          </w:p>
        </w:tc>
        <w:tc>
          <w:tcPr>
            <w:tcW w:w="5699" w:type="dxa"/>
            <w:tcBorders>
              <w:left w:val="single" w:sz="4" w:space="0" w:color="auto"/>
            </w:tcBorders>
          </w:tcPr>
          <w:p w14:paraId="7D901846" w14:textId="77777777" w:rsidR="00591AB8" w:rsidRPr="00A40EF6" w:rsidRDefault="00591AB8" w:rsidP="00C74A2B">
            <w:pPr>
              <w:rPr>
                <w:rFonts w:ascii="Times New Roman" w:eastAsia="Calibri" w:hAnsi="Times New Roman" w:cs="Times New Roman"/>
                <w:sz w:val="22"/>
                <w:szCs w:val="22"/>
              </w:rPr>
            </w:pPr>
            <w:r w:rsidRPr="00A40EF6">
              <w:rPr>
                <w:rFonts w:ascii="Times New Roman" w:eastAsia="Arial" w:hAnsi="Times New Roman" w:cs="Times New Roman"/>
                <w:color w:val="000000" w:themeColor="text1"/>
                <w:sz w:val="22"/>
                <w:szCs w:val="22"/>
              </w:rPr>
              <w:t>The analysis of data extends to extraction and communication of recommendations about clinical risk in practice through clinical decision support</w:t>
            </w:r>
          </w:p>
        </w:tc>
      </w:tr>
    </w:tbl>
    <w:p w14:paraId="4F165999" w14:textId="77777777" w:rsidR="00591AB8" w:rsidRPr="004265D0" w:rsidRDefault="00591AB8" w:rsidP="00591AB8">
      <w:pPr>
        <w:rPr>
          <w:rFonts w:ascii="Times New Roman" w:hAnsi="Times New Roman" w:cs="Times New Roman"/>
        </w:rPr>
        <w:sectPr w:rsidR="00591AB8" w:rsidRPr="004265D0" w:rsidSect="002F2BD6">
          <w:footerReference w:type="default" r:id="rId5"/>
          <w:type w:val="continuous"/>
          <w:pgSz w:w="11900" w:h="16840"/>
          <w:pgMar w:top="1440" w:right="1440" w:bottom="1440" w:left="1440" w:header="709" w:footer="709" w:gutter="0"/>
          <w:lnNumType w:countBy="1" w:restart="continuous"/>
          <w:cols w:space="708"/>
          <w:titlePg/>
          <w:docGrid w:linePitch="360"/>
        </w:sectPr>
      </w:pPr>
    </w:p>
    <w:p w14:paraId="277822F1" w14:textId="77777777" w:rsidR="00591AB8" w:rsidRPr="004265D0" w:rsidRDefault="00591AB8" w:rsidP="00591AB8">
      <w:pPr>
        <w:pStyle w:val="Heading1"/>
        <w:rPr>
          <w:rFonts w:ascii="Times New Roman" w:hAnsi="Times New Roman" w:cs="Times New Roman"/>
          <w:b/>
          <w:color w:val="auto"/>
          <w:sz w:val="36"/>
          <w:szCs w:val="36"/>
        </w:rPr>
      </w:pPr>
      <w:r w:rsidRPr="004265D0">
        <w:rPr>
          <w:rFonts w:ascii="Times New Roman" w:hAnsi="Times New Roman" w:cs="Times New Roman"/>
          <w:b/>
          <w:bCs/>
          <w:color w:val="auto"/>
          <w:sz w:val="36"/>
          <w:szCs w:val="36"/>
        </w:rPr>
        <w:lastRenderedPageBreak/>
        <w:t xml:space="preserve">Appendix </w:t>
      </w:r>
      <w:r>
        <w:rPr>
          <w:rFonts w:ascii="Times New Roman" w:hAnsi="Times New Roman" w:cs="Times New Roman"/>
          <w:b/>
          <w:bCs/>
          <w:color w:val="auto"/>
          <w:sz w:val="36"/>
          <w:szCs w:val="36"/>
        </w:rPr>
        <w:t>3</w:t>
      </w:r>
      <w:r w:rsidRPr="004265D0">
        <w:rPr>
          <w:rFonts w:ascii="Times New Roman" w:hAnsi="Times New Roman" w:cs="Times New Roman"/>
          <w:b/>
          <w:bCs/>
          <w:color w:val="auto"/>
          <w:sz w:val="36"/>
          <w:szCs w:val="36"/>
        </w:rPr>
        <w:t xml:space="preserve"> – Exemplar quotes and examples of core concepts per sub-dimension </w:t>
      </w:r>
    </w:p>
    <w:p w14:paraId="46E141A8" w14:textId="77777777" w:rsidR="00591AB8" w:rsidRPr="004265D0" w:rsidRDefault="00591AB8" w:rsidP="00591AB8">
      <w:pPr>
        <w:rPr>
          <w:rFonts w:ascii="Times New Roman" w:hAnsi="Times New Roman" w:cs="Times New Roman"/>
        </w:rPr>
      </w:pPr>
    </w:p>
    <w:tbl>
      <w:tblPr>
        <w:tblStyle w:val="TableGrid"/>
        <w:tblW w:w="0" w:type="auto"/>
        <w:tblLook w:val="04A0" w:firstRow="1" w:lastRow="0" w:firstColumn="1" w:lastColumn="0" w:noHBand="0" w:noVBand="1"/>
      </w:tblPr>
      <w:tblGrid>
        <w:gridCol w:w="1767"/>
        <w:gridCol w:w="1745"/>
        <w:gridCol w:w="7398"/>
        <w:gridCol w:w="3040"/>
      </w:tblGrid>
      <w:tr w:rsidR="00591AB8" w:rsidRPr="004265D0" w14:paraId="45CEDC3B" w14:textId="77777777" w:rsidTr="00C74A2B">
        <w:trPr>
          <w:trHeight w:val="315"/>
        </w:trPr>
        <w:tc>
          <w:tcPr>
            <w:tcW w:w="0" w:type="auto"/>
          </w:tcPr>
          <w:p w14:paraId="4AA09628"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Dimension</w:t>
            </w:r>
          </w:p>
        </w:tc>
        <w:tc>
          <w:tcPr>
            <w:tcW w:w="0" w:type="auto"/>
          </w:tcPr>
          <w:p w14:paraId="0DAD6B5B"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Sub-dimension</w:t>
            </w:r>
          </w:p>
        </w:tc>
        <w:tc>
          <w:tcPr>
            <w:tcW w:w="7398" w:type="dxa"/>
          </w:tcPr>
          <w:p w14:paraId="50FC27F9"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Exemplar Quote</w:t>
            </w:r>
          </w:p>
        </w:tc>
        <w:tc>
          <w:tcPr>
            <w:tcW w:w="3040" w:type="dxa"/>
          </w:tcPr>
          <w:p w14:paraId="749651D9"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Exemplar</w:t>
            </w:r>
          </w:p>
        </w:tc>
      </w:tr>
      <w:tr w:rsidR="00591AB8" w:rsidRPr="004265D0" w14:paraId="23C68E41" w14:textId="77777777" w:rsidTr="00C74A2B">
        <w:trPr>
          <w:trHeight w:val="960"/>
        </w:trPr>
        <w:tc>
          <w:tcPr>
            <w:tcW w:w="0" w:type="auto"/>
            <w:vMerge w:val="restart"/>
          </w:tcPr>
          <w:p w14:paraId="2BE39A9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Consumer-centred care</w:t>
            </w:r>
          </w:p>
          <w:p w14:paraId="55ADDCC2"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tc>
        <w:tc>
          <w:tcPr>
            <w:tcW w:w="0" w:type="auto"/>
          </w:tcPr>
          <w:p w14:paraId="09FAD2C6"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Consumer enablement </w:t>
            </w:r>
          </w:p>
        </w:tc>
        <w:tc>
          <w:tcPr>
            <w:tcW w:w="7398" w:type="dxa"/>
          </w:tcPr>
          <w:p w14:paraId="7674B6A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sz w:val="22"/>
                <w:szCs w:val="22"/>
              </w:rPr>
              <w:t>“A number of Indigenous patients are much happier being taken back to their own location to be treated once a day by a nurse and doctor than actually sit in the hospital that they think of as a big scary white building that they don’t really want to go in.”</w:t>
            </w:r>
            <w:r w:rsidRPr="004265D0">
              <w:rPr>
                <w:rFonts w:ascii="Times New Roman" w:eastAsia="Calibri" w:hAnsi="Times New Roman" w:cs="Times New Roman"/>
                <w:sz w:val="22"/>
                <w:szCs w:val="22"/>
              </w:rPr>
              <w:t xml:space="preserve"> (J008)</w:t>
            </w:r>
          </w:p>
        </w:tc>
        <w:tc>
          <w:tcPr>
            <w:tcW w:w="3040" w:type="dxa"/>
          </w:tcPr>
          <w:p w14:paraId="7690958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Remote monitoring, hospital in the home, consumer literacy, patient scheduling apps, indigenous population, face-to-face healthcare, handover</w:t>
            </w:r>
          </w:p>
        </w:tc>
      </w:tr>
      <w:tr w:rsidR="00591AB8" w:rsidRPr="004265D0" w14:paraId="22A6D49B" w14:textId="77777777" w:rsidTr="00C74A2B">
        <w:trPr>
          <w:trHeight w:val="645"/>
        </w:trPr>
        <w:tc>
          <w:tcPr>
            <w:tcW w:w="0" w:type="auto"/>
            <w:vMerge/>
          </w:tcPr>
          <w:p w14:paraId="134C1E78" w14:textId="77777777" w:rsidR="00591AB8" w:rsidRPr="004265D0" w:rsidRDefault="00591AB8" w:rsidP="00C74A2B">
            <w:pPr>
              <w:rPr>
                <w:rFonts w:ascii="Times New Roman" w:hAnsi="Times New Roman" w:cs="Times New Roman"/>
              </w:rPr>
            </w:pPr>
          </w:p>
        </w:tc>
        <w:tc>
          <w:tcPr>
            <w:tcW w:w="0" w:type="auto"/>
          </w:tcPr>
          <w:p w14:paraId="6A39A6A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Consumer engagement </w:t>
            </w:r>
          </w:p>
        </w:tc>
        <w:tc>
          <w:tcPr>
            <w:tcW w:w="7398" w:type="dxa"/>
          </w:tcPr>
          <w:p w14:paraId="40BC26D2"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“We have consumers sitting at our key strategic governance committees. They sit at the same table with our leading clinicians, all different roles, and inform the absolute decision making,”</w:t>
            </w:r>
            <w:r w:rsidRPr="004265D0">
              <w:rPr>
                <w:rFonts w:ascii="Times New Roman" w:eastAsia="Calibri" w:hAnsi="Times New Roman" w:cs="Times New Roman"/>
                <w:color w:val="000000" w:themeColor="text1"/>
                <w:sz w:val="22"/>
                <w:szCs w:val="22"/>
              </w:rPr>
              <w:t xml:space="preserve"> (B009) </w:t>
            </w:r>
          </w:p>
        </w:tc>
        <w:tc>
          <w:tcPr>
            <w:tcW w:w="3040" w:type="dxa"/>
          </w:tcPr>
          <w:p w14:paraId="0D2A165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Committees/focus groups/ consumer advisory, consumer surveys, co-design, feedback, indigenous consumers </w:t>
            </w:r>
          </w:p>
        </w:tc>
      </w:tr>
      <w:tr w:rsidR="00591AB8" w:rsidRPr="004265D0" w14:paraId="1ED81121" w14:textId="77777777" w:rsidTr="00C74A2B">
        <w:trPr>
          <w:trHeight w:val="645"/>
        </w:trPr>
        <w:tc>
          <w:tcPr>
            <w:tcW w:w="0" w:type="auto"/>
            <w:vMerge/>
          </w:tcPr>
          <w:p w14:paraId="7536F41B" w14:textId="77777777" w:rsidR="00591AB8" w:rsidRPr="004265D0" w:rsidRDefault="00591AB8" w:rsidP="00C74A2B">
            <w:pPr>
              <w:rPr>
                <w:rFonts w:ascii="Times New Roman" w:hAnsi="Times New Roman" w:cs="Times New Roman"/>
              </w:rPr>
            </w:pPr>
          </w:p>
        </w:tc>
        <w:tc>
          <w:tcPr>
            <w:tcW w:w="0" w:type="auto"/>
          </w:tcPr>
          <w:p w14:paraId="583F99AE"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Equitable access </w:t>
            </w:r>
          </w:p>
        </w:tc>
        <w:tc>
          <w:tcPr>
            <w:tcW w:w="7398" w:type="dxa"/>
          </w:tcPr>
          <w:p w14:paraId="1AF79B6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w:t>
            </w:r>
            <w:r w:rsidRPr="004265D0">
              <w:rPr>
                <w:rFonts w:ascii="Times New Roman" w:eastAsia="Calibri" w:hAnsi="Times New Roman" w:cs="Times New Roman"/>
                <w:i/>
                <w:iCs/>
                <w:color w:val="000000" w:themeColor="text1"/>
                <w:sz w:val="22"/>
                <w:szCs w:val="22"/>
              </w:rPr>
              <w:t xml:space="preserve">Elderly, sick and impoverished people – most, oddly enough most people who have chronic illnesses are poor, old and poorly connected socially and they don’t have the money to have sophisticated electronic </w:t>
            </w:r>
            <w:proofErr w:type="gramStart"/>
            <w:r w:rsidRPr="004265D0">
              <w:rPr>
                <w:rFonts w:ascii="Times New Roman" w:eastAsia="Calibri" w:hAnsi="Times New Roman" w:cs="Times New Roman"/>
                <w:i/>
                <w:iCs/>
                <w:color w:val="000000" w:themeColor="text1"/>
                <w:sz w:val="22"/>
                <w:szCs w:val="22"/>
              </w:rPr>
              <w:t>system</w:t>
            </w:r>
            <w:r w:rsidRPr="004265D0">
              <w:rPr>
                <w:rFonts w:ascii="Times New Roman" w:eastAsia="Calibri" w:hAnsi="Times New Roman" w:cs="Times New Roman"/>
                <w:color w:val="000000" w:themeColor="text1"/>
                <w:sz w:val="22"/>
                <w:szCs w:val="22"/>
              </w:rPr>
              <w:t>”  (</w:t>
            </w:r>
            <w:proofErr w:type="gramEnd"/>
            <w:r w:rsidRPr="004265D0">
              <w:rPr>
                <w:rFonts w:ascii="Times New Roman" w:eastAsia="Calibri" w:hAnsi="Times New Roman" w:cs="Times New Roman"/>
                <w:color w:val="000000" w:themeColor="text1"/>
                <w:sz w:val="22"/>
                <w:szCs w:val="22"/>
              </w:rPr>
              <w:t xml:space="preserve">A003) </w:t>
            </w:r>
          </w:p>
        </w:tc>
        <w:tc>
          <w:tcPr>
            <w:tcW w:w="3040" w:type="dxa"/>
          </w:tcPr>
          <w:p w14:paraId="281092A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Barriers including access to technology, location, cost, culture, workforce </w:t>
            </w:r>
          </w:p>
        </w:tc>
      </w:tr>
      <w:tr w:rsidR="00591AB8" w:rsidRPr="004265D0" w14:paraId="035AA378" w14:textId="77777777" w:rsidTr="00C74A2B">
        <w:trPr>
          <w:trHeight w:val="1275"/>
        </w:trPr>
        <w:tc>
          <w:tcPr>
            <w:tcW w:w="0" w:type="auto"/>
            <w:vMerge w:val="restart"/>
          </w:tcPr>
          <w:p w14:paraId="6215D263"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Governance and management</w:t>
            </w:r>
          </w:p>
          <w:p w14:paraId="7A351107"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p w14:paraId="60DB3D6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p w14:paraId="55CFFFB8"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p w14:paraId="27922B7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tc>
        <w:tc>
          <w:tcPr>
            <w:tcW w:w="0" w:type="auto"/>
          </w:tcPr>
          <w:p w14:paraId="2D9AEE4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Change management</w:t>
            </w:r>
          </w:p>
        </w:tc>
        <w:tc>
          <w:tcPr>
            <w:tcW w:w="7398" w:type="dxa"/>
          </w:tcPr>
          <w:p w14:paraId="2BB385B7"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"You need to have those key clinicians. You need to have the key stakeholders involved. They need to be driven to make the change. ... They need to know that if they’re wanting to drive this </w:t>
            </w:r>
            <w:proofErr w:type="gramStart"/>
            <w:r w:rsidRPr="004265D0">
              <w:rPr>
                <w:rFonts w:ascii="Times New Roman" w:eastAsia="Calibri" w:hAnsi="Times New Roman" w:cs="Times New Roman"/>
                <w:i/>
                <w:iCs/>
                <w:color w:val="000000" w:themeColor="text1"/>
                <w:sz w:val="22"/>
                <w:szCs w:val="22"/>
              </w:rPr>
              <w:t>change</w:t>
            </w:r>
            <w:proofErr w:type="gramEnd"/>
            <w:r w:rsidRPr="004265D0">
              <w:rPr>
                <w:rFonts w:ascii="Times New Roman" w:eastAsia="Calibri" w:hAnsi="Times New Roman" w:cs="Times New Roman"/>
                <w:i/>
                <w:iCs/>
                <w:color w:val="000000" w:themeColor="text1"/>
                <w:sz w:val="22"/>
                <w:szCs w:val="22"/>
              </w:rPr>
              <w:t xml:space="preserve"> they’ll have someone in executive or a senior management team who will support them and help them to make the changes that are needed."</w:t>
            </w:r>
            <w:r w:rsidRPr="004265D0">
              <w:rPr>
                <w:rFonts w:ascii="Times New Roman" w:eastAsia="Calibri" w:hAnsi="Times New Roman" w:cs="Times New Roman"/>
                <w:color w:val="000000" w:themeColor="text1"/>
                <w:sz w:val="22"/>
                <w:szCs w:val="22"/>
              </w:rPr>
              <w:t xml:space="preserve"> (H10)</w:t>
            </w:r>
          </w:p>
        </w:tc>
        <w:tc>
          <w:tcPr>
            <w:tcW w:w="3040" w:type="dxa"/>
          </w:tcPr>
          <w:p w14:paraId="211D7D3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Clinical engagement, workforce barriers, digital literacy, fatigue, support and training</w:t>
            </w:r>
          </w:p>
        </w:tc>
      </w:tr>
      <w:tr w:rsidR="00591AB8" w:rsidRPr="004265D0" w14:paraId="180E3981" w14:textId="77777777" w:rsidTr="00C74A2B">
        <w:trPr>
          <w:trHeight w:val="960"/>
        </w:trPr>
        <w:tc>
          <w:tcPr>
            <w:tcW w:w="0" w:type="auto"/>
            <w:vMerge/>
          </w:tcPr>
          <w:p w14:paraId="473DF44E" w14:textId="77777777" w:rsidR="00591AB8" w:rsidRPr="004265D0" w:rsidRDefault="00591AB8" w:rsidP="00C74A2B">
            <w:pPr>
              <w:rPr>
                <w:rFonts w:ascii="Times New Roman" w:eastAsia="Calibri" w:hAnsi="Times New Roman" w:cs="Times New Roman"/>
                <w:sz w:val="22"/>
                <w:szCs w:val="22"/>
              </w:rPr>
            </w:pPr>
          </w:p>
        </w:tc>
        <w:tc>
          <w:tcPr>
            <w:tcW w:w="0" w:type="auto"/>
          </w:tcPr>
          <w:p w14:paraId="2ED239A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Data governance </w:t>
            </w:r>
          </w:p>
        </w:tc>
        <w:tc>
          <w:tcPr>
            <w:tcW w:w="7398" w:type="dxa"/>
          </w:tcPr>
          <w:p w14:paraId="51FA123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"Our other complication...is we’ve now hit a huge roadblock with our NGOs (</w:t>
            </w:r>
            <w:proofErr w:type="spellStart"/>
            <w:proofErr w:type="gramStart"/>
            <w:r w:rsidRPr="004265D0">
              <w:rPr>
                <w:rFonts w:ascii="Times New Roman" w:eastAsia="Calibri" w:hAnsi="Times New Roman" w:cs="Times New Roman"/>
                <w:i/>
                <w:iCs/>
                <w:color w:val="000000" w:themeColor="text1"/>
                <w:sz w:val="22"/>
                <w:szCs w:val="22"/>
              </w:rPr>
              <w:t>non government</w:t>
            </w:r>
            <w:proofErr w:type="spellEnd"/>
            <w:proofErr w:type="gramEnd"/>
            <w:r w:rsidRPr="004265D0">
              <w:rPr>
                <w:rFonts w:ascii="Times New Roman" w:eastAsia="Calibri" w:hAnsi="Times New Roman" w:cs="Times New Roman"/>
                <w:i/>
                <w:iCs/>
                <w:color w:val="000000" w:themeColor="text1"/>
                <w:sz w:val="22"/>
                <w:szCs w:val="22"/>
              </w:rPr>
              <w:t xml:space="preserve"> organisations) and our partners – … [they] have either refused to come across to use our information system or are holding us up trying to understand data sovereignty and custodianship"</w:t>
            </w:r>
            <w:r w:rsidRPr="004265D0">
              <w:rPr>
                <w:rFonts w:ascii="Times New Roman" w:eastAsia="Calibri" w:hAnsi="Times New Roman" w:cs="Times New Roman"/>
                <w:color w:val="000000" w:themeColor="text1"/>
                <w:sz w:val="22"/>
                <w:szCs w:val="22"/>
              </w:rPr>
              <w:t xml:space="preserve"> (G002)</w:t>
            </w:r>
          </w:p>
        </w:tc>
        <w:tc>
          <w:tcPr>
            <w:tcW w:w="3040" w:type="dxa"/>
          </w:tcPr>
          <w:p w14:paraId="019A507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Barriers including privacy, accessibility</w:t>
            </w:r>
          </w:p>
        </w:tc>
      </w:tr>
      <w:tr w:rsidR="00591AB8" w:rsidRPr="004265D0" w14:paraId="2705D3E8" w14:textId="77777777" w:rsidTr="00C74A2B">
        <w:trPr>
          <w:trHeight w:val="1365"/>
        </w:trPr>
        <w:tc>
          <w:tcPr>
            <w:tcW w:w="0" w:type="auto"/>
            <w:vMerge/>
          </w:tcPr>
          <w:p w14:paraId="74C0D3E4" w14:textId="77777777" w:rsidR="00591AB8" w:rsidRPr="004265D0" w:rsidRDefault="00591AB8" w:rsidP="00C74A2B">
            <w:pPr>
              <w:rPr>
                <w:rFonts w:ascii="Times New Roman" w:eastAsia="Calibri" w:hAnsi="Times New Roman" w:cs="Times New Roman"/>
                <w:sz w:val="22"/>
                <w:szCs w:val="22"/>
              </w:rPr>
            </w:pPr>
          </w:p>
        </w:tc>
        <w:tc>
          <w:tcPr>
            <w:tcW w:w="0" w:type="auto"/>
          </w:tcPr>
          <w:p w14:paraId="248DC8DB"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Leadership and management</w:t>
            </w:r>
          </w:p>
        </w:tc>
        <w:tc>
          <w:tcPr>
            <w:tcW w:w="7398" w:type="dxa"/>
          </w:tcPr>
          <w:p w14:paraId="6E5F2E88"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"We've obviously had discussion at an executive level of where we want to get to. But I do feel sometimes at that level, there is a bit of a disconnect on what the actual coal face challenges are, and we do have a lot of small, rural, remote facilities."(</w:t>
            </w:r>
            <w:r w:rsidRPr="004265D0">
              <w:rPr>
                <w:rFonts w:ascii="Times New Roman" w:eastAsia="Calibri" w:hAnsi="Times New Roman" w:cs="Times New Roman"/>
                <w:sz w:val="22"/>
                <w:szCs w:val="22"/>
              </w:rPr>
              <w:t>F008)</w:t>
            </w:r>
          </w:p>
        </w:tc>
        <w:tc>
          <w:tcPr>
            <w:tcW w:w="3040" w:type="dxa"/>
          </w:tcPr>
          <w:p w14:paraId="5489015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Resourcing, absence of leadership and guidance</w:t>
            </w:r>
          </w:p>
        </w:tc>
      </w:tr>
      <w:tr w:rsidR="00591AB8" w:rsidRPr="004265D0" w14:paraId="2A2AAE6C" w14:textId="77777777" w:rsidTr="00C74A2B">
        <w:trPr>
          <w:trHeight w:val="558"/>
        </w:trPr>
        <w:tc>
          <w:tcPr>
            <w:tcW w:w="0" w:type="auto"/>
            <w:vMerge/>
          </w:tcPr>
          <w:p w14:paraId="259F2893" w14:textId="77777777" w:rsidR="00591AB8" w:rsidRPr="004265D0" w:rsidRDefault="00591AB8" w:rsidP="00C74A2B">
            <w:pPr>
              <w:rPr>
                <w:rFonts w:ascii="Times New Roman" w:eastAsia="Calibri" w:hAnsi="Times New Roman" w:cs="Times New Roman"/>
                <w:sz w:val="22"/>
                <w:szCs w:val="22"/>
              </w:rPr>
            </w:pPr>
          </w:p>
        </w:tc>
        <w:tc>
          <w:tcPr>
            <w:tcW w:w="0" w:type="auto"/>
          </w:tcPr>
          <w:p w14:paraId="65E4593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Risk management</w:t>
            </w:r>
          </w:p>
        </w:tc>
        <w:tc>
          <w:tcPr>
            <w:tcW w:w="7398" w:type="dxa"/>
          </w:tcPr>
          <w:p w14:paraId="043F1CE0"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"If you have better safety and quality, you have better patient outcomes.”</w:t>
            </w:r>
            <w:r w:rsidRPr="004265D0">
              <w:rPr>
                <w:rFonts w:ascii="Times New Roman" w:eastAsia="Calibri" w:hAnsi="Times New Roman" w:cs="Times New Roman"/>
                <w:sz w:val="22"/>
                <w:szCs w:val="22"/>
              </w:rPr>
              <w:t xml:space="preserve"> (D013)</w:t>
            </w:r>
          </w:p>
        </w:tc>
        <w:tc>
          <w:tcPr>
            <w:tcW w:w="3040" w:type="dxa"/>
          </w:tcPr>
          <w:p w14:paraId="04436FF5"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Patient safety, system safety</w:t>
            </w:r>
          </w:p>
        </w:tc>
      </w:tr>
      <w:tr w:rsidR="00591AB8" w:rsidRPr="004265D0" w14:paraId="76632BAE" w14:textId="77777777" w:rsidTr="00C74A2B">
        <w:trPr>
          <w:trHeight w:val="1275"/>
        </w:trPr>
        <w:tc>
          <w:tcPr>
            <w:tcW w:w="0" w:type="auto"/>
            <w:vMerge/>
          </w:tcPr>
          <w:p w14:paraId="4272235A" w14:textId="77777777" w:rsidR="00591AB8" w:rsidRPr="004265D0" w:rsidRDefault="00591AB8" w:rsidP="00C74A2B">
            <w:pPr>
              <w:rPr>
                <w:rFonts w:ascii="Times New Roman" w:eastAsia="Calibri" w:hAnsi="Times New Roman" w:cs="Times New Roman"/>
                <w:sz w:val="22"/>
                <w:szCs w:val="22"/>
              </w:rPr>
            </w:pPr>
          </w:p>
        </w:tc>
        <w:tc>
          <w:tcPr>
            <w:tcW w:w="0" w:type="auto"/>
          </w:tcPr>
          <w:p w14:paraId="2FC2FD6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Standards </w:t>
            </w:r>
          </w:p>
        </w:tc>
        <w:tc>
          <w:tcPr>
            <w:tcW w:w="7398" w:type="dxa"/>
          </w:tcPr>
          <w:p w14:paraId="66810E3F" w14:textId="77777777" w:rsidR="00591AB8" w:rsidRPr="004265D0" w:rsidRDefault="00591AB8" w:rsidP="00C74A2B">
            <w:pPr>
              <w:rPr>
                <w:rFonts w:ascii="Times New Roman" w:eastAsia="Calibri" w:hAnsi="Times New Roman" w:cs="Times New Roman"/>
                <w:i/>
                <w:iCs/>
                <w:color w:val="000000" w:themeColor="text1"/>
                <w:sz w:val="22"/>
                <w:szCs w:val="22"/>
              </w:rPr>
            </w:pPr>
            <w:r w:rsidRPr="004265D0">
              <w:rPr>
                <w:rFonts w:ascii="Times New Roman" w:eastAsia="Calibri" w:hAnsi="Times New Roman" w:cs="Times New Roman"/>
                <w:i/>
                <w:iCs/>
                <w:color w:val="000000" w:themeColor="text1"/>
                <w:sz w:val="22"/>
                <w:szCs w:val="22"/>
              </w:rPr>
              <w:t xml:space="preserve">" Our intention is to standardise as much as we can.  If we’re looking to things like implementing the [integrated electronic medical record] or implementing anything – we’ve </w:t>
            </w:r>
            <w:bookmarkStart w:id="0" w:name="_Int_TG1y9OCd"/>
            <w:proofErr w:type="gramStart"/>
            <w:r w:rsidRPr="004265D0">
              <w:rPr>
                <w:rFonts w:ascii="Times New Roman" w:eastAsia="Calibri" w:hAnsi="Times New Roman" w:cs="Times New Roman"/>
                <w:i/>
                <w:iCs/>
                <w:color w:val="000000" w:themeColor="text1"/>
                <w:sz w:val="22"/>
                <w:szCs w:val="22"/>
              </w:rPr>
              <w:t>change</w:t>
            </w:r>
            <w:bookmarkEnd w:id="0"/>
            <w:proofErr w:type="gramEnd"/>
            <w:r w:rsidRPr="004265D0">
              <w:rPr>
                <w:rFonts w:ascii="Times New Roman" w:eastAsia="Calibri" w:hAnsi="Times New Roman" w:cs="Times New Roman"/>
                <w:i/>
                <w:iCs/>
                <w:color w:val="000000" w:themeColor="text1"/>
                <w:sz w:val="22"/>
                <w:szCs w:val="22"/>
              </w:rPr>
              <w:t xml:space="preserve"> our clinical forms process, now, and standardising that, a scanning solution, these are the things that we can plan toward now and execute in a standardised way, because we’re consistent over them."</w:t>
            </w:r>
            <w:r w:rsidRPr="004265D0">
              <w:rPr>
                <w:rFonts w:ascii="Times New Roman" w:eastAsia="Calibri" w:hAnsi="Times New Roman" w:cs="Times New Roman"/>
                <w:color w:val="000000" w:themeColor="text1"/>
                <w:sz w:val="22"/>
                <w:szCs w:val="22"/>
              </w:rPr>
              <w:t xml:space="preserve"> (I008)</w:t>
            </w:r>
          </w:p>
        </w:tc>
        <w:tc>
          <w:tcPr>
            <w:tcW w:w="3040" w:type="dxa"/>
          </w:tcPr>
          <w:p w14:paraId="000C63F4"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Standardised processes, consistent solutions</w:t>
            </w:r>
          </w:p>
        </w:tc>
      </w:tr>
      <w:tr w:rsidR="00591AB8" w:rsidRPr="004265D0" w14:paraId="3F9791DD" w14:textId="77777777" w:rsidTr="00C74A2B">
        <w:trPr>
          <w:trHeight w:val="772"/>
        </w:trPr>
        <w:tc>
          <w:tcPr>
            <w:tcW w:w="0" w:type="auto"/>
            <w:vMerge/>
          </w:tcPr>
          <w:p w14:paraId="558F9A36" w14:textId="77777777" w:rsidR="00591AB8" w:rsidRPr="004265D0" w:rsidRDefault="00591AB8" w:rsidP="00C74A2B">
            <w:pPr>
              <w:rPr>
                <w:rFonts w:ascii="Times New Roman" w:eastAsia="Calibri" w:hAnsi="Times New Roman" w:cs="Times New Roman"/>
                <w:sz w:val="22"/>
                <w:szCs w:val="22"/>
              </w:rPr>
            </w:pPr>
          </w:p>
        </w:tc>
        <w:tc>
          <w:tcPr>
            <w:tcW w:w="0" w:type="auto"/>
          </w:tcPr>
          <w:p w14:paraId="011BF5BE"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Cultural values </w:t>
            </w:r>
          </w:p>
        </w:tc>
        <w:tc>
          <w:tcPr>
            <w:tcW w:w="7398" w:type="dxa"/>
          </w:tcPr>
          <w:p w14:paraId="28AF319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fact that we've got so many nurses on the floor that have the ability to use [a digital system] in their day-to-day practice, that can then support the others that aren't as comfortable when they're new to it."</w:t>
            </w:r>
            <w:r w:rsidRPr="004265D0">
              <w:rPr>
                <w:rFonts w:ascii="Times New Roman" w:eastAsia="Calibri" w:hAnsi="Times New Roman" w:cs="Times New Roman"/>
                <w:color w:val="000000" w:themeColor="text1"/>
                <w:sz w:val="22"/>
                <w:szCs w:val="22"/>
              </w:rPr>
              <w:t xml:space="preserve"> (E001)</w:t>
            </w:r>
          </w:p>
        </w:tc>
        <w:tc>
          <w:tcPr>
            <w:tcW w:w="3040" w:type="dxa"/>
          </w:tcPr>
          <w:p w14:paraId="640F720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Digital transformation support</w:t>
            </w:r>
          </w:p>
        </w:tc>
      </w:tr>
      <w:tr w:rsidR="00591AB8" w:rsidRPr="004265D0" w14:paraId="05B84222" w14:textId="77777777" w:rsidTr="00C74A2B">
        <w:trPr>
          <w:trHeight w:val="383"/>
        </w:trPr>
        <w:tc>
          <w:tcPr>
            <w:tcW w:w="0" w:type="auto"/>
            <w:vMerge/>
          </w:tcPr>
          <w:p w14:paraId="34C3965D" w14:textId="77777777" w:rsidR="00591AB8" w:rsidRPr="004265D0" w:rsidRDefault="00591AB8" w:rsidP="00C74A2B">
            <w:pPr>
              <w:rPr>
                <w:rFonts w:ascii="Times New Roman" w:eastAsia="Calibri" w:hAnsi="Times New Roman" w:cs="Times New Roman"/>
                <w:sz w:val="22"/>
                <w:szCs w:val="22"/>
              </w:rPr>
            </w:pPr>
          </w:p>
        </w:tc>
        <w:tc>
          <w:tcPr>
            <w:tcW w:w="0" w:type="auto"/>
          </w:tcPr>
          <w:p w14:paraId="4E6C47C6"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Resources </w:t>
            </w:r>
          </w:p>
        </w:tc>
        <w:tc>
          <w:tcPr>
            <w:tcW w:w="7398" w:type="dxa"/>
          </w:tcPr>
          <w:p w14:paraId="2B0A568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"They don’t proportionately provide us with the funding, nor the human resources to be able to adequately service our communities."</w:t>
            </w:r>
            <w:r w:rsidRPr="004265D0">
              <w:rPr>
                <w:rFonts w:ascii="Times New Roman" w:eastAsia="Calibri" w:hAnsi="Times New Roman" w:cs="Times New Roman"/>
                <w:color w:val="000000" w:themeColor="text1"/>
                <w:sz w:val="22"/>
                <w:szCs w:val="22"/>
              </w:rPr>
              <w:t xml:space="preserve"> (I012 and I013)</w:t>
            </w:r>
          </w:p>
        </w:tc>
        <w:tc>
          <w:tcPr>
            <w:tcW w:w="3040" w:type="dxa"/>
          </w:tcPr>
          <w:p w14:paraId="46A6BD4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Need for funding, workforce</w:t>
            </w:r>
          </w:p>
        </w:tc>
      </w:tr>
      <w:tr w:rsidR="00591AB8" w:rsidRPr="004265D0" w14:paraId="7721A67D" w14:textId="77777777" w:rsidTr="00C74A2B">
        <w:trPr>
          <w:trHeight w:val="960"/>
        </w:trPr>
        <w:tc>
          <w:tcPr>
            <w:tcW w:w="0" w:type="auto"/>
            <w:vMerge w:val="restart"/>
          </w:tcPr>
          <w:p w14:paraId="08CDD71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IT capability</w:t>
            </w:r>
          </w:p>
          <w:p w14:paraId="5BC049F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sz w:val="22"/>
                <w:szCs w:val="22"/>
              </w:rPr>
              <w:t xml:space="preserve"> </w:t>
            </w:r>
          </w:p>
        </w:tc>
        <w:tc>
          <w:tcPr>
            <w:tcW w:w="0" w:type="auto"/>
          </w:tcPr>
          <w:p w14:paraId="7AE1872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IT infrastructure </w:t>
            </w:r>
          </w:p>
        </w:tc>
        <w:tc>
          <w:tcPr>
            <w:tcW w:w="7398" w:type="dxa"/>
          </w:tcPr>
          <w:p w14:paraId="390BC76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 other barrier we would have if we were to go digital is our connectivity within our sites, with being rural and remote. We don't always have the greatest internet. That's a big change, and then our bandwidth and our speed, </w:t>
            </w:r>
            <w:bookmarkStart w:id="1" w:name="_Int_FCzmI6yb"/>
            <w:proofErr w:type="gramStart"/>
            <w:r w:rsidRPr="004265D0">
              <w:rPr>
                <w:rFonts w:ascii="Times New Roman" w:eastAsia="Calibri" w:hAnsi="Times New Roman" w:cs="Times New Roman"/>
                <w:i/>
                <w:iCs/>
                <w:color w:val="000000" w:themeColor="text1"/>
                <w:sz w:val="22"/>
                <w:szCs w:val="22"/>
              </w:rPr>
              <w:t>those sort of challenges</w:t>
            </w:r>
            <w:bookmarkEnd w:id="1"/>
            <w:proofErr w:type="gramEnd"/>
            <w:r w:rsidRPr="004265D0">
              <w:rPr>
                <w:rFonts w:ascii="Times New Roman" w:eastAsia="Calibri" w:hAnsi="Times New Roman" w:cs="Times New Roman"/>
                <w:i/>
                <w:iCs/>
                <w:color w:val="000000" w:themeColor="text1"/>
                <w:sz w:val="22"/>
                <w:szCs w:val="22"/>
              </w:rPr>
              <w:t xml:space="preserve"> as well."</w:t>
            </w:r>
            <w:r w:rsidRPr="004265D0">
              <w:rPr>
                <w:rFonts w:ascii="Times New Roman" w:eastAsia="Calibri" w:hAnsi="Times New Roman" w:cs="Times New Roman"/>
                <w:color w:val="000000" w:themeColor="text1"/>
                <w:sz w:val="22"/>
                <w:szCs w:val="22"/>
              </w:rPr>
              <w:t xml:space="preserve"> (F008)</w:t>
            </w:r>
          </w:p>
        </w:tc>
        <w:tc>
          <w:tcPr>
            <w:tcW w:w="3040" w:type="dxa"/>
          </w:tcPr>
          <w:p w14:paraId="13EC9BCC"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Internet connection</w:t>
            </w:r>
          </w:p>
        </w:tc>
      </w:tr>
      <w:tr w:rsidR="00591AB8" w:rsidRPr="004265D0" w14:paraId="7F4972C9" w14:textId="77777777" w:rsidTr="00C74A2B">
        <w:trPr>
          <w:trHeight w:val="1144"/>
        </w:trPr>
        <w:tc>
          <w:tcPr>
            <w:tcW w:w="0" w:type="auto"/>
            <w:vMerge/>
          </w:tcPr>
          <w:p w14:paraId="60FD1141" w14:textId="77777777" w:rsidR="00591AB8" w:rsidRPr="004265D0" w:rsidRDefault="00591AB8" w:rsidP="00C74A2B">
            <w:pPr>
              <w:rPr>
                <w:rFonts w:ascii="Times New Roman" w:eastAsia="Calibri" w:hAnsi="Times New Roman" w:cs="Times New Roman"/>
                <w:sz w:val="22"/>
                <w:szCs w:val="22"/>
              </w:rPr>
            </w:pPr>
          </w:p>
        </w:tc>
        <w:tc>
          <w:tcPr>
            <w:tcW w:w="0" w:type="auto"/>
          </w:tcPr>
          <w:p w14:paraId="678BD097"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Technical quality </w:t>
            </w:r>
          </w:p>
        </w:tc>
        <w:tc>
          <w:tcPr>
            <w:tcW w:w="7398" w:type="dxa"/>
          </w:tcPr>
          <w:p w14:paraId="79CE12DC"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 other thing we find is you’ve usually got to write it in six different places or put it in four or five different databases. ...There’s a lot of duplicate information that </w:t>
            </w:r>
            <w:proofErr w:type="gramStart"/>
            <w:r w:rsidRPr="004265D0">
              <w:rPr>
                <w:rFonts w:ascii="Times New Roman" w:eastAsia="Calibri" w:hAnsi="Times New Roman" w:cs="Times New Roman"/>
                <w:i/>
                <w:iCs/>
                <w:color w:val="000000" w:themeColor="text1"/>
                <w:sz w:val="22"/>
                <w:szCs w:val="22"/>
              </w:rPr>
              <w:t>has to</w:t>
            </w:r>
            <w:proofErr w:type="gramEnd"/>
            <w:r w:rsidRPr="004265D0">
              <w:rPr>
                <w:rFonts w:ascii="Times New Roman" w:eastAsia="Calibri" w:hAnsi="Times New Roman" w:cs="Times New Roman"/>
                <w:i/>
                <w:iCs/>
                <w:color w:val="000000" w:themeColor="text1"/>
                <w:sz w:val="22"/>
                <w:szCs w:val="22"/>
              </w:rPr>
              <w:t xml:space="preserve"> be entered or re-entered in different shapes and sizes, and that can be incredibly cumbersome. I’ve found that the administrative burden to nurses and midwives over the years has just continued to increase."</w:t>
            </w:r>
            <w:r w:rsidRPr="004265D0">
              <w:rPr>
                <w:rFonts w:ascii="Times New Roman" w:eastAsia="Calibri" w:hAnsi="Times New Roman" w:cs="Times New Roman"/>
                <w:color w:val="000000" w:themeColor="text1"/>
                <w:sz w:val="22"/>
                <w:szCs w:val="22"/>
              </w:rPr>
              <w:t xml:space="preserve"> (G003)</w:t>
            </w:r>
          </w:p>
        </w:tc>
        <w:tc>
          <w:tcPr>
            <w:tcW w:w="3040" w:type="dxa"/>
          </w:tcPr>
          <w:p w14:paraId="71B6723D"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Usability, efficiency, workarounds</w:t>
            </w:r>
          </w:p>
        </w:tc>
      </w:tr>
      <w:tr w:rsidR="00591AB8" w:rsidRPr="004265D0" w14:paraId="1024071B" w14:textId="77777777" w:rsidTr="00C74A2B">
        <w:trPr>
          <w:trHeight w:val="2967"/>
        </w:trPr>
        <w:tc>
          <w:tcPr>
            <w:tcW w:w="0" w:type="auto"/>
            <w:vMerge/>
          </w:tcPr>
          <w:p w14:paraId="3FC58720" w14:textId="77777777" w:rsidR="00591AB8" w:rsidRPr="004265D0" w:rsidRDefault="00591AB8" w:rsidP="00C74A2B">
            <w:pPr>
              <w:rPr>
                <w:rFonts w:ascii="Times New Roman" w:hAnsi="Times New Roman" w:cs="Times New Roman"/>
              </w:rPr>
            </w:pPr>
          </w:p>
        </w:tc>
        <w:tc>
          <w:tcPr>
            <w:tcW w:w="0" w:type="auto"/>
          </w:tcPr>
          <w:p w14:paraId="17DDA51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Systems and services </w:t>
            </w:r>
          </w:p>
        </w:tc>
        <w:tc>
          <w:tcPr>
            <w:tcW w:w="7398" w:type="dxa"/>
          </w:tcPr>
          <w:p w14:paraId="2D12AA90"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Integrated electronic medical record/Cerner, River/</w:t>
            </w:r>
            <w:proofErr w:type="spellStart"/>
            <w:r w:rsidRPr="004265D0">
              <w:rPr>
                <w:rFonts w:ascii="Times New Roman" w:eastAsia="Calibri" w:hAnsi="Times New Roman" w:cs="Times New Roman"/>
                <w:sz w:val="22"/>
                <w:szCs w:val="22"/>
              </w:rPr>
              <w:t>Communicare</w:t>
            </w:r>
            <w:proofErr w:type="spellEnd"/>
            <w:r w:rsidRPr="004265D0">
              <w:rPr>
                <w:rFonts w:ascii="Times New Roman" w:eastAsia="Calibri" w:hAnsi="Times New Roman" w:cs="Times New Roman"/>
                <w:sz w:val="22"/>
                <w:szCs w:val="22"/>
              </w:rPr>
              <w:t xml:space="preserve">, Medical Director, Best Practice, Patient Flow Manager, The Viewer, </w:t>
            </w:r>
            <w:proofErr w:type="spellStart"/>
            <w:r w:rsidRPr="004265D0">
              <w:rPr>
                <w:rFonts w:ascii="Times New Roman" w:eastAsia="Calibri" w:hAnsi="Times New Roman" w:cs="Times New Roman"/>
                <w:sz w:val="22"/>
                <w:szCs w:val="22"/>
              </w:rPr>
              <w:t>Riskman</w:t>
            </w:r>
            <w:proofErr w:type="spellEnd"/>
            <w:r w:rsidRPr="004265D0">
              <w:rPr>
                <w:rFonts w:ascii="Times New Roman" w:eastAsia="Calibri" w:hAnsi="Times New Roman" w:cs="Times New Roman"/>
                <w:sz w:val="22"/>
                <w:szCs w:val="22"/>
              </w:rPr>
              <w:t xml:space="preserve">, My Aged Care, hospital-based corporate information system, emergency department information system, </w:t>
            </w:r>
            <w:proofErr w:type="spellStart"/>
            <w:r w:rsidRPr="004265D0">
              <w:rPr>
                <w:rFonts w:ascii="Times New Roman" w:eastAsia="Calibri" w:hAnsi="Times New Roman" w:cs="Times New Roman"/>
                <w:sz w:val="22"/>
                <w:szCs w:val="22"/>
              </w:rPr>
              <w:t>MyHealth</w:t>
            </w:r>
            <w:proofErr w:type="spellEnd"/>
            <w:r w:rsidRPr="004265D0">
              <w:rPr>
                <w:rFonts w:ascii="Times New Roman" w:eastAsia="Calibri" w:hAnsi="Times New Roman" w:cs="Times New Roman"/>
                <w:sz w:val="22"/>
                <w:szCs w:val="22"/>
              </w:rPr>
              <w:t xml:space="preserve"> Record, Patient Admission System, </w:t>
            </w:r>
            <w:proofErr w:type="spellStart"/>
            <w:r w:rsidRPr="004265D0">
              <w:rPr>
                <w:rFonts w:ascii="Times New Roman" w:eastAsia="Calibri" w:hAnsi="Times New Roman" w:cs="Times New Roman"/>
                <w:sz w:val="22"/>
                <w:szCs w:val="22"/>
              </w:rPr>
              <w:t>MetaVision</w:t>
            </w:r>
            <w:proofErr w:type="spellEnd"/>
            <w:r w:rsidRPr="004265D0">
              <w:rPr>
                <w:rFonts w:ascii="Times New Roman" w:eastAsia="Calibri" w:hAnsi="Times New Roman" w:cs="Times New Roman"/>
                <w:sz w:val="22"/>
                <w:szCs w:val="22"/>
              </w:rPr>
              <w:t xml:space="preserve">, </w:t>
            </w:r>
            <w:proofErr w:type="spellStart"/>
            <w:r w:rsidRPr="004265D0">
              <w:rPr>
                <w:rFonts w:ascii="Times New Roman" w:eastAsia="Calibri" w:hAnsi="Times New Roman" w:cs="Times New Roman"/>
                <w:sz w:val="22"/>
                <w:szCs w:val="22"/>
              </w:rPr>
              <w:t>Trendcare</w:t>
            </w:r>
            <w:proofErr w:type="spellEnd"/>
            <w:r w:rsidRPr="004265D0">
              <w:rPr>
                <w:rFonts w:ascii="Times New Roman" w:eastAsia="Calibri" w:hAnsi="Times New Roman" w:cs="Times New Roman"/>
                <w:sz w:val="22"/>
                <w:szCs w:val="22"/>
              </w:rPr>
              <w:t xml:space="preserve">, Mosaic, consumer integrated mental health and addiction, </w:t>
            </w:r>
            <w:proofErr w:type="spellStart"/>
            <w:r w:rsidRPr="004265D0">
              <w:rPr>
                <w:rFonts w:ascii="Times New Roman" w:eastAsia="Calibri" w:hAnsi="Times New Roman" w:cs="Times New Roman"/>
                <w:sz w:val="22"/>
                <w:szCs w:val="22"/>
              </w:rPr>
              <w:t>AusCare</w:t>
            </w:r>
            <w:proofErr w:type="spellEnd"/>
            <w:r w:rsidRPr="004265D0">
              <w:rPr>
                <w:rFonts w:ascii="Times New Roman" w:eastAsia="Calibri" w:hAnsi="Times New Roman" w:cs="Times New Roman"/>
                <w:sz w:val="22"/>
                <w:szCs w:val="22"/>
              </w:rPr>
              <w:t xml:space="preserve">, Impax, measurement analysis and reporting system, Medical objects, Genie, national disability insurance agency (NDIS) portals, Queensland Health telehealth portal, S4HANA, </w:t>
            </w:r>
            <w:proofErr w:type="spellStart"/>
            <w:r w:rsidRPr="004265D0">
              <w:rPr>
                <w:rFonts w:ascii="Times New Roman" w:eastAsia="Calibri" w:hAnsi="Times New Roman" w:cs="Times New Roman"/>
                <w:sz w:val="22"/>
                <w:szCs w:val="22"/>
              </w:rPr>
              <w:t>iPharmacy</w:t>
            </w:r>
            <w:proofErr w:type="spellEnd"/>
            <w:r w:rsidRPr="004265D0">
              <w:rPr>
                <w:rFonts w:ascii="Times New Roman" w:eastAsia="Calibri" w:hAnsi="Times New Roman" w:cs="Times New Roman"/>
                <w:sz w:val="22"/>
                <w:szCs w:val="22"/>
              </w:rPr>
              <w:t xml:space="preserve">, </w:t>
            </w:r>
            <w:proofErr w:type="spellStart"/>
            <w:r w:rsidRPr="004265D0">
              <w:rPr>
                <w:rFonts w:ascii="Times New Roman" w:eastAsia="Calibri" w:hAnsi="Times New Roman" w:cs="Times New Roman"/>
                <w:sz w:val="22"/>
                <w:szCs w:val="22"/>
              </w:rPr>
              <w:t>Auslab</w:t>
            </w:r>
            <w:proofErr w:type="spellEnd"/>
            <w:r w:rsidRPr="004265D0">
              <w:rPr>
                <w:rFonts w:ascii="Times New Roman" w:eastAsia="Calibri" w:hAnsi="Times New Roman" w:cs="Times New Roman"/>
                <w:sz w:val="22"/>
                <w:szCs w:val="22"/>
              </w:rPr>
              <w:t xml:space="preserve">, </w:t>
            </w:r>
            <w:proofErr w:type="spellStart"/>
            <w:r w:rsidRPr="004265D0">
              <w:rPr>
                <w:rFonts w:ascii="Times New Roman" w:eastAsia="Calibri" w:hAnsi="Times New Roman" w:cs="Times New Roman"/>
                <w:sz w:val="22"/>
                <w:szCs w:val="22"/>
              </w:rPr>
              <w:t>TeleChemotherapy</w:t>
            </w:r>
            <w:proofErr w:type="spellEnd"/>
            <w:r w:rsidRPr="004265D0">
              <w:rPr>
                <w:rFonts w:ascii="Times New Roman" w:eastAsia="Calibri" w:hAnsi="Times New Roman" w:cs="Times New Roman"/>
                <w:sz w:val="22"/>
                <w:szCs w:val="22"/>
              </w:rPr>
              <w:t xml:space="preserve">, Health and aviation online, operating room management information system, Queensland Health enterprise reporting system, Hospital in the Home, Excel, paper, dashboards </w:t>
            </w:r>
          </w:p>
        </w:tc>
        <w:tc>
          <w:tcPr>
            <w:tcW w:w="3040" w:type="dxa"/>
          </w:tcPr>
          <w:p w14:paraId="402615E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Multiple systems used, digital and paper</w:t>
            </w:r>
          </w:p>
        </w:tc>
      </w:tr>
      <w:tr w:rsidR="00591AB8" w:rsidRPr="004265D0" w14:paraId="489495DD" w14:textId="77777777" w:rsidTr="00C74A2B">
        <w:trPr>
          <w:trHeight w:val="900"/>
        </w:trPr>
        <w:tc>
          <w:tcPr>
            <w:tcW w:w="0" w:type="auto"/>
            <w:vMerge/>
          </w:tcPr>
          <w:p w14:paraId="513160C3" w14:textId="77777777" w:rsidR="00591AB8" w:rsidRPr="004265D0" w:rsidRDefault="00591AB8" w:rsidP="00C74A2B">
            <w:pPr>
              <w:rPr>
                <w:rFonts w:ascii="Times New Roman" w:hAnsi="Times New Roman" w:cs="Times New Roman"/>
              </w:rPr>
            </w:pPr>
          </w:p>
        </w:tc>
        <w:tc>
          <w:tcPr>
            <w:tcW w:w="0" w:type="auto"/>
          </w:tcPr>
          <w:p w14:paraId="6E59FD6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Cyber security </w:t>
            </w:r>
          </w:p>
        </w:tc>
        <w:tc>
          <w:tcPr>
            <w:tcW w:w="7398" w:type="dxa"/>
          </w:tcPr>
          <w:p w14:paraId="0D5ADC6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"My recommendation is we don't need a separate cyber security committee, but it needs to be a standing agenda item on the project control group or maybe the digital strategic governance committee so that it can be addressed. There is </w:t>
            </w:r>
            <w:r w:rsidRPr="004265D0">
              <w:rPr>
                <w:rFonts w:ascii="Times New Roman" w:eastAsia="Calibri" w:hAnsi="Times New Roman" w:cs="Times New Roman"/>
                <w:i/>
                <w:iCs/>
                <w:sz w:val="22"/>
                <w:szCs w:val="22"/>
              </w:rPr>
              <w:lastRenderedPageBreak/>
              <w:t>visibility of the needs and the risks that are associated with doing our business in a digital hospital"</w:t>
            </w:r>
            <w:r w:rsidRPr="004265D0">
              <w:rPr>
                <w:rFonts w:ascii="Times New Roman" w:eastAsia="Calibri" w:hAnsi="Times New Roman" w:cs="Times New Roman"/>
                <w:sz w:val="22"/>
                <w:szCs w:val="22"/>
              </w:rPr>
              <w:t xml:space="preserve"> (E002)</w:t>
            </w:r>
          </w:p>
        </w:tc>
        <w:tc>
          <w:tcPr>
            <w:tcW w:w="3040" w:type="dxa"/>
          </w:tcPr>
          <w:p w14:paraId="71C5B3EE"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lastRenderedPageBreak/>
              <w:t>Need for resourcing, policy</w:t>
            </w:r>
          </w:p>
        </w:tc>
      </w:tr>
      <w:tr w:rsidR="00591AB8" w:rsidRPr="004265D0" w14:paraId="40D65119" w14:textId="77777777" w:rsidTr="00C74A2B">
        <w:trPr>
          <w:trHeight w:val="416"/>
        </w:trPr>
        <w:tc>
          <w:tcPr>
            <w:tcW w:w="0" w:type="auto"/>
            <w:vMerge/>
          </w:tcPr>
          <w:p w14:paraId="0746286A" w14:textId="77777777" w:rsidR="00591AB8" w:rsidRPr="004265D0" w:rsidRDefault="00591AB8" w:rsidP="00C74A2B">
            <w:pPr>
              <w:rPr>
                <w:rFonts w:ascii="Times New Roman" w:hAnsi="Times New Roman" w:cs="Times New Roman"/>
              </w:rPr>
            </w:pPr>
          </w:p>
        </w:tc>
        <w:tc>
          <w:tcPr>
            <w:tcW w:w="0" w:type="auto"/>
          </w:tcPr>
          <w:p w14:paraId="298917EB"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Fit for purpose </w:t>
            </w:r>
          </w:p>
        </w:tc>
        <w:tc>
          <w:tcPr>
            <w:tcW w:w="7398" w:type="dxa"/>
          </w:tcPr>
          <w:p w14:paraId="0B6748B3"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"Because it is a state-wide system it’s very frustrating... and …we are a bit different to the [metropolitan sites], even though we’re all delivering care. We’ve got a very different patient cohort, different needs up here, so it can be very difficult. [It’s like] having that one-size-fits-all but it doesn’t really fit."</w:t>
            </w:r>
            <w:r w:rsidRPr="004265D0">
              <w:rPr>
                <w:rFonts w:ascii="Times New Roman" w:eastAsia="Calibri" w:hAnsi="Times New Roman" w:cs="Times New Roman"/>
                <w:sz w:val="22"/>
                <w:szCs w:val="22"/>
              </w:rPr>
              <w:t xml:space="preserve"> (H10)</w:t>
            </w:r>
          </w:p>
        </w:tc>
        <w:tc>
          <w:tcPr>
            <w:tcW w:w="3040" w:type="dxa"/>
          </w:tcPr>
          <w:p w14:paraId="145CA29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Efficiency, system interoperability, adaptability</w:t>
            </w:r>
          </w:p>
        </w:tc>
      </w:tr>
      <w:tr w:rsidR="00591AB8" w:rsidRPr="004265D0" w14:paraId="5BBAA04E" w14:textId="77777777" w:rsidTr="00C74A2B">
        <w:trPr>
          <w:trHeight w:val="1305"/>
        </w:trPr>
        <w:tc>
          <w:tcPr>
            <w:tcW w:w="0" w:type="auto"/>
            <w:vMerge w:val="restart"/>
          </w:tcPr>
          <w:p w14:paraId="78F2088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People, skills and behaviour</w:t>
            </w:r>
          </w:p>
          <w:p w14:paraId="783E9BE0" w14:textId="77777777" w:rsidR="00591AB8" w:rsidRPr="004265D0" w:rsidRDefault="00591AB8" w:rsidP="00C74A2B">
            <w:pPr>
              <w:rPr>
                <w:rFonts w:ascii="Times New Roman" w:eastAsia="Calibri" w:hAnsi="Times New Roman" w:cs="Times New Roman"/>
                <w:sz w:val="22"/>
                <w:szCs w:val="22"/>
              </w:rPr>
            </w:pPr>
          </w:p>
        </w:tc>
        <w:tc>
          <w:tcPr>
            <w:tcW w:w="0" w:type="auto"/>
          </w:tcPr>
          <w:p w14:paraId="14EEE96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Education and training </w:t>
            </w:r>
          </w:p>
        </w:tc>
        <w:tc>
          <w:tcPr>
            <w:tcW w:w="7398" w:type="dxa"/>
          </w:tcPr>
          <w:p w14:paraId="2C7D904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 training involved with getting the staff up to date and …comfortable using it...would be the thing that would be the hardest to achieve. ... in the regional and rural </w:t>
            </w:r>
            <w:proofErr w:type="gramStart"/>
            <w:r w:rsidRPr="004265D0">
              <w:rPr>
                <w:rFonts w:ascii="Times New Roman" w:eastAsia="Calibri" w:hAnsi="Times New Roman" w:cs="Times New Roman"/>
                <w:i/>
                <w:iCs/>
                <w:color w:val="000000" w:themeColor="text1"/>
                <w:sz w:val="22"/>
                <w:szCs w:val="22"/>
              </w:rPr>
              <w:t>setting</w:t>
            </w:r>
            <w:proofErr w:type="gramEnd"/>
            <w:r w:rsidRPr="004265D0">
              <w:rPr>
                <w:rFonts w:ascii="Times New Roman" w:eastAsia="Calibri" w:hAnsi="Times New Roman" w:cs="Times New Roman"/>
                <w:i/>
                <w:iCs/>
                <w:color w:val="000000" w:themeColor="text1"/>
                <w:sz w:val="22"/>
                <w:szCs w:val="22"/>
              </w:rPr>
              <w:t xml:space="preserve"> it’s going to be a big phase shift to get nursing staff that have for literally the last 30 years had paper-based charts come across to the digital side. ...Having the time and the money to put into training people so that they feel comfortable using it and can use it effectively is really important."</w:t>
            </w:r>
            <w:r w:rsidRPr="004265D0">
              <w:rPr>
                <w:rFonts w:ascii="Times New Roman" w:eastAsia="Calibri" w:hAnsi="Times New Roman" w:cs="Times New Roman"/>
                <w:color w:val="000000" w:themeColor="text1"/>
                <w:sz w:val="22"/>
                <w:szCs w:val="22"/>
              </w:rPr>
              <w:t xml:space="preserve"> (F007)</w:t>
            </w:r>
          </w:p>
        </w:tc>
        <w:tc>
          <w:tcPr>
            <w:tcW w:w="3040" w:type="dxa"/>
          </w:tcPr>
          <w:p w14:paraId="6813D40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Investing time and resources </w:t>
            </w:r>
          </w:p>
        </w:tc>
      </w:tr>
      <w:tr w:rsidR="00591AB8" w:rsidRPr="004265D0" w14:paraId="2B187AA5" w14:textId="77777777" w:rsidTr="00C74A2B">
        <w:trPr>
          <w:trHeight w:val="300"/>
        </w:trPr>
        <w:tc>
          <w:tcPr>
            <w:tcW w:w="0" w:type="auto"/>
            <w:vMerge/>
          </w:tcPr>
          <w:p w14:paraId="21A4C946" w14:textId="77777777" w:rsidR="00591AB8" w:rsidRPr="004265D0" w:rsidRDefault="00591AB8" w:rsidP="00C74A2B">
            <w:pPr>
              <w:rPr>
                <w:rFonts w:ascii="Times New Roman" w:hAnsi="Times New Roman" w:cs="Times New Roman"/>
              </w:rPr>
            </w:pPr>
          </w:p>
        </w:tc>
        <w:tc>
          <w:tcPr>
            <w:tcW w:w="0" w:type="auto"/>
          </w:tcPr>
          <w:p w14:paraId="49CA3C59"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Knowledge management</w:t>
            </w:r>
          </w:p>
        </w:tc>
        <w:tc>
          <w:tcPr>
            <w:tcW w:w="7398" w:type="dxa"/>
          </w:tcPr>
          <w:p w14:paraId="6E7A0BD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"Meetings are now done with [Microsoft] Teams. That's been a </w:t>
            </w:r>
            <w:proofErr w:type="gramStart"/>
            <w:r w:rsidRPr="004265D0">
              <w:rPr>
                <w:rFonts w:ascii="Times New Roman" w:eastAsia="Calibri" w:hAnsi="Times New Roman" w:cs="Times New Roman"/>
                <w:i/>
                <w:iCs/>
                <w:sz w:val="22"/>
                <w:szCs w:val="22"/>
              </w:rPr>
              <w:t>really good</w:t>
            </w:r>
            <w:proofErr w:type="gramEnd"/>
            <w:r w:rsidRPr="004265D0">
              <w:rPr>
                <w:rFonts w:ascii="Times New Roman" w:eastAsia="Calibri" w:hAnsi="Times New Roman" w:cs="Times New Roman"/>
                <w:i/>
                <w:iCs/>
                <w:sz w:val="22"/>
                <w:szCs w:val="22"/>
              </w:rPr>
              <w:t xml:space="preserve"> thing. We are more connected... in relation to other clinicians ...Now we have meetings that involve [health services and systems] and other sites as well who are now coming and we're talking about common issues in relation to patient flow... it's certainly been an advantage."</w:t>
            </w:r>
            <w:r w:rsidRPr="004265D0">
              <w:rPr>
                <w:rFonts w:ascii="Times New Roman" w:eastAsia="Calibri" w:hAnsi="Times New Roman" w:cs="Times New Roman"/>
                <w:sz w:val="22"/>
                <w:szCs w:val="22"/>
              </w:rPr>
              <w:t>(D002)</w:t>
            </w:r>
          </w:p>
        </w:tc>
        <w:tc>
          <w:tcPr>
            <w:tcW w:w="3040" w:type="dxa"/>
          </w:tcPr>
          <w:p w14:paraId="5B24BAA0"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 Sharing solutions</w:t>
            </w:r>
          </w:p>
        </w:tc>
      </w:tr>
      <w:tr w:rsidR="00591AB8" w:rsidRPr="004265D0" w14:paraId="40F5E0DA" w14:textId="77777777" w:rsidTr="00C74A2B">
        <w:trPr>
          <w:trHeight w:val="315"/>
        </w:trPr>
        <w:tc>
          <w:tcPr>
            <w:tcW w:w="0" w:type="auto"/>
            <w:vMerge/>
          </w:tcPr>
          <w:p w14:paraId="6525E2B5" w14:textId="77777777" w:rsidR="00591AB8" w:rsidRPr="004265D0" w:rsidRDefault="00591AB8" w:rsidP="00C74A2B">
            <w:pPr>
              <w:rPr>
                <w:rFonts w:ascii="Times New Roman" w:hAnsi="Times New Roman" w:cs="Times New Roman"/>
              </w:rPr>
            </w:pPr>
          </w:p>
        </w:tc>
        <w:tc>
          <w:tcPr>
            <w:tcW w:w="0" w:type="auto"/>
          </w:tcPr>
          <w:p w14:paraId="797720A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Individual competence </w:t>
            </w:r>
          </w:p>
        </w:tc>
        <w:tc>
          <w:tcPr>
            <w:tcW w:w="7398" w:type="dxa"/>
          </w:tcPr>
          <w:p w14:paraId="6A2BA963"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 have definitely lost some very valuable experienced staff who have not been able to adapt to some digital change.  Some enrolled nurses ... that were very, very skilled operators just could not troubleshoot through some of the digital application[s] ... we did not invest in the education."</w:t>
            </w:r>
            <w:r w:rsidRPr="004265D0">
              <w:rPr>
                <w:rFonts w:ascii="Times New Roman" w:eastAsia="Calibri" w:hAnsi="Times New Roman" w:cs="Times New Roman"/>
                <w:sz w:val="22"/>
                <w:szCs w:val="22"/>
              </w:rPr>
              <w:t xml:space="preserve"> (F001)</w:t>
            </w:r>
          </w:p>
        </w:tc>
        <w:tc>
          <w:tcPr>
            <w:tcW w:w="3040" w:type="dxa"/>
          </w:tcPr>
          <w:p w14:paraId="280E2032"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Digital and data literacy</w:t>
            </w:r>
          </w:p>
        </w:tc>
      </w:tr>
      <w:tr w:rsidR="00591AB8" w:rsidRPr="004265D0" w14:paraId="117287D8" w14:textId="77777777" w:rsidTr="00C74A2B">
        <w:trPr>
          <w:trHeight w:val="436"/>
        </w:trPr>
        <w:tc>
          <w:tcPr>
            <w:tcW w:w="0" w:type="auto"/>
            <w:vMerge/>
          </w:tcPr>
          <w:p w14:paraId="33BFD7FF" w14:textId="77777777" w:rsidR="00591AB8" w:rsidRPr="004265D0" w:rsidRDefault="00591AB8" w:rsidP="00C74A2B">
            <w:pPr>
              <w:rPr>
                <w:rFonts w:ascii="Times New Roman" w:hAnsi="Times New Roman" w:cs="Times New Roman"/>
              </w:rPr>
            </w:pPr>
          </w:p>
        </w:tc>
        <w:tc>
          <w:tcPr>
            <w:tcW w:w="0" w:type="auto"/>
          </w:tcPr>
          <w:p w14:paraId="61CE327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Technology usage </w:t>
            </w:r>
          </w:p>
        </w:tc>
        <w:tc>
          <w:tcPr>
            <w:tcW w:w="7398" w:type="dxa"/>
          </w:tcPr>
          <w:p w14:paraId="3E720CF7"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 even get a very good uptake of using [the systems] but there are certain streams of staff that don’t use it the way it’s intended to."</w:t>
            </w:r>
            <w:r w:rsidRPr="004265D0">
              <w:rPr>
                <w:rFonts w:ascii="Times New Roman" w:eastAsia="Calibri" w:hAnsi="Times New Roman" w:cs="Times New Roman"/>
                <w:sz w:val="22"/>
                <w:szCs w:val="22"/>
              </w:rPr>
              <w:t xml:space="preserve"> (A002)</w:t>
            </w:r>
          </w:p>
        </w:tc>
        <w:tc>
          <w:tcPr>
            <w:tcW w:w="3040" w:type="dxa"/>
          </w:tcPr>
          <w:p w14:paraId="3868397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High use of telehealth, increased workarounds </w:t>
            </w:r>
          </w:p>
        </w:tc>
      </w:tr>
      <w:tr w:rsidR="00591AB8" w:rsidRPr="004265D0" w14:paraId="10D2F13E" w14:textId="77777777" w:rsidTr="00C74A2B">
        <w:trPr>
          <w:trHeight w:val="645"/>
        </w:trPr>
        <w:tc>
          <w:tcPr>
            <w:tcW w:w="0" w:type="auto"/>
            <w:vMerge/>
          </w:tcPr>
          <w:p w14:paraId="71D2209D" w14:textId="77777777" w:rsidR="00591AB8" w:rsidRPr="004265D0" w:rsidRDefault="00591AB8" w:rsidP="00C74A2B">
            <w:pPr>
              <w:rPr>
                <w:rFonts w:ascii="Times New Roman" w:hAnsi="Times New Roman" w:cs="Times New Roman"/>
              </w:rPr>
            </w:pPr>
          </w:p>
        </w:tc>
        <w:tc>
          <w:tcPr>
            <w:tcW w:w="0" w:type="auto"/>
          </w:tcPr>
          <w:p w14:paraId="253A1B40"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Attitudes </w:t>
            </w:r>
          </w:p>
        </w:tc>
        <w:tc>
          <w:tcPr>
            <w:tcW w:w="7398" w:type="dxa"/>
          </w:tcPr>
          <w:p w14:paraId="41343599"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"We have the digital capability to, but I’m having issues with engagement, and that’s mainly at a clinical level." </w:t>
            </w:r>
            <w:r w:rsidRPr="004265D0">
              <w:rPr>
                <w:rFonts w:ascii="Times New Roman" w:eastAsia="Calibri" w:hAnsi="Times New Roman" w:cs="Times New Roman"/>
                <w:sz w:val="22"/>
                <w:szCs w:val="22"/>
              </w:rPr>
              <w:t>(A010)</w:t>
            </w:r>
          </w:p>
        </w:tc>
        <w:tc>
          <w:tcPr>
            <w:tcW w:w="3040" w:type="dxa"/>
          </w:tcPr>
          <w:p w14:paraId="0AF91623"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Clinician engagement, continued use of paper, transition from digital to paper</w:t>
            </w:r>
          </w:p>
        </w:tc>
      </w:tr>
      <w:tr w:rsidR="00591AB8" w:rsidRPr="004265D0" w14:paraId="20B8A2FA" w14:textId="77777777" w:rsidTr="00C74A2B">
        <w:trPr>
          <w:trHeight w:val="645"/>
        </w:trPr>
        <w:tc>
          <w:tcPr>
            <w:tcW w:w="0" w:type="auto"/>
            <w:vMerge w:val="restart"/>
          </w:tcPr>
          <w:p w14:paraId="077D97A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Interoperability</w:t>
            </w:r>
          </w:p>
          <w:p w14:paraId="78301AD0"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 </w:t>
            </w:r>
          </w:p>
        </w:tc>
        <w:tc>
          <w:tcPr>
            <w:tcW w:w="0" w:type="auto"/>
          </w:tcPr>
          <w:p w14:paraId="6881976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External interoperability </w:t>
            </w:r>
          </w:p>
        </w:tc>
        <w:tc>
          <w:tcPr>
            <w:tcW w:w="7398" w:type="dxa"/>
          </w:tcPr>
          <w:p w14:paraId="4E99E504"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"For our patients, their expectation is if they turn up to clinic A, it doesn't matter whether you're [from healthcare organisation B, C or D], I should not have to repeat my information three times."</w:t>
            </w:r>
            <w:r w:rsidRPr="004265D0">
              <w:rPr>
                <w:rFonts w:ascii="Times New Roman" w:eastAsia="Calibri" w:hAnsi="Times New Roman" w:cs="Times New Roman"/>
                <w:color w:val="000000" w:themeColor="text1"/>
                <w:sz w:val="22"/>
                <w:szCs w:val="22"/>
              </w:rPr>
              <w:t xml:space="preserve"> (G005)</w:t>
            </w:r>
          </w:p>
        </w:tc>
        <w:tc>
          <w:tcPr>
            <w:tcW w:w="3040" w:type="dxa"/>
          </w:tcPr>
          <w:p w14:paraId="00F3B6CE"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Interoperability with NGOs</w:t>
            </w:r>
          </w:p>
        </w:tc>
      </w:tr>
      <w:tr w:rsidR="00591AB8" w:rsidRPr="004265D0" w14:paraId="0A7CB5CB" w14:textId="77777777" w:rsidTr="00C74A2B">
        <w:trPr>
          <w:trHeight w:val="645"/>
        </w:trPr>
        <w:tc>
          <w:tcPr>
            <w:tcW w:w="0" w:type="auto"/>
            <w:vMerge/>
          </w:tcPr>
          <w:p w14:paraId="665115C1" w14:textId="77777777" w:rsidR="00591AB8" w:rsidRPr="004265D0" w:rsidRDefault="00591AB8" w:rsidP="00C74A2B">
            <w:pPr>
              <w:rPr>
                <w:rFonts w:ascii="Times New Roman" w:hAnsi="Times New Roman" w:cs="Times New Roman"/>
              </w:rPr>
            </w:pPr>
          </w:p>
        </w:tc>
        <w:tc>
          <w:tcPr>
            <w:tcW w:w="0" w:type="auto"/>
          </w:tcPr>
          <w:p w14:paraId="4FBC76A6"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Internal interoperability </w:t>
            </w:r>
          </w:p>
        </w:tc>
        <w:tc>
          <w:tcPr>
            <w:tcW w:w="7398" w:type="dxa"/>
          </w:tcPr>
          <w:p w14:paraId="0C20A542"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"Being involved with that process, I saw how digital healthcare can work, but then majority of all the other departments and other services within our district are still using pen and paper. We've got a problem where theatre uses a system, ED (emergency department) uses a system, ICU (intensive care unit) uses a </w:t>
            </w:r>
            <w:r w:rsidRPr="004265D0">
              <w:rPr>
                <w:rFonts w:ascii="Times New Roman" w:eastAsia="Calibri" w:hAnsi="Times New Roman" w:cs="Times New Roman"/>
                <w:i/>
                <w:iCs/>
                <w:color w:val="000000" w:themeColor="text1"/>
                <w:sz w:val="22"/>
                <w:szCs w:val="22"/>
              </w:rPr>
              <w:lastRenderedPageBreak/>
              <w:t>system and they don't communicate with each other, so that lends a different gamut of problems."</w:t>
            </w:r>
            <w:r w:rsidRPr="004265D0">
              <w:rPr>
                <w:rFonts w:ascii="Times New Roman" w:eastAsia="Calibri" w:hAnsi="Times New Roman" w:cs="Times New Roman"/>
                <w:color w:val="000000" w:themeColor="text1"/>
                <w:sz w:val="22"/>
                <w:szCs w:val="22"/>
              </w:rPr>
              <w:t xml:space="preserve"> (B004)</w:t>
            </w:r>
          </w:p>
        </w:tc>
        <w:tc>
          <w:tcPr>
            <w:tcW w:w="3040" w:type="dxa"/>
          </w:tcPr>
          <w:p w14:paraId="5B709E7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lastRenderedPageBreak/>
              <w:t xml:space="preserve">Insufficient communication between systems </w:t>
            </w:r>
          </w:p>
        </w:tc>
      </w:tr>
      <w:tr w:rsidR="00591AB8" w:rsidRPr="004265D0" w14:paraId="13541CC5" w14:textId="77777777" w:rsidTr="00C74A2B">
        <w:trPr>
          <w:trHeight w:val="960"/>
        </w:trPr>
        <w:tc>
          <w:tcPr>
            <w:tcW w:w="0" w:type="auto"/>
            <w:vMerge/>
          </w:tcPr>
          <w:p w14:paraId="6D56EFCE" w14:textId="77777777" w:rsidR="00591AB8" w:rsidRPr="004265D0" w:rsidRDefault="00591AB8" w:rsidP="00C74A2B">
            <w:pPr>
              <w:rPr>
                <w:rFonts w:ascii="Times New Roman" w:hAnsi="Times New Roman" w:cs="Times New Roman"/>
              </w:rPr>
            </w:pPr>
          </w:p>
        </w:tc>
        <w:tc>
          <w:tcPr>
            <w:tcW w:w="0" w:type="auto"/>
          </w:tcPr>
          <w:p w14:paraId="3B3AA17B"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Semantic interoperability </w:t>
            </w:r>
          </w:p>
        </w:tc>
        <w:tc>
          <w:tcPr>
            <w:tcW w:w="7398" w:type="dxa"/>
          </w:tcPr>
          <w:p w14:paraId="5351B809"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"There’s things that we’ve got to get across like language barrier. Someone doesn’t get to an outpatient appointment we call it a ‘failed to attend’ (FTA), okay. The [Aboriginal Medical Service] calls it a ‘do not attend’ (DNA). </w:t>
            </w:r>
            <w:proofErr w:type="gramStart"/>
            <w:r w:rsidRPr="004265D0">
              <w:rPr>
                <w:rFonts w:ascii="Times New Roman" w:eastAsia="Calibri" w:hAnsi="Times New Roman" w:cs="Times New Roman"/>
                <w:i/>
                <w:iCs/>
                <w:color w:val="000000" w:themeColor="text1"/>
                <w:sz w:val="22"/>
                <w:szCs w:val="22"/>
              </w:rPr>
              <w:t>So</w:t>
            </w:r>
            <w:proofErr w:type="gramEnd"/>
            <w:r w:rsidRPr="004265D0">
              <w:rPr>
                <w:rFonts w:ascii="Times New Roman" w:eastAsia="Calibri" w:hAnsi="Times New Roman" w:cs="Times New Roman"/>
                <w:i/>
                <w:iCs/>
                <w:color w:val="000000" w:themeColor="text1"/>
                <w:sz w:val="22"/>
                <w:szCs w:val="22"/>
              </w:rPr>
              <w:t xml:space="preserve"> an FTA versus a DNA. </w:t>
            </w:r>
            <w:proofErr w:type="gramStart"/>
            <w:r w:rsidRPr="004265D0">
              <w:rPr>
                <w:rFonts w:ascii="Times New Roman" w:eastAsia="Calibri" w:hAnsi="Times New Roman" w:cs="Times New Roman"/>
                <w:i/>
                <w:iCs/>
                <w:color w:val="000000" w:themeColor="text1"/>
                <w:sz w:val="22"/>
                <w:szCs w:val="22"/>
              </w:rPr>
              <w:t>So</w:t>
            </w:r>
            <w:proofErr w:type="gramEnd"/>
            <w:r w:rsidRPr="004265D0">
              <w:rPr>
                <w:rFonts w:ascii="Times New Roman" w:eastAsia="Calibri" w:hAnsi="Times New Roman" w:cs="Times New Roman"/>
                <w:i/>
                <w:iCs/>
                <w:color w:val="000000" w:themeColor="text1"/>
                <w:sz w:val="22"/>
                <w:szCs w:val="22"/>
              </w:rPr>
              <w:t xml:space="preserve"> there’s a whole lot of language around that we’ve got to be very, very careful of"</w:t>
            </w:r>
            <w:r w:rsidRPr="004265D0">
              <w:rPr>
                <w:rFonts w:ascii="Times New Roman" w:eastAsia="Calibri" w:hAnsi="Times New Roman" w:cs="Times New Roman"/>
                <w:color w:val="000000" w:themeColor="text1"/>
                <w:sz w:val="22"/>
                <w:szCs w:val="22"/>
              </w:rPr>
              <w:t xml:space="preserve"> (D007)</w:t>
            </w:r>
          </w:p>
        </w:tc>
        <w:tc>
          <w:tcPr>
            <w:tcW w:w="3040" w:type="dxa"/>
          </w:tcPr>
          <w:p w14:paraId="010E0EA2"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System language barriers</w:t>
            </w:r>
          </w:p>
        </w:tc>
      </w:tr>
      <w:tr w:rsidR="00591AB8" w:rsidRPr="004265D0" w14:paraId="17D4CC95" w14:textId="77777777" w:rsidTr="00C74A2B">
        <w:trPr>
          <w:trHeight w:val="345"/>
        </w:trPr>
        <w:tc>
          <w:tcPr>
            <w:tcW w:w="0" w:type="auto"/>
            <w:vMerge/>
          </w:tcPr>
          <w:p w14:paraId="1CE062B9" w14:textId="77777777" w:rsidR="00591AB8" w:rsidRPr="004265D0" w:rsidRDefault="00591AB8" w:rsidP="00C74A2B">
            <w:pPr>
              <w:rPr>
                <w:rFonts w:ascii="Times New Roman" w:hAnsi="Times New Roman" w:cs="Times New Roman"/>
              </w:rPr>
            </w:pPr>
          </w:p>
        </w:tc>
        <w:tc>
          <w:tcPr>
            <w:tcW w:w="0" w:type="auto"/>
          </w:tcPr>
          <w:p w14:paraId="6738182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Syntactic interoperability </w:t>
            </w:r>
          </w:p>
        </w:tc>
        <w:tc>
          <w:tcPr>
            <w:tcW w:w="7398" w:type="dxa"/>
          </w:tcPr>
          <w:p w14:paraId="6E046B0C"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“At a cost, they will build that interface in provided that, and I’ve forgotten the right technical terms, but I think provided that the system is … built with [HL7 standards]. …At this point in time it was just [one system] and I think it was like an extra 30 grand for them to build them to talk to each other.”</w:t>
            </w:r>
            <w:r w:rsidRPr="004265D0">
              <w:rPr>
                <w:rFonts w:ascii="Times New Roman" w:eastAsia="Calibri" w:hAnsi="Times New Roman" w:cs="Times New Roman"/>
                <w:color w:val="000000" w:themeColor="text1"/>
                <w:sz w:val="22"/>
                <w:szCs w:val="22"/>
              </w:rPr>
              <w:t xml:space="preserve"> (B007)</w:t>
            </w:r>
          </w:p>
        </w:tc>
        <w:tc>
          <w:tcPr>
            <w:tcW w:w="3040" w:type="dxa"/>
          </w:tcPr>
          <w:p w14:paraId="3A8B94B6"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 Technical standards</w:t>
            </w:r>
          </w:p>
        </w:tc>
      </w:tr>
      <w:tr w:rsidR="00591AB8" w:rsidRPr="004265D0" w14:paraId="21D60ADB" w14:textId="77777777" w:rsidTr="00C74A2B">
        <w:trPr>
          <w:trHeight w:val="1425"/>
        </w:trPr>
        <w:tc>
          <w:tcPr>
            <w:tcW w:w="0" w:type="auto"/>
            <w:vMerge w:val="restart"/>
          </w:tcPr>
          <w:p w14:paraId="59B92806"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Strategy</w:t>
            </w:r>
          </w:p>
          <w:p w14:paraId="2F415B5A" w14:textId="77777777" w:rsidR="00591AB8" w:rsidRPr="004265D0" w:rsidRDefault="00591AB8" w:rsidP="00C74A2B">
            <w:pPr>
              <w:rPr>
                <w:rFonts w:ascii="Times New Roman" w:eastAsia="Calibri" w:hAnsi="Times New Roman" w:cs="Times New Roman"/>
                <w:sz w:val="22"/>
                <w:szCs w:val="22"/>
              </w:rPr>
            </w:pPr>
          </w:p>
        </w:tc>
        <w:tc>
          <w:tcPr>
            <w:tcW w:w="0" w:type="auto"/>
          </w:tcPr>
          <w:p w14:paraId="795A581E"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Strategic adaptability </w:t>
            </w:r>
          </w:p>
        </w:tc>
        <w:tc>
          <w:tcPr>
            <w:tcW w:w="7398" w:type="dxa"/>
          </w:tcPr>
          <w:p w14:paraId="19F3819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"There is an element of capability, but I also think that there comes a level of expectations. The days of riding on paper are slowly moving away, and we </w:t>
            </w:r>
            <w:proofErr w:type="gramStart"/>
            <w:r w:rsidRPr="004265D0">
              <w:rPr>
                <w:rFonts w:ascii="Times New Roman" w:eastAsia="Calibri" w:hAnsi="Times New Roman" w:cs="Times New Roman"/>
                <w:i/>
                <w:iCs/>
                <w:color w:val="000000" w:themeColor="text1"/>
                <w:sz w:val="22"/>
                <w:szCs w:val="22"/>
              </w:rPr>
              <w:t>have to</w:t>
            </w:r>
            <w:proofErr w:type="gramEnd"/>
            <w:r w:rsidRPr="004265D0">
              <w:rPr>
                <w:rFonts w:ascii="Times New Roman" w:eastAsia="Calibri" w:hAnsi="Times New Roman" w:cs="Times New Roman"/>
                <w:i/>
                <w:iCs/>
                <w:color w:val="000000" w:themeColor="text1"/>
                <w:sz w:val="22"/>
                <w:szCs w:val="22"/>
              </w:rPr>
              <w:t xml:space="preserve"> adapt to change. Unfortunately, in a nursing or a clinical world, the day - computers are a part of everyone's standard workforce. It's just what everyone needs to start to use. So, I more so think that it's just the matter of adapting to a big change, but I do think there is capability issues as well."</w:t>
            </w:r>
            <w:r w:rsidRPr="004265D0">
              <w:rPr>
                <w:rFonts w:ascii="Times New Roman" w:eastAsia="Calibri" w:hAnsi="Times New Roman" w:cs="Times New Roman"/>
                <w:color w:val="000000" w:themeColor="text1"/>
                <w:sz w:val="22"/>
                <w:szCs w:val="22"/>
              </w:rPr>
              <w:t xml:space="preserve"> (F008)</w:t>
            </w:r>
          </w:p>
        </w:tc>
        <w:tc>
          <w:tcPr>
            <w:tcW w:w="3040" w:type="dxa"/>
          </w:tcPr>
          <w:p w14:paraId="2DBF6017"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Accelerated transformation due to COVID</w:t>
            </w:r>
          </w:p>
        </w:tc>
      </w:tr>
      <w:tr w:rsidR="00591AB8" w:rsidRPr="004265D0" w14:paraId="5B5149ED" w14:textId="77777777" w:rsidTr="00C74A2B">
        <w:trPr>
          <w:trHeight w:val="345"/>
        </w:trPr>
        <w:tc>
          <w:tcPr>
            <w:tcW w:w="0" w:type="auto"/>
            <w:vMerge/>
          </w:tcPr>
          <w:p w14:paraId="2B6B2563" w14:textId="77777777" w:rsidR="00591AB8" w:rsidRPr="004265D0" w:rsidRDefault="00591AB8" w:rsidP="00C74A2B">
            <w:pPr>
              <w:rPr>
                <w:rFonts w:ascii="Times New Roman" w:hAnsi="Times New Roman" w:cs="Times New Roman"/>
              </w:rPr>
            </w:pPr>
          </w:p>
        </w:tc>
        <w:tc>
          <w:tcPr>
            <w:tcW w:w="0" w:type="auto"/>
          </w:tcPr>
          <w:p w14:paraId="488618C9"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Strategic alignment </w:t>
            </w:r>
          </w:p>
        </w:tc>
        <w:tc>
          <w:tcPr>
            <w:tcW w:w="7398" w:type="dxa"/>
          </w:tcPr>
          <w:p w14:paraId="5B71BE5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 just know that working here compared to the big metro[</w:t>
            </w:r>
            <w:proofErr w:type="spellStart"/>
            <w:r w:rsidRPr="004265D0">
              <w:rPr>
                <w:rFonts w:ascii="Times New Roman" w:eastAsia="Calibri" w:hAnsi="Times New Roman" w:cs="Times New Roman"/>
                <w:i/>
                <w:iCs/>
                <w:color w:val="000000" w:themeColor="text1"/>
                <w:sz w:val="22"/>
                <w:szCs w:val="22"/>
              </w:rPr>
              <w:t>politan</w:t>
            </w:r>
            <w:proofErr w:type="spellEnd"/>
            <w:r w:rsidRPr="004265D0">
              <w:rPr>
                <w:rFonts w:ascii="Times New Roman" w:eastAsia="Calibri" w:hAnsi="Times New Roman" w:cs="Times New Roman"/>
                <w:i/>
                <w:iCs/>
                <w:color w:val="000000" w:themeColor="text1"/>
                <w:sz w:val="22"/>
                <w:szCs w:val="22"/>
              </w:rPr>
              <w:t>] areas, a lot of the state-wide solutions don’t really cater for the [health system], because of how isolated and remote it is."</w:t>
            </w:r>
            <w:r w:rsidRPr="004265D0">
              <w:rPr>
                <w:rFonts w:ascii="Times New Roman" w:eastAsia="Calibri" w:hAnsi="Times New Roman" w:cs="Times New Roman"/>
                <w:color w:val="000000" w:themeColor="text1"/>
                <w:sz w:val="22"/>
                <w:szCs w:val="22"/>
              </w:rPr>
              <w:t xml:space="preserve"> (J010)</w:t>
            </w:r>
          </w:p>
        </w:tc>
        <w:tc>
          <w:tcPr>
            <w:tcW w:w="3040" w:type="dxa"/>
          </w:tcPr>
          <w:p w14:paraId="35A0225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Technological capability of health systems</w:t>
            </w:r>
          </w:p>
        </w:tc>
      </w:tr>
      <w:tr w:rsidR="00591AB8" w:rsidRPr="004265D0" w14:paraId="60DD29AF" w14:textId="77777777" w:rsidTr="00C74A2B">
        <w:trPr>
          <w:trHeight w:val="746"/>
        </w:trPr>
        <w:tc>
          <w:tcPr>
            <w:tcW w:w="0" w:type="auto"/>
            <w:vMerge/>
          </w:tcPr>
          <w:p w14:paraId="588DF465" w14:textId="77777777" w:rsidR="00591AB8" w:rsidRPr="004265D0" w:rsidRDefault="00591AB8" w:rsidP="00C74A2B">
            <w:pPr>
              <w:rPr>
                <w:rFonts w:ascii="Times New Roman" w:hAnsi="Times New Roman" w:cs="Times New Roman"/>
              </w:rPr>
            </w:pPr>
          </w:p>
        </w:tc>
        <w:tc>
          <w:tcPr>
            <w:tcW w:w="0" w:type="auto"/>
          </w:tcPr>
          <w:p w14:paraId="58E5A4B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Strategic focus </w:t>
            </w:r>
          </w:p>
        </w:tc>
        <w:tc>
          <w:tcPr>
            <w:tcW w:w="7398" w:type="dxa"/>
          </w:tcPr>
          <w:p w14:paraId="7CED4BD5"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only way forward is interoperability because you're never ever going to find a system that is going to meet all of the needs for comprehensive primary healthcare and all the multidisciplinary needs."</w:t>
            </w:r>
            <w:r w:rsidRPr="004265D0">
              <w:rPr>
                <w:rFonts w:ascii="Times New Roman" w:eastAsia="Calibri" w:hAnsi="Times New Roman" w:cs="Times New Roman"/>
                <w:color w:val="000000" w:themeColor="text1"/>
                <w:sz w:val="22"/>
                <w:szCs w:val="22"/>
              </w:rPr>
              <w:t xml:space="preserve"> (G005)</w:t>
            </w:r>
          </w:p>
        </w:tc>
        <w:tc>
          <w:tcPr>
            <w:tcW w:w="3040" w:type="dxa"/>
          </w:tcPr>
          <w:p w14:paraId="3683298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“One patient, one record”, need for resources and support</w:t>
            </w:r>
          </w:p>
        </w:tc>
      </w:tr>
      <w:tr w:rsidR="00591AB8" w:rsidRPr="004265D0" w14:paraId="548FF1DC" w14:textId="77777777" w:rsidTr="00C74A2B">
        <w:trPr>
          <w:trHeight w:val="416"/>
        </w:trPr>
        <w:tc>
          <w:tcPr>
            <w:tcW w:w="0" w:type="auto"/>
            <w:vMerge w:val="restart"/>
          </w:tcPr>
          <w:p w14:paraId="1F95124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Data analytics</w:t>
            </w:r>
          </w:p>
          <w:p w14:paraId="34EA7F90" w14:textId="77777777" w:rsidR="00591AB8" w:rsidRPr="004265D0" w:rsidRDefault="00591AB8" w:rsidP="00C74A2B">
            <w:pPr>
              <w:rPr>
                <w:rFonts w:ascii="Times New Roman" w:eastAsia="Calibri" w:hAnsi="Times New Roman" w:cs="Times New Roman"/>
                <w:sz w:val="22"/>
                <w:szCs w:val="22"/>
              </w:rPr>
            </w:pPr>
          </w:p>
        </w:tc>
        <w:tc>
          <w:tcPr>
            <w:tcW w:w="0" w:type="auto"/>
          </w:tcPr>
          <w:p w14:paraId="232C8E62"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Descriptive analytics </w:t>
            </w:r>
          </w:p>
        </w:tc>
        <w:tc>
          <w:tcPr>
            <w:tcW w:w="7398" w:type="dxa"/>
          </w:tcPr>
          <w:p w14:paraId="7F5EFB9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local business analysis data reporting team designed me up a power BI dashboard that has the discharges and admission functions, the total number of beds per unit. I'm also using [a] portal, which is only as good as the clinician that updates it. I'm also using patient flow manager, multiple times a day. I'm using [another system] at least once, twice, three times a day as well. It would be nice to have a way to streamline these, all these different programs, so I'm not having to switch between screens all the time."</w:t>
            </w:r>
            <w:r w:rsidRPr="004265D0">
              <w:rPr>
                <w:rFonts w:ascii="Times New Roman" w:eastAsia="Calibri" w:hAnsi="Times New Roman" w:cs="Times New Roman"/>
                <w:color w:val="000000" w:themeColor="text1"/>
                <w:sz w:val="22"/>
                <w:szCs w:val="22"/>
              </w:rPr>
              <w:t xml:space="preserve"> (B004)</w:t>
            </w:r>
          </w:p>
        </w:tc>
        <w:tc>
          <w:tcPr>
            <w:tcW w:w="3040" w:type="dxa"/>
          </w:tcPr>
          <w:p w14:paraId="79E8018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Use of dashboards, auditing</w:t>
            </w:r>
          </w:p>
        </w:tc>
      </w:tr>
      <w:tr w:rsidR="00591AB8" w:rsidRPr="004265D0" w14:paraId="584D96CD" w14:textId="77777777" w:rsidTr="00C74A2B">
        <w:trPr>
          <w:trHeight w:val="675"/>
        </w:trPr>
        <w:tc>
          <w:tcPr>
            <w:tcW w:w="0" w:type="auto"/>
            <w:vMerge/>
          </w:tcPr>
          <w:p w14:paraId="313E5FF6" w14:textId="77777777" w:rsidR="00591AB8" w:rsidRPr="004265D0" w:rsidRDefault="00591AB8" w:rsidP="00C74A2B">
            <w:pPr>
              <w:rPr>
                <w:rFonts w:ascii="Times New Roman" w:hAnsi="Times New Roman" w:cs="Times New Roman"/>
              </w:rPr>
            </w:pPr>
          </w:p>
        </w:tc>
        <w:tc>
          <w:tcPr>
            <w:tcW w:w="0" w:type="auto"/>
          </w:tcPr>
          <w:p w14:paraId="40F42E7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Predictive analytics </w:t>
            </w:r>
          </w:p>
        </w:tc>
        <w:tc>
          <w:tcPr>
            <w:tcW w:w="7398" w:type="dxa"/>
          </w:tcPr>
          <w:p w14:paraId="72A6893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 only predictive tool we use is what’s called [Real-time Analytics Platform for Interactive </w:t>
            </w:r>
            <w:proofErr w:type="gramStart"/>
            <w:r w:rsidRPr="004265D0">
              <w:rPr>
                <w:rFonts w:ascii="Times New Roman" w:eastAsia="Calibri" w:hAnsi="Times New Roman" w:cs="Times New Roman"/>
                <w:i/>
                <w:iCs/>
                <w:color w:val="000000" w:themeColor="text1"/>
                <w:sz w:val="22"/>
                <w:szCs w:val="22"/>
              </w:rPr>
              <w:t>Data-mining</w:t>
            </w:r>
            <w:proofErr w:type="gramEnd"/>
            <w:r w:rsidRPr="004265D0">
              <w:rPr>
                <w:rFonts w:ascii="Times New Roman" w:eastAsia="Calibri" w:hAnsi="Times New Roman" w:cs="Times New Roman"/>
                <w:i/>
                <w:iCs/>
                <w:color w:val="000000" w:themeColor="text1"/>
                <w:sz w:val="22"/>
                <w:szCs w:val="22"/>
              </w:rPr>
              <w:t>], ...it tells us the expected emergency presentations and the expected admissions you have for the day, and it only goes up for about a week. …But it’s not really helpful."</w:t>
            </w:r>
            <w:r w:rsidRPr="004265D0">
              <w:rPr>
                <w:rFonts w:ascii="Times New Roman" w:eastAsia="Calibri" w:hAnsi="Times New Roman" w:cs="Times New Roman"/>
                <w:color w:val="000000" w:themeColor="text1"/>
                <w:sz w:val="22"/>
                <w:szCs w:val="22"/>
              </w:rPr>
              <w:t xml:space="preserve"> (J001)</w:t>
            </w:r>
          </w:p>
        </w:tc>
        <w:tc>
          <w:tcPr>
            <w:tcW w:w="3040" w:type="dxa"/>
          </w:tcPr>
          <w:p w14:paraId="79EB70A6"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Minimal predictive analytics tools</w:t>
            </w:r>
          </w:p>
        </w:tc>
      </w:tr>
      <w:tr w:rsidR="00591AB8" w:rsidRPr="004265D0" w14:paraId="15D7E0BD" w14:textId="77777777" w:rsidTr="00C74A2B">
        <w:trPr>
          <w:trHeight w:val="675"/>
        </w:trPr>
        <w:tc>
          <w:tcPr>
            <w:tcW w:w="0" w:type="auto"/>
            <w:vMerge/>
          </w:tcPr>
          <w:p w14:paraId="339F121C" w14:textId="77777777" w:rsidR="00591AB8" w:rsidRPr="004265D0" w:rsidRDefault="00591AB8" w:rsidP="00C74A2B">
            <w:pPr>
              <w:rPr>
                <w:rFonts w:ascii="Times New Roman" w:hAnsi="Times New Roman" w:cs="Times New Roman"/>
              </w:rPr>
            </w:pPr>
          </w:p>
        </w:tc>
        <w:tc>
          <w:tcPr>
            <w:tcW w:w="0" w:type="auto"/>
          </w:tcPr>
          <w:p w14:paraId="78869BA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Prescriptive analytics  </w:t>
            </w:r>
          </w:p>
        </w:tc>
        <w:tc>
          <w:tcPr>
            <w:tcW w:w="7398" w:type="dxa"/>
          </w:tcPr>
          <w:p w14:paraId="5F0D5910"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functionality doesn't exist, there's no clinical decision supports. So as far as the difference between it and [other systems] is a much more sophisticated and enabling primary healthcare digital record."</w:t>
            </w:r>
            <w:r w:rsidRPr="004265D0">
              <w:rPr>
                <w:rFonts w:ascii="Times New Roman" w:eastAsia="Calibri" w:hAnsi="Times New Roman" w:cs="Times New Roman"/>
                <w:color w:val="000000" w:themeColor="text1"/>
                <w:sz w:val="22"/>
                <w:szCs w:val="22"/>
              </w:rPr>
              <w:t xml:space="preserve"> (G004)</w:t>
            </w:r>
          </w:p>
        </w:tc>
        <w:tc>
          <w:tcPr>
            <w:tcW w:w="3040" w:type="dxa"/>
          </w:tcPr>
          <w:p w14:paraId="1E1E921B"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Not currently used</w:t>
            </w:r>
          </w:p>
        </w:tc>
      </w:tr>
    </w:tbl>
    <w:p w14:paraId="15D57EB7" w14:textId="77777777" w:rsidR="00591AB8" w:rsidRPr="004265D0" w:rsidRDefault="00591AB8" w:rsidP="00591AB8">
      <w:pPr>
        <w:rPr>
          <w:rFonts w:ascii="Times New Roman" w:hAnsi="Times New Roman" w:cs="Times New Roman"/>
        </w:rPr>
        <w:sectPr w:rsidR="00591AB8" w:rsidRPr="004265D0" w:rsidSect="002F2BD6">
          <w:pgSz w:w="16840" w:h="11900" w:orient="landscape"/>
          <w:pgMar w:top="1440" w:right="1440" w:bottom="1440" w:left="1440" w:header="708" w:footer="708" w:gutter="0"/>
          <w:cols w:space="708"/>
          <w:docGrid w:linePitch="360"/>
        </w:sectPr>
      </w:pPr>
    </w:p>
    <w:p w14:paraId="3A6AF3F8" w14:textId="77777777" w:rsidR="00591AB8" w:rsidRPr="004265D0" w:rsidRDefault="00591AB8" w:rsidP="00591AB8">
      <w:pPr>
        <w:pStyle w:val="Heading1"/>
        <w:rPr>
          <w:rFonts w:ascii="Times New Roman" w:hAnsi="Times New Roman" w:cs="Times New Roman"/>
          <w:b/>
          <w:bCs/>
          <w:sz w:val="36"/>
          <w:szCs w:val="36"/>
        </w:rPr>
      </w:pPr>
      <w:r w:rsidRPr="004265D0">
        <w:rPr>
          <w:rFonts w:ascii="Times New Roman" w:hAnsi="Times New Roman" w:cs="Times New Roman"/>
          <w:b/>
          <w:bCs/>
          <w:color w:val="auto"/>
          <w:sz w:val="36"/>
          <w:szCs w:val="36"/>
        </w:rPr>
        <w:lastRenderedPageBreak/>
        <w:t xml:space="preserve">Appendix </w:t>
      </w:r>
      <w:r>
        <w:rPr>
          <w:rFonts w:ascii="Times New Roman" w:hAnsi="Times New Roman" w:cs="Times New Roman"/>
          <w:b/>
          <w:bCs/>
          <w:color w:val="auto"/>
          <w:sz w:val="36"/>
          <w:szCs w:val="36"/>
        </w:rPr>
        <w:t>4</w:t>
      </w:r>
      <w:r w:rsidRPr="004265D0">
        <w:rPr>
          <w:rFonts w:ascii="Times New Roman" w:hAnsi="Times New Roman" w:cs="Times New Roman"/>
          <w:b/>
          <w:bCs/>
          <w:color w:val="auto"/>
          <w:sz w:val="36"/>
          <w:szCs w:val="36"/>
        </w:rPr>
        <w:t xml:space="preserve"> – Exemplar quotes of the relationships between digital health capability dimensions and healthcare outcomes</w:t>
      </w:r>
    </w:p>
    <w:p w14:paraId="341E417E" w14:textId="77777777" w:rsidR="00591AB8" w:rsidRPr="004265D0" w:rsidRDefault="00591AB8" w:rsidP="00591AB8">
      <w:pPr>
        <w:rPr>
          <w:rFonts w:ascii="Times New Roman" w:hAnsi="Times New Roman" w:cs="Times New Roman"/>
        </w:rPr>
      </w:pPr>
    </w:p>
    <w:tbl>
      <w:tblPr>
        <w:tblStyle w:val="TableGrid"/>
        <w:tblW w:w="9016" w:type="dxa"/>
        <w:tblLayout w:type="fixed"/>
        <w:tblLook w:val="04A0" w:firstRow="1" w:lastRow="0" w:firstColumn="1" w:lastColumn="0" w:noHBand="0" w:noVBand="1"/>
      </w:tblPr>
      <w:tblGrid>
        <w:gridCol w:w="1129"/>
        <w:gridCol w:w="1555"/>
        <w:gridCol w:w="6332"/>
      </w:tblGrid>
      <w:tr w:rsidR="00591AB8" w:rsidRPr="004265D0" w14:paraId="576BA479" w14:textId="77777777" w:rsidTr="00C74A2B">
        <w:trPr>
          <w:trHeight w:val="300"/>
        </w:trPr>
        <w:tc>
          <w:tcPr>
            <w:tcW w:w="1129" w:type="dxa"/>
            <w:tcBorders>
              <w:top w:val="single" w:sz="8" w:space="0" w:color="auto"/>
              <w:left w:val="single" w:sz="8" w:space="0" w:color="auto"/>
              <w:bottom w:val="single" w:sz="8" w:space="0" w:color="auto"/>
              <w:right w:val="single" w:sz="8" w:space="0" w:color="auto"/>
            </w:tcBorders>
            <w:tcMar>
              <w:left w:w="28" w:type="dxa"/>
              <w:right w:w="28" w:type="dxa"/>
            </w:tcMar>
          </w:tcPr>
          <w:p w14:paraId="07C354CB"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 xml:space="preserve"> Outcome</w:t>
            </w:r>
          </w:p>
        </w:tc>
        <w:tc>
          <w:tcPr>
            <w:tcW w:w="1555" w:type="dxa"/>
            <w:tcBorders>
              <w:top w:val="single" w:sz="8" w:space="0" w:color="auto"/>
              <w:left w:val="single" w:sz="8" w:space="0" w:color="auto"/>
              <w:bottom w:val="single" w:sz="8" w:space="0" w:color="auto"/>
              <w:right w:val="single" w:sz="8" w:space="0" w:color="auto"/>
            </w:tcBorders>
            <w:tcMar>
              <w:left w:w="28" w:type="dxa"/>
              <w:right w:w="28" w:type="dxa"/>
            </w:tcMar>
          </w:tcPr>
          <w:p w14:paraId="6B98B74D"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Maturity Dimension</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5CBCF0B8"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Exemplar Quote</w:t>
            </w:r>
          </w:p>
        </w:tc>
      </w:tr>
      <w:tr w:rsidR="00591AB8" w:rsidRPr="004265D0" w14:paraId="51F120F2" w14:textId="77777777" w:rsidTr="00C74A2B">
        <w:trPr>
          <w:trHeight w:val="300"/>
        </w:trPr>
        <w:tc>
          <w:tcPr>
            <w:tcW w:w="1129" w:type="dxa"/>
            <w:vMerge w:val="restart"/>
            <w:tcBorders>
              <w:top w:val="single" w:sz="8" w:space="0" w:color="auto"/>
              <w:left w:val="single" w:sz="8" w:space="0" w:color="auto"/>
              <w:bottom w:val="single" w:sz="8" w:space="0" w:color="auto"/>
              <w:right w:val="single" w:sz="8" w:space="0" w:color="auto"/>
            </w:tcBorders>
            <w:tcMar>
              <w:left w:w="28" w:type="dxa"/>
              <w:right w:w="28" w:type="dxa"/>
            </w:tcMar>
          </w:tcPr>
          <w:p w14:paraId="5791A9C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Population health</w:t>
            </w:r>
          </w:p>
        </w:tc>
        <w:tc>
          <w:tcPr>
            <w:tcW w:w="1555" w:type="dxa"/>
            <w:tcBorders>
              <w:top w:val="single" w:sz="8" w:space="0" w:color="auto"/>
              <w:left w:val="single" w:sz="8" w:space="0" w:color="auto"/>
              <w:bottom w:val="single" w:sz="8" w:space="0" w:color="auto"/>
              <w:right w:val="single" w:sz="8" w:space="0" w:color="auto"/>
            </w:tcBorders>
            <w:tcMar>
              <w:left w:w="28" w:type="dxa"/>
              <w:right w:w="28" w:type="dxa"/>
            </w:tcMar>
          </w:tcPr>
          <w:p w14:paraId="0A2BC9E9"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IT Capability</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4CED981B"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“We’ve been able to set up virtual wards …we’re using some of the remote monitoring and wearables through a pilot... to give us some information on the benefits that might … prevent presentations at ED and admissions to the hospital by providing the clinical care in a different way.”</w:t>
            </w:r>
            <w:r w:rsidRPr="004265D0">
              <w:rPr>
                <w:rFonts w:ascii="Times New Roman" w:eastAsia="Calibri" w:hAnsi="Times New Roman" w:cs="Times New Roman"/>
                <w:sz w:val="22"/>
                <w:szCs w:val="22"/>
              </w:rPr>
              <w:t xml:space="preserve"> (E002)</w:t>
            </w:r>
          </w:p>
        </w:tc>
      </w:tr>
      <w:tr w:rsidR="00591AB8" w:rsidRPr="004265D0" w14:paraId="44805175" w14:textId="77777777" w:rsidTr="00C74A2B">
        <w:trPr>
          <w:trHeight w:val="300"/>
        </w:trPr>
        <w:tc>
          <w:tcPr>
            <w:tcW w:w="1129" w:type="dxa"/>
            <w:vMerge/>
            <w:vAlign w:val="center"/>
          </w:tcPr>
          <w:p w14:paraId="2A89B54A"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7FFC956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Data Analytics</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17FC48C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“We can get it from our primary care </w:t>
            </w:r>
            <w:proofErr w:type="gramStart"/>
            <w:r w:rsidRPr="004265D0">
              <w:rPr>
                <w:rFonts w:ascii="Times New Roman" w:eastAsia="Calibri" w:hAnsi="Times New Roman" w:cs="Times New Roman"/>
                <w:i/>
                <w:iCs/>
                <w:sz w:val="22"/>
                <w:szCs w:val="22"/>
              </w:rPr>
              <w:t>systems</w:t>
            </w:r>
            <w:proofErr w:type="gramEnd"/>
            <w:r w:rsidRPr="004265D0">
              <w:rPr>
                <w:rFonts w:ascii="Times New Roman" w:eastAsia="Calibri" w:hAnsi="Times New Roman" w:cs="Times New Roman"/>
                <w:i/>
                <w:iCs/>
                <w:sz w:val="22"/>
                <w:szCs w:val="22"/>
              </w:rPr>
              <w:t xml:space="preserve"> and we can get it from a lot of the socioeconomic data that [system] captures. That's what I meant by risk stratification. It’s looking at where our pockets of potential issues are.”</w:t>
            </w:r>
            <w:r w:rsidRPr="004265D0">
              <w:rPr>
                <w:rFonts w:ascii="Times New Roman" w:eastAsia="Calibri" w:hAnsi="Times New Roman" w:cs="Times New Roman"/>
                <w:sz w:val="22"/>
                <w:szCs w:val="22"/>
              </w:rPr>
              <w:t xml:space="preserve"> (C001)</w:t>
            </w:r>
          </w:p>
        </w:tc>
      </w:tr>
      <w:tr w:rsidR="00591AB8" w:rsidRPr="004265D0" w14:paraId="005FF8EE" w14:textId="77777777" w:rsidTr="00C74A2B">
        <w:trPr>
          <w:trHeight w:val="300"/>
        </w:trPr>
        <w:tc>
          <w:tcPr>
            <w:tcW w:w="1129" w:type="dxa"/>
            <w:vMerge/>
            <w:vAlign w:val="center"/>
          </w:tcPr>
          <w:p w14:paraId="09C1CF92"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6B44D440"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Consumer-centred care</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4A8F8EA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“We’ve got a very good [virtual child development service] ... a team of specialists sit at [metropolitan site] and we can set up a virtual appointment with that team out at [rural site] – it’s improved do not attend rates... it’s four times as efficient ... there’s workforce savings ... and access is much quicker and diagnosis – it’s almost immediate compared with months of taking kids out of school, the financial impact, being away from home, the travel costs.”</w:t>
            </w:r>
            <w:r w:rsidRPr="004265D0">
              <w:rPr>
                <w:rFonts w:ascii="Times New Roman" w:eastAsia="Calibri" w:hAnsi="Times New Roman" w:cs="Times New Roman"/>
                <w:sz w:val="22"/>
                <w:szCs w:val="22"/>
              </w:rPr>
              <w:t xml:space="preserve"> (F001)</w:t>
            </w:r>
          </w:p>
        </w:tc>
      </w:tr>
      <w:tr w:rsidR="00591AB8" w:rsidRPr="004265D0" w14:paraId="1D2C2570" w14:textId="77777777" w:rsidTr="00C74A2B">
        <w:trPr>
          <w:trHeight w:val="300"/>
        </w:trPr>
        <w:tc>
          <w:tcPr>
            <w:tcW w:w="1129" w:type="dxa"/>
            <w:vMerge w:val="restart"/>
            <w:tcBorders>
              <w:top w:val="nil"/>
              <w:left w:val="single" w:sz="8" w:space="0" w:color="auto"/>
              <w:bottom w:val="single" w:sz="8" w:space="0" w:color="auto"/>
              <w:right w:val="single" w:sz="8" w:space="0" w:color="auto"/>
            </w:tcBorders>
            <w:tcMar>
              <w:left w:w="28" w:type="dxa"/>
              <w:right w:w="28" w:type="dxa"/>
            </w:tcMar>
          </w:tcPr>
          <w:p w14:paraId="7CDD83A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Patient experience</w:t>
            </w:r>
          </w:p>
        </w:tc>
        <w:tc>
          <w:tcPr>
            <w:tcW w:w="1555" w:type="dxa"/>
            <w:tcBorders>
              <w:top w:val="single" w:sz="8" w:space="0" w:color="auto"/>
              <w:left w:val="single" w:sz="8" w:space="0" w:color="auto"/>
              <w:bottom w:val="single" w:sz="8" w:space="0" w:color="auto"/>
              <w:right w:val="single" w:sz="8" w:space="0" w:color="auto"/>
            </w:tcBorders>
            <w:tcMar>
              <w:left w:w="28" w:type="dxa"/>
              <w:right w:w="28" w:type="dxa"/>
            </w:tcMar>
          </w:tcPr>
          <w:p w14:paraId="5910523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IT capability</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622E16C3"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“We’re not having trouble with lost drug charts because [we would have] five separate paper drug charts. It does …theoretically reduce the drug errors... That used to happen in the past because I’d think they haven’t had a dose of this and you’d give it to them, and then this drug chart turns up an hour later and oh, they did.”</w:t>
            </w:r>
            <w:r w:rsidRPr="004265D0">
              <w:rPr>
                <w:rFonts w:ascii="Times New Roman" w:eastAsia="Calibri" w:hAnsi="Times New Roman" w:cs="Times New Roman"/>
                <w:sz w:val="22"/>
                <w:szCs w:val="22"/>
              </w:rPr>
              <w:t xml:space="preserve"> (E009)</w:t>
            </w:r>
          </w:p>
        </w:tc>
      </w:tr>
      <w:tr w:rsidR="00591AB8" w:rsidRPr="004265D0" w14:paraId="14CCF80B" w14:textId="77777777" w:rsidTr="00C74A2B">
        <w:trPr>
          <w:trHeight w:val="300"/>
        </w:trPr>
        <w:tc>
          <w:tcPr>
            <w:tcW w:w="1129" w:type="dxa"/>
            <w:vMerge/>
            <w:vAlign w:val="center"/>
          </w:tcPr>
          <w:p w14:paraId="41A4F10F"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6FC0AF34"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Interoperability</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4E0E472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future] would mean that no matter where I am as a patient, I would be seen as a whole, and all my information would be in one place, and regardless of which clinician it was, or service provider ...we would actually be able to find the information I need, and my story would be in one place.”</w:t>
            </w:r>
            <w:r w:rsidRPr="004265D0">
              <w:rPr>
                <w:rFonts w:ascii="Times New Roman" w:eastAsia="Calibri" w:hAnsi="Times New Roman" w:cs="Times New Roman"/>
                <w:color w:val="000000" w:themeColor="text1"/>
                <w:sz w:val="22"/>
                <w:szCs w:val="22"/>
              </w:rPr>
              <w:t xml:space="preserve"> (I011)</w:t>
            </w:r>
          </w:p>
        </w:tc>
      </w:tr>
      <w:tr w:rsidR="00591AB8" w:rsidRPr="004265D0" w14:paraId="36778F39" w14:textId="77777777" w:rsidTr="00C74A2B">
        <w:trPr>
          <w:trHeight w:val="300"/>
        </w:trPr>
        <w:tc>
          <w:tcPr>
            <w:tcW w:w="1129" w:type="dxa"/>
            <w:vMerge/>
            <w:vAlign w:val="center"/>
          </w:tcPr>
          <w:p w14:paraId="1654730C"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40CE5DE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Consumer centred care</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47F5A99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“They did implement a </w:t>
            </w:r>
            <w:proofErr w:type="gramStart"/>
            <w:r w:rsidRPr="004265D0">
              <w:rPr>
                <w:rFonts w:ascii="Times New Roman" w:eastAsia="Calibri" w:hAnsi="Times New Roman" w:cs="Times New Roman"/>
                <w:i/>
                <w:iCs/>
                <w:sz w:val="22"/>
                <w:szCs w:val="22"/>
              </w:rPr>
              <w:t>really simple</w:t>
            </w:r>
            <w:proofErr w:type="gramEnd"/>
            <w:r w:rsidRPr="004265D0">
              <w:rPr>
                <w:rFonts w:ascii="Times New Roman" w:eastAsia="Calibri" w:hAnsi="Times New Roman" w:cs="Times New Roman"/>
                <w:i/>
                <w:iCs/>
                <w:sz w:val="22"/>
                <w:szCs w:val="22"/>
              </w:rPr>
              <w:t xml:space="preserve"> system... they were able to link with people directly on their iPads at home… they then also found was that kids behaved much more like themselves when they were in their own home. In the clinic they wouldn’t do stuff, they wouldn’t show – you couldn’t assess their development because they wouldn’t get out of the chair. ...Whereas at home they’re running around and doing all kinds of stuff.”</w:t>
            </w:r>
            <w:r w:rsidRPr="004265D0">
              <w:rPr>
                <w:rFonts w:ascii="Times New Roman" w:eastAsia="Calibri" w:hAnsi="Times New Roman" w:cs="Times New Roman"/>
                <w:sz w:val="22"/>
                <w:szCs w:val="22"/>
              </w:rPr>
              <w:t xml:space="preserve"> (C009)</w:t>
            </w:r>
          </w:p>
        </w:tc>
      </w:tr>
      <w:tr w:rsidR="00591AB8" w:rsidRPr="004265D0" w14:paraId="03AB02B9" w14:textId="77777777" w:rsidTr="00C74A2B">
        <w:trPr>
          <w:trHeight w:val="300"/>
        </w:trPr>
        <w:tc>
          <w:tcPr>
            <w:tcW w:w="1129" w:type="dxa"/>
            <w:vMerge w:val="restart"/>
            <w:tcBorders>
              <w:top w:val="nil"/>
              <w:left w:val="single" w:sz="8" w:space="0" w:color="auto"/>
              <w:bottom w:val="single" w:sz="8" w:space="0" w:color="auto"/>
              <w:right w:val="single" w:sz="8" w:space="0" w:color="auto"/>
            </w:tcBorders>
            <w:tcMar>
              <w:left w:w="28" w:type="dxa"/>
              <w:right w:w="28" w:type="dxa"/>
            </w:tcMar>
          </w:tcPr>
          <w:p w14:paraId="23BE4C3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Provider experience</w:t>
            </w:r>
          </w:p>
        </w:tc>
        <w:tc>
          <w:tcPr>
            <w:tcW w:w="1555" w:type="dxa"/>
            <w:tcBorders>
              <w:top w:val="single" w:sz="8" w:space="0" w:color="auto"/>
              <w:left w:val="single" w:sz="8" w:space="0" w:color="auto"/>
              <w:bottom w:val="single" w:sz="8" w:space="0" w:color="auto"/>
              <w:right w:val="single" w:sz="8" w:space="0" w:color="auto"/>
            </w:tcBorders>
            <w:tcMar>
              <w:left w:w="28" w:type="dxa"/>
              <w:right w:w="28" w:type="dxa"/>
            </w:tcMar>
          </w:tcPr>
          <w:p w14:paraId="567F5B0F"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Governance and management</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6ED5304E"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sz w:val="22"/>
                <w:szCs w:val="22"/>
              </w:rPr>
              <w:t>“</w:t>
            </w:r>
            <w:r w:rsidRPr="004265D0">
              <w:rPr>
                <w:rFonts w:ascii="Times New Roman" w:eastAsia="Calibri" w:hAnsi="Times New Roman" w:cs="Times New Roman"/>
                <w:i/>
                <w:iCs/>
                <w:color w:val="000000" w:themeColor="text1"/>
                <w:sz w:val="22"/>
                <w:szCs w:val="22"/>
              </w:rPr>
              <w:t xml:space="preserve">When it’s implemented there’s often not enough training, not enough clinician confidence. ...There should be a lot of time spent making sure that the system’s going to fit the purpose </w:t>
            </w:r>
            <w:proofErr w:type="gramStart"/>
            <w:r w:rsidRPr="004265D0">
              <w:rPr>
                <w:rFonts w:ascii="Times New Roman" w:eastAsia="Calibri" w:hAnsi="Times New Roman" w:cs="Times New Roman"/>
                <w:i/>
                <w:iCs/>
                <w:color w:val="000000" w:themeColor="text1"/>
                <w:sz w:val="22"/>
                <w:szCs w:val="22"/>
              </w:rPr>
              <w:t>really well</w:t>
            </w:r>
            <w:proofErr w:type="gramEnd"/>
            <w:r w:rsidRPr="004265D0">
              <w:rPr>
                <w:rFonts w:ascii="Times New Roman" w:eastAsia="Calibri" w:hAnsi="Times New Roman" w:cs="Times New Roman"/>
                <w:i/>
                <w:iCs/>
                <w:color w:val="000000" w:themeColor="text1"/>
                <w:sz w:val="22"/>
                <w:szCs w:val="22"/>
              </w:rPr>
              <w:t>, and that the people are going to be confident to use it when they first come in.”</w:t>
            </w:r>
            <w:r w:rsidRPr="004265D0">
              <w:rPr>
                <w:rFonts w:ascii="Times New Roman" w:eastAsia="Calibri" w:hAnsi="Times New Roman" w:cs="Times New Roman"/>
                <w:color w:val="000000" w:themeColor="text1"/>
                <w:sz w:val="22"/>
                <w:szCs w:val="22"/>
              </w:rPr>
              <w:t xml:space="preserve"> (D010)</w:t>
            </w:r>
          </w:p>
        </w:tc>
      </w:tr>
      <w:tr w:rsidR="00591AB8" w:rsidRPr="004265D0" w14:paraId="749EE0B4" w14:textId="77777777" w:rsidTr="00C74A2B">
        <w:trPr>
          <w:trHeight w:val="300"/>
        </w:trPr>
        <w:tc>
          <w:tcPr>
            <w:tcW w:w="1129" w:type="dxa"/>
            <w:vMerge/>
            <w:vAlign w:val="center"/>
          </w:tcPr>
          <w:p w14:paraId="5294135A"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15B73A9D"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IT capability</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3150677C"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“There’s a lot of duplicate information that </w:t>
            </w:r>
            <w:proofErr w:type="gramStart"/>
            <w:r w:rsidRPr="004265D0">
              <w:rPr>
                <w:rFonts w:ascii="Times New Roman" w:eastAsia="Calibri" w:hAnsi="Times New Roman" w:cs="Times New Roman"/>
                <w:i/>
                <w:iCs/>
                <w:color w:val="000000" w:themeColor="text1"/>
                <w:sz w:val="22"/>
                <w:szCs w:val="22"/>
              </w:rPr>
              <w:t>has to</w:t>
            </w:r>
            <w:proofErr w:type="gramEnd"/>
            <w:r w:rsidRPr="004265D0">
              <w:rPr>
                <w:rFonts w:ascii="Times New Roman" w:eastAsia="Calibri" w:hAnsi="Times New Roman" w:cs="Times New Roman"/>
                <w:i/>
                <w:iCs/>
                <w:color w:val="000000" w:themeColor="text1"/>
                <w:sz w:val="22"/>
                <w:szCs w:val="22"/>
              </w:rPr>
              <w:t xml:space="preserve"> be entered or re-entered in different shapes and sizes, and that can be incredibly cumbersome. The administrative burden to nurses and midwives over the years has just continued to increase.”</w:t>
            </w:r>
            <w:r w:rsidRPr="004265D0">
              <w:rPr>
                <w:rFonts w:ascii="Times New Roman" w:eastAsia="Calibri" w:hAnsi="Times New Roman" w:cs="Times New Roman"/>
                <w:color w:val="000000" w:themeColor="text1"/>
                <w:sz w:val="22"/>
                <w:szCs w:val="22"/>
              </w:rPr>
              <w:t xml:space="preserve"> (G003)</w:t>
            </w:r>
          </w:p>
        </w:tc>
      </w:tr>
      <w:tr w:rsidR="00591AB8" w:rsidRPr="004265D0" w14:paraId="7F017E7D" w14:textId="77777777" w:rsidTr="00C74A2B">
        <w:trPr>
          <w:trHeight w:val="300"/>
        </w:trPr>
        <w:tc>
          <w:tcPr>
            <w:tcW w:w="1129" w:type="dxa"/>
            <w:vMerge/>
            <w:vAlign w:val="center"/>
          </w:tcPr>
          <w:p w14:paraId="0E1F3F5F"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5FCEDB3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People, skills, and behaviour</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1DBD375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“Most of [the workforce] would recognise that there are more benefits (to digital) than people thought. However, sometimes we might lose that with some of our older crew.  ... If I can keep letting them know </w:t>
            </w:r>
            <w:r w:rsidRPr="004265D0">
              <w:rPr>
                <w:rFonts w:ascii="Times New Roman" w:eastAsia="Calibri" w:hAnsi="Times New Roman" w:cs="Times New Roman"/>
                <w:i/>
                <w:iCs/>
                <w:sz w:val="22"/>
                <w:szCs w:val="22"/>
              </w:rPr>
              <w:lastRenderedPageBreak/>
              <w:t>how that data’s being used, then 90% or more of my staff would be quite happy and believe that the digital stuff has a benefit</w:t>
            </w:r>
            <w:r w:rsidRPr="004265D0">
              <w:rPr>
                <w:rFonts w:ascii="Times New Roman" w:eastAsia="Calibri" w:hAnsi="Times New Roman" w:cs="Times New Roman"/>
                <w:sz w:val="22"/>
                <w:szCs w:val="22"/>
              </w:rPr>
              <w:t>” (D004)</w:t>
            </w:r>
          </w:p>
        </w:tc>
      </w:tr>
      <w:tr w:rsidR="00591AB8" w:rsidRPr="004265D0" w14:paraId="0B5E77AC" w14:textId="77777777" w:rsidTr="00C74A2B">
        <w:trPr>
          <w:trHeight w:val="300"/>
        </w:trPr>
        <w:tc>
          <w:tcPr>
            <w:tcW w:w="1129" w:type="dxa"/>
            <w:vMerge w:val="restart"/>
            <w:tcBorders>
              <w:top w:val="nil"/>
              <w:left w:val="single" w:sz="8" w:space="0" w:color="auto"/>
              <w:bottom w:val="single" w:sz="8" w:space="0" w:color="auto"/>
              <w:right w:val="single" w:sz="8" w:space="0" w:color="auto"/>
            </w:tcBorders>
            <w:tcMar>
              <w:left w:w="28" w:type="dxa"/>
              <w:right w:w="28" w:type="dxa"/>
            </w:tcMar>
          </w:tcPr>
          <w:p w14:paraId="775E78D8"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lastRenderedPageBreak/>
              <w:t>Healthcare cost</w:t>
            </w:r>
          </w:p>
        </w:tc>
        <w:tc>
          <w:tcPr>
            <w:tcW w:w="1555" w:type="dxa"/>
            <w:tcBorders>
              <w:top w:val="single" w:sz="8" w:space="0" w:color="auto"/>
              <w:left w:val="single" w:sz="8" w:space="0" w:color="auto"/>
              <w:bottom w:val="single" w:sz="8" w:space="0" w:color="auto"/>
              <w:right w:val="single" w:sz="8" w:space="0" w:color="auto"/>
            </w:tcBorders>
            <w:tcMar>
              <w:left w:w="28" w:type="dxa"/>
              <w:right w:w="28" w:type="dxa"/>
            </w:tcMar>
          </w:tcPr>
          <w:p w14:paraId="7E4EE4F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Governance and management</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33B394C1"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 xml:space="preserve">“You have to have the funding for it, and the funding doesn’t flow backwards from the tertiary hospitals to the regional centre because you’re now treating those patients here, they still keep that </w:t>
            </w:r>
            <w:proofErr w:type="gramStart"/>
            <w:r w:rsidRPr="004265D0">
              <w:rPr>
                <w:rFonts w:ascii="Times New Roman" w:eastAsia="Calibri" w:hAnsi="Times New Roman" w:cs="Times New Roman"/>
                <w:i/>
                <w:iCs/>
                <w:sz w:val="22"/>
                <w:szCs w:val="22"/>
              </w:rPr>
              <w:t>funding</w:t>
            </w:r>
            <w:proofErr w:type="gramEnd"/>
            <w:r w:rsidRPr="004265D0">
              <w:rPr>
                <w:rFonts w:ascii="Times New Roman" w:eastAsia="Calibri" w:hAnsi="Times New Roman" w:cs="Times New Roman"/>
                <w:i/>
                <w:iCs/>
                <w:sz w:val="22"/>
                <w:szCs w:val="22"/>
              </w:rPr>
              <w:t xml:space="preserve"> but you keep the patient and have to provide the service.”</w:t>
            </w:r>
            <w:r w:rsidRPr="004265D0">
              <w:rPr>
                <w:rFonts w:ascii="Times New Roman" w:eastAsia="Calibri" w:hAnsi="Times New Roman" w:cs="Times New Roman"/>
                <w:sz w:val="22"/>
                <w:szCs w:val="22"/>
              </w:rPr>
              <w:t xml:space="preserve"> (I003 &amp; I009)</w:t>
            </w:r>
          </w:p>
        </w:tc>
      </w:tr>
      <w:tr w:rsidR="00591AB8" w:rsidRPr="004265D0" w14:paraId="3936D4DE" w14:textId="77777777" w:rsidTr="00C74A2B">
        <w:trPr>
          <w:trHeight w:val="300"/>
        </w:trPr>
        <w:tc>
          <w:tcPr>
            <w:tcW w:w="1129" w:type="dxa"/>
            <w:vMerge/>
            <w:vAlign w:val="center"/>
          </w:tcPr>
          <w:p w14:paraId="4221C6DE" w14:textId="77777777" w:rsidR="00591AB8" w:rsidRPr="004265D0" w:rsidRDefault="00591AB8" w:rsidP="00C74A2B">
            <w:pPr>
              <w:rPr>
                <w:rFonts w:ascii="Times New Roman" w:hAnsi="Times New Roman" w:cs="Times New Roman"/>
              </w:rPr>
            </w:pPr>
          </w:p>
        </w:tc>
        <w:tc>
          <w:tcPr>
            <w:tcW w:w="1555" w:type="dxa"/>
            <w:tcBorders>
              <w:top w:val="single" w:sz="8" w:space="0" w:color="auto"/>
              <w:left w:val="nil"/>
              <w:bottom w:val="single" w:sz="8" w:space="0" w:color="auto"/>
              <w:right w:val="single" w:sz="8" w:space="0" w:color="auto"/>
            </w:tcBorders>
            <w:tcMar>
              <w:left w:w="28" w:type="dxa"/>
              <w:right w:w="28" w:type="dxa"/>
            </w:tcMar>
          </w:tcPr>
          <w:p w14:paraId="24D71422"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IT capability </w:t>
            </w:r>
          </w:p>
        </w:tc>
        <w:tc>
          <w:tcPr>
            <w:tcW w:w="6332" w:type="dxa"/>
            <w:tcBorders>
              <w:top w:val="single" w:sz="8" w:space="0" w:color="auto"/>
              <w:left w:val="single" w:sz="8" w:space="0" w:color="auto"/>
              <w:bottom w:val="single" w:sz="8" w:space="0" w:color="auto"/>
              <w:right w:val="single" w:sz="8" w:space="0" w:color="auto"/>
            </w:tcBorders>
            <w:tcMar>
              <w:left w:w="28" w:type="dxa"/>
              <w:right w:w="28" w:type="dxa"/>
            </w:tcMar>
          </w:tcPr>
          <w:p w14:paraId="6A2C1BE3"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i/>
                <w:iCs/>
                <w:sz w:val="22"/>
                <w:szCs w:val="22"/>
              </w:rPr>
              <w:t>“</w:t>
            </w:r>
            <w:r w:rsidRPr="004265D0">
              <w:rPr>
                <w:rFonts w:ascii="Times New Roman" w:eastAsia="Calibri" w:hAnsi="Times New Roman" w:cs="Times New Roman"/>
                <w:i/>
                <w:iCs/>
                <w:color w:val="000000" w:themeColor="text1"/>
                <w:sz w:val="22"/>
                <w:szCs w:val="22"/>
              </w:rPr>
              <w:t>At every site, there's Telehealth, and if the doctor or the nurse or whoever's triaging that patient at ED or on the ward, goes, "I'll call the physio and see if we can set up a Telehealth review” ... then Allied Health will be more than happy to do that for them. If they get out of hospital faster, we decrease the [length of stay]. We decrease the cost, and we improve the bottom line, which allows to treat more people, or save money.</w:t>
            </w:r>
            <w:r w:rsidRPr="004265D0">
              <w:rPr>
                <w:rFonts w:ascii="Times New Roman" w:eastAsia="Calibri" w:hAnsi="Times New Roman" w:cs="Times New Roman"/>
                <w:i/>
                <w:iCs/>
                <w:sz w:val="22"/>
                <w:szCs w:val="22"/>
              </w:rPr>
              <w:t>”</w:t>
            </w:r>
            <w:r w:rsidRPr="004265D0">
              <w:rPr>
                <w:rFonts w:ascii="Times New Roman" w:eastAsia="Calibri" w:hAnsi="Times New Roman" w:cs="Times New Roman"/>
                <w:sz w:val="22"/>
                <w:szCs w:val="22"/>
              </w:rPr>
              <w:t xml:space="preserve"> (C006)</w:t>
            </w:r>
          </w:p>
        </w:tc>
      </w:tr>
    </w:tbl>
    <w:p w14:paraId="079116BA" w14:textId="77777777" w:rsidR="00591AB8" w:rsidRPr="004265D0" w:rsidRDefault="00591AB8" w:rsidP="00591AB8">
      <w:pPr>
        <w:rPr>
          <w:rFonts w:ascii="Times New Roman" w:hAnsi="Times New Roman" w:cs="Times New Roman"/>
        </w:rPr>
      </w:pPr>
    </w:p>
    <w:p w14:paraId="64219B62" w14:textId="77777777" w:rsidR="00591AB8" w:rsidRDefault="00591AB8" w:rsidP="00591AB8">
      <w:pPr>
        <w:rPr>
          <w:rFonts w:ascii="Times New Roman" w:hAnsi="Times New Roman" w:cs="Times New Roman"/>
          <w:b/>
          <w:bCs/>
          <w:sz w:val="36"/>
          <w:szCs w:val="36"/>
        </w:rPr>
      </w:pPr>
    </w:p>
    <w:p w14:paraId="7852F92E" w14:textId="77777777" w:rsidR="00591AB8" w:rsidRPr="00EB293B" w:rsidRDefault="00591AB8" w:rsidP="00591AB8">
      <w:pPr>
        <w:rPr>
          <w:rFonts w:ascii="Times New Roman" w:hAnsi="Times New Roman" w:cs="Times New Roman"/>
          <w:sz w:val="36"/>
          <w:szCs w:val="36"/>
        </w:rPr>
      </w:pPr>
    </w:p>
    <w:p w14:paraId="222E6036" w14:textId="77777777" w:rsidR="00591AB8" w:rsidRPr="00EB293B" w:rsidRDefault="00591AB8" w:rsidP="00591AB8">
      <w:pPr>
        <w:rPr>
          <w:rFonts w:ascii="Times New Roman" w:hAnsi="Times New Roman" w:cs="Times New Roman"/>
          <w:sz w:val="36"/>
          <w:szCs w:val="36"/>
        </w:rPr>
      </w:pPr>
    </w:p>
    <w:p w14:paraId="682DACE4" w14:textId="77777777" w:rsidR="00591AB8" w:rsidRPr="00EB293B" w:rsidRDefault="00591AB8" w:rsidP="00591AB8">
      <w:pPr>
        <w:rPr>
          <w:rFonts w:ascii="Times New Roman" w:hAnsi="Times New Roman" w:cs="Times New Roman"/>
          <w:sz w:val="36"/>
          <w:szCs w:val="36"/>
        </w:rPr>
      </w:pPr>
    </w:p>
    <w:p w14:paraId="3B4E864A" w14:textId="77777777" w:rsidR="00591AB8" w:rsidRPr="00EB293B" w:rsidRDefault="00591AB8" w:rsidP="00591AB8">
      <w:pPr>
        <w:rPr>
          <w:rFonts w:ascii="Times New Roman" w:hAnsi="Times New Roman" w:cs="Times New Roman"/>
          <w:sz w:val="36"/>
          <w:szCs w:val="36"/>
        </w:rPr>
      </w:pPr>
    </w:p>
    <w:p w14:paraId="4E828818" w14:textId="77777777" w:rsidR="00591AB8" w:rsidRPr="00EB293B" w:rsidRDefault="00591AB8" w:rsidP="00591AB8">
      <w:pPr>
        <w:rPr>
          <w:rFonts w:ascii="Times New Roman" w:hAnsi="Times New Roman" w:cs="Times New Roman"/>
          <w:sz w:val="36"/>
          <w:szCs w:val="36"/>
        </w:rPr>
      </w:pPr>
    </w:p>
    <w:p w14:paraId="00ABD7F1" w14:textId="77777777" w:rsidR="00591AB8" w:rsidRPr="00EB293B" w:rsidRDefault="00591AB8" w:rsidP="00591AB8">
      <w:pPr>
        <w:rPr>
          <w:rFonts w:ascii="Times New Roman" w:hAnsi="Times New Roman" w:cs="Times New Roman"/>
          <w:sz w:val="36"/>
          <w:szCs w:val="36"/>
        </w:rPr>
      </w:pPr>
    </w:p>
    <w:p w14:paraId="5B87D625" w14:textId="77777777" w:rsidR="00591AB8" w:rsidRPr="00EB293B" w:rsidRDefault="00591AB8" w:rsidP="00591AB8">
      <w:pPr>
        <w:rPr>
          <w:rFonts w:ascii="Times New Roman" w:hAnsi="Times New Roman" w:cs="Times New Roman"/>
          <w:sz w:val="36"/>
          <w:szCs w:val="36"/>
        </w:rPr>
      </w:pPr>
    </w:p>
    <w:p w14:paraId="052F3FFC" w14:textId="77777777" w:rsidR="00591AB8" w:rsidRPr="00EB293B" w:rsidRDefault="00591AB8" w:rsidP="00591AB8">
      <w:pPr>
        <w:rPr>
          <w:rFonts w:ascii="Times New Roman" w:hAnsi="Times New Roman" w:cs="Times New Roman"/>
          <w:sz w:val="36"/>
          <w:szCs w:val="36"/>
        </w:rPr>
      </w:pPr>
    </w:p>
    <w:p w14:paraId="00B64CC4" w14:textId="77777777" w:rsidR="00591AB8" w:rsidRPr="00EB293B" w:rsidRDefault="00591AB8" w:rsidP="00591AB8">
      <w:pPr>
        <w:rPr>
          <w:rFonts w:ascii="Times New Roman" w:hAnsi="Times New Roman" w:cs="Times New Roman"/>
          <w:sz w:val="36"/>
          <w:szCs w:val="36"/>
        </w:rPr>
      </w:pPr>
    </w:p>
    <w:p w14:paraId="6CABA0BD" w14:textId="77777777" w:rsidR="00591AB8" w:rsidRPr="00EB293B" w:rsidRDefault="00591AB8" w:rsidP="00591AB8">
      <w:pPr>
        <w:rPr>
          <w:rFonts w:ascii="Times New Roman" w:hAnsi="Times New Roman" w:cs="Times New Roman"/>
          <w:sz w:val="36"/>
          <w:szCs w:val="36"/>
        </w:rPr>
      </w:pPr>
    </w:p>
    <w:p w14:paraId="0F4272F1" w14:textId="77777777" w:rsidR="00591AB8" w:rsidRPr="00EB293B" w:rsidRDefault="00591AB8" w:rsidP="00591AB8">
      <w:pPr>
        <w:rPr>
          <w:rFonts w:ascii="Times New Roman" w:hAnsi="Times New Roman" w:cs="Times New Roman"/>
          <w:sz w:val="36"/>
          <w:szCs w:val="36"/>
        </w:rPr>
      </w:pPr>
    </w:p>
    <w:p w14:paraId="0340455F" w14:textId="77777777" w:rsidR="00591AB8" w:rsidRPr="00EB293B" w:rsidRDefault="00591AB8" w:rsidP="00591AB8">
      <w:pPr>
        <w:rPr>
          <w:rFonts w:ascii="Times New Roman" w:hAnsi="Times New Roman" w:cs="Times New Roman"/>
          <w:sz w:val="36"/>
          <w:szCs w:val="36"/>
        </w:rPr>
      </w:pPr>
    </w:p>
    <w:p w14:paraId="53B1FB5E" w14:textId="77777777" w:rsidR="00591AB8" w:rsidRPr="00EB293B" w:rsidRDefault="00591AB8" w:rsidP="00591AB8">
      <w:pPr>
        <w:rPr>
          <w:rFonts w:ascii="Times New Roman" w:hAnsi="Times New Roman" w:cs="Times New Roman"/>
          <w:sz w:val="36"/>
          <w:szCs w:val="36"/>
        </w:rPr>
      </w:pPr>
    </w:p>
    <w:p w14:paraId="6E052548" w14:textId="77777777" w:rsidR="00591AB8" w:rsidRPr="00EB293B" w:rsidRDefault="00591AB8" w:rsidP="00591AB8">
      <w:pPr>
        <w:rPr>
          <w:rFonts w:ascii="Times New Roman" w:hAnsi="Times New Roman" w:cs="Times New Roman"/>
          <w:sz w:val="36"/>
          <w:szCs w:val="36"/>
        </w:rPr>
      </w:pPr>
    </w:p>
    <w:p w14:paraId="56742DB8" w14:textId="77777777" w:rsidR="00591AB8" w:rsidRPr="00EB293B" w:rsidRDefault="00591AB8" w:rsidP="00591AB8">
      <w:pPr>
        <w:rPr>
          <w:rFonts w:ascii="Times New Roman" w:hAnsi="Times New Roman" w:cs="Times New Roman"/>
          <w:sz w:val="36"/>
          <w:szCs w:val="36"/>
        </w:rPr>
      </w:pPr>
    </w:p>
    <w:p w14:paraId="420AE1B5" w14:textId="77777777" w:rsidR="00591AB8" w:rsidRPr="00EB293B" w:rsidRDefault="00591AB8" w:rsidP="00591AB8">
      <w:pPr>
        <w:rPr>
          <w:rFonts w:ascii="Times New Roman" w:hAnsi="Times New Roman" w:cs="Times New Roman"/>
          <w:sz w:val="36"/>
          <w:szCs w:val="36"/>
        </w:rPr>
      </w:pPr>
    </w:p>
    <w:p w14:paraId="3681ABE1" w14:textId="77777777" w:rsidR="00591AB8" w:rsidRPr="00EB293B" w:rsidRDefault="00591AB8" w:rsidP="00591AB8">
      <w:pPr>
        <w:rPr>
          <w:rFonts w:ascii="Times New Roman" w:hAnsi="Times New Roman" w:cs="Times New Roman"/>
          <w:sz w:val="36"/>
          <w:szCs w:val="36"/>
        </w:rPr>
      </w:pPr>
    </w:p>
    <w:p w14:paraId="27ABA963" w14:textId="77777777" w:rsidR="00591AB8" w:rsidRPr="00EB293B" w:rsidRDefault="00591AB8" w:rsidP="00591AB8">
      <w:pPr>
        <w:rPr>
          <w:rFonts w:ascii="Times New Roman" w:hAnsi="Times New Roman" w:cs="Times New Roman"/>
          <w:sz w:val="36"/>
          <w:szCs w:val="36"/>
        </w:rPr>
      </w:pPr>
    </w:p>
    <w:p w14:paraId="7F8DFBD9" w14:textId="77777777" w:rsidR="00591AB8" w:rsidRPr="00EB293B" w:rsidRDefault="00591AB8" w:rsidP="00591AB8">
      <w:pPr>
        <w:rPr>
          <w:rFonts w:ascii="Times New Roman" w:hAnsi="Times New Roman" w:cs="Times New Roman"/>
          <w:sz w:val="36"/>
          <w:szCs w:val="36"/>
        </w:rPr>
      </w:pPr>
    </w:p>
    <w:p w14:paraId="0503BF94" w14:textId="77777777" w:rsidR="00591AB8" w:rsidRPr="00EB293B" w:rsidRDefault="00591AB8" w:rsidP="00591AB8">
      <w:pPr>
        <w:rPr>
          <w:rFonts w:ascii="Times New Roman" w:hAnsi="Times New Roman" w:cs="Times New Roman"/>
          <w:sz w:val="36"/>
          <w:szCs w:val="36"/>
        </w:rPr>
      </w:pPr>
    </w:p>
    <w:p w14:paraId="7BD93B19" w14:textId="77777777" w:rsidR="00591AB8" w:rsidRPr="00EB293B" w:rsidRDefault="00591AB8" w:rsidP="00591AB8">
      <w:pPr>
        <w:rPr>
          <w:rFonts w:ascii="Times New Roman" w:hAnsi="Times New Roman" w:cs="Times New Roman"/>
          <w:sz w:val="36"/>
          <w:szCs w:val="36"/>
        </w:rPr>
      </w:pPr>
    </w:p>
    <w:p w14:paraId="57BD1FF9" w14:textId="77777777" w:rsidR="00591AB8" w:rsidRPr="00EB293B" w:rsidRDefault="00591AB8" w:rsidP="00591AB8">
      <w:pPr>
        <w:rPr>
          <w:rFonts w:ascii="Times New Roman" w:hAnsi="Times New Roman" w:cs="Times New Roman"/>
          <w:sz w:val="36"/>
          <w:szCs w:val="36"/>
        </w:rPr>
      </w:pPr>
    </w:p>
    <w:p w14:paraId="0D8070E5" w14:textId="77777777" w:rsidR="00591AB8" w:rsidRDefault="00591AB8" w:rsidP="00591AB8">
      <w:pPr>
        <w:rPr>
          <w:rFonts w:ascii="Times New Roman" w:hAnsi="Times New Roman" w:cs="Times New Roman"/>
          <w:sz w:val="36"/>
          <w:szCs w:val="36"/>
        </w:rPr>
      </w:pPr>
    </w:p>
    <w:p w14:paraId="1377C814" w14:textId="77777777" w:rsidR="00591AB8" w:rsidRPr="004265D0" w:rsidRDefault="00591AB8" w:rsidP="00591AB8">
      <w:pPr>
        <w:pStyle w:val="Heading1"/>
        <w:rPr>
          <w:rFonts w:ascii="Times New Roman" w:hAnsi="Times New Roman" w:cs="Times New Roman"/>
          <w:b/>
          <w:bCs/>
          <w:sz w:val="36"/>
          <w:szCs w:val="36"/>
        </w:rPr>
      </w:pPr>
      <w:r w:rsidRPr="004265D0">
        <w:rPr>
          <w:rFonts w:ascii="Times New Roman" w:hAnsi="Times New Roman" w:cs="Times New Roman"/>
          <w:b/>
          <w:bCs/>
          <w:color w:val="auto"/>
          <w:sz w:val="36"/>
          <w:szCs w:val="36"/>
        </w:rPr>
        <w:lastRenderedPageBreak/>
        <w:t xml:space="preserve">Appendix </w:t>
      </w:r>
      <w:r>
        <w:rPr>
          <w:rFonts w:ascii="Times New Roman" w:hAnsi="Times New Roman" w:cs="Times New Roman"/>
          <w:b/>
          <w:bCs/>
          <w:color w:val="auto"/>
          <w:sz w:val="36"/>
          <w:szCs w:val="36"/>
        </w:rPr>
        <w:t>5</w:t>
      </w:r>
      <w:r w:rsidRPr="004265D0">
        <w:rPr>
          <w:rFonts w:ascii="Times New Roman" w:hAnsi="Times New Roman" w:cs="Times New Roman"/>
          <w:b/>
          <w:bCs/>
          <w:color w:val="auto"/>
          <w:sz w:val="36"/>
          <w:szCs w:val="36"/>
        </w:rPr>
        <w:t xml:space="preserve"> – Exemplar quotes of the interrelationships among digital health capability dimensions </w:t>
      </w:r>
    </w:p>
    <w:tbl>
      <w:tblPr>
        <w:tblStyle w:val="TableGrid"/>
        <w:tblW w:w="0" w:type="auto"/>
        <w:tblLayout w:type="fixed"/>
        <w:tblLook w:val="04A0" w:firstRow="1" w:lastRow="0" w:firstColumn="1" w:lastColumn="0" w:noHBand="0" w:noVBand="1"/>
      </w:tblPr>
      <w:tblGrid>
        <w:gridCol w:w="2070"/>
        <w:gridCol w:w="6615"/>
      </w:tblGrid>
      <w:tr w:rsidR="00591AB8" w:rsidRPr="004265D0" w14:paraId="7FCF7F74"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7543544B"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Interrelationship</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3305C7D2" w14:textId="77777777" w:rsidR="00591AB8" w:rsidRPr="004265D0" w:rsidRDefault="00591AB8" w:rsidP="00C74A2B">
            <w:pPr>
              <w:rPr>
                <w:rFonts w:ascii="Times New Roman" w:eastAsia="Calibri" w:hAnsi="Times New Roman" w:cs="Times New Roman"/>
                <w:b/>
                <w:bCs/>
                <w:sz w:val="22"/>
                <w:szCs w:val="22"/>
              </w:rPr>
            </w:pPr>
            <w:r w:rsidRPr="004265D0">
              <w:rPr>
                <w:rFonts w:ascii="Times New Roman" w:eastAsia="Calibri" w:hAnsi="Times New Roman" w:cs="Times New Roman"/>
                <w:b/>
                <w:bCs/>
                <w:sz w:val="22"/>
                <w:szCs w:val="22"/>
              </w:rPr>
              <w:t>Exemplar quote</w:t>
            </w:r>
          </w:p>
        </w:tc>
      </w:tr>
      <w:tr w:rsidR="00591AB8" w:rsidRPr="004265D0" w14:paraId="696B8B4C"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56597FDF"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Governance and management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Interoperability</w:t>
            </w:r>
          </w:p>
          <w:p w14:paraId="428B7C3B"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C29C4B0"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“[It] is</w:t>
            </w:r>
            <w:r w:rsidRPr="004265D0" w:rsidDel="002B676C">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dangerous that digital platforms don’t talk to each other and can’t be linked to each other. ...I was quite hoping for that legislative change because... I would love to have a full digital record, but I also think that rolling out a full digital record has been fraught over ... [so] a modular basis and a stepped approach may be beneficial.”</w:t>
            </w:r>
            <w:r w:rsidRPr="004265D0">
              <w:rPr>
                <w:rFonts w:ascii="Times New Roman" w:eastAsia="Calibri" w:hAnsi="Times New Roman" w:cs="Times New Roman"/>
                <w:color w:val="000000" w:themeColor="text1"/>
                <w:sz w:val="22"/>
                <w:szCs w:val="22"/>
              </w:rPr>
              <w:t xml:space="preserve"> (B006)</w:t>
            </w:r>
          </w:p>
        </w:tc>
      </w:tr>
      <w:tr w:rsidR="00591AB8" w:rsidRPr="004265D0" w14:paraId="656BC6D3"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5DCBCA15"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Interoperability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Governance and management</w:t>
            </w:r>
          </w:p>
          <w:p w14:paraId="6E1481E9"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23C8B245"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“[Provider] run a version of [system] and then there’s some visiting allied health people who … also run their own systems. ...the only solution we could come up with that was joined up was everyone prints stuff out and puts it in a paper chart... the system is just fraught with risk.”</w:t>
            </w:r>
            <w:r w:rsidRPr="004265D0">
              <w:rPr>
                <w:rFonts w:ascii="Times New Roman" w:eastAsia="Calibri" w:hAnsi="Times New Roman" w:cs="Times New Roman"/>
                <w:color w:val="000000" w:themeColor="text1"/>
                <w:sz w:val="22"/>
                <w:szCs w:val="22"/>
              </w:rPr>
              <w:t xml:space="preserve"> (C009)</w:t>
            </w:r>
          </w:p>
        </w:tc>
      </w:tr>
      <w:tr w:rsidR="00591AB8" w:rsidRPr="004265D0" w14:paraId="6DA1CBDD"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72B76A9C"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Governance and management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IT Capability</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0181DA56"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“It’s just keeping everyone up to a standard, so making sure that we’re all at the same handover standards … because obviously [system] for us, it’s our communication tool and so, we made sure that every site has [system] for instance and we utilise that.”</w:t>
            </w:r>
            <w:r w:rsidRPr="004265D0">
              <w:rPr>
                <w:rFonts w:ascii="Times New Roman" w:eastAsia="Calibri" w:hAnsi="Times New Roman" w:cs="Times New Roman"/>
                <w:color w:val="000000" w:themeColor="text1"/>
                <w:sz w:val="22"/>
                <w:szCs w:val="22"/>
              </w:rPr>
              <w:t xml:space="preserve"> (D012)</w:t>
            </w:r>
          </w:p>
        </w:tc>
      </w:tr>
      <w:tr w:rsidR="00591AB8" w:rsidRPr="004265D0" w14:paraId="7B0DBBDE"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7316C715"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color w:val="000000" w:themeColor="text1"/>
                <w:sz w:val="22"/>
                <w:szCs w:val="22"/>
              </w:rPr>
              <w:t xml:space="preserve">IT Capability </w:t>
            </w:r>
            <w:r w:rsidRPr="004265D0">
              <w:rPr>
                <w:rFonts w:ascii="Wingdings" w:eastAsia="Wingdings" w:hAnsi="Wingdings" w:cs="Wingdings"/>
                <w:sz w:val="22"/>
                <w:szCs w:val="22"/>
              </w:rPr>
              <w:t>à</w:t>
            </w:r>
            <w:r w:rsidRPr="004265D0">
              <w:rPr>
                <w:rFonts w:ascii="Times New Roman" w:eastAsia="Calibri" w:hAnsi="Times New Roman" w:cs="Times New Roman"/>
                <w:color w:val="000000" w:themeColor="text1"/>
                <w:sz w:val="22"/>
                <w:szCs w:val="22"/>
              </w:rPr>
              <w:t xml:space="preserve"> Governance and management</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4BE0684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“What I like about electronic record is that all electronic records </w:t>
            </w:r>
            <w:proofErr w:type="gramStart"/>
            <w:r w:rsidRPr="004265D0">
              <w:rPr>
                <w:rFonts w:ascii="Times New Roman" w:eastAsia="Calibri" w:hAnsi="Times New Roman" w:cs="Times New Roman"/>
                <w:i/>
                <w:iCs/>
                <w:color w:val="000000" w:themeColor="text1"/>
                <w:sz w:val="22"/>
                <w:szCs w:val="22"/>
              </w:rPr>
              <w:t>has</w:t>
            </w:r>
            <w:proofErr w:type="gramEnd"/>
            <w:r w:rsidRPr="004265D0">
              <w:rPr>
                <w:rFonts w:ascii="Times New Roman" w:eastAsia="Calibri" w:hAnsi="Times New Roman" w:cs="Times New Roman"/>
                <w:i/>
                <w:iCs/>
                <w:color w:val="000000" w:themeColor="text1"/>
                <w:sz w:val="22"/>
                <w:szCs w:val="22"/>
              </w:rPr>
              <w:t xml:space="preserve"> a full audit system. ...I can go back, and we can audit, we can review, we can look at gaps and things. … accountability around managing a paper-based record is extremely challenging versus having an electronic record.”</w:t>
            </w:r>
            <w:r w:rsidRPr="004265D0">
              <w:rPr>
                <w:rFonts w:ascii="Times New Roman" w:eastAsia="Calibri" w:hAnsi="Times New Roman" w:cs="Times New Roman"/>
                <w:color w:val="000000" w:themeColor="text1"/>
                <w:sz w:val="22"/>
                <w:szCs w:val="22"/>
              </w:rPr>
              <w:t xml:space="preserve"> (F008)</w:t>
            </w:r>
          </w:p>
        </w:tc>
      </w:tr>
      <w:tr w:rsidR="00591AB8" w:rsidRPr="004265D0" w14:paraId="6CC287BA"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58ED1D72"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Governance and management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People, skills and behaviour</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1B8F8A8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“There’s no succession planning much and there’s a lot of work overload for every single staff within the [site], ... it comes down to resources and all </w:t>
            </w:r>
            <w:proofErr w:type="gramStart"/>
            <w:r w:rsidRPr="004265D0">
              <w:rPr>
                <w:rFonts w:ascii="Times New Roman" w:eastAsia="Calibri" w:hAnsi="Times New Roman" w:cs="Times New Roman"/>
                <w:i/>
                <w:iCs/>
                <w:color w:val="000000" w:themeColor="text1"/>
                <w:sz w:val="22"/>
                <w:szCs w:val="22"/>
              </w:rPr>
              <w:t>those sort of challenges</w:t>
            </w:r>
            <w:proofErr w:type="gramEnd"/>
            <w:r w:rsidRPr="004265D0">
              <w:rPr>
                <w:rFonts w:ascii="Times New Roman" w:eastAsia="Calibri" w:hAnsi="Times New Roman" w:cs="Times New Roman"/>
                <w:i/>
                <w:iCs/>
                <w:color w:val="000000" w:themeColor="text1"/>
                <w:sz w:val="22"/>
                <w:szCs w:val="22"/>
              </w:rPr>
              <w:t xml:space="preserve"> in terms of getting the new staffing there. But it is not impossible, that is what I’ve seen.”</w:t>
            </w:r>
            <w:r w:rsidRPr="004265D0">
              <w:rPr>
                <w:rFonts w:ascii="Times New Roman" w:eastAsia="Calibri" w:hAnsi="Times New Roman" w:cs="Times New Roman"/>
                <w:color w:val="000000" w:themeColor="text1"/>
                <w:sz w:val="22"/>
                <w:szCs w:val="22"/>
              </w:rPr>
              <w:t xml:space="preserve"> (B008)</w:t>
            </w:r>
          </w:p>
        </w:tc>
      </w:tr>
      <w:tr w:rsidR="00591AB8" w:rsidRPr="004265D0" w14:paraId="6BC7C8BE"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7DDDE23A"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color w:val="000000" w:themeColor="text1"/>
                <w:sz w:val="22"/>
                <w:szCs w:val="22"/>
              </w:rPr>
              <w:t xml:space="preserve">Strategy </w:t>
            </w:r>
            <w:r w:rsidRPr="004265D0">
              <w:rPr>
                <w:rFonts w:ascii="Wingdings" w:eastAsia="Wingdings" w:hAnsi="Wingdings" w:cs="Wingdings"/>
                <w:sz w:val="22"/>
                <w:szCs w:val="22"/>
              </w:rPr>
              <w:t>à</w:t>
            </w:r>
            <w:r w:rsidRPr="004265D0">
              <w:rPr>
                <w:rFonts w:ascii="Times New Roman" w:eastAsia="Calibri" w:hAnsi="Times New Roman" w:cs="Times New Roman"/>
                <w:color w:val="000000" w:themeColor="text1"/>
                <w:sz w:val="22"/>
                <w:szCs w:val="22"/>
              </w:rPr>
              <w:t xml:space="preserve"> Governance and management</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443CCE6B"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“We’ve</w:t>
            </w:r>
            <w:r w:rsidRPr="004265D0" w:rsidDel="00D1358F">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 xml:space="preserve">started to try and grow a team and grow the capability within the team. … we’re getting </w:t>
            </w:r>
            <w:proofErr w:type="gramStart"/>
            <w:r w:rsidRPr="004265D0">
              <w:rPr>
                <w:rFonts w:ascii="Times New Roman" w:eastAsia="Calibri" w:hAnsi="Times New Roman" w:cs="Times New Roman"/>
                <w:i/>
                <w:iCs/>
                <w:color w:val="000000" w:themeColor="text1"/>
                <w:sz w:val="22"/>
                <w:szCs w:val="22"/>
              </w:rPr>
              <w:t>fairly close</w:t>
            </w:r>
            <w:proofErr w:type="gramEnd"/>
            <w:r w:rsidRPr="004265D0">
              <w:rPr>
                <w:rFonts w:ascii="Times New Roman" w:eastAsia="Calibri" w:hAnsi="Times New Roman" w:cs="Times New Roman"/>
                <w:i/>
                <w:iCs/>
                <w:color w:val="000000" w:themeColor="text1"/>
                <w:sz w:val="22"/>
                <w:szCs w:val="22"/>
              </w:rPr>
              <w:t xml:space="preserve"> to being at a point that I think we have all the right people in place to start helping us down that digital journey.”</w:t>
            </w:r>
            <w:r w:rsidRPr="004265D0">
              <w:rPr>
                <w:rFonts w:ascii="Times New Roman" w:eastAsia="Calibri" w:hAnsi="Times New Roman" w:cs="Times New Roman"/>
                <w:color w:val="000000" w:themeColor="text1"/>
                <w:sz w:val="22"/>
                <w:szCs w:val="22"/>
              </w:rPr>
              <w:t xml:space="preserve"> (D011)</w:t>
            </w:r>
          </w:p>
        </w:tc>
      </w:tr>
      <w:tr w:rsidR="00591AB8" w:rsidRPr="004265D0" w14:paraId="012F128D"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6A6D141C" w14:textId="77777777" w:rsidR="00591AB8" w:rsidRPr="004265D0" w:rsidRDefault="00591AB8" w:rsidP="00C74A2B">
            <w:pPr>
              <w:rPr>
                <w:rFonts w:ascii="Times New Roman" w:eastAsia="Calibri" w:hAnsi="Times New Roman" w:cs="Times New Roman"/>
                <w:color w:val="000000" w:themeColor="text1"/>
                <w:sz w:val="22"/>
                <w:szCs w:val="22"/>
                <w:highlight w:val="yellow"/>
              </w:rPr>
            </w:pPr>
            <w:r w:rsidRPr="004265D0">
              <w:rPr>
                <w:rFonts w:ascii="Times New Roman" w:eastAsia="Calibri" w:hAnsi="Times New Roman" w:cs="Times New Roman"/>
                <w:color w:val="000000" w:themeColor="text1"/>
                <w:sz w:val="22"/>
                <w:szCs w:val="22"/>
              </w:rPr>
              <w:t xml:space="preserve">Governance and management </w:t>
            </w:r>
            <w:r w:rsidRPr="004265D0">
              <w:rPr>
                <w:rFonts w:ascii="Wingdings" w:eastAsia="Wingdings" w:hAnsi="Wingdings" w:cs="Wingdings"/>
                <w:color w:val="000000" w:themeColor="text1"/>
                <w:sz w:val="22"/>
                <w:szCs w:val="22"/>
              </w:rPr>
              <w:t>à</w:t>
            </w:r>
            <w:r w:rsidRPr="004265D0">
              <w:rPr>
                <w:rFonts w:ascii="Times New Roman" w:eastAsia="Calibri" w:hAnsi="Times New Roman" w:cs="Times New Roman"/>
                <w:color w:val="000000" w:themeColor="text1"/>
                <w:sz w:val="22"/>
                <w:szCs w:val="22"/>
              </w:rPr>
              <w:t xml:space="preserve"> Strategy</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5A9765F" w14:textId="77777777" w:rsidR="00591AB8" w:rsidRPr="004265D0" w:rsidRDefault="00591AB8" w:rsidP="00C74A2B">
            <w:pPr>
              <w:rPr>
                <w:rFonts w:ascii="Times New Roman" w:eastAsia="Calibri" w:hAnsi="Times New Roman" w:cs="Times New Roman"/>
                <w:color w:val="000000" w:themeColor="text1"/>
                <w:sz w:val="22"/>
                <w:szCs w:val="22"/>
                <w:highlight w:val="yellow"/>
              </w:rPr>
            </w:pPr>
            <w:bookmarkStart w:id="2" w:name="_Hlk153515700"/>
            <w:r w:rsidRPr="004265D0">
              <w:rPr>
                <w:rFonts w:ascii="Times New Roman" w:hAnsi="Times New Roman" w:cs="Times New Roman"/>
                <w:i/>
                <w:iCs/>
              </w:rPr>
              <w:t>“T</w:t>
            </w:r>
            <w:r w:rsidRPr="004265D0">
              <w:rPr>
                <w:rFonts w:ascii="Times New Roman" w:eastAsia="Calibri" w:hAnsi="Times New Roman" w:cs="Times New Roman"/>
                <w:i/>
                <w:iCs/>
                <w:color w:val="000000" w:themeColor="text1"/>
                <w:sz w:val="22"/>
                <w:szCs w:val="22"/>
              </w:rPr>
              <w:t>he approach for [the digital system implementation] is it will be modular because obviously there’s a lot of cost and a lot of training and resources required to even put in one module let alone a whole suite. … Just so we can manage the processes and the resources required to do that because it’s a lot of work to do this.”</w:t>
            </w:r>
            <w:bookmarkEnd w:id="2"/>
            <w:r w:rsidRPr="004265D0">
              <w:rPr>
                <w:rFonts w:ascii="Times New Roman" w:eastAsia="Calibri" w:hAnsi="Times New Roman" w:cs="Times New Roman"/>
                <w:color w:val="000000" w:themeColor="text1"/>
                <w:sz w:val="22"/>
                <w:szCs w:val="22"/>
              </w:rPr>
              <w:t xml:space="preserve"> (B003)</w:t>
            </w:r>
          </w:p>
        </w:tc>
      </w:tr>
      <w:tr w:rsidR="00591AB8" w:rsidRPr="004265D0" w14:paraId="36DB725A"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05E75E67"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Governance and management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Data Analytics</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181D4B38"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“We have another system ... [that] is predominantly used to report any misses, or near miss[es] ...that usually gets recorded and reported through our clinical governance committees... the overall culture of the hospital supports very open and transparent reporting of incidents that have occurred.  And by just capturing that data and analysing the different trend[s].”</w:t>
            </w:r>
            <w:r w:rsidRPr="004265D0">
              <w:rPr>
                <w:rFonts w:ascii="Times New Roman" w:eastAsia="Calibri" w:hAnsi="Times New Roman" w:cs="Times New Roman"/>
                <w:color w:val="000000" w:themeColor="text1"/>
                <w:sz w:val="22"/>
                <w:szCs w:val="22"/>
              </w:rPr>
              <w:t xml:space="preserve"> (A007)</w:t>
            </w:r>
          </w:p>
        </w:tc>
      </w:tr>
      <w:tr w:rsidR="00591AB8" w:rsidRPr="004265D0" w14:paraId="461D79CB"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1BBEBA73"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Data Analytics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Governance and management</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F038BF7"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“I team-lead a lot in emergency, so my focus is on making sure ... patients leave within four hours. ...how I use the system to the best of my ability is by ...tracking and ... using all [of] the different </w:t>
            </w:r>
            <w:proofErr w:type="spellStart"/>
            <w:r w:rsidRPr="004265D0">
              <w:rPr>
                <w:rFonts w:ascii="Times New Roman" w:eastAsia="Calibri" w:hAnsi="Times New Roman" w:cs="Times New Roman"/>
                <w:i/>
                <w:iCs/>
                <w:color w:val="000000" w:themeColor="text1"/>
                <w:sz w:val="22"/>
                <w:szCs w:val="22"/>
              </w:rPr>
              <w:t>functionalit</w:t>
            </w:r>
            <w:proofErr w:type="spellEnd"/>
            <w:r w:rsidRPr="004265D0">
              <w:rPr>
                <w:rFonts w:ascii="Times New Roman" w:eastAsia="Calibri" w:hAnsi="Times New Roman" w:cs="Times New Roman"/>
                <w:i/>
                <w:iCs/>
                <w:color w:val="000000" w:themeColor="text1"/>
                <w:sz w:val="22"/>
                <w:szCs w:val="22"/>
              </w:rPr>
              <w:t>[</w:t>
            </w:r>
            <w:proofErr w:type="spellStart"/>
            <w:r w:rsidRPr="004265D0">
              <w:rPr>
                <w:rFonts w:ascii="Times New Roman" w:eastAsia="Calibri" w:hAnsi="Times New Roman" w:cs="Times New Roman"/>
                <w:i/>
                <w:iCs/>
                <w:color w:val="000000" w:themeColor="text1"/>
                <w:sz w:val="22"/>
                <w:szCs w:val="22"/>
              </w:rPr>
              <w:t>ies</w:t>
            </w:r>
            <w:proofErr w:type="spellEnd"/>
            <w:r w:rsidRPr="004265D0">
              <w:rPr>
                <w:rFonts w:ascii="Times New Roman" w:eastAsia="Calibri" w:hAnsi="Times New Roman" w:cs="Times New Roman"/>
                <w:i/>
                <w:iCs/>
                <w:color w:val="000000" w:themeColor="text1"/>
                <w:sz w:val="22"/>
                <w:szCs w:val="22"/>
              </w:rPr>
              <w:t>] that [system] gives me .... And</w:t>
            </w:r>
            <w:r w:rsidRPr="004265D0" w:rsidDel="00CC77CD">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 xml:space="preserve">keeping track of it is </w:t>
            </w:r>
            <w:proofErr w:type="gramStart"/>
            <w:r w:rsidRPr="004265D0">
              <w:rPr>
                <w:rFonts w:ascii="Times New Roman" w:eastAsia="Calibri" w:hAnsi="Times New Roman" w:cs="Times New Roman"/>
                <w:i/>
                <w:iCs/>
                <w:color w:val="000000" w:themeColor="text1"/>
                <w:sz w:val="22"/>
                <w:szCs w:val="22"/>
              </w:rPr>
              <w:t>really useful</w:t>
            </w:r>
            <w:proofErr w:type="gramEnd"/>
            <w:r w:rsidRPr="004265D0">
              <w:rPr>
                <w:rFonts w:ascii="Times New Roman" w:eastAsia="Calibri" w:hAnsi="Times New Roman" w:cs="Times New Roman"/>
                <w:i/>
                <w:iCs/>
                <w:color w:val="000000" w:themeColor="text1"/>
                <w:sz w:val="22"/>
                <w:szCs w:val="22"/>
              </w:rPr>
              <w:t xml:space="preserve"> and a valuable tool.”</w:t>
            </w:r>
            <w:r w:rsidRPr="004265D0">
              <w:rPr>
                <w:rFonts w:ascii="Times New Roman" w:eastAsia="Calibri" w:hAnsi="Times New Roman" w:cs="Times New Roman"/>
                <w:color w:val="000000" w:themeColor="text1"/>
                <w:sz w:val="22"/>
                <w:szCs w:val="22"/>
              </w:rPr>
              <w:t xml:space="preserve"> (E001)</w:t>
            </w:r>
          </w:p>
        </w:tc>
      </w:tr>
      <w:tr w:rsidR="00591AB8" w:rsidRPr="004265D0" w14:paraId="3DF0B36C"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73D62C59"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Interoperability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Data Analytics</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A7036BC" w14:textId="77777777" w:rsidR="00591AB8" w:rsidRPr="004265D0" w:rsidRDefault="00591AB8" w:rsidP="00C74A2B">
            <w:pPr>
              <w:rPr>
                <w:rFonts w:ascii="Times New Roman" w:eastAsia="Calibri" w:hAnsi="Times New Roman" w:cs="Times New Roman"/>
                <w:i/>
                <w:iCs/>
                <w:color w:val="000000" w:themeColor="text1"/>
                <w:sz w:val="22"/>
                <w:szCs w:val="22"/>
              </w:rPr>
            </w:pPr>
            <w:r w:rsidRPr="004265D0">
              <w:rPr>
                <w:rFonts w:ascii="Times New Roman" w:eastAsia="Calibri" w:hAnsi="Times New Roman" w:cs="Times New Roman"/>
                <w:i/>
                <w:iCs/>
                <w:color w:val="000000" w:themeColor="text1"/>
                <w:sz w:val="22"/>
                <w:szCs w:val="22"/>
              </w:rPr>
              <w:t>“It would be a lot easier …if everything is linked to all databases and you have these wonderful capabilities to put your parameters in and run a report and that spits out your data but … we're not that.” (D009)</w:t>
            </w:r>
          </w:p>
        </w:tc>
      </w:tr>
      <w:tr w:rsidR="00591AB8" w:rsidRPr="004265D0" w14:paraId="080B1B8B"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56200A14"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IT capability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Data Analytics</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262F84EC"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“We also use systems … to collate and to present data back to clinical teams. ... [we] use that for some of the decision making, ... to understand some trends and where some </w:t>
            </w:r>
            <w:proofErr w:type="gramStart"/>
            <w:r w:rsidRPr="004265D0">
              <w:rPr>
                <w:rFonts w:ascii="Times New Roman" w:eastAsia="Calibri" w:hAnsi="Times New Roman" w:cs="Times New Roman"/>
                <w:i/>
                <w:iCs/>
                <w:color w:val="000000" w:themeColor="text1"/>
                <w:sz w:val="22"/>
                <w:szCs w:val="22"/>
              </w:rPr>
              <w:t>particular hotspots</w:t>
            </w:r>
            <w:proofErr w:type="gramEnd"/>
            <w:r w:rsidRPr="004265D0">
              <w:rPr>
                <w:rFonts w:ascii="Times New Roman" w:eastAsia="Calibri" w:hAnsi="Times New Roman" w:cs="Times New Roman"/>
                <w:i/>
                <w:iCs/>
                <w:color w:val="000000" w:themeColor="text1"/>
                <w:sz w:val="22"/>
                <w:szCs w:val="22"/>
              </w:rPr>
              <w:t xml:space="preserve"> are. I use it </w:t>
            </w:r>
            <w:r w:rsidRPr="004265D0">
              <w:rPr>
                <w:rFonts w:ascii="Times New Roman" w:eastAsia="Calibri" w:hAnsi="Times New Roman" w:cs="Times New Roman"/>
                <w:i/>
                <w:iCs/>
                <w:color w:val="000000" w:themeColor="text1"/>
                <w:sz w:val="22"/>
                <w:szCs w:val="22"/>
              </w:rPr>
              <w:lastRenderedPageBreak/>
              <w:t xml:space="preserve">for reporting back up through to the board and executive, but </w:t>
            </w:r>
            <w:proofErr w:type="gramStart"/>
            <w:r w:rsidRPr="004265D0">
              <w:rPr>
                <w:rFonts w:ascii="Times New Roman" w:eastAsia="Calibri" w:hAnsi="Times New Roman" w:cs="Times New Roman"/>
                <w:i/>
                <w:iCs/>
                <w:color w:val="000000" w:themeColor="text1"/>
                <w:sz w:val="22"/>
                <w:szCs w:val="22"/>
              </w:rPr>
              <w:t>also</w:t>
            </w:r>
            <w:proofErr w:type="gramEnd"/>
            <w:r w:rsidRPr="004265D0">
              <w:rPr>
                <w:rFonts w:ascii="Times New Roman" w:eastAsia="Calibri" w:hAnsi="Times New Roman" w:cs="Times New Roman"/>
                <w:i/>
                <w:iCs/>
                <w:color w:val="000000" w:themeColor="text1"/>
                <w:sz w:val="22"/>
                <w:szCs w:val="22"/>
              </w:rPr>
              <w:t xml:space="preserve"> we are able to ... represent [the data] in a way that the ward[s] understand and can use that to understand their service delivery.”</w:t>
            </w:r>
            <w:r w:rsidRPr="004265D0">
              <w:rPr>
                <w:rFonts w:ascii="Times New Roman" w:eastAsia="Calibri" w:hAnsi="Times New Roman" w:cs="Times New Roman"/>
                <w:color w:val="000000" w:themeColor="text1"/>
                <w:sz w:val="22"/>
                <w:szCs w:val="22"/>
              </w:rPr>
              <w:t xml:space="preserve"> (I006)</w:t>
            </w:r>
          </w:p>
        </w:tc>
      </w:tr>
      <w:tr w:rsidR="00591AB8" w:rsidRPr="004265D0" w14:paraId="44CDE214"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2D2C53C0"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lastRenderedPageBreak/>
              <w:t xml:space="preserve">People, skills and behaviour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Data Analytics</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1895C5B1"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“There was one time they put they left recovery in 2030... and when that gets through to the data set you suddenly get recovery times of three months, all our patients when they’re recovering from surgery have to spend three months in our recovery </w:t>
            </w:r>
            <w:proofErr w:type="gramStart"/>
            <w:r w:rsidRPr="004265D0">
              <w:rPr>
                <w:rFonts w:ascii="Times New Roman" w:eastAsia="Calibri" w:hAnsi="Times New Roman" w:cs="Times New Roman"/>
                <w:i/>
                <w:iCs/>
                <w:color w:val="000000" w:themeColor="text1"/>
                <w:sz w:val="22"/>
                <w:szCs w:val="22"/>
              </w:rPr>
              <w:t>unit.“</w:t>
            </w:r>
            <w:proofErr w:type="gramEnd"/>
            <w:r w:rsidRPr="004265D0">
              <w:rPr>
                <w:rFonts w:ascii="Times New Roman" w:eastAsia="Calibri" w:hAnsi="Times New Roman" w:cs="Times New Roman"/>
                <w:color w:val="000000" w:themeColor="text1"/>
                <w:sz w:val="22"/>
                <w:szCs w:val="22"/>
              </w:rPr>
              <w:t xml:space="preserve"> (E009)</w:t>
            </w:r>
          </w:p>
        </w:tc>
      </w:tr>
      <w:tr w:rsidR="00591AB8" w:rsidRPr="004265D0" w14:paraId="6C58188B"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2966FDBF"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Data analytics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People, skills, and behaviour</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F21521D"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“There were some concerns, by some clinicians about how the information was going to be shared. Because if they had a high rate of hospital acquired complications, then how would that make them look. ...some of us [said] it’s great to know what’s happening and where we can improve. I think there is that sense that the data will be used against people.”</w:t>
            </w:r>
            <w:r w:rsidRPr="004265D0">
              <w:rPr>
                <w:rFonts w:ascii="Times New Roman" w:eastAsia="Calibri" w:hAnsi="Times New Roman" w:cs="Times New Roman"/>
                <w:color w:val="000000" w:themeColor="text1"/>
                <w:sz w:val="22"/>
                <w:szCs w:val="22"/>
              </w:rPr>
              <w:t xml:space="preserve"> (D006)</w:t>
            </w:r>
          </w:p>
        </w:tc>
      </w:tr>
      <w:tr w:rsidR="00591AB8" w:rsidRPr="004265D0" w14:paraId="6483060E"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0AB29000"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Data analytics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Strategy</w:t>
            </w:r>
          </w:p>
          <w:p w14:paraId="7F4AFB15"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A8F3F79"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 call [it] health intelligence and innovation... how do we take all that data and information from within – that we’re collecting as part of our electronic solutions, but then actually use it for ways to change the way we care for patients.”</w:t>
            </w:r>
            <w:r w:rsidRPr="004265D0">
              <w:rPr>
                <w:rFonts w:ascii="Times New Roman" w:eastAsia="Calibri" w:hAnsi="Times New Roman" w:cs="Times New Roman"/>
                <w:color w:val="000000" w:themeColor="text1"/>
                <w:sz w:val="22"/>
                <w:szCs w:val="22"/>
              </w:rPr>
              <w:t xml:space="preserve"> (H002)</w:t>
            </w:r>
          </w:p>
        </w:tc>
      </w:tr>
      <w:tr w:rsidR="00591AB8" w:rsidRPr="004265D0" w14:paraId="6B6989B9"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118C4618"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Strategy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People, skills and behaviour</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4D69B5A0"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“Projects sometimes pass us by because we can't respond quickly enough with that expertise. We want to be able to do automation. We want to be able to do AI... we want to do virtual care. But ... what we do is we sign up to something and then we drown, because then we're going," Oh my gosh. You really want me to do all of this? Oh my gosh, how do we do that? I don't even know the words that you're saying!"”</w:t>
            </w:r>
            <w:r w:rsidRPr="004265D0">
              <w:rPr>
                <w:rFonts w:ascii="Times New Roman" w:eastAsia="Calibri" w:hAnsi="Times New Roman" w:cs="Times New Roman"/>
                <w:color w:val="000000" w:themeColor="text1"/>
                <w:sz w:val="22"/>
                <w:szCs w:val="22"/>
              </w:rPr>
              <w:t xml:space="preserve"> (F009)</w:t>
            </w:r>
          </w:p>
        </w:tc>
      </w:tr>
      <w:tr w:rsidR="00591AB8" w:rsidRPr="004265D0" w14:paraId="587C1E02"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4AD56CCD"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color w:val="000000" w:themeColor="text1"/>
                <w:sz w:val="22"/>
                <w:szCs w:val="22"/>
              </w:rPr>
              <w:t xml:space="preserve">Strategy </w:t>
            </w:r>
            <w:r w:rsidRPr="004265D0">
              <w:rPr>
                <w:rFonts w:ascii="Wingdings" w:eastAsia="Wingdings" w:hAnsi="Wingdings" w:cs="Wingdings"/>
                <w:sz w:val="22"/>
                <w:szCs w:val="22"/>
              </w:rPr>
              <w:t>à</w:t>
            </w:r>
            <w:r w:rsidRPr="004265D0">
              <w:rPr>
                <w:rFonts w:ascii="Times New Roman" w:eastAsia="Calibri" w:hAnsi="Times New Roman" w:cs="Times New Roman"/>
                <w:color w:val="000000" w:themeColor="text1"/>
                <w:sz w:val="22"/>
                <w:szCs w:val="22"/>
              </w:rPr>
              <w:t xml:space="preserve"> Consumer-centred care</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78BBD234"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“And</w:t>
            </w:r>
            <w:r w:rsidRPr="004265D0" w:rsidDel="00B977F9">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there are things that we can do and influence in the community that can prevent admission. Or help people care for themselves at home.</w:t>
            </w:r>
            <w:r w:rsidRPr="004265D0" w:rsidDel="001E6188">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Care closer to home is a big thing for us; connectivity is key.”</w:t>
            </w:r>
            <w:r w:rsidRPr="004265D0">
              <w:rPr>
                <w:rFonts w:ascii="Times New Roman" w:eastAsia="Calibri" w:hAnsi="Times New Roman" w:cs="Times New Roman"/>
                <w:color w:val="000000" w:themeColor="text1"/>
                <w:sz w:val="22"/>
                <w:szCs w:val="22"/>
              </w:rPr>
              <w:t xml:space="preserve"> (J004)</w:t>
            </w:r>
          </w:p>
        </w:tc>
      </w:tr>
      <w:tr w:rsidR="00591AB8" w:rsidRPr="004265D0" w14:paraId="547AEC9B"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2C981C27"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IT capability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Consumer- centred care</w:t>
            </w:r>
          </w:p>
          <w:p w14:paraId="627CCD72"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8E280F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“Telehealth has made a big difference too. Because there’s a lot of people who go for a review appointment to [metropolitan city] and be in with the doctor for five minutes. And they have two nights’ accommodation and extensive travel and time off work. ...Telehealth is </w:t>
            </w:r>
            <w:proofErr w:type="gramStart"/>
            <w:r w:rsidRPr="004265D0">
              <w:rPr>
                <w:rFonts w:ascii="Times New Roman" w:eastAsia="Calibri" w:hAnsi="Times New Roman" w:cs="Times New Roman"/>
                <w:i/>
                <w:iCs/>
                <w:color w:val="000000" w:themeColor="text1"/>
                <w:sz w:val="22"/>
                <w:szCs w:val="22"/>
              </w:rPr>
              <w:t>really good</w:t>
            </w:r>
            <w:proofErr w:type="gramEnd"/>
            <w:r w:rsidRPr="004265D0">
              <w:rPr>
                <w:rFonts w:ascii="Times New Roman" w:eastAsia="Calibri" w:hAnsi="Times New Roman" w:cs="Times New Roman"/>
                <w:i/>
                <w:iCs/>
                <w:color w:val="000000" w:themeColor="text1"/>
                <w:sz w:val="22"/>
                <w:szCs w:val="22"/>
              </w:rPr>
              <w:t>.”</w:t>
            </w:r>
            <w:r w:rsidRPr="004265D0">
              <w:rPr>
                <w:rFonts w:ascii="Times New Roman" w:eastAsia="Calibri" w:hAnsi="Times New Roman" w:cs="Times New Roman"/>
                <w:color w:val="000000" w:themeColor="text1"/>
                <w:sz w:val="22"/>
                <w:szCs w:val="22"/>
              </w:rPr>
              <w:t xml:space="preserve"> (B002)</w:t>
            </w:r>
          </w:p>
        </w:tc>
      </w:tr>
      <w:tr w:rsidR="00591AB8" w:rsidRPr="004265D0" w14:paraId="6C867461"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0AD3E4D5"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Governance and management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Consumer-centred care</w:t>
            </w:r>
          </w:p>
          <w:p w14:paraId="7DFE6FC7"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25133289"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“If a [respiratory] patient would normally come in for 15 admissions in a year and we can suddenly keep that patient at home the patient is happy but the reality is ... the funding models don’t reward us for keeping people out of hospital ... [we need to] find a sweet spot between what is the right thing to maintain our financial viability as a health service and what is the right thing for the patient and ethically if we know we can deliver a service in a different way and it’s the better option.”</w:t>
            </w:r>
            <w:r w:rsidRPr="004265D0">
              <w:rPr>
                <w:rFonts w:ascii="Times New Roman" w:eastAsia="Calibri" w:hAnsi="Times New Roman" w:cs="Times New Roman"/>
                <w:color w:val="000000" w:themeColor="text1"/>
                <w:sz w:val="22"/>
                <w:szCs w:val="22"/>
              </w:rPr>
              <w:t xml:space="preserve"> (B007)</w:t>
            </w:r>
          </w:p>
        </w:tc>
      </w:tr>
      <w:tr w:rsidR="00591AB8" w:rsidRPr="004265D0" w14:paraId="750AB6DD"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7D2B996E"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People, skills, and behaviour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Consumer-centred care</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0CAA1C42"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“We have this </w:t>
            </w:r>
            <w:proofErr w:type="gramStart"/>
            <w:r w:rsidRPr="004265D0">
              <w:rPr>
                <w:rFonts w:ascii="Times New Roman" w:eastAsia="Calibri" w:hAnsi="Times New Roman" w:cs="Times New Roman"/>
                <w:i/>
                <w:iCs/>
                <w:color w:val="000000" w:themeColor="text1"/>
                <w:sz w:val="22"/>
                <w:szCs w:val="22"/>
              </w:rPr>
              <w:t>brand new</w:t>
            </w:r>
            <w:proofErr w:type="gramEnd"/>
            <w:r w:rsidRPr="004265D0">
              <w:rPr>
                <w:rFonts w:ascii="Times New Roman" w:eastAsia="Calibri" w:hAnsi="Times New Roman" w:cs="Times New Roman"/>
                <w:i/>
                <w:iCs/>
                <w:color w:val="000000" w:themeColor="text1"/>
                <w:sz w:val="22"/>
                <w:szCs w:val="22"/>
              </w:rPr>
              <w:t xml:space="preserve"> virtual care [model], it's being delivered in the community. ...for it to be a success, not only do we need good internet connection, </w:t>
            </w:r>
            <w:proofErr w:type="gramStart"/>
            <w:r w:rsidRPr="004265D0">
              <w:rPr>
                <w:rFonts w:ascii="Times New Roman" w:eastAsia="Calibri" w:hAnsi="Times New Roman" w:cs="Times New Roman"/>
                <w:i/>
                <w:iCs/>
                <w:color w:val="000000" w:themeColor="text1"/>
                <w:sz w:val="22"/>
                <w:szCs w:val="22"/>
              </w:rPr>
              <w:t>we</w:t>
            </w:r>
            <w:proofErr w:type="gramEnd"/>
            <w:r w:rsidRPr="004265D0">
              <w:rPr>
                <w:rFonts w:ascii="Times New Roman" w:eastAsia="Calibri" w:hAnsi="Times New Roman" w:cs="Times New Roman"/>
                <w:i/>
                <w:iCs/>
                <w:color w:val="000000" w:themeColor="text1"/>
                <w:sz w:val="22"/>
                <w:szCs w:val="22"/>
              </w:rPr>
              <w:t xml:space="preserve"> need good training of the patient, to ensure that they understand how to use the equipment. But they also </w:t>
            </w:r>
            <w:proofErr w:type="gramStart"/>
            <w:r w:rsidRPr="004265D0">
              <w:rPr>
                <w:rFonts w:ascii="Times New Roman" w:eastAsia="Calibri" w:hAnsi="Times New Roman" w:cs="Times New Roman"/>
                <w:i/>
                <w:iCs/>
                <w:color w:val="000000" w:themeColor="text1"/>
                <w:sz w:val="22"/>
                <w:szCs w:val="22"/>
              </w:rPr>
              <w:t>have to</w:t>
            </w:r>
            <w:proofErr w:type="gramEnd"/>
            <w:r w:rsidRPr="004265D0">
              <w:rPr>
                <w:rFonts w:ascii="Times New Roman" w:eastAsia="Calibri" w:hAnsi="Times New Roman" w:cs="Times New Roman"/>
                <w:i/>
                <w:iCs/>
                <w:color w:val="000000" w:themeColor="text1"/>
                <w:sz w:val="22"/>
                <w:szCs w:val="22"/>
              </w:rPr>
              <w:t xml:space="preserve"> have a sufficient level of digital literacy to be able to use it.”</w:t>
            </w:r>
            <w:r w:rsidRPr="004265D0">
              <w:rPr>
                <w:rFonts w:ascii="Times New Roman" w:eastAsia="Calibri" w:hAnsi="Times New Roman" w:cs="Times New Roman"/>
                <w:color w:val="000000" w:themeColor="text1"/>
                <w:sz w:val="22"/>
                <w:szCs w:val="22"/>
              </w:rPr>
              <w:t xml:space="preserve"> (B004)</w:t>
            </w:r>
          </w:p>
        </w:tc>
      </w:tr>
      <w:tr w:rsidR="00591AB8" w:rsidRPr="004265D0" w14:paraId="0E410A32" w14:textId="77777777" w:rsidTr="00C74A2B">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14:paraId="3716208A" w14:textId="77777777" w:rsidR="00591AB8" w:rsidRPr="004265D0" w:rsidRDefault="00591AB8" w:rsidP="00C74A2B">
            <w:pPr>
              <w:rPr>
                <w:rFonts w:ascii="Times New Roman" w:eastAsia="Calibri" w:hAnsi="Times New Roman" w:cs="Times New Roman"/>
                <w:sz w:val="22"/>
                <w:szCs w:val="22"/>
              </w:rPr>
            </w:pPr>
            <w:r w:rsidRPr="004265D0">
              <w:rPr>
                <w:rFonts w:ascii="Times New Roman" w:eastAsia="Calibri" w:hAnsi="Times New Roman" w:cs="Times New Roman"/>
                <w:sz w:val="22"/>
                <w:szCs w:val="22"/>
              </w:rPr>
              <w:t xml:space="preserve">IT capability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people, skills, and behaviour</w:t>
            </w:r>
          </w:p>
          <w:p w14:paraId="66EB2978"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6A2CA8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 had three doctors on the brink of resigning, which would impact my maternity service and primary healthcare service just because [the system is] just so awful to use. It makes everything harder and slower. I feel like they've taken away our calculator and given us an abacus and still asking us to do quite complex mathematics.”</w:t>
            </w:r>
            <w:r w:rsidRPr="004265D0">
              <w:rPr>
                <w:rFonts w:ascii="Times New Roman" w:eastAsia="Calibri" w:hAnsi="Times New Roman" w:cs="Times New Roman"/>
                <w:color w:val="000000" w:themeColor="text1"/>
                <w:sz w:val="22"/>
                <w:szCs w:val="22"/>
              </w:rPr>
              <w:t xml:space="preserve"> (G004)</w:t>
            </w:r>
          </w:p>
        </w:tc>
      </w:tr>
      <w:tr w:rsidR="00591AB8" w:rsidRPr="004265D0" w14:paraId="17432286"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7030CF84"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Strategy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IT capability</w:t>
            </w:r>
          </w:p>
          <w:p w14:paraId="1B95F35E"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2A60CBA"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“If [site] wants to invest in any further digital transformation that digital transformation must come with updated hardware infrastructure in the form of local servers.”</w:t>
            </w:r>
            <w:r w:rsidRPr="004265D0">
              <w:rPr>
                <w:rFonts w:ascii="Times New Roman" w:eastAsia="Calibri" w:hAnsi="Times New Roman" w:cs="Times New Roman"/>
                <w:color w:val="000000" w:themeColor="text1"/>
                <w:sz w:val="22"/>
                <w:szCs w:val="22"/>
              </w:rPr>
              <w:t xml:space="preserve"> (F006)</w:t>
            </w:r>
          </w:p>
        </w:tc>
      </w:tr>
      <w:tr w:rsidR="00591AB8" w:rsidRPr="004265D0" w14:paraId="05EC8224"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05903830"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lastRenderedPageBreak/>
              <w:t xml:space="preserve">Interoperability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People, skills, and behaviour</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08C8442F"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“Look, the whole bloody (sic) system’s a nightmare and it’s getting worse by the day because instead of having one single channel which is commonly shared by everybody, we now have five different variants at both ends... Which means that there is no communication.”</w:t>
            </w:r>
            <w:r w:rsidRPr="004265D0">
              <w:rPr>
                <w:rFonts w:ascii="Times New Roman" w:eastAsia="Calibri" w:hAnsi="Times New Roman" w:cs="Times New Roman"/>
                <w:color w:val="000000" w:themeColor="text1"/>
                <w:sz w:val="22"/>
                <w:szCs w:val="22"/>
              </w:rPr>
              <w:t xml:space="preserve"> (A003)</w:t>
            </w:r>
          </w:p>
        </w:tc>
      </w:tr>
      <w:tr w:rsidR="00591AB8" w:rsidRPr="004265D0" w14:paraId="4B438B90"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5D4941FE"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Strategy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Interoperability</w:t>
            </w:r>
          </w:p>
          <w:p w14:paraId="5E759FD6"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181CA87"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color w:val="000000" w:themeColor="text1"/>
                <w:sz w:val="22"/>
                <w:szCs w:val="22"/>
              </w:rPr>
              <w:t>“</w:t>
            </w:r>
            <w:r w:rsidRPr="004265D0">
              <w:rPr>
                <w:rFonts w:ascii="Times New Roman" w:eastAsia="Calibri" w:hAnsi="Times New Roman" w:cs="Times New Roman"/>
                <w:i/>
                <w:iCs/>
                <w:color w:val="000000" w:themeColor="text1"/>
                <w:sz w:val="22"/>
                <w:szCs w:val="22"/>
              </w:rPr>
              <w:t>We have lots of aims around</w:t>
            </w:r>
            <w:r w:rsidRPr="004265D0" w:rsidDel="004B0935">
              <w:rPr>
                <w:rFonts w:ascii="Times New Roman" w:eastAsia="Calibri" w:hAnsi="Times New Roman" w:cs="Times New Roman"/>
                <w:i/>
                <w:iCs/>
                <w:color w:val="000000" w:themeColor="text1"/>
                <w:sz w:val="22"/>
                <w:szCs w:val="22"/>
              </w:rPr>
              <w:t xml:space="preserve"> </w:t>
            </w:r>
            <w:r w:rsidRPr="004265D0">
              <w:rPr>
                <w:rFonts w:ascii="Times New Roman" w:eastAsia="Calibri" w:hAnsi="Times New Roman" w:cs="Times New Roman"/>
                <w:i/>
                <w:iCs/>
                <w:color w:val="000000" w:themeColor="text1"/>
                <w:sz w:val="22"/>
                <w:szCs w:val="22"/>
              </w:rPr>
              <w:t>making sure that we’re doing stuff in the community with virtual care, with our consumers, but what else can we add to our digital health picture besides the EMR that we’ve already got as well, all connecting up our existing systems too.”</w:t>
            </w:r>
            <w:r w:rsidRPr="004265D0">
              <w:rPr>
                <w:rFonts w:ascii="Times New Roman" w:eastAsia="Calibri" w:hAnsi="Times New Roman" w:cs="Times New Roman"/>
                <w:color w:val="000000" w:themeColor="text1"/>
                <w:sz w:val="22"/>
                <w:szCs w:val="22"/>
              </w:rPr>
              <w:t xml:space="preserve"> (H002)</w:t>
            </w:r>
          </w:p>
        </w:tc>
      </w:tr>
      <w:tr w:rsidR="00591AB8" w:rsidRPr="004265D0" w14:paraId="59E85CEB"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794DEA14"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IT capability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Interoperability</w:t>
            </w:r>
          </w:p>
          <w:p w14:paraId="3D19E825" w14:textId="77777777" w:rsidR="00591AB8" w:rsidRPr="004265D0" w:rsidRDefault="00591AB8" w:rsidP="00C74A2B">
            <w:pPr>
              <w:rPr>
                <w:rFonts w:ascii="Times New Roman" w:eastAsia="Calibri" w:hAnsi="Times New Roman" w:cs="Times New Roman"/>
                <w:sz w:val="22"/>
                <w:szCs w:val="22"/>
              </w:rPr>
            </w:pP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25EB960E"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 xml:space="preserve">“[System] is our program that ...we can see every admission to a public hospital in Queensland and clinical notes and discharge summaries. </w:t>
            </w:r>
            <w:proofErr w:type="gramStart"/>
            <w:r w:rsidRPr="004265D0">
              <w:rPr>
                <w:rFonts w:ascii="Times New Roman" w:eastAsia="Calibri" w:hAnsi="Times New Roman" w:cs="Times New Roman"/>
                <w:i/>
                <w:iCs/>
                <w:color w:val="000000" w:themeColor="text1"/>
                <w:sz w:val="22"/>
                <w:szCs w:val="22"/>
              </w:rPr>
              <w:t>Plus</w:t>
            </w:r>
            <w:proofErr w:type="gramEnd"/>
            <w:r w:rsidRPr="004265D0">
              <w:rPr>
                <w:rFonts w:ascii="Times New Roman" w:eastAsia="Calibri" w:hAnsi="Times New Roman" w:cs="Times New Roman"/>
                <w:i/>
                <w:iCs/>
                <w:color w:val="000000" w:themeColor="text1"/>
                <w:sz w:val="22"/>
                <w:szCs w:val="22"/>
              </w:rPr>
              <w:t xml:space="preserve"> pathology, pharmacy... radiology – yeah, it’s very useful. ... it links to [ED system] and to [inpatient system]. ... all those things link together.”</w:t>
            </w:r>
            <w:r w:rsidRPr="004265D0">
              <w:rPr>
                <w:rFonts w:ascii="Times New Roman" w:eastAsia="Calibri" w:hAnsi="Times New Roman" w:cs="Times New Roman"/>
                <w:color w:val="000000" w:themeColor="text1"/>
                <w:sz w:val="22"/>
                <w:szCs w:val="22"/>
              </w:rPr>
              <w:t xml:space="preserve"> (B002)</w:t>
            </w:r>
          </w:p>
        </w:tc>
      </w:tr>
      <w:tr w:rsidR="00591AB8" w:rsidRPr="004265D0" w14:paraId="6EAFF216" w14:textId="77777777" w:rsidTr="00C74A2B">
        <w:trPr>
          <w:trHeight w:val="300"/>
        </w:trPr>
        <w:tc>
          <w:tcPr>
            <w:tcW w:w="2070" w:type="dxa"/>
            <w:tcBorders>
              <w:top w:val="nil"/>
              <w:left w:val="single" w:sz="8" w:space="0" w:color="auto"/>
              <w:bottom w:val="single" w:sz="8" w:space="0" w:color="auto"/>
              <w:right w:val="single" w:sz="8" w:space="0" w:color="auto"/>
            </w:tcBorders>
            <w:tcMar>
              <w:left w:w="108" w:type="dxa"/>
              <w:right w:w="108" w:type="dxa"/>
            </w:tcMar>
          </w:tcPr>
          <w:p w14:paraId="4241884D" w14:textId="77777777" w:rsidR="00591AB8" w:rsidRPr="004265D0" w:rsidRDefault="00591AB8" w:rsidP="00C74A2B">
            <w:pPr>
              <w:rPr>
                <w:rFonts w:ascii="Times New Roman" w:hAnsi="Times New Roman" w:cs="Times New Roman"/>
              </w:rPr>
            </w:pPr>
            <w:r w:rsidRPr="004265D0">
              <w:rPr>
                <w:rFonts w:ascii="Times New Roman" w:eastAsia="Calibri" w:hAnsi="Times New Roman" w:cs="Times New Roman"/>
                <w:sz w:val="22"/>
                <w:szCs w:val="22"/>
              </w:rPr>
              <w:t xml:space="preserve">Interoperability </w:t>
            </w:r>
            <w:r w:rsidRPr="004265D0">
              <w:rPr>
                <w:rFonts w:ascii="Wingdings" w:eastAsia="Wingdings" w:hAnsi="Wingdings" w:cs="Wingdings"/>
                <w:sz w:val="22"/>
                <w:szCs w:val="22"/>
              </w:rPr>
              <w:t>à</w:t>
            </w:r>
            <w:r w:rsidRPr="004265D0">
              <w:rPr>
                <w:rFonts w:ascii="Times New Roman" w:eastAsia="Calibri" w:hAnsi="Times New Roman" w:cs="Times New Roman"/>
                <w:sz w:val="22"/>
                <w:szCs w:val="22"/>
              </w:rPr>
              <w:t xml:space="preserve"> IT capability</w:t>
            </w:r>
          </w:p>
        </w:tc>
        <w:tc>
          <w:tcPr>
            <w:tcW w:w="6615" w:type="dxa"/>
            <w:tcBorders>
              <w:top w:val="single" w:sz="8" w:space="0" w:color="auto"/>
              <w:left w:val="single" w:sz="8" w:space="0" w:color="auto"/>
              <w:bottom w:val="single" w:sz="8" w:space="0" w:color="auto"/>
              <w:right w:val="single" w:sz="8" w:space="0" w:color="auto"/>
            </w:tcBorders>
            <w:tcMar>
              <w:left w:w="108" w:type="dxa"/>
              <w:right w:w="108" w:type="dxa"/>
            </w:tcMar>
          </w:tcPr>
          <w:p w14:paraId="6716BF26" w14:textId="77777777" w:rsidR="00591AB8" w:rsidRPr="004265D0" w:rsidRDefault="00591AB8" w:rsidP="00C74A2B">
            <w:pPr>
              <w:rPr>
                <w:rFonts w:ascii="Times New Roman" w:eastAsia="Calibri" w:hAnsi="Times New Roman" w:cs="Times New Roman"/>
                <w:color w:val="000000" w:themeColor="text1"/>
                <w:sz w:val="22"/>
                <w:szCs w:val="22"/>
              </w:rPr>
            </w:pPr>
            <w:r w:rsidRPr="004265D0">
              <w:rPr>
                <w:rFonts w:ascii="Times New Roman" w:eastAsia="Calibri" w:hAnsi="Times New Roman" w:cs="Times New Roman"/>
                <w:i/>
                <w:iCs/>
                <w:color w:val="000000" w:themeColor="text1"/>
                <w:sz w:val="22"/>
                <w:szCs w:val="22"/>
              </w:rPr>
              <w:t>“The lack of integration between systems is a big constraint... I’ve been advocating for a program ... in [site] for probably a good six or seven years but we still don’t have that.”</w:t>
            </w:r>
            <w:r w:rsidRPr="004265D0">
              <w:rPr>
                <w:rFonts w:ascii="Times New Roman" w:eastAsia="Calibri" w:hAnsi="Times New Roman" w:cs="Times New Roman"/>
                <w:color w:val="000000" w:themeColor="text1"/>
                <w:sz w:val="22"/>
                <w:szCs w:val="22"/>
              </w:rPr>
              <w:t xml:space="preserve"> (J003)</w:t>
            </w:r>
          </w:p>
        </w:tc>
      </w:tr>
    </w:tbl>
    <w:p w14:paraId="6EE73BA9" w14:textId="77777777" w:rsidR="00591AB8" w:rsidRPr="0083674E" w:rsidRDefault="00591AB8" w:rsidP="00591AB8">
      <w:pPr>
        <w:spacing w:line="480" w:lineRule="auto"/>
        <w:rPr>
          <w:rFonts w:ascii="Times New Roman" w:hAnsi="Times New Roman" w:cs="Times New Roman"/>
        </w:rPr>
      </w:pPr>
    </w:p>
    <w:p w14:paraId="37E8C465" w14:textId="77777777" w:rsidR="00591AB8" w:rsidRDefault="00591AB8" w:rsidP="00591AB8">
      <w:pPr>
        <w:rPr>
          <w:rFonts w:ascii="Times New Roman" w:hAnsi="Times New Roman" w:cs="Times New Roman"/>
          <w:sz w:val="36"/>
          <w:szCs w:val="36"/>
        </w:rPr>
      </w:pPr>
    </w:p>
    <w:p w14:paraId="77C33639" w14:textId="77777777" w:rsidR="00591AB8" w:rsidRDefault="00591AB8" w:rsidP="00591AB8">
      <w:pPr>
        <w:rPr>
          <w:rFonts w:ascii="Times New Roman" w:hAnsi="Times New Roman" w:cs="Times New Roman"/>
          <w:sz w:val="36"/>
          <w:szCs w:val="36"/>
        </w:rPr>
      </w:pPr>
    </w:p>
    <w:p w14:paraId="17041941" w14:textId="77777777" w:rsidR="00591AB8" w:rsidRDefault="00591AB8" w:rsidP="00591AB8">
      <w:pPr>
        <w:rPr>
          <w:rFonts w:ascii="Times New Roman" w:hAnsi="Times New Roman" w:cs="Times New Roman"/>
          <w:sz w:val="36"/>
          <w:szCs w:val="36"/>
        </w:rPr>
      </w:pPr>
    </w:p>
    <w:p w14:paraId="13497F80" w14:textId="77777777" w:rsidR="00591AB8" w:rsidRDefault="00591AB8" w:rsidP="00591AB8">
      <w:pPr>
        <w:rPr>
          <w:rFonts w:ascii="Times New Roman" w:hAnsi="Times New Roman" w:cs="Times New Roman"/>
          <w:sz w:val="36"/>
          <w:szCs w:val="36"/>
        </w:rPr>
      </w:pPr>
    </w:p>
    <w:p w14:paraId="05ACFD69" w14:textId="77777777" w:rsidR="00591AB8" w:rsidRDefault="00591AB8" w:rsidP="00591AB8">
      <w:pPr>
        <w:rPr>
          <w:rFonts w:ascii="Times New Roman" w:hAnsi="Times New Roman" w:cs="Times New Roman"/>
          <w:sz w:val="36"/>
          <w:szCs w:val="36"/>
        </w:rPr>
      </w:pPr>
    </w:p>
    <w:p w14:paraId="40217CED" w14:textId="77777777" w:rsidR="00000000" w:rsidRDefault="00000000"/>
    <w:sectPr w:rsidR="006B7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703354"/>
      <w:docPartObj>
        <w:docPartGallery w:val="Page Numbers (Bottom of Page)"/>
        <w:docPartUnique/>
      </w:docPartObj>
    </w:sdtPr>
    <w:sdtEndPr>
      <w:rPr>
        <w:noProof/>
      </w:rPr>
    </w:sdtEndPr>
    <w:sdtContent>
      <w:p w14:paraId="5882698E"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84035"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A17"/>
    <w:multiLevelType w:val="multilevel"/>
    <w:tmpl w:val="211486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853ED"/>
    <w:multiLevelType w:val="multilevel"/>
    <w:tmpl w:val="DAA6B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C211D"/>
    <w:multiLevelType w:val="multilevel"/>
    <w:tmpl w:val="06D0D4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67E70"/>
    <w:multiLevelType w:val="multilevel"/>
    <w:tmpl w:val="E7183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061A0"/>
    <w:multiLevelType w:val="multilevel"/>
    <w:tmpl w:val="0464F0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872F00"/>
    <w:multiLevelType w:val="multilevel"/>
    <w:tmpl w:val="8E3AEC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8776C9"/>
    <w:multiLevelType w:val="multilevel"/>
    <w:tmpl w:val="83B89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1E48ED"/>
    <w:multiLevelType w:val="multilevel"/>
    <w:tmpl w:val="E9608E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9930B6"/>
    <w:multiLevelType w:val="multilevel"/>
    <w:tmpl w:val="FC5626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0B5BDB"/>
    <w:multiLevelType w:val="multilevel"/>
    <w:tmpl w:val="603667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9C5797"/>
    <w:multiLevelType w:val="multilevel"/>
    <w:tmpl w:val="0E9E15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4E0B50"/>
    <w:multiLevelType w:val="multilevel"/>
    <w:tmpl w:val="3EB65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920BAF"/>
    <w:multiLevelType w:val="multilevel"/>
    <w:tmpl w:val="CDBE7D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C00BF4"/>
    <w:multiLevelType w:val="multilevel"/>
    <w:tmpl w:val="72EC6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5B63C6"/>
    <w:multiLevelType w:val="multilevel"/>
    <w:tmpl w:val="D1AC3B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2239EE"/>
    <w:multiLevelType w:val="multilevel"/>
    <w:tmpl w:val="19DA45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8622A5"/>
    <w:multiLevelType w:val="multilevel"/>
    <w:tmpl w:val="A7B09B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DB3C12"/>
    <w:multiLevelType w:val="multilevel"/>
    <w:tmpl w:val="9F8645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DE2F92"/>
    <w:multiLevelType w:val="multilevel"/>
    <w:tmpl w:val="417813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7A05D0"/>
    <w:multiLevelType w:val="multilevel"/>
    <w:tmpl w:val="74A6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9E3289"/>
    <w:multiLevelType w:val="multilevel"/>
    <w:tmpl w:val="F162F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22EDC"/>
    <w:multiLevelType w:val="multilevel"/>
    <w:tmpl w:val="DA267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9F78DE"/>
    <w:multiLevelType w:val="multilevel"/>
    <w:tmpl w:val="4A3E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717871"/>
    <w:multiLevelType w:val="multilevel"/>
    <w:tmpl w:val="AEAEC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711FB1"/>
    <w:multiLevelType w:val="multilevel"/>
    <w:tmpl w:val="160C2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4B738D"/>
    <w:multiLevelType w:val="multilevel"/>
    <w:tmpl w:val="74625D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D46F1D"/>
    <w:multiLevelType w:val="multilevel"/>
    <w:tmpl w:val="1A50B0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A84AA0"/>
    <w:multiLevelType w:val="multilevel"/>
    <w:tmpl w:val="48601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821B17"/>
    <w:multiLevelType w:val="multilevel"/>
    <w:tmpl w:val="EDC43C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987C89"/>
    <w:multiLevelType w:val="multilevel"/>
    <w:tmpl w:val="E45C4E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B26F75"/>
    <w:multiLevelType w:val="multilevel"/>
    <w:tmpl w:val="344A74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E0785B"/>
    <w:multiLevelType w:val="multilevel"/>
    <w:tmpl w:val="FC12D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77549"/>
    <w:multiLevelType w:val="multilevel"/>
    <w:tmpl w:val="917EF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3E4374"/>
    <w:multiLevelType w:val="multilevel"/>
    <w:tmpl w:val="130E7F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F176BF"/>
    <w:multiLevelType w:val="multilevel"/>
    <w:tmpl w:val="9326AB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AF18FF"/>
    <w:multiLevelType w:val="multilevel"/>
    <w:tmpl w:val="56D6D8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1B5A31"/>
    <w:multiLevelType w:val="multilevel"/>
    <w:tmpl w:val="C876FF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0B5265"/>
    <w:multiLevelType w:val="multilevel"/>
    <w:tmpl w:val="7ADEF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77FC0"/>
    <w:multiLevelType w:val="multilevel"/>
    <w:tmpl w:val="5CA47F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883A82"/>
    <w:multiLevelType w:val="multilevel"/>
    <w:tmpl w:val="BFACC9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164508"/>
    <w:multiLevelType w:val="multilevel"/>
    <w:tmpl w:val="12DCFB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0467F1"/>
    <w:multiLevelType w:val="multilevel"/>
    <w:tmpl w:val="C2F49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85001E9"/>
    <w:multiLevelType w:val="multilevel"/>
    <w:tmpl w:val="F2763B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A315C9"/>
    <w:multiLevelType w:val="multilevel"/>
    <w:tmpl w:val="FAA29E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701BD8"/>
    <w:multiLevelType w:val="multilevel"/>
    <w:tmpl w:val="DF30B4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2A02D3"/>
    <w:multiLevelType w:val="multilevel"/>
    <w:tmpl w:val="9642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C05327"/>
    <w:multiLevelType w:val="multilevel"/>
    <w:tmpl w:val="97AC1A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DB4798"/>
    <w:multiLevelType w:val="multilevel"/>
    <w:tmpl w:val="A7A870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1341F45"/>
    <w:multiLevelType w:val="multilevel"/>
    <w:tmpl w:val="862A60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1F0559"/>
    <w:multiLevelType w:val="multilevel"/>
    <w:tmpl w:val="BFC21E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240F05"/>
    <w:multiLevelType w:val="multilevel"/>
    <w:tmpl w:val="E086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1769DB"/>
    <w:multiLevelType w:val="multilevel"/>
    <w:tmpl w:val="90C681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9F61B6D"/>
    <w:multiLevelType w:val="multilevel"/>
    <w:tmpl w:val="91B8D9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B58276F"/>
    <w:multiLevelType w:val="multilevel"/>
    <w:tmpl w:val="2D683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68174A"/>
    <w:multiLevelType w:val="multilevel"/>
    <w:tmpl w:val="68562F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111793"/>
    <w:multiLevelType w:val="multilevel"/>
    <w:tmpl w:val="15189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6572056">
    <w:abstractNumId w:val="3"/>
  </w:num>
  <w:num w:numId="2" w16cid:durableId="2009408551">
    <w:abstractNumId w:val="24"/>
  </w:num>
  <w:num w:numId="3" w16cid:durableId="504128378">
    <w:abstractNumId w:val="6"/>
  </w:num>
  <w:num w:numId="4" w16cid:durableId="169413236">
    <w:abstractNumId w:val="16"/>
  </w:num>
  <w:num w:numId="5" w16cid:durableId="78909016">
    <w:abstractNumId w:val="4"/>
  </w:num>
  <w:num w:numId="6" w16cid:durableId="285165122">
    <w:abstractNumId w:val="26"/>
  </w:num>
  <w:num w:numId="7" w16cid:durableId="1900436872">
    <w:abstractNumId w:val="12"/>
  </w:num>
  <w:num w:numId="8" w16cid:durableId="282005129">
    <w:abstractNumId w:val="9"/>
  </w:num>
  <w:num w:numId="9" w16cid:durableId="1726954059">
    <w:abstractNumId w:val="19"/>
  </w:num>
  <w:num w:numId="10" w16cid:durableId="1200705429">
    <w:abstractNumId w:val="20"/>
  </w:num>
  <w:num w:numId="11" w16cid:durableId="1906645171">
    <w:abstractNumId w:val="29"/>
  </w:num>
  <w:num w:numId="12" w16cid:durableId="177430516">
    <w:abstractNumId w:val="28"/>
  </w:num>
  <w:num w:numId="13" w16cid:durableId="1395544775">
    <w:abstractNumId w:val="40"/>
  </w:num>
  <w:num w:numId="14" w16cid:durableId="1607150094">
    <w:abstractNumId w:val="5"/>
  </w:num>
  <w:num w:numId="15" w16cid:durableId="2030526430">
    <w:abstractNumId w:val="22"/>
  </w:num>
  <w:num w:numId="16" w16cid:durableId="322247702">
    <w:abstractNumId w:val="48"/>
  </w:num>
  <w:num w:numId="17" w16cid:durableId="525557950">
    <w:abstractNumId w:val="32"/>
  </w:num>
  <w:num w:numId="18" w16cid:durableId="1709141188">
    <w:abstractNumId w:val="13"/>
  </w:num>
  <w:num w:numId="19" w16cid:durableId="1493910431">
    <w:abstractNumId w:val="34"/>
  </w:num>
  <w:num w:numId="20" w16cid:durableId="626203679">
    <w:abstractNumId w:val="52"/>
  </w:num>
  <w:num w:numId="21" w16cid:durableId="392510054">
    <w:abstractNumId w:val="14"/>
  </w:num>
  <w:num w:numId="22" w16cid:durableId="1642155499">
    <w:abstractNumId w:val="45"/>
  </w:num>
  <w:num w:numId="23" w16cid:durableId="816382138">
    <w:abstractNumId w:val="31"/>
  </w:num>
  <w:num w:numId="24" w16cid:durableId="2044166062">
    <w:abstractNumId w:val="41"/>
  </w:num>
  <w:num w:numId="25" w16cid:durableId="1868062549">
    <w:abstractNumId w:val="39"/>
  </w:num>
  <w:num w:numId="26" w16cid:durableId="642000384">
    <w:abstractNumId w:val="42"/>
  </w:num>
  <w:num w:numId="27" w16cid:durableId="1616252982">
    <w:abstractNumId w:val="15"/>
  </w:num>
  <w:num w:numId="28" w16cid:durableId="1461535242">
    <w:abstractNumId w:val="30"/>
  </w:num>
  <w:num w:numId="29" w16cid:durableId="977610443">
    <w:abstractNumId w:val="47"/>
  </w:num>
  <w:num w:numId="30" w16cid:durableId="1454323725">
    <w:abstractNumId w:val="49"/>
  </w:num>
  <w:num w:numId="31" w16cid:durableId="1700004658">
    <w:abstractNumId w:val="54"/>
  </w:num>
  <w:num w:numId="32" w16cid:durableId="2030910393">
    <w:abstractNumId w:val="0"/>
  </w:num>
  <w:num w:numId="33" w16cid:durableId="1320109414">
    <w:abstractNumId w:val="37"/>
  </w:num>
  <w:num w:numId="34" w16cid:durableId="486560206">
    <w:abstractNumId w:val="21"/>
  </w:num>
  <w:num w:numId="35" w16cid:durableId="345403222">
    <w:abstractNumId w:val="1"/>
  </w:num>
  <w:num w:numId="36" w16cid:durableId="1908614827">
    <w:abstractNumId w:val="27"/>
  </w:num>
  <w:num w:numId="37" w16cid:durableId="1730877570">
    <w:abstractNumId w:val="35"/>
  </w:num>
  <w:num w:numId="38" w16cid:durableId="1071806482">
    <w:abstractNumId w:val="33"/>
  </w:num>
  <w:num w:numId="39" w16cid:durableId="1840922944">
    <w:abstractNumId w:val="10"/>
  </w:num>
  <w:num w:numId="40" w16cid:durableId="1546285159">
    <w:abstractNumId w:val="25"/>
  </w:num>
  <w:num w:numId="41" w16cid:durableId="1462728524">
    <w:abstractNumId w:val="55"/>
  </w:num>
  <w:num w:numId="42" w16cid:durableId="1981959401">
    <w:abstractNumId w:val="43"/>
  </w:num>
  <w:num w:numId="43" w16cid:durableId="1655835010">
    <w:abstractNumId w:val="8"/>
  </w:num>
  <w:num w:numId="44" w16cid:durableId="403458776">
    <w:abstractNumId w:val="7"/>
  </w:num>
  <w:num w:numId="45" w16cid:durableId="308100808">
    <w:abstractNumId w:val="50"/>
  </w:num>
  <w:num w:numId="46" w16cid:durableId="1458989910">
    <w:abstractNumId w:val="44"/>
  </w:num>
  <w:num w:numId="47" w16cid:durableId="2124185059">
    <w:abstractNumId w:val="11"/>
  </w:num>
  <w:num w:numId="48" w16cid:durableId="1186821134">
    <w:abstractNumId w:val="53"/>
  </w:num>
  <w:num w:numId="49" w16cid:durableId="405805567">
    <w:abstractNumId w:val="23"/>
  </w:num>
  <w:num w:numId="50" w16cid:durableId="23213097">
    <w:abstractNumId w:val="46"/>
  </w:num>
  <w:num w:numId="51" w16cid:durableId="370499634">
    <w:abstractNumId w:val="36"/>
  </w:num>
  <w:num w:numId="52" w16cid:durableId="175194207">
    <w:abstractNumId w:val="18"/>
  </w:num>
  <w:num w:numId="53" w16cid:durableId="1825197275">
    <w:abstractNumId w:val="17"/>
  </w:num>
  <w:num w:numId="54" w16cid:durableId="1542329551">
    <w:abstractNumId w:val="51"/>
  </w:num>
  <w:num w:numId="55" w16cid:durableId="470288812">
    <w:abstractNumId w:val="2"/>
  </w:num>
  <w:num w:numId="56" w16cid:durableId="24630848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91A"/>
    <w:rsid w:val="000F42C3"/>
    <w:rsid w:val="00146CFF"/>
    <w:rsid w:val="001D20E4"/>
    <w:rsid w:val="002F291A"/>
    <w:rsid w:val="002F2BD6"/>
    <w:rsid w:val="003B4F23"/>
    <w:rsid w:val="00591AB8"/>
    <w:rsid w:val="007539A2"/>
    <w:rsid w:val="008B7E19"/>
    <w:rsid w:val="00902261"/>
    <w:rsid w:val="00937FC6"/>
    <w:rsid w:val="00B02129"/>
    <w:rsid w:val="00C95404"/>
    <w:rsid w:val="00CB4D9A"/>
    <w:rsid w:val="00D600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EDC6"/>
  <w15:chartTrackingRefBased/>
  <w15:docId w15:val="{061F3CD3-1A84-4F2B-95AB-C829196A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AB8"/>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591AB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AB8"/>
    <w:rPr>
      <w:rFonts w:asciiTheme="majorHAnsi" w:eastAsiaTheme="majorEastAsia" w:hAnsiTheme="majorHAnsi" w:cstheme="majorBidi"/>
      <w:color w:val="2F5496" w:themeColor="accent1" w:themeShade="BF"/>
      <w:kern w:val="0"/>
      <w:sz w:val="32"/>
      <w:szCs w:val="32"/>
      <w14:ligatures w14:val="none"/>
    </w:rPr>
  </w:style>
  <w:style w:type="character" w:customStyle="1" w:styleId="normaltextrun">
    <w:name w:val="normaltextrun"/>
    <w:basedOn w:val="DefaultParagraphFont"/>
    <w:rsid w:val="00591AB8"/>
  </w:style>
  <w:style w:type="character" w:customStyle="1" w:styleId="eop">
    <w:name w:val="eop"/>
    <w:basedOn w:val="DefaultParagraphFont"/>
    <w:rsid w:val="00591AB8"/>
  </w:style>
  <w:style w:type="table" w:styleId="TableGrid">
    <w:name w:val="Table Grid"/>
    <w:basedOn w:val="TableNormal"/>
    <w:uiPriority w:val="59"/>
    <w:rsid w:val="00591AB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91AB8"/>
    <w:pPr>
      <w:tabs>
        <w:tab w:val="center" w:pos="4513"/>
        <w:tab w:val="right" w:pos="9026"/>
      </w:tabs>
    </w:pPr>
  </w:style>
  <w:style w:type="character" w:customStyle="1" w:styleId="FooterChar">
    <w:name w:val="Footer Char"/>
    <w:basedOn w:val="DefaultParagraphFont"/>
    <w:link w:val="Footer"/>
    <w:uiPriority w:val="99"/>
    <w:rsid w:val="00591AB8"/>
    <w:rPr>
      <w:kern w:val="0"/>
      <w:sz w:val="24"/>
      <w:szCs w:val="24"/>
      <w14:ligatures w14:val="none"/>
    </w:rPr>
  </w:style>
  <w:style w:type="paragraph" w:customStyle="1" w:styleId="paragraph">
    <w:name w:val="paragraph"/>
    <w:basedOn w:val="Normal"/>
    <w:rsid w:val="00591AB8"/>
    <w:pPr>
      <w:spacing w:before="100" w:beforeAutospacing="1" w:after="100" w:afterAutospacing="1"/>
    </w:pPr>
    <w:rPr>
      <w:rFonts w:ascii="Times New Roman" w:eastAsia="Times New Roman" w:hAnsi="Times New Roman" w:cs="Times New Roman"/>
      <w:lang w:eastAsia="en-AU"/>
    </w:rPr>
  </w:style>
  <w:style w:type="character" w:styleId="LineNumber">
    <w:name w:val="line number"/>
    <w:basedOn w:val="DefaultParagraphFont"/>
    <w:uiPriority w:val="99"/>
    <w:semiHidden/>
    <w:unhideWhenUsed/>
    <w:rsid w:val="00591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5680</Words>
  <Characters>32378</Characters>
  <Application>Microsoft Office Word</Application>
  <DocSecurity>0</DocSecurity>
  <Lines>269</Lines>
  <Paragraphs>75</Paragraphs>
  <ScaleCrop>false</ScaleCrop>
  <Company>The University of Queensland</Company>
  <LinksUpToDate>false</LinksUpToDate>
  <CharactersWithSpaces>37983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Woods</dc:creator>
  <cp:keywords/>
  <dc:description/>
  <cp:lastModifiedBy>Lee Woods</cp:lastModifiedBy>
  <cp:revision>2</cp:revision>
  <dcterms:created xsi:type="dcterms:W3CDTF">2024-04-02T20:49:00Z</dcterms:created>
  <dcterms:modified xsi:type="dcterms:W3CDTF">2024-04-02T20:51:00Z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2024-04-02T20:50:26Z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b5867601-d4b0-4616-92a0-895a38522e8a</vt:lpwstr>
  </property>
  <property fmtid="{D5CDD505-2E9C-101B-9397-08002B2CF9AE}" pid="8" name="MSIP_Label_0f488380-630a-4f55-a077-a19445e3f360_ContentBits">
    <vt:lpwstr>0</vt:lpwstr>
  </property>
</Properties>
</file>