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41A74" w14:textId="78019C0E" w:rsidR="005D0BE1" w:rsidRPr="00C77B8C" w:rsidRDefault="005D0BE1" w:rsidP="00325671">
      <w:pPr>
        <w:keepNext/>
        <w:keepLines/>
        <w:jc w:val="both"/>
        <w:outlineLvl w:val="0"/>
        <w:rPr>
          <w:rFonts w:eastAsiaTheme="majorEastAsia"/>
          <w:b/>
          <w:bCs/>
          <w:sz w:val="20"/>
          <w:szCs w:val="20"/>
          <w:lang w:val="en-US"/>
        </w:rPr>
      </w:pPr>
      <w:r w:rsidRPr="00C77B8C">
        <w:rPr>
          <w:rFonts w:eastAsiaTheme="majorEastAsia"/>
          <w:b/>
          <w:bCs/>
          <w:sz w:val="20"/>
          <w:szCs w:val="20"/>
          <w:lang w:val="en-US"/>
        </w:rPr>
        <w:t xml:space="preserve">Additional File 2. </w:t>
      </w:r>
      <w:r w:rsidRPr="00C77B8C">
        <w:rPr>
          <w:rFonts w:eastAsiaTheme="majorEastAsia"/>
          <w:sz w:val="20"/>
          <w:szCs w:val="20"/>
          <w:lang w:val="en-US"/>
        </w:rPr>
        <w:t>Full search strategy</w:t>
      </w:r>
    </w:p>
    <w:p w14:paraId="76BD0776" w14:textId="77777777" w:rsidR="005D0BE1" w:rsidRPr="00C77B8C" w:rsidRDefault="005D0BE1" w:rsidP="00325671">
      <w:pPr>
        <w:keepNext/>
        <w:keepLines/>
        <w:jc w:val="both"/>
        <w:outlineLvl w:val="0"/>
        <w:rPr>
          <w:rFonts w:eastAsiaTheme="majorEastAsia"/>
          <w:b/>
          <w:bCs/>
          <w:sz w:val="20"/>
          <w:szCs w:val="20"/>
          <w:lang w:val="en-US"/>
        </w:rPr>
      </w:pPr>
    </w:p>
    <w:p w14:paraId="26D83E08" w14:textId="6D932FF7" w:rsidR="001C3BE1" w:rsidRPr="00C77B8C" w:rsidRDefault="001C3BE1" w:rsidP="00325671">
      <w:pPr>
        <w:keepNext/>
        <w:keepLines/>
        <w:jc w:val="both"/>
        <w:outlineLvl w:val="0"/>
        <w:rPr>
          <w:rFonts w:eastAsiaTheme="majorEastAsia"/>
          <w:b/>
          <w:bCs/>
          <w:sz w:val="20"/>
          <w:szCs w:val="20"/>
          <w:lang w:val="en-US"/>
        </w:rPr>
      </w:pPr>
      <w:r w:rsidRPr="00C77B8C">
        <w:rPr>
          <w:rFonts w:eastAsiaTheme="majorEastAsia"/>
          <w:b/>
          <w:bCs/>
          <w:sz w:val="20"/>
          <w:szCs w:val="20"/>
          <w:lang w:val="en-US"/>
        </w:rPr>
        <w:t xml:space="preserve">MEDLINE (Pubmed) </w:t>
      </w:r>
      <w:r w:rsidR="00697E1A" w:rsidRPr="00C77B8C">
        <w:rPr>
          <w:rFonts w:eastAsiaTheme="majorEastAsia"/>
          <w:b/>
          <w:bCs/>
          <w:sz w:val="20"/>
          <w:szCs w:val="20"/>
          <w:lang w:val="en-US"/>
        </w:rPr>
        <w:t xml:space="preserve">– </w:t>
      </w:r>
      <w:r w:rsidR="00D234EC" w:rsidRPr="00C77B8C">
        <w:rPr>
          <w:rFonts w:eastAsiaTheme="majorEastAsia"/>
          <w:b/>
          <w:bCs/>
          <w:sz w:val="20"/>
          <w:szCs w:val="20"/>
          <w:lang w:val="en-US"/>
        </w:rPr>
        <w:t>January</w:t>
      </w:r>
      <w:r w:rsidRPr="00C77B8C">
        <w:rPr>
          <w:rFonts w:eastAsiaTheme="majorEastAsia"/>
          <w:b/>
          <w:bCs/>
          <w:sz w:val="20"/>
          <w:szCs w:val="20"/>
          <w:lang w:val="en-US"/>
        </w:rPr>
        <w:t xml:space="preserve"> </w:t>
      </w:r>
      <w:r w:rsidR="00D234EC" w:rsidRPr="00C77B8C">
        <w:rPr>
          <w:rFonts w:eastAsiaTheme="majorEastAsia"/>
          <w:b/>
          <w:bCs/>
          <w:sz w:val="20"/>
          <w:szCs w:val="20"/>
          <w:lang w:val="en-US"/>
        </w:rPr>
        <w:t>13</w:t>
      </w:r>
      <w:r w:rsidR="00697E1A" w:rsidRPr="00C77B8C">
        <w:rPr>
          <w:rFonts w:eastAsiaTheme="majorEastAsia"/>
          <w:b/>
          <w:bCs/>
          <w:sz w:val="20"/>
          <w:szCs w:val="20"/>
          <w:vertAlign w:val="superscript"/>
          <w:lang w:val="en-US"/>
        </w:rPr>
        <w:t>th</w:t>
      </w:r>
      <w:r w:rsidR="00697E1A" w:rsidRPr="00C77B8C">
        <w:rPr>
          <w:rFonts w:eastAsiaTheme="majorEastAsia"/>
          <w:b/>
          <w:bCs/>
          <w:sz w:val="20"/>
          <w:szCs w:val="20"/>
          <w:lang w:val="en-US"/>
        </w:rPr>
        <w:t xml:space="preserve">, </w:t>
      </w:r>
      <w:r w:rsidRPr="00C77B8C">
        <w:rPr>
          <w:rFonts w:eastAsiaTheme="majorEastAsia"/>
          <w:b/>
          <w:bCs/>
          <w:sz w:val="20"/>
          <w:szCs w:val="20"/>
          <w:lang w:val="en-US"/>
        </w:rPr>
        <w:t>202</w:t>
      </w:r>
      <w:r w:rsidR="00D234EC" w:rsidRPr="00C77B8C">
        <w:rPr>
          <w:rFonts w:eastAsiaTheme="majorEastAsia"/>
          <w:b/>
          <w:bCs/>
          <w:sz w:val="20"/>
          <w:szCs w:val="20"/>
          <w:lang w:val="en-US"/>
        </w:rPr>
        <w:t>2</w:t>
      </w:r>
    </w:p>
    <w:p w14:paraId="018E7917" w14:textId="77777777" w:rsidR="00737A77" w:rsidRPr="00C77B8C" w:rsidRDefault="00737A77" w:rsidP="00325671">
      <w:pPr>
        <w:keepNext/>
        <w:keepLines/>
        <w:jc w:val="both"/>
        <w:outlineLvl w:val="0"/>
        <w:rPr>
          <w:rFonts w:eastAsiaTheme="majorEastAsia"/>
          <w:b/>
          <w:bCs/>
          <w:sz w:val="20"/>
          <w:szCs w:val="20"/>
          <w:lang w:val="en-US"/>
        </w:rPr>
      </w:pPr>
    </w:p>
    <w:tbl>
      <w:tblPr>
        <w:tblStyle w:val="SimplesTabela2"/>
        <w:tblW w:w="0" w:type="auto"/>
        <w:tblLook w:val="04A0" w:firstRow="1" w:lastRow="0" w:firstColumn="1" w:lastColumn="0" w:noHBand="0" w:noVBand="1"/>
      </w:tblPr>
      <w:tblGrid>
        <w:gridCol w:w="884"/>
        <w:gridCol w:w="7480"/>
        <w:gridCol w:w="1134"/>
      </w:tblGrid>
      <w:tr w:rsidR="001C3BE1" w:rsidRPr="00C77B8C" w14:paraId="7D2F156C" w14:textId="77777777" w:rsidTr="00737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50D08868" w14:textId="77777777" w:rsidR="001C3BE1" w:rsidRPr="00C77B8C" w:rsidRDefault="001C3BE1" w:rsidP="00737A77">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6B0DCCE7" w14:textId="77777777" w:rsidR="001C3BE1" w:rsidRPr="00C77B8C" w:rsidRDefault="001C3BE1" w:rsidP="00737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0B7AB2EE" w14:textId="77777777" w:rsidR="001C3BE1" w:rsidRPr="00C77B8C" w:rsidRDefault="001C3BE1" w:rsidP="003256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1C3BE1" w:rsidRPr="00C77B8C" w14:paraId="6FF36D01" w14:textId="77777777" w:rsidTr="00737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1255BC95" w14:textId="77777777" w:rsidR="001C3BE1" w:rsidRPr="00C77B8C" w:rsidRDefault="001C3BE1" w:rsidP="00737A77">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7E306CC7" w14:textId="77777777" w:rsidR="001C3BE1" w:rsidRPr="00C77B8C" w:rsidRDefault="001C3BE1" w:rsidP="003256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22CA0787" w14:textId="77777777" w:rsidR="001C3BE1" w:rsidRPr="00C77B8C" w:rsidRDefault="001C3BE1" w:rsidP="003256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000000"/>
                <w:sz w:val="20"/>
                <w:szCs w:val="20"/>
                <w:lang w:val="en-GB"/>
              </w:rPr>
              <w:t>((“back pain”</w:t>
            </w:r>
            <w:r w:rsidRPr="00C77B8C">
              <w:rPr>
                <w:sz w:val="20"/>
                <w:szCs w:val="20"/>
                <w:lang w:val="en-US"/>
              </w:rPr>
              <w:t xml:space="preserve"> [MesH]) OR (“back pain” [tiab]) OR (“low-back pain” [MesH]) OR (“low back pain” [tiab]) OR (“sciatica” [MesH]) OR (“sciatica neuropathy” [MesH]) OR (“sciatica” [tiab]) OR (“backache” [tiab]) OR (“back ache” [tiab]) OR (“lumb* pain” [tiab]) OR (“lumbago” [tiab]) OR (“spinal pain” [tiab]) OR (“spondylosis” [tiab]) OR (“back disorder” [tiab]))</w:t>
            </w:r>
          </w:p>
          <w:p w14:paraId="3B8F9BFC" w14:textId="77777777" w:rsidR="001C3BE1" w:rsidRPr="00C77B8C" w:rsidRDefault="001C3BE1" w:rsidP="003256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tc>
        <w:tc>
          <w:tcPr>
            <w:tcW w:w="1134" w:type="dxa"/>
            <w:vAlign w:val="center"/>
          </w:tcPr>
          <w:p w14:paraId="0F5FF980" w14:textId="56D9D7F8" w:rsidR="001C3BE1" w:rsidRPr="00C77B8C" w:rsidRDefault="00EF48B1" w:rsidP="00737A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91</w:t>
            </w:r>
            <w:r w:rsidR="001C3BE1" w:rsidRPr="00C77B8C">
              <w:rPr>
                <w:color w:val="000000"/>
                <w:sz w:val="20"/>
                <w:szCs w:val="20"/>
                <w:lang w:val="en-GB"/>
              </w:rPr>
              <w:t xml:space="preserve"> </w:t>
            </w:r>
            <w:r w:rsidRPr="00C77B8C">
              <w:rPr>
                <w:color w:val="000000"/>
                <w:sz w:val="20"/>
                <w:szCs w:val="20"/>
                <w:lang w:val="en-GB"/>
              </w:rPr>
              <w:t>347</w:t>
            </w:r>
          </w:p>
        </w:tc>
      </w:tr>
      <w:tr w:rsidR="001C3BE1" w:rsidRPr="00C77B8C" w14:paraId="12F85413" w14:textId="77777777" w:rsidTr="00737A77">
        <w:tc>
          <w:tcPr>
            <w:cnfStyle w:val="001000000000" w:firstRow="0" w:lastRow="0" w:firstColumn="1" w:lastColumn="0" w:oddVBand="0" w:evenVBand="0" w:oddHBand="0" w:evenHBand="0" w:firstRowFirstColumn="0" w:firstRowLastColumn="0" w:lastRowFirstColumn="0" w:lastRowLastColumn="0"/>
            <w:tcW w:w="884" w:type="dxa"/>
            <w:vAlign w:val="center"/>
          </w:tcPr>
          <w:p w14:paraId="68A9A078" w14:textId="77777777" w:rsidR="001C3BE1" w:rsidRPr="00C77B8C" w:rsidRDefault="001C3BE1" w:rsidP="00737A77">
            <w:pPr>
              <w:autoSpaceDE w:val="0"/>
              <w:autoSpaceDN w:val="0"/>
              <w:adjustRightInd w:val="0"/>
              <w:jc w:val="center"/>
              <w:rPr>
                <w:color w:val="000000"/>
                <w:sz w:val="20"/>
                <w:szCs w:val="20"/>
                <w:lang w:val="en-GB"/>
              </w:rPr>
            </w:pPr>
            <w:r w:rsidRPr="00C77B8C">
              <w:rPr>
                <w:sz w:val="20"/>
                <w:szCs w:val="20"/>
                <w:lang w:val="en-US"/>
              </w:rPr>
              <w:t>#2</w:t>
            </w:r>
          </w:p>
        </w:tc>
        <w:tc>
          <w:tcPr>
            <w:tcW w:w="7480" w:type="dxa"/>
          </w:tcPr>
          <w:p w14:paraId="4E7E0504" w14:textId="77777777"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p>
          <w:p w14:paraId="53935A18" w14:textId="605DB79D"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C77B8C">
              <w:rPr>
                <w:sz w:val="20"/>
                <w:szCs w:val="20"/>
                <w:lang w:val="en-US"/>
              </w:rPr>
              <w:t xml:space="preserve">((“Models, Organizational”[MesH]) OR ((theor*[tiab] OR concept*[tiab] OR framework*[tiab] OR model*[tiab] OR program*[tiab] OR approach*[tiab])) </w:t>
            </w:r>
            <w:r w:rsidRPr="00C77B8C">
              <w:rPr>
                <w:b/>
                <w:bCs/>
                <w:sz w:val="20"/>
                <w:szCs w:val="20"/>
                <w:lang w:val="en-US"/>
              </w:rPr>
              <w:t>AND</w:t>
            </w:r>
            <w:r w:rsidRPr="00C77B8C">
              <w:rPr>
                <w:sz w:val="20"/>
                <w:szCs w:val="20"/>
                <w:lang w:val="en-US"/>
              </w:rPr>
              <w:t xml:space="preserve"> ((“critical pathways”[MeSH] OR “model of care”[tiab] OR “care model”[tiab] OR “functional integration”[tiab] OR “clinical integration”[tiab] OR “</w:t>
            </w:r>
            <w:r w:rsidRPr="00C77B8C">
              <w:rPr>
                <w:sz w:val="20"/>
                <w:szCs w:val="20"/>
                <w:lang w:val="fr-FR"/>
              </w:rPr>
              <w:t>case management</w:t>
            </w:r>
            <w:r w:rsidRPr="00C77B8C">
              <w:rPr>
                <w:sz w:val="20"/>
                <w:szCs w:val="20"/>
                <w:lang w:val="en-US"/>
              </w:rPr>
              <w:t xml:space="preserve">”[MeSH] OR “delivery of health care, integrated”[MeSH] OR “disease management”[MeSH] OR “patient care management”[MeSH] OR “patient-centered care”[MeSH] OR “continuity of patient care”[MeSH] </w:t>
            </w:r>
            <w:r w:rsidRPr="00C77B8C">
              <w:rPr>
                <w:sz w:val="20"/>
                <w:szCs w:val="20"/>
                <w:lang w:val="de-DE"/>
              </w:rPr>
              <w:t xml:space="preserve">OR </w:t>
            </w:r>
            <w:r w:rsidRPr="00C77B8C">
              <w:rPr>
                <w:sz w:val="20"/>
                <w:szCs w:val="20"/>
                <w:lang w:val="en-US"/>
              </w:rPr>
              <w:t>“comprehensive health care”[MeSH] OR “managed care program*”[tiab] OR “multidisciplinary care”[tiab] OR “interdisciplinary care”[tiab] OR “inter-disciplinary care”[tiab] OR “cross disciplinary care”[tiab] OR “cross-disciplinary care”[tiab] OR “</w:t>
            </w:r>
            <w:r w:rsidRPr="00C77B8C">
              <w:rPr>
                <w:sz w:val="20"/>
                <w:szCs w:val="20"/>
                <w:lang w:val="fr-FR"/>
              </w:rPr>
              <w:t>multiple interventions</w:t>
            </w:r>
            <w:r w:rsidRPr="00C77B8C">
              <w:rPr>
                <w:sz w:val="20"/>
                <w:szCs w:val="20"/>
                <w:lang w:val="en-US"/>
              </w:rPr>
              <w:t>”[tiab] OR “care chain”[tiab] OR “care chains”[tiab] OR “</w:t>
            </w:r>
            <w:r w:rsidRPr="00C77B8C">
              <w:rPr>
                <w:sz w:val="20"/>
                <w:szCs w:val="20"/>
                <w:lang w:val="it-IT"/>
              </w:rPr>
              <w:t>care continuity</w:t>
            </w:r>
            <w:r w:rsidRPr="00C77B8C">
              <w:rPr>
                <w:sz w:val="20"/>
                <w:szCs w:val="20"/>
                <w:lang w:val="en-US"/>
              </w:rPr>
              <w:t>”[tiab] OR “</w:t>
            </w:r>
            <w:r w:rsidRPr="00C77B8C">
              <w:rPr>
                <w:sz w:val="20"/>
                <w:szCs w:val="20"/>
                <w:lang w:val="it-IT"/>
              </w:rPr>
              <w:t>care continuation</w:t>
            </w:r>
            <w:r w:rsidRPr="00C77B8C">
              <w:rPr>
                <w:sz w:val="20"/>
                <w:szCs w:val="20"/>
                <w:lang w:val="en-US"/>
              </w:rPr>
              <w:t xml:space="preserve">”[tiab] OR “care transition*”[tiab] OR “chain of care”[tiab] OR “continuity of care”[tiab] OR “cross sectoral care”[tiab] OR “integrated health care”[tiab] OR “integrated medicine”[tiab] OR “integrated social network*”[tiab] </w:t>
            </w:r>
            <w:r w:rsidRPr="00C77B8C">
              <w:rPr>
                <w:sz w:val="20"/>
                <w:szCs w:val="20"/>
                <w:lang w:val="de-DE"/>
              </w:rPr>
              <w:t xml:space="preserve">OR </w:t>
            </w:r>
            <w:r w:rsidRPr="00C77B8C">
              <w:rPr>
                <w:sz w:val="20"/>
                <w:szCs w:val="20"/>
                <w:lang w:val="en-US"/>
              </w:rPr>
              <w:t>“integration of care”[tiab] OR “intersectoral care”[tiab] OR “linked care”[tiab] OR “</w:t>
            </w:r>
            <w:r w:rsidRPr="00C77B8C">
              <w:rPr>
                <w:sz w:val="20"/>
                <w:szCs w:val="20"/>
                <w:lang w:val="fr-FR"/>
              </w:rPr>
              <w:t>management model</w:t>
            </w:r>
            <w:r w:rsidRPr="00C77B8C">
              <w:rPr>
                <w:sz w:val="20"/>
                <w:szCs w:val="20"/>
                <w:lang w:val="en-US"/>
              </w:rPr>
              <w:t>”[tiab] OR “service network*”[tiab] OR “transition of care”[tiab] OR “transitional care”[tiab] OR “transmural care”[tiab] OR “holistic care”[tiab])))</w:t>
            </w:r>
          </w:p>
          <w:p w14:paraId="56F43D48" w14:textId="77777777"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1134" w:type="dxa"/>
            <w:vAlign w:val="center"/>
          </w:tcPr>
          <w:p w14:paraId="72DFE8F1" w14:textId="5D7F144D" w:rsidR="001C3BE1" w:rsidRPr="00C77B8C" w:rsidRDefault="001C3BE1" w:rsidP="00737A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color w:val="000000"/>
                <w:sz w:val="20"/>
                <w:szCs w:val="20"/>
                <w:lang w:val="en-GB"/>
              </w:rPr>
              <w:t>3</w:t>
            </w:r>
            <w:r w:rsidR="00EF48B1" w:rsidRPr="00C77B8C">
              <w:rPr>
                <w:color w:val="000000"/>
                <w:sz w:val="20"/>
                <w:szCs w:val="20"/>
                <w:lang w:val="en-GB"/>
              </w:rPr>
              <w:t>84</w:t>
            </w:r>
            <w:r w:rsidRPr="00C77B8C">
              <w:rPr>
                <w:color w:val="000000"/>
                <w:sz w:val="20"/>
                <w:szCs w:val="20"/>
                <w:lang w:val="en-GB"/>
              </w:rPr>
              <w:t xml:space="preserve"> </w:t>
            </w:r>
            <w:r w:rsidR="00EF48B1" w:rsidRPr="00C77B8C">
              <w:rPr>
                <w:color w:val="000000"/>
                <w:sz w:val="20"/>
                <w:szCs w:val="20"/>
                <w:lang w:val="en-GB"/>
              </w:rPr>
              <w:t>55</w:t>
            </w:r>
            <w:r w:rsidRPr="00C77B8C">
              <w:rPr>
                <w:color w:val="000000"/>
                <w:sz w:val="20"/>
                <w:szCs w:val="20"/>
                <w:lang w:val="en-GB"/>
              </w:rPr>
              <w:t>6</w:t>
            </w:r>
          </w:p>
        </w:tc>
      </w:tr>
      <w:tr w:rsidR="001C3BE1" w:rsidRPr="00C77B8C" w14:paraId="534BE68C" w14:textId="77777777" w:rsidTr="00737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5BBE0D61" w14:textId="77777777" w:rsidR="001C3BE1" w:rsidRPr="00C77B8C" w:rsidRDefault="001C3BE1" w:rsidP="00737A77">
            <w:pPr>
              <w:autoSpaceDE w:val="0"/>
              <w:autoSpaceDN w:val="0"/>
              <w:adjustRightInd w:val="0"/>
              <w:jc w:val="center"/>
              <w:rPr>
                <w:color w:val="000000"/>
                <w:sz w:val="20"/>
                <w:szCs w:val="20"/>
                <w:lang w:val="en-GB"/>
              </w:rPr>
            </w:pPr>
            <w:r w:rsidRPr="00C77B8C">
              <w:rPr>
                <w:sz w:val="20"/>
                <w:szCs w:val="20"/>
                <w:lang w:val="en-US"/>
              </w:rPr>
              <w:t>#3</w:t>
            </w:r>
          </w:p>
        </w:tc>
        <w:tc>
          <w:tcPr>
            <w:tcW w:w="7480" w:type="dxa"/>
          </w:tcPr>
          <w:p w14:paraId="25143016" w14:textId="77777777" w:rsidR="001C3BE1" w:rsidRPr="00C77B8C" w:rsidRDefault="001C3BE1" w:rsidP="00325671">
            <w:pPr>
              <w:pStyle w:val="CorpoA"/>
              <w:tabs>
                <w:tab w:val="left" w:pos="708"/>
                <w:tab w:val="left" w:pos="1416"/>
                <w:tab w:val="left" w:pos="2124"/>
                <w:tab w:val="left" w:pos="2832"/>
                <w:tab w:val="left" w:pos="3540"/>
                <w:tab w:val="left" w:pos="4248"/>
                <w:tab w:val="left" w:pos="4956"/>
                <w:tab w:val="left" w:pos="5664"/>
              </w:tabs>
              <w:suppressAutoHyphens/>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12857A69" w14:textId="77777777" w:rsidR="001C3BE1" w:rsidRPr="00C77B8C" w:rsidRDefault="001C3BE1" w:rsidP="00325671">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sz w:val="20"/>
                <w:szCs w:val="20"/>
                <w:lang w:val="en-US"/>
              </w:rPr>
              <w:t xml:space="preserve">("primary health care"[MeSH] OR (("primary"[tiab] AND "health"[tiab]) AND "care"[tiab])) OR ("primary health care"[tiab] OR ("primary"[tiab] AND "care"[tiab]) OR "primary care”[tiab])) </w:t>
            </w:r>
            <w:r w:rsidRPr="00C77B8C">
              <w:rPr>
                <w:b/>
                <w:bCs/>
                <w:sz w:val="20"/>
                <w:szCs w:val="20"/>
                <w:lang w:val="en-US"/>
              </w:rPr>
              <w:t xml:space="preserve">OR </w:t>
            </w:r>
            <w:r w:rsidRPr="00C77B8C">
              <w:rPr>
                <w:sz w:val="20"/>
                <w:szCs w:val="20"/>
                <w:lang w:val="en-US"/>
              </w:rPr>
              <w:t xml:space="preserve">(("general practice"[MeSH] OR ("general"[tiab] AND "practice"[tiab]) OR "general practice"[tiab])) OR ("general"[tiab] AND "medicine"[tiab]) OR "general medicine”[tiab]) </w:t>
            </w:r>
            <w:r w:rsidRPr="00C77B8C">
              <w:rPr>
                <w:b/>
                <w:bCs/>
                <w:sz w:val="20"/>
                <w:szCs w:val="20"/>
                <w:lang w:val="en-US"/>
              </w:rPr>
              <w:t xml:space="preserve">OR </w:t>
            </w:r>
            <w:r w:rsidRPr="00C77B8C">
              <w:rPr>
                <w:sz w:val="20"/>
                <w:szCs w:val="20"/>
                <w:lang w:val="en-US"/>
              </w:rPr>
              <w:t xml:space="preserve">("family practice"[MeSH] OR ("family"[tiab] AND "practice"[tiab]) OR "family practice"[tiab])) OR ("family"[tiab] AND "medicine"[tiab])) OR "family medicine”[tiab]) </w:t>
            </w:r>
            <w:r w:rsidRPr="00C77B8C">
              <w:rPr>
                <w:b/>
                <w:bCs/>
                <w:sz w:val="20"/>
                <w:szCs w:val="20"/>
                <w:lang w:val="en-US"/>
              </w:rPr>
              <w:t xml:space="preserve">OR </w:t>
            </w:r>
            <w:r w:rsidRPr="00C77B8C">
              <w:rPr>
                <w:sz w:val="20"/>
                <w:szCs w:val="20"/>
                <w:lang w:val="en-US"/>
              </w:rPr>
              <w:t>(("primaries"[tiab] OR "primary"[tiab]) AND "servic*"[tiab])</w:t>
            </w:r>
          </w:p>
          <w:p w14:paraId="25B5CD63" w14:textId="77777777" w:rsidR="001C3BE1" w:rsidRPr="00C77B8C" w:rsidRDefault="001C3BE1" w:rsidP="00325671">
            <w:pPr>
              <w:pStyle w:val="CorpoA"/>
              <w:tabs>
                <w:tab w:val="left" w:pos="708"/>
                <w:tab w:val="left" w:pos="1416"/>
                <w:tab w:val="left" w:pos="2124"/>
                <w:tab w:val="left" w:pos="2832"/>
                <w:tab w:val="left" w:pos="3540"/>
                <w:tab w:val="left" w:pos="4248"/>
                <w:tab w:val="left" w:pos="4956"/>
                <w:tab w:val="left" w:pos="5664"/>
              </w:tabs>
              <w:suppressAutoHyphens/>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134" w:type="dxa"/>
            <w:vAlign w:val="center"/>
          </w:tcPr>
          <w:p w14:paraId="4A950E21" w14:textId="2E44EE71" w:rsidR="001C3BE1" w:rsidRPr="00C77B8C" w:rsidRDefault="001C3BE1" w:rsidP="00737A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5</w:t>
            </w:r>
            <w:r w:rsidR="00EF48B1" w:rsidRPr="00C77B8C">
              <w:rPr>
                <w:color w:val="000000"/>
                <w:sz w:val="20"/>
                <w:szCs w:val="20"/>
                <w:lang w:val="en-GB"/>
              </w:rPr>
              <w:t>97</w:t>
            </w:r>
            <w:r w:rsidRPr="00C77B8C">
              <w:rPr>
                <w:color w:val="000000"/>
                <w:sz w:val="20"/>
                <w:szCs w:val="20"/>
                <w:lang w:val="en-GB"/>
              </w:rPr>
              <w:t xml:space="preserve"> </w:t>
            </w:r>
            <w:r w:rsidR="00EF48B1" w:rsidRPr="00C77B8C">
              <w:rPr>
                <w:color w:val="000000"/>
                <w:sz w:val="20"/>
                <w:szCs w:val="20"/>
                <w:lang w:val="en-GB"/>
              </w:rPr>
              <w:t>247</w:t>
            </w:r>
          </w:p>
        </w:tc>
      </w:tr>
      <w:tr w:rsidR="001C3BE1" w:rsidRPr="00C77B8C" w14:paraId="02F79FAF" w14:textId="77777777" w:rsidTr="00737A77">
        <w:tc>
          <w:tcPr>
            <w:cnfStyle w:val="001000000000" w:firstRow="0" w:lastRow="0" w:firstColumn="1" w:lastColumn="0" w:oddVBand="0" w:evenVBand="0" w:oddHBand="0" w:evenHBand="0" w:firstRowFirstColumn="0" w:firstRowLastColumn="0" w:lastRowFirstColumn="0" w:lastRowLastColumn="0"/>
            <w:tcW w:w="884" w:type="dxa"/>
            <w:vAlign w:val="center"/>
          </w:tcPr>
          <w:p w14:paraId="21D86B8B" w14:textId="77777777" w:rsidR="001C3BE1" w:rsidRPr="00C77B8C" w:rsidRDefault="001C3BE1" w:rsidP="00737A77">
            <w:pPr>
              <w:autoSpaceDE w:val="0"/>
              <w:autoSpaceDN w:val="0"/>
              <w:adjustRightInd w:val="0"/>
              <w:jc w:val="center"/>
              <w:rPr>
                <w:color w:val="000000"/>
                <w:sz w:val="20"/>
                <w:szCs w:val="20"/>
                <w:lang w:val="en-GB"/>
              </w:rPr>
            </w:pPr>
            <w:r w:rsidRPr="00C77B8C">
              <w:rPr>
                <w:sz w:val="20"/>
                <w:szCs w:val="20"/>
                <w:lang w:val="en-US"/>
              </w:rPr>
              <w:t>#4</w:t>
            </w:r>
          </w:p>
        </w:tc>
        <w:tc>
          <w:tcPr>
            <w:tcW w:w="7480" w:type="dxa"/>
          </w:tcPr>
          <w:p w14:paraId="06A26F71" w14:textId="77777777"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p>
          <w:p w14:paraId="209A0184" w14:textId="77777777"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C77B8C">
              <w:rPr>
                <w:sz w:val="20"/>
                <w:szCs w:val="20"/>
                <w:lang w:val="en-US"/>
              </w:rPr>
              <w:t>#1 AND #2 AND #3</w:t>
            </w:r>
          </w:p>
          <w:p w14:paraId="4F38F906" w14:textId="77777777" w:rsidR="001C3BE1" w:rsidRPr="00C77B8C" w:rsidRDefault="001C3BE1" w:rsidP="003256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tc>
        <w:tc>
          <w:tcPr>
            <w:tcW w:w="1134" w:type="dxa"/>
            <w:vAlign w:val="center"/>
          </w:tcPr>
          <w:p w14:paraId="57B62D60" w14:textId="206C1976" w:rsidR="001C3BE1" w:rsidRPr="00C77B8C" w:rsidRDefault="00697E1A" w:rsidP="00737A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color w:val="000000"/>
                <w:sz w:val="20"/>
                <w:szCs w:val="20"/>
                <w:lang w:val="en-GB"/>
              </w:rPr>
              <w:t>854</w:t>
            </w:r>
          </w:p>
        </w:tc>
      </w:tr>
      <w:tr w:rsidR="001C3BE1" w:rsidRPr="00C77B8C" w14:paraId="0274E239" w14:textId="77777777" w:rsidTr="00737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64" w:type="dxa"/>
            <w:gridSpan w:val="2"/>
          </w:tcPr>
          <w:p w14:paraId="70B5ADF3" w14:textId="77777777" w:rsidR="001C3BE1" w:rsidRPr="00C77B8C" w:rsidRDefault="001C3BE1" w:rsidP="00325671">
            <w:pPr>
              <w:autoSpaceDE w:val="0"/>
              <w:autoSpaceDN w:val="0"/>
              <w:adjustRightInd w:val="0"/>
              <w:jc w:val="both"/>
              <w:rPr>
                <w:sz w:val="20"/>
                <w:szCs w:val="20"/>
                <w:lang w:val="en-US"/>
              </w:rPr>
            </w:pPr>
            <w:r w:rsidRPr="00C77B8C">
              <w:rPr>
                <w:sz w:val="20"/>
                <w:szCs w:val="20"/>
                <w:lang w:val="en-US"/>
              </w:rPr>
              <w:t xml:space="preserve">Limited </w:t>
            </w:r>
            <w:proofErr w:type="gramStart"/>
            <w:r w:rsidRPr="00C77B8C">
              <w:rPr>
                <w:sz w:val="20"/>
                <w:szCs w:val="20"/>
                <w:lang w:val="en-US"/>
              </w:rPr>
              <w:t>to:</w:t>
            </w:r>
            <w:proofErr w:type="gramEnd"/>
            <w:r w:rsidRPr="00C77B8C">
              <w:rPr>
                <w:sz w:val="20"/>
                <w:szCs w:val="20"/>
                <w:lang w:val="en-US"/>
              </w:rPr>
              <w:t xml:space="preserve"> since 2000, English, Portuguese and Spanish</w:t>
            </w:r>
          </w:p>
        </w:tc>
        <w:tc>
          <w:tcPr>
            <w:tcW w:w="1134" w:type="dxa"/>
            <w:vAlign w:val="center"/>
          </w:tcPr>
          <w:p w14:paraId="04DF3806" w14:textId="193BE3E9" w:rsidR="001C3BE1" w:rsidRPr="00C77B8C" w:rsidRDefault="00697E1A" w:rsidP="00737A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731</w:t>
            </w:r>
          </w:p>
        </w:tc>
      </w:tr>
    </w:tbl>
    <w:p w14:paraId="4AD99E7A" w14:textId="476667E5" w:rsidR="00737A77" w:rsidRPr="00C77B8C" w:rsidRDefault="00737A77" w:rsidP="00325671">
      <w:pPr>
        <w:keepNext/>
        <w:keepLines/>
        <w:jc w:val="both"/>
        <w:outlineLvl w:val="0"/>
        <w:rPr>
          <w:b/>
          <w:bCs/>
          <w:sz w:val="20"/>
          <w:szCs w:val="20"/>
          <w:lang w:val="en-US"/>
        </w:rPr>
      </w:pPr>
    </w:p>
    <w:p w14:paraId="0F4D0EC6" w14:textId="4D8DD7D8" w:rsidR="002F2E75" w:rsidRPr="00C77B8C" w:rsidRDefault="002F2E75" w:rsidP="00402C68">
      <w:pPr>
        <w:rPr>
          <w:b/>
          <w:bCs/>
          <w:sz w:val="20"/>
          <w:szCs w:val="20"/>
          <w:lang w:val="en-US"/>
        </w:rPr>
      </w:pPr>
    </w:p>
    <w:p w14:paraId="2592251C" w14:textId="77777777" w:rsidR="00C77B8C" w:rsidRPr="00C77B8C" w:rsidRDefault="00C77B8C" w:rsidP="00C77B8C">
      <w:pPr>
        <w:keepNext/>
        <w:keepLines/>
        <w:jc w:val="both"/>
        <w:outlineLvl w:val="0"/>
        <w:rPr>
          <w:b/>
          <w:bCs/>
          <w:sz w:val="20"/>
          <w:szCs w:val="20"/>
          <w:lang w:val="en-US"/>
        </w:rPr>
      </w:pPr>
      <w:r w:rsidRPr="00C77B8C">
        <w:rPr>
          <w:b/>
          <w:bCs/>
          <w:sz w:val="20"/>
          <w:szCs w:val="20"/>
          <w:lang w:val="en-US"/>
        </w:rPr>
        <w:t>EMBASE – December 3</w:t>
      </w:r>
      <w:r w:rsidRPr="00C77B8C">
        <w:rPr>
          <w:b/>
          <w:bCs/>
          <w:sz w:val="20"/>
          <w:szCs w:val="20"/>
          <w:vertAlign w:val="superscript"/>
          <w:lang w:val="en-US"/>
        </w:rPr>
        <w:t>rd</w:t>
      </w:r>
      <w:proofErr w:type="gramStart"/>
      <w:r w:rsidRPr="00C77B8C">
        <w:rPr>
          <w:b/>
          <w:bCs/>
          <w:sz w:val="20"/>
          <w:szCs w:val="20"/>
          <w:lang w:val="en-US"/>
        </w:rPr>
        <w:t xml:space="preserve"> 2022</w:t>
      </w:r>
      <w:proofErr w:type="gramEnd"/>
    </w:p>
    <w:tbl>
      <w:tblPr>
        <w:tblStyle w:val="SimplesTabela2"/>
        <w:tblW w:w="0" w:type="auto"/>
        <w:tblLook w:val="04A0" w:firstRow="1" w:lastRow="0" w:firstColumn="1" w:lastColumn="0" w:noHBand="0" w:noVBand="1"/>
      </w:tblPr>
      <w:tblGrid>
        <w:gridCol w:w="750"/>
        <w:gridCol w:w="8069"/>
        <w:gridCol w:w="921"/>
      </w:tblGrid>
      <w:tr w:rsidR="00C77B8C" w:rsidRPr="00C77B8C" w14:paraId="199892AC"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vAlign w:val="center"/>
          </w:tcPr>
          <w:p w14:paraId="72A658D1"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8036" w:type="dxa"/>
            <w:vAlign w:val="center"/>
          </w:tcPr>
          <w:p w14:paraId="72AA4C39"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926" w:type="dxa"/>
          </w:tcPr>
          <w:p w14:paraId="0A3B221E"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294773D2"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vAlign w:val="center"/>
          </w:tcPr>
          <w:p w14:paraId="0D3F85B0"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8036" w:type="dxa"/>
          </w:tcPr>
          <w:p w14:paraId="58F86310" w14:textId="77777777" w:rsidR="00C77B8C" w:rsidRPr="00C77B8C" w:rsidRDefault="00C77B8C" w:rsidP="00CA40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sidRPr="00C77B8C">
              <w:rPr>
                <w:color w:val="000000" w:themeColor="text1"/>
                <w:sz w:val="20"/>
                <w:szCs w:val="20"/>
                <w:shd w:val="clear" w:color="auto" w:fill="FFFFFF"/>
                <w:lang w:val="en-US"/>
              </w:rPr>
              <w:t>('backache'/exp OR 'sciatica'/exp OR 'spondylosis'/exp) AND (</w:t>
            </w:r>
            <w:r w:rsidRPr="00C77B8C">
              <w:rPr>
                <w:color w:val="000000" w:themeColor="text1"/>
                <w:sz w:val="20"/>
                <w:szCs w:val="20"/>
                <w:lang w:val="en-US"/>
              </w:rPr>
              <w:t>'nonbiological model'/exp OR 'disease management'/exp OR 'holistic care'/exp OR 'patient care'/exp OR 'transitional care'/exp OR 'interdisciplinary care'/exp OR 'case management'/exp OR 'multidisciplinary care'/exp OR 'disease management program'/exp) AND (</w:t>
            </w:r>
            <w:r w:rsidRPr="00C77B8C">
              <w:rPr>
                <w:color w:val="000000" w:themeColor="text1"/>
                <w:sz w:val="20"/>
                <w:szCs w:val="20"/>
                <w:shd w:val="clear" w:color="auto" w:fill="FFFFFF"/>
                <w:lang w:val="en-US"/>
              </w:rPr>
              <w:t>'primary health care'/exp OR 'general practice'/exp) </w:t>
            </w:r>
            <w:r w:rsidRPr="00C77B8C">
              <w:rPr>
                <w:color w:val="000000" w:themeColor="text1"/>
                <w:sz w:val="20"/>
                <w:szCs w:val="20"/>
                <w:lang w:val="en-US"/>
              </w:rPr>
              <w:t>AND ([english]/lim OR [portuguese]/lim OR [spanish]/lim) AND [2000-2022]/py AND ([article]/lim OR [article in press]/lim OR [data papers]/lim OR [editorial]/lim OR [erratum]/lim OR [letter]/lim OR [note]/lim OR [review]/lim OR [short survey]/lim OR [preprint]/lim)</w:t>
            </w:r>
          </w:p>
          <w:p w14:paraId="4BFD4A82" w14:textId="77777777" w:rsidR="00C77B8C" w:rsidRPr="00C77B8C" w:rsidRDefault="00C77B8C" w:rsidP="00CA40D2">
            <w:pP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val="en-US"/>
              </w:rPr>
            </w:pPr>
            <w:r w:rsidRPr="00C77B8C">
              <w:rPr>
                <w:b/>
                <w:bCs/>
                <w:color w:val="000000" w:themeColor="text1"/>
                <w:sz w:val="20"/>
                <w:szCs w:val="20"/>
                <w:lang w:val="en-US"/>
              </w:rPr>
              <w:lastRenderedPageBreak/>
              <w:t>OR</w:t>
            </w:r>
          </w:p>
          <w:p w14:paraId="4F203411" w14:textId="77777777" w:rsidR="00C77B8C" w:rsidRPr="00C77B8C" w:rsidRDefault="00C77B8C" w:rsidP="00CA40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sidRPr="00C77B8C">
              <w:rPr>
                <w:color w:val="000000" w:themeColor="text1"/>
                <w:sz w:val="20"/>
                <w:szCs w:val="20"/>
                <w:lang w:val="en-US"/>
              </w:rPr>
              <w:t xml:space="preserve">('back pain' OR 'low-back pain' OR 'low back pain' OR 'sciatica neuropathy' OR 'sciatica' OR 'backache' OR 'back ache' OR 'lumb* pain' OR 'lumbago' OR 'spinal pain' OR 'spondylosis' OR 'back disorder') </w:t>
            </w:r>
          </w:p>
          <w:p w14:paraId="217A5E06" w14:textId="77777777" w:rsidR="00C77B8C" w:rsidRPr="00C77B8C" w:rsidRDefault="00C77B8C" w:rsidP="00CA40D2">
            <w:pP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val="en-US"/>
              </w:rPr>
            </w:pPr>
            <w:r w:rsidRPr="00C77B8C">
              <w:rPr>
                <w:b/>
                <w:bCs/>
                <w:color w:val="000000" w:themeColor="text1"/>
                <w:sz w:val="20"/>
                <w:szCs w:val="20"/>
                <w:lang w:val="en-US"/>
              </w:rPr>
              <w:t xml:space="preserve">AND </w:t>
            </w:r>
            <w:r w:rsidRPr="00C77B8C">
              <w:rPr>
                <w:color w:val="000000" w:themeColor="text1"/>
                <w:sz w:val="20"/>
                <w:szCs w:val="20"/>
                <w:lang w:val="en-US"/>
              </w:rPr>
              <w:t>('models,organizational' OR theor* OR concept* OR framework* OR model* OR program* OR approach*) AND ('critical pathways' OR 'model of care' OR 'care model' OR 'functional integration' OR 'clinical integration' OR 'case management' OR 'delivery of health care, integrated' OR 'disease management' OR 'patient care management' OR 'patient-centered care'</w:t>
            </w:r>
            <w:r w:rsidRPr="00C77B8C">
              <w:rPr>
                <w:color w:val="000000" w:themeColor="text1"/>
                <w:sz w:val="20"/>
                <w:szCs w:val="20"/>
                <w:shd w:val="clear" w:color="auto" w:fill="D7ECFB"/>
                <w:lang w:val="en-US"/>
              </w:rPr>
              <w:t xml:space="preserve"> </w:t>
            </w:r>
            <w:r w:rsidRPr="00C77B8C">
              <w:rPr>
                <w:color w:val="000000" w:themeColor="text1"/>
                <w:sz w:val="20"/>
                <w:szCs w:val="20"/>
                <w:lang w:val="en-US"/>
              </w:rPr>
              <w:t xml:space="preserve">OR 'continuity of patient care' OR 'comprehensive health care' OR 'managed care program*' OR 'multidisciplinary care' OR 'interdisciplinary care' OR 'inter-disciplinary care' OR 'cross disciplinary care' OR 'cross-disciplinary care' OR 'multiple interventions' OR 'care chain' OR 'care chains' OR 'care continuity' OR 'care continuation' OR 'care transition*' OR 'chain of care' OR 'continuity of care' OR 'cross sectoral care' OR 'integrated health care' OR 'integrated medicine' OR 'integrated social network*' OR 'integration of care' OR 'intersectoral care' OR 'linked care' OR 'management model' OR 'service network*' OR 'transition of care' OR 'transitional care' OR 'transmural care' OR 'holistic care') </w:t>
            </w:r>
          </w:p>
          <w:p w14:paraId="6E75CA98" w14:textId="77777777" w:rsidR="00C77B8C" w:rsidRPr="00C77B8C" w:rsidRDefault="00C77B8C" w:rsidP="00CA40D2">
            <w:pP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val="en-US"/>
              </w:rPr>
            </w:pPr>
            <w:r w:rsidRPr="00C77B8C">
              <w:rPr>
                <w:b/>
                <w:bCs/>
                <w:color w:val="000000" w:themeColor="text1"/>
                <w:sz w:val="20"/>
                <w:szCs w:val="20"/>
                <w:lang w:val="en-US"/>
              </w:rPr>
              <w:t xml:space="preserve">AND </w:t>
            </w:r>
            <w:r w:rsidRPr="00C77B8C">
              <w:rPr>
                <w:color w:val="000000" w:themeColor="text1"/>
                <w:sz w:val="20"/>
                <w:szCs w:val="20"/>
                <w:lang w:val="en-US"/>
              </w:rPr>
              <w:t>(((((primary AND health AND care OR primary) AND care OR general) AND practice OR general) AND medicine OR family) AND practice OR family) AND medicine </w:t>
            </w:r>
            <w:r w:rsidRPr="00C77B8C">
              <w:rPr>
                <w:b/>
                <w:bCs/>
                <w:color w:val="000000" w:themeColor="text1"/>
                <w:sz w:val="20"/>
                <w:szCs w:val="20"/>
                <w:lang w:val="en-US"/>
              </w:rPr>
              <w:t>AND</w:t>
            </w:r>
            <w:r w:rsidRPr="00C77B8C">
              <w:rPr>
                <w:color w:val="000000" w:themeColor="text1"/>
                <w:sz w:val="20"/>
                <w:szCs w:val="20"/>
                <w:lang w:val="en-US"/>
              </w:rPr>
              <w:t xml:space="preserve"> [2000-2022]/py AND ([english]/lim OR [portuguese]/lim OR [spanish]/lim)</w:t>
            </w:r>
          </w:p>
        </w:tc>
        <w:tc>
          <w:tcPr>
            <w:tcW w:w="926" w:type="dxa"/>
            <w:vAlign w:val="center"/>
          </w:tcPr>
          <w:p w14:paraId="37EA0ED3"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lastRenderedPageBreak/>
              <w:t>1103</w:t>
            </w:r>
          </w:p>
        </w:tc>
      </w:tr>
    </w:tbl>
    <w:p w14:paraId="3532F77C" w14:textId="77777777" w:rsidR="00C77B8C" w:rsidRPr="00C77B8C" w:rsidRDefault="00C77B8C" w:rsidP="00C77B8C">
      <w:pPr>
        <w:keepNext/>
        <w:keepLines/>
        <w:jc w:val="both"/>
        <w:outlineLvl w:val="0"/>
        <w:rPr>
          <w:b/>
          <w:bCs/>
          <w:sz w:val="20"/>
          <w:szCs w:val="20"/>
          <w:lang w:val="en-US"/>
        </w:rPr>
      </w:pPr>
    </w:p>
    <w:p w14:paraId="7F4D32B9" w14:textId="77777777" w:rsidR="00C77B8C" w:rsidRPr="00C77B8C" w:rsidRDefault="00C77B8C" w:rsidP="00C77B8C">
      <w:pPr>
        <w:keepNext/>
        <w:keepLines/>
        <w:jc w:val="both"/>
        <w:outlineLvl w:val="0"/>
        <w:rPr>
          <w:b/>
          <w:bCs/>
          <w:sz w:val="20"/>
          <w:szCs w:val="20"/>
          <w:lang w:val="en-US"/>
        </w:rPr>
      </w:pPr>
    </w:p>
    <w:p w14:paraId="4F9FEBE0" w14:textId="77777777" w:rsidR="00C77B8C" w:rsidRPr="00C77B8C" w:rsidRDefault="00C77B8C" w:rsidP="00C77B8C">
      <w:pPr>
        <w:tabs>
          <w:tab w:val="left" w:pos="0"/>
        </w:tabs>
        <w:rPr>
          <w:b/>
          <w:bCs/>
          <w:sz w:val="20"/>
          <w:szCs w:val="20"/>
          <w:lang w:val="en-US"/>
        </w:rPr>
      </w:pPr>
      <w:r w:rsidRPr="00C77B8C">
        <w:rPr>
          <w:b/>
          <w:bCs/>
          <w:sz w:val="20"/>
          <w:szCs w:val="20"/>
          <w:lang w:val="en-US"/>
        </w:rPr>
        <w:t>Cochrane Central Register of Controlled Trials (CENTRAL) – December 3</w:t>
      </w:r>
      <w:r w:rsidRPr="00C77B8C">
        <w:rPr>
          <w:b/>
          <w:bCs/>
          <w:sz w:val="20"/>
          <w:szCs w:val="20"/>
          <w:vertAlign w:val="superscript"/>
          <w:lang w:val="en-US"/>
        </w:rPr>
        <w:t>rd</w:t>
      </w:r>
      <w:proofErr w:type="gramStart"/>
      <w:r w:rsidRPr="00C77B8C">
        <w:rPr>
          <w:b/>
          <w:bCs/>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5CFB471E"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528D634"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4AAE5CF6"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1E311B91"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70FBD09D"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2EE421A4"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00EB5EF5"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color w:val="000000"/>
                <w:sz w:val="20"/>
                <w:szCs w:val="20"/>
                <w:lang w:val="en-US" w:eastAsia="en-US"/>
              </w:rPr>
              <w:t>MeSH low back pain - explode all</w:t>
            </w:r>
          </w:p>
        </w:tc>
        <w:tc>
          <w:tcPr>
            <w:tcW w:w="1134" w:type="dxa"/>
          </w:tcPr>
          <w:p w14:paraId="60A69054"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sz w:val="20"/>
                <w:szCs w:val="20"/>
                <w:lang w:eastAsia="en-US"/>
              </w:rPr>
              <w:t>4317</w:t>
            </w:r>
          </w:p>
        </w:tc>
      </w:tr>
      <w:tr w:rsidR="00C77B8C" w:rsidRPr="00C77B8C" w14:paraId="00137417"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077F0422"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#2</w:t>
            </w:r>
          </w:p>
        </w:tc>
        <w:tc>
          <w:tcPr>
            <w:tcW w:w="7480" w:type="dxa"/>
          </w:tcPr>
          <w:p w14:paraId="2ECE51D0"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C77B8C">
              <w:rPr>
                <w:rFonts w:eastAsiaTheme="minorHAnsi"/>
                <w:color w:val="000000"/>
                <w:sz w:val="20"/>
                <w:szCs w:val="20"/>
                <w:lang w:val="en-US" w:eastAsia="en-US"/>
              </w:rPr>
              <w:t>MeSH back pain - explode all</w:t>
            </w:r>
          </w:p>
        </w:tc>
        <w:tc>
          <w:tcPr>
            <w:tcW w:w="1134" w:type="dxa"/>
          </w:tcPr>
          <w:p w14:paraId="3C255AA6"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rFonts w:eastAsiaTheme="minorHAnsi"/>
                <w:sz w:val="20"/>
                <w:szCs w:val="20"/>
                <w:lang w:eastAsia="en-US"/>
              </w:rPr>
              <w:t>5503</w:t>
            </w:r>
          </w:p>
        </w:tc>
      </w:tr>
      <w:tr w:rsidR="00C77B8C" w:rsidRPr="00C77B8C" w14:paraId="5077896E"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05594B69"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#3</w:t>
            </w:r>
          </w:p>
        </w:tc>
        <w:tc>
          <w:tcPr>
            <w:tcW w:w="7480" w:type="dxa"/>
          </w:tcPr>
          <w:p w14:paraId="4DAE9F56"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rFonts w:eastAsiaTheme="minorHAnsi"/>
                <w:color w:val="000000"/>
                <w:sz w:val="20"/>
                <w:szCs w:val="20"/>
                <w:lang w:val="en-US" w:eastAsia="en-US"/>
              </w:rPr>
              <w:t>MeSH lumbosacral region - explode all</w:t>
            </w:r>
          </w:p>
        </w:tc>
        <w:tc>
          <w:tcPr>
            <w:tcW w:w="1134" w:type="dxa"/>
          </w:tcPr>
          <w:p w14:paraId="3F238379"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sz w:val="20"/>
                <w:szCs w:val="20"/>
                <w:lang w:val="en-US" w:eastAsia="en-US"/>
              </w:rPr>
              <w:t>513</w:t>
            </w:r>
          </w:p>
        </w:tc>
      </w:tr>
      <w:tr w:rsidR="00C77B8C" w:rsidRPr="00C77B8C" w14:paraId="10FA1233"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14E01DF3"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#4</w:t>
            </w:r>
          </w:p>
        </w:tc>
        <w:tc>
          <w:tcPr>
            <w:tcW w:w="7480" w:type="dxa"/>
          </w:tcPr>
          <w:p w14:paraId="74E9B6B6"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rFonts w:eastAsiaTheme="minorHAnsi"/>
                <w:sz w:val="20"/>
                <w:szCs w:val="20"/>
                <w:lang w:val="en-US" w:eastAsia="en-US"/>
              </w:rPr>
              <w:t>(back pain):ti,ab OR (low-back pain):ti,ab OR (low back pain):ti,ab OR sciatica:ti,ab OR (sciatic neuropathy):ti,ab OR backache:ti,ab OR (back ache):ti,ab OR (lumbar pain):ti,ab OR lumbago:ti,ab OR (spinal pain):ti,ab OR spondylosis:ti,ab OR (back disorder):ti,ab</w:t>
            </w:r>
          </w:p>
        </w:tc>
        <w:tc>
          <w:tcPr>
            <w:tcW w:w="1134" w:type="dxa"/>
          </w:tcPr>
          <w:p w14:paraId="4513503D"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rFonts w:eastAsiaTheme="minorHAnsi"/>
                <w:sz w:val="20"/>
                <w:szCs w:val="20"/>
                <w:lang w:val="en-US" w:eastAsia="en-US"/>
              </w:rPr>
              <w:t>28822</w:t>
            </w:r>
          </w:p>
        </w:tc>
      </w:tr>
      <w:tr w:rsidR="00C77B8C" w:rsidRPr="00C77B8C" w14:paraId="4B4AD95C"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6498E06D"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#5</w:t>
            </w:r>
          </w:p>
        </w:tc>
        <w:tc>
          <w:tcPr>
            <w:tcW w:w="7480" w:type="dxa"/>
          </w:tcPr>
          <w:p w14:paraId="57E6B4C0"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color w:val="000000"/>
                <w:sz w:val="20"/>
                <w:szCs w:val="20"/>
                <w:lang w:eastAsia="en-US"/>
              </w:rPr>
              <w:t>{OR #1-#4}</w:t>
            </w:r>
          </w:p>
        </w:tc>
        <w:tc>
          <w:tcPr>
            <w:tcW w:w="1134" w:type="dxa"/>
          </w:tcPr>
          <w:p w14:paraId="48B10CF4"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b/>
                <w:bCs/>
                <w:sz w:val="20"/>
                <w:szCs w:val="20"/>
                <w:lang w:val="en-US" w:eastAsia="en-US"/>
              </w:rPr>
              <w:t>29452</w:t>
            </w:r>
          </w:p>
        </w:tc>
      </w:tr>
      <w:tr w:rsidR="00C77B8C" w:rsidRPr="00C77B8C" w14:paraId="496FD71A"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11818DC5"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#6</w:t>
            </w:r>
          </w:p>
        </w:tc>
        <w:tc>
          <w:tcPr>
            <w:tcW w:w="7480" w:type="dxa"/>
          </w:tcPr>
          <w:p w14:paraId="32286EE5"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rFonts w:eastAsiaTheme="minorHAnsi"/>
                <w:color w:val="000000"/>
                <w:sz w:val="20"/>
                <w:szCs w:val="20"/>
                <w:lang w:val="en-US" w:eastAsia="en-US"/>
              </w:rPr>
              <w:t>MeSH models, organizational - explode all</w:t>
            </w:r>
          </w:p>
        </w:tc>
        <w:tc>
          <w:tcPr>
            <w:tcW w:w="1134" w:type="dxa"/>
          </w:tcPr>
          <w:p w14:paraId="54332719"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77B8C">
              <w:rPr>
                <w:rFonts w:eastAsiaTheme="minorHAnsi"/>
                <w:sz w:val="20"/>
                <w:szCs w:val="20"/>
                <w:lang w:val="en-US" w:eastAsia="en-US"/>
              </w:rPr>
              <w:t>180</w:t>
            </w:r>
          </w:p>
        </w:tc>
      </w:tr>
      <w:tr w:rsidR="00C77B8C" w:rsidRPr="00C77B8C" w14:paraId="40BE94D5"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629BE54C"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#7</w:t>
            </w:r>
          </w:p>
        </w:tc>
        <w:tc>
          <w:tcPr>
            <w:tcW w:w="7480" w:type="dxa"/>
          </w:tcPr>
          <w:p w14:paraId="11B8812F"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color w:val="000000"/>
                <w:sz w:val="20"/>
                <w:szCs w:val="20"/>
                <w:lang w:val="en-US" w:eastAsia="en-US"/>
              </w:rPr>
              <w:t>(theor*</w:t>
            </w:r>
            <w:proofErr w:type="gramStart"/>
            <w:r w:rsidRPr="00C77B8C">
              <w:rPr>
                <w:rFonts w:eastAsiaTheme="minorHAnsi"/>
                <w:color w:val="000000"/>
                <w:sz w:val="20"/>
                <w:szCs w:val="20"/>
                <w:lang w:val="en-US" w:eastAsia="en-US"/>
              </w:rPr>
              <w:t>):ti</w:t>
            </w:r>
            <w:proofErr w:type="gramEnd"/>
            <w:r w:rsidRPr="00C77B8C">
              <w:rPr>
                <w:rFonts w:eastAsiaTheme="minorHAnsi"/>
                <w:color w:val="000000"/>
                <w:sz w:val="20"/>
                <w:szCs w:val="20"/>
                <w:lang w:val="en-US" w:eastAsia="en-US"/>
              </w:rPr>
              <w:t>,ab OR (concept*):ti,ab OR (framework*):ti,ab OR (model*):ti,ab OR (approach*):ti,ab</w:t>
            </w:r>
          </w:p>
        </w:tc>
        <w:tc>
          <w:tcPr>
            <w:tcW w:w="1134" w:type="dxa"/>
          </w:tcPr>
          <w:p w14:paraId="6E40A31D"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Theme="minorHAnsi"/>
                <w:sz w:val="20"/>
                <w:szCs w:val="20"/>
                <w:lang w:val="en-US" w:eastAsia="en-US"/>
              </w:rPr>
              <w:t>238742</w:t>
            </w:r>
          </w:p>
        </w:tc>
      </w:tr>
      <w:tr w:rsidR="00C77B8C" w:rsidRPr="00C77B8C" w14:paraId="7BE2384A"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6A608E9C"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#8</w:t>
            </w:r>
          </w:p>
        </w:tc>
        <w:tc>
          <w:tcPr>
            <w:tcW w:w="7480" w:type="dxa"/>
          </w:tcPr>
          <w:p w14:paraId="154BF1B5"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eastAsia="en-US"/>
              </w:rPr>
              <w:t>#6 OR #7</w:t>
            </w:r>
          </w:p>
        </w:tc>
        <w:tc>
          <w:tcPr>
            <w:tcW w:w="1134" w:type="dxa"/>
          </w:tcPr>
          <w:p w14:paraId="1D8469F9"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b/>
                <w:bCs/>
                <w:sz w:val="20"/>
                <w:szCs w:val="20"/>
                <w:lang w:eastAsia="en-US"/>
              </w:rPr>
              <w:t>238768</w:t>
            </w:r>
          </w:p>
        </w:tc>
      </w:tr>
      <w:tr w:rsidR="00C77B8C" w:rsidRPr="00C77B8C" w14:paraId="7CE2C35A"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30966FFC"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#9</w:t>
            </w:r>
          </w:p>
        </w:tc>
        <w:tc>
          <w:tcPr>
            <w:tcW w:w="7480" w:type="dxa"/>
          </w:tcPr>
          <w:p w14:paraId="1652EF31"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critical pathways – explode all</w:t>
            </w:r>
          </w:p>
        </w:tc>
        <w:tc>
          <w:tcPr>
            <w:tcW w:w="1134" w:type="dxa"/>
          </w:tcPr>
          <w:p w14:paraId="06AED9B6"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205</w:t>
            </w:r>
          </w:p>
        </w:tc>
      </w:tr>
      <w:tr w:rsidR="00C77B8C" w:rsidRPr="00C77B8C" w14:paraId="535FEF71"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226D424B"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#10</w:t>
            </w:r>
          </w:p>
        </w:tc>
        <w:tc>
          <w:tcPr>
            <w:tcW w:w="7480" w:type="dxa"/>
          </w:tcPr>
          <w:p w14:paraId="5494EE9E"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case management – explode all</w:t>
            </w:r>
          </w:p>
        </w:tc>
        <w:tc>
          <w:tcPr>
            <w:tcW w:w="1134" w:type="dxa"/>
          </w:tcPr>
          <w:p w14:paraId="70930627"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718</w:t>
            </w:r>
          </w:p>
        </w:tc>
      </w:tr>
      <w:tr w:rsidR="00C77B8C" w:rsidRPr="00C77B8C" w14:paraId="4EB49C9F"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2271A3D6"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#11</w:t>
            </w:r>
          </w:p>
        </w:tc>
        <w:tc>
          <w:tcPr>
            <w:tcW w:w="7480" w:type="dxa"/>
          </w:tcPr>
          <w:p w14:paraId="7CA6FDCA"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delivery of health care - explode all</w:t>
            </w:r>
          </w:p>
        </w:tc>
        <w:tc>
          <w:tcPr>
            <w:tcW w:w="1134" w:type="dxa"/>
          </w:tcPr>
          <w:p w14:paraId="2D631F4D"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48924</w:t>
            </w:r>
          </w:p>
        </w:tc>
      </w:tr>
      <w:tr w:rsidR="00C77B8C" w:rsidRPr="00C77B8C" w14:paraId="4D7BDB41"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01E95CD4"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#12</w:t>
            </w:r>
          </w:p>
        </w:tc>
        <w:tc>
          <w:tcPr>
            <w:tcW w:w="7480" w:type="dxa"/>
          </w:tcPr>
          <w:p w14:paraId="709AD50E"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disease management - explode all</w:t>
            </w:r>
          </w:p>
        </w:tc>
        <w:tc>
          <w:tcPr>
            <w:tcW w:w="1134" w:type="dxa"/>
          </w:tcPr>
          <w:p w14:paraId="7EEC6216"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5229</w:t>
            </w:r>
          </w:p>
        </w:tc>
      </w:tr>
      <w:tr w:rsidR="00C77B8C" w:rsidRPr="00C77B8C" w14:paraId="06EAD7ED"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239730CB"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#13</w:t>
            </w:r>
          </w:p>
        </w:tc>
        <w:tc>
          <w:tcPr>
            <w:tcW w:w="7480" w:type="dxa"/>
          </w:tcPr>
          <w:p w14:paraId="7A37AFF6"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patient care management - explode all</w:t>
            </w:r>
          </w:p>
        </w:tc>
        <w:tc>
          <w:tcPr>
            <w:tcW w:w="1134" w:type="dxa"/>
          </w:tcPr>
          <w:p w14:paraId="456676DD"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26892</w:t>
            </w:r>
          </w:p>
        </w:tc>
      </w:tr>
      <w:tr w:rsidR="00C77B8C" w:rsidRPr="00C77B8C" w14:paraId="354B0F8D"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7A6A5831"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#14</w:t>
            </w:r>
          </w:p>
        </w:tc>
        <w:tc>
          <w:tcPr>
            <w:tcW w:w="7480" w:type="dxa"/>
          </w:tcPr>
          <w:p w14:paraId="5CC63960"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patient-centered care - explode all</w:t>
            </w:r>
          </w:p>
        </w:tc>
        <w:tc>
          <w:tcPr>
            <w:tcW w:w="1134" w:type="dxa"/>
          </w:tcPr>
          <w:p w14:paraId="3B93EF2B"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818</w:t>
            </w:r>
          </w:p>
        </w:tc>
      </w:tr>
      <w:tr w:rsidR="00C77B8C" w:rsidRPr="00C77B8C" w14:paraId="4EA23CAE"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1BA06047"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#15</w:t>
            </w:r>
          </w:p>
        </w:tc>
        <w:tc>
          <w:tcPr>
            <w:tcW w:w="7480" w:type="dxa"/>
          </w:tcPr>
          <w:p w14:paraId="729A4547"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continuity of patient care - explode all</w:t>
            </w:r>
          </w:p>
        </w:tc>
        <w:tc>
          <w:tcPr>
            <w:tcW w:w="1134" w:type="dxa"/>
          </w:tcPr>
          <w:p w14:paraId="2360AB8E"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27999</w:t>
            </w:r>
          </w:p>
        </w:tc>
      </w:tr>
      <w:tr w:rsidR="00C77B8C" w:rsidRPr="00C77B8C" w14:paraId="4B6CB23C"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40FEADBC"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#16</w:t>
            </w:r>
          </w:p>
        </w:tc>
        <w:tc>
          <w:tcPr>
            <w:tcW w:w="7480" w:type="dxa"/>
          </w:tcPr>
          <w:p w14:paraId="055BECED"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comprehensive health care - explode all</w:t>
            </w:r>
          </w:p>
        </w:tc>
        <w:tc>
          <w:tcPr>
            <w:tcW w:w="1134" w:type="dxa"/>
          </w:tcPr>
          <w:p w14:paraId="329CFB98"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11355</w:t>
            </w:r>
          </w:p>
        </w:tc>
      </w:tr>
      <w:tr w:rsidR="00C77B8C" w:rsidRPr="00C77B8C" w14:paraId="1F315F16"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23FE9498"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#17</w:t>
            </w:r>
          </w:p>
        </w:tc>
        <w:tc>
          <w:tcPr>
            <w:tcW w:w="7480" w:type="dxa"/>
          </w:tcPr>
          <w:p w14:paraId="78975B2A"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eastAsia="en-US"/>
              </w:rPr>
              <w:t>{OR #9-#16}</w:t>
            </w:r>
          </w:p>
        </w:tc>
        <w:tc>
          <w:tcPr>
            <w:tcW w:w="1134" w:type="dxa"/>
          </w:tcPr>
          <w:p w14:paraId="61915331"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b/>
                <w:bCs/>
                <w:sz w:val="20"/>
                <w:szCs w:val="20"/>
                <w:lang w:eastAsia="en-US"/>
              </w:rPr>
              <w:t>84746</w:t>
            </w:r>
          </w:p>
        </w:tc>
      </w:tr>
      <w:tr w:rsidR="00C77B8C" w:rsidRPr="00C77B8C" w14:paraId="72D00252"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44199221"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#18</w:t>
            </w:r>
          </w:p>
        </w:tc>
        <w:tc>
          <w:tcPr>
            <w:tcW w:w="7480" w:type="dxa"/>
          </w:tcPr>
          <w:p w14:paraId="2407CC3D"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sz w:val="20"/>
                <w:szCs w:val="20"/>
                <w:lang w:val="en-US" w:eastAsia="en-US"/>
              </w:rPr>
              <w:t>(model of care):ti,ab OR (care model):ti,ab OR (multidisciplinary care):ti,ab OR (interdisciplinary care):ti,ab OR (inter-disciplinary care):ti,ab OR (cross disciplinary care):ti,ab OR (cross-disciplinary care):ti,ab OR (multiple interventions):ti,ab OR (care chain):ti,ab OR (care continuity):ti,ab OR (care continuation):ti,ab OR (care transition):ti,ab OR (chain* of care):ti,ab OR (continuity of care):ti,ab OR (cross sectoral care):ti,ab OR (integrated health care):ti,ab OR (integrated medicine):ti,ab OR (integrated social network):ti,ab OR (integration of care):ti,ab OR (intersectoral care):ti,ab OR (linked care):ti,ab OR (management model):ti,ab OR (service network) OR (transition of care):ti,ab OR (transitional care):ti,ab OR (transmural care):ti,ab OR (holistic care):ti,ab OR (functional integration):ti,ab OR (clinical integration):ti,ab OR (managed care program):ti,ab</w:t>
            </w:r>
          </w:p>
        </w:tc>
        <w:tc>
          <w:tcPr>
            <w:tcW w:w="1134" w:type="dxa"/>
          </w:tcPr>
          <w:p w14:paraId="5A33083D"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48372</w:t>
            </w:r>
          </w:p>
        </w:tc>
      </w:tr>
      <w:tr w:rsidR="00C77B8C" w:rsidRPr="00C77B8C" w14:paraId="0B17162F"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30F5EECA"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#19</w:t>
            </w:r>
          </w:p>
        </w:tc>
        <w:tc>
          <w:tcPr>
            <w:tcW w:w="7480" w:type="dxa"/>
          </w:tcPr>
          <w:p w14:paraId="65D67D8B"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eastAsia="en-US"/>
              </w:rPr>
              <w:t>#6 OR (#7 AND (#17 OR #18))</w:t>
            </w:r>
          </w:p>
        </w:tc>
        <w:tc>
          <w:tcPr>
            <w:tcW w:w="1134" w:type="dxa"/>
          </w:tcPr>
          <w:p w14:paraId="709B263E"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b/>
                <w:bCs/>
                <w:color w:val="000000"/>
                <w:sz w:val="20"/>
                <w:szCs w:val="20"/>
                <w:lang w:eastAsia="en-US"/>
              </w:rPr>
              <w:t>107093</w:t>
            </w:r>
          </w:p>
        </w:tc>
      </w:tr>
      <w:tr w:rsidR="00C77B8C" w:rsidRPr="00C77B8C" w14:paraId="7F520A34"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0FBAADB8"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#20</w:t>
            </w:r>
          </w:p>
        </w:tc>
        <w:tc>
          <w:tcPr>
            <w:tcW w:w="7480" w:type="dxa"/>
          </w:tcPr>
          <w:p w14:paraId="07A71881"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primary health care - explode all</w:t>
            </w:r>
          </w:p>
        </w:tc>
        <w:tc>
          <w:tcPr>
            <w:tcW w:w="1134" w:type="dxa"/>
          </w:tcPr>
          <w:p w14:paraId="3063CA3B"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8157</w:t>
            </w:r>
          </w:p>
        </w:tc>
      </w:tr>
      <w:tr w:rsidR="00C77B8C" w:rsidRPr="00C77B8C" w14:paraId="0017D318"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095E65C1"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#21</w:t>
            </w:r>
          </w:p>
        </w:tc>
        <w:tc>
          <w:tcPr>
            <w:tcW w:w="7480" w:type="dxa"/>
          </w:tcPr>
          <w:p w14:paraId="05725025"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general practice - explode all</w:t>
            </w:r>
          </w:p>
        </w:tc>
        <w:tc>
          <w:tcPr>
            <w:tcW w:w="1134" w:type="dxa"/>
          </w:tcPr>
          <w:p w14:paraId="0D79434F"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2494</w:t>
            </w:r>
          </w:p>
        </w:tc>
      </w:tr>
      <w:tr w:rsidR="00C77B8C" w:rsidRPr="00C77B8C" w14:paraId="67793E87"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2D09E556"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lastRenderedPageBreak/>
              <w:t>#22</w:t>
            </w:r>
          </w:p>
        </w:tc>
        <w:tc>
          <w:tcPr>
            <w:tcW w:w="7480" w:type="dxa"/>
          </w:tcPr>
          <w:p w14:paraId="6FAFCEC3"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val="en-US" w:eastAsia="en-US"/>
              </w:rPr>
              <w:t>MeSH family practice - explode all</w:t>
            </w:r>
          </w:p>
        </w:tc>
        <w:tc>
          <w:tcPr>
            <w:tcW w:w="1134" w:type="dxa"/>
          </w:tcPr>
          <w:p w14:paraId="469BF0FF"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1980</w:t>
            </w:r>
          </w:p>
        </w:tc>
      </w:tr>
      <w:tr w:rsidR="00C77B8C" w:rsidRPr="00C77B8C" w14:paraId="732D28B4"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31609D5B"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#23</w:t>
            </w:r>
          </w:p>
        </w:tc>
        <w:tc>
          <w:tcPr>
            <w:tcW w:w="7480" w:type="dxa"/>
          </w:tcPr>
          <w:p w14:paraId="62817D81"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sz w:val="20"/>
                <w:szCs w:val="20"/>
                <w:lang w:val="en-US" w:eastAsia="en-US"/>
              </w:rPr>
              <w:t>(primary health care</w:t>
            </w:r>
            <w:proofErr w:type="gramStart"/>
            <w:r w:rsidRPr="00C77B8C">
              <w:rPr>
                <w:rFonts w:eastAsiaTheme="minorHAnsi"/>
                <w:sz w:val="20"/>
                <w:szCs w:val="20"/>
                <w:lang w:val="en-US" w:eastAsia="en-US"/>
              </w:rPr>
              <w:t>):ti</w:t>
            </w:r>
            <w:proofErr w:type="gramEnd"/>
            <w:r w:rsidRPr="00C77B8C">
              <w:rPr>
                <w:rFonts w:eastAsiaTheme="minorHAnsi"/>
                <w:sz w:val="20"/>
                <w:szCs w:val="20"/>
                <w:lang w:val="en-US" w:eastAsia="en-US"/>
              </w:rPr>
              <w:t>,ab OR (primary healthcare):ti,ab OR (primary care):ti,ab OR (general practice):ti,ab OR (general medicine):ti,ab OR (family practice):ti,ab OR (family medicine):ti,ab OR (primar* AND servic*):ti,ab</w:t>
            </w:r>
          </w:p>
        </w:tc>
        <w:tc>
          <w:tcPr>
            <w:tcW w:w="1134" w:type="dxa"/>
          </w:tcPr>
          <w:p w14:paraId="1CB8A8B7"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10793</w:t>
            </w:r>
          </w:p>
        </w:tc>
      </w:tr>
      <w:tr w:rsidR="00C77B8C" w:rsidRPr="00C77B8C" w14:paraId="06ADEA6A" w14:textId="77777777" w:rsidTr="00CA40D2">
        <w:tc>
          <w:tcPr>
            <w:cnfStyle w:val="001000000000" w:firstRow="0" w:lastRow="0" w:firstColumn="1" w:lastColumn="0" w:oddVBand="0" w:evenVBand="0" w:oddHBand="0" w:evenHBand="0" w:firstRowFirstColumn="0" w:firstRowLastColumn="0" w:lastRowFirstColumn="0" w:lastRowLastColumn="0"/>
            <w:tcW w:w="884" w:type="dxa"/>
            <w:vAlign w:val="center"/>
          </w:tcPr>
          <w:p w14:paraId="267F7262"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#24</w:t>
            </w:r>
          </w:p>
        </w:tc>
        <w:tc>
          <w:tcPr>
            <w:tcW w:w="7480" w:type="dxa"/>
          </w:tcPr>
          <w:p w14:paraId="0253F026" w14:textId="77777777" w:rsidR="00C77B8C" w:rsidRPr="00C77B8C" w:rsidRDefault="00C77B8C" w:rsidP="00CA40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eastAsia="en-US"/>
              </w:rPr>
              <w:t>{OR #20-#23}</w:t>
            </w:r>
          </w:p>
        </w:tc>
        <w:tc>
          <w:tcPr>
            <w:tcW w:w="1134" w:type="dxa"/>
          </w:tcPr>
          <w:p w14:paraId="69308D69"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en-US" w:eastAsia="en-US"/>
              </w:rPr>
            </w:pPr>
            <w:r w:rsidRPr="00C77B8C">
              <w:rPr>
                <w:rFonts w:eastAsiaTheme="minorHAnsi"/>
                <w:b/>
                <w:bCs/>
                <w:sz w:val="20"/>
                <w:szCs w:val="20"/>
                <w:lang w:val="en-US" w:eastAsia="en-US"/>
              </w:rPr>
              <w:t>110252</w:t>
            </w:r>
          </w:p>
        </w:tc>
      </w:tr>
      <w:tr w:rsidR="00C77B8C" w:rsidRPr="00C77B8C" w14:paraId="6E79C5CE"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590692E3" w14:textId="77777777" w:rsidR="00C77B8C" w:rsidRPr="00C77B8C" w:rsidRDefault="00C77B8C" w:rsidP="00CA40D2">
            <w:pPr>
              <w:autoSpaceDE w:val="0"/>
              <w:autoSpaceDN w:val="0"/>
              <w:adjustRightInd w:val="0"/>
              <w:jc w:val="center"/>
              <w:rPr>
                <w:sz w:val="20"/>
                <w:szCs w:val="20"/>
                <w:lang w:val="en-US"/>
              </w:rPr>
            </w:pPr>
            <w:r w:rsidRPr="00C77B8C">
              <w:rPr>
                <w:sz w:val="20"/>
                <w:szCs w:val="20"/>
                <w:lang w:val="en-US"/>
              </w:rPr>
              <w:t>#25</w:t>
            </w:r>
          </w:p>
        </w:tc>
        <w:tc>
          <w:tcPr>
            <w:tcW w:w="7480" w:type="dxa"/>
          </w:tcPr>
          <w:p w14:paraId="6C3DF903"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lang w:val="en-US" w:eastAsia="en-US"/>
              </w:rPr>
            </w:pPr>
            <w:r w:rsidRPr="00C77B8C">
              <w:rPr>
                <w:rFonts w:eastAsiaTheme="minorHAnsi"/>
                <w:color w:val="000000"/>
                <w:sz w:val="20"/>
                <w:szCs w:val="20"/>
                <w:lang w:eastAsia="en-US"/>
              </w:rPr>
              <w:t>#5 AND #19 AND #24</w:t>
            </w:r>
          </w:p>
        </w:tc>
        <w:tc>
          <w:tcPr>
            <w:tcW w:w="1134" w:type="dxa"/>
          </w:tcPr>
          <w:p w14:paraId="2086CD2C"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en-US" w:eastAsia="en-US"/>
              </w:rPr>
            </w:pPr>
            <w:r w:rsidRPr="00C77B8C">
              <w:rPr>
                <w:rFonts w:eastAsiaTheme="minorHAnsi"/>
                <w:sz w:val="20"/>
                <w:szCs w:val="20"/>
                <w:lang w:val="en-US" w:eastAsia="en-US"/>
              </w:rPr>
              <w:t>590</w:t>
            </w:r>
          </w:p>
        </w:tc>
      </w:tr>
      <w:tr w:rsidR="00C77B8C" w:rsidRPr="00C77B8C" w14:paraId="50A9E58E" w14:textId="77777777" w:rsidTr="00CA40D2">
        <w:tc>
          <w:tcPr>
            <w:cnfStyle w:val="001000000000" w:firstRow="0" w:lastRow="0" w:firstColumn="1" w:lastColumn="0" w:oddVBand="0" w:evenVBand="0" w:oddHBand="0" w:evenHBand="0" w:firstRowFirstColumn="0" w:firstRowLastColumn="0" w:lastRowFirstColumn="0" w:lastRowLastColumn="0"/>
            <w:tcW w:w="8364" w:type="dxa"/>
            <w:gridSpan w:val="2"/>
          </w:tcPr>
          <w:p w14:paraId="50A67236" w14:textId="77777777" w:rsidR="00C77B8C" w:rsidRPr="00C77B8C" w:rsidRDefault="00C77B8C" w:rsidP="00CA40D2">
            <w:pPr>
              <w:autoSpaceDE w:val="0"/>
              <w:autoSpaceDN w:val="0"/>
              <w:adjustRightInd w:val="0"/>
              <w:jc w:val="both"/>
              <w:rPr>
                <w:sz w:val="20"/>
                <w:szCs w:val="20"/>
                <w:lang w:val="en-US"/>
              </w:rPr>
            </w:pPr>
            <w:r w:rsidRPr="00C77B8C">
              <w:rPr>
                <w:sz w:val="20"/>
                <w:szCs w:val="20"/>
                <w:lang w:val="en-US"/>
              </w:rPr>
              <w:t>Limits to: Jan 2000 – Dec 2022</w:t>
            </w:r>
          </w:p>
        </w:tc>
        <w:tc>
          <w:tcPr>
            <w:tcW w:w="1134" w:type="dxa"/>
            <w:vAlign w:val="center"/>
          </w:tcPr>
          <w:p w14:paraId="1C785D8F" w14:textId="77777777" w:rsidR="00C77B8C" w:rsidRPr="00C77B8C" w:rsidRDefault="00C77B8C" w:rsidP="00CA40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en-GB"/>
              </w:rPr>
            </w:pPr>
            <w:r w:rsidRPr="00C77B8C">
              <w:rPr>
                <w:b/>
                <w:bCs/>
                <w:color w:val="000000"/>
                <w:sz w:val="20"/>
                <w:szCs w:val="20"/>
                <w:lang w:val="en-GB"/>
              </w:rPr>
              <w:t>575</w:t>
            </w:r>
          </w:p>
        </w:tc>
      </w:tr>
    </w:tbl>
    <w:p w14:paraId="20D851AE" w14:textId="77777777" w:rsidR="00C77B8C" w:rsidRPr="00C77B8C" w:rsidRDefault="00C77B8C" w:rsidP="00C77B8C">
      <w:pPr>
        <w:pStyle w:val="CorpoA"/>
        <w:jc w:val="both"/>
        <w:rPr>
          <w:rFonts w:ascii="Times New Roman" w:hAnsi="Times New Roman" w:cs="Times New Roman"/>
          <w:b/>
          <w:bCs/>
          <w:color w:val="auto"/>
          <w:sz w:val="20"/>
          <w:szCs w:val="20"/>
        </w:rPr>
      </w:pPr>
    </w:p>
    <w:p w14:paraId="25C23291" w14:textId="77777777" w:rsidR="00C77B8C" w:rsidRPr="00C77B8C" w:rsidRDefault="00C77B8C" w:rsidP="00C77B8C">
      <w:pPr>
        <w:pStyle w:val="CorpoA"/>
        <w:jc w:val="both"/>
        <w:rPr>
          <w:rFonts w:ascii="Times New Roman" w:hAnsi="Times New Roman" w:cs="Times New Roman"/>
          <w:b/>
          <w:bCs/>
          <w:color w:val="auto"/>
          <w:sz w:val="20"/>
          <w:szCs w:val="20"/>
          <w:lang w:val="en-US"/>
        </w:rPr>
      </w:pPr>
    </w:p>
    <w:p w14:paraId="261A9A8D" w14:textId="77777777" w:rsidR="00C77B8C" w:rsidRPr="00C77B8C" w:rsidRDefault="00C77B8C" w:rsidP="00C77B8C">
      <w:pPr>
        <w:pStyle w:val="CorpoA"/>
        <w:jc w:val="both"/>
        <w:rPr>
          <w:rFonts w:ascii="Times New Roman" w:hAnsi="Times New Roman" w:cs="Times New Roman"/>
          <w:b/>
          <w:bCs/>
          <w:color w:val="auto"/>
          <w:sz w:val="20"/>
          <w:szCs w:val="20"/>
          <w:lang w:val="en-US"/>
        </w:rPr>
      </w:pPr>
      <w:r w:rsidRPr="00C77B8C">
        <w:rPr>
          <w:rFonts w:ascii="Times New Roman" w:hAnsi="Times New Roman" w:cs="Times New Roman"/>
          <w:b/>
          <w:bCs/>
          <w:color w:val="auto"/>
          <w:sz w:val="20"/>
          <w:szCs w:val="20"/>
          <w:lang w:val="en-US"/>
        </w:rPr>
        <w:t>PEDro – December 2</w:t>
      </w:r>
      <w:r w:rsidRPr="00C77B8C">
        <w:rPr>
          <w:rFonts w:ascii="Times New Roman" w:hAnsi="Times New Roman" w:cs="Times New Roman"/>
          <w:b/>
          <w:bCs/>
          <w:color w:val="auto"/>
          <w:sz w:val="20"/>
          <w:szCs w:val="20"/>
          <w:vertAlign w:val="superscript"/>
          <w:lang w:val="en-US"/>
        </w:rPr>
        <w:t>nd</w:t>
      </w:r>
      <w:proofErr w:type="gramStart"/>
      <w:r w:rsidRPr="00C77B8C">
        <w:rPr>
          <w:rFonts w:ascii="Times New Roman" w:hAnsi="Times New Roman" w:cs="Times New Roman"/>
          <w:b/>
          <w:bCs/>
          <w:color w:val="auto"/>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03BD2359"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65A7DDB3"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73F10AFE"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013FB2DB"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3C11C85D"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0A01D21F"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02E6A481" w14:textId="77777777" w:rsidR="00C77B8C" w:rsidRPr="00C77B8C" w:rsidRDefault="00C77B8C" w:rsidP="00CA40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SimSun"/>
                <w:sz w:val="20"/>
                <w:szCs w:val="20"/>
                <w:lang w:val="en-US" w:eastAsia="zh-CN"/>
              </w:rPr>
            </w:pPr>
            <w:r w:rsidRPr="00C77B8C">
              <w:rPr>
                <w:rFonts w:eastAsia="SimSun"/>
                <w:sz w:val="20"/>
                <w:szCs w:val="20"/>
                <w:lang w:val="en-US" w:eastAsia="zh-CN"/>
              </w:rPr>
              <w:t xml:space="preserve">Abstract &amp; Title= (primary care model of care) </w:t>
            </w:r>
          </w:p>
          <w:p w14:paraId="65418B4A" w14:textId="77777777" w:rsidR="00C77B8C" w:rsidRPr="00C77B8C" w:rsidRDefault="00C77B8C" w:rsidP="00CA40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SimSun"/>
                <w:sz w:val="20"/>
                <w:szCs w:val="20"/>
                <w:lang w:val="en-US" w:eastAsia="zh-CN"/>
              </w:rPr>
            </w:pPr>
            <w:r w:rsidRPr="00C77B8C">
              <w:rPr>
                <w:rFonts w:eastAsia="SimSun"/>
                <w:sz w:val="20"/>
                <w:szCs w:val="20"/>
                <w:lang w:val="en-US" w:eastAsia="zh-CN"/>
              </w:rPr>
              <w:t xml:space="preserve">Problem= (pain) </w:t>
            </w:r>
          </w:p>
          <w:p w14:paraId="1E8994B4" w14:textId="77777777" w:rsidR="00C77B8C" w:rsidRPr="00C77B8C" w:rsidRDefault="00C77B8C" w:rsidP="00CA40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SimSun"/>
                <w:sz w:val="20"/>
                <w:szCs w:val="20"/>
                <w:lang w:val="en-US" w:eastAsia="zh-CN"/>
              </w:rPr>
            </w:pPr>
            <w:r w:rsidRPr="00C77B8C">
              <w:rPr>
                <w:rFonts w:eastAsia="SimSun"/>
                <w:sz w:val="20"/>
                <w:szCs w:val="20"/>
                <w:lang w:val="en-US" w:eastAsia="zh-CN"/>
              </w:rPr>
              <w:t xml:space="preserve">Body Part= (lumbar spine, sacro-iliac joint or pelvis) </w:t>
            </w:r>
          </w:p>
          <w:p w14:paraId="1F1A8506"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rFonts w:eastAsia="SimSun"/>
                <w:sz w:val="20"/>
                <w:szCs w:val="20"/>
                <w:lang w:val="en-US" w:eastAsia="zh-CN"/>
              </w:rPr>
              <w:t>Subdiscipline= (musculoskeletal)</w:t>
            </w:r>
          </w:p>
          <w:p w14:paraId="576E0388"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SimSun"/>
                <w:sz w:val="20"/>
                <w:szCs w:val="20"/>
                <w:lang w:val="en-US" w:eastAsia="zh-CN"/>
              </w:rPr>
            </w:pPr>
            <w:r w:rsidRPr="00C77B8C">
              <w:rPr>
                <w:rFonts w:eastAsia="SimSun"/>
                <w:sz w:val="20"/>
                <w:szCs w:val="20"/>
                <w:lang w:val="en-US" w:eastAsia="zh-CN"/>
              </w:rPr>
              <w:t>Method= (clinical trial)</w:t>
            </w:r>
          </w:p>
          <w:p w14:paraId="328A55C5"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rFonts w:eastAsia="SimSun"/>
                <w:sz w:val="20"/>
                <w:szCs w:val="20"/>
                <w:lang w:val="en-US" w:eastAsia="zh-CN"/>
              </w:rPr>
              <w:t>Published since=2000</w:t>
            </w:r>
          </w:p>
          <w:p w14:paraId="0009267C"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212121"/>
                <w:sz w:val="20"/>
                <w:szCs w:val="20"/>
                <w:shd w:val="clear" w:color="auto" w:fill="FFFFFF"/>
                <w:lang w:val="en-US"/>
              </w:rPr>
              <w:t>When Searching: Match all search terms (AND)</w:t>
            </w:r>
          </w:p>
        </w:tc>
        <w:tc>
          <w:tcPr>
            <w:tcW w:w="1134" w:type="dxa"/>
            <w:vAlign w:val="center"/>
          </w:tcPr>
          <w:p w14:paraId="7A161432"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30</w:t>
            </w:r>
          </w:p>
        </w:tc>
      </w:tr>
    </w:tbl>
    <w:p w14:paraId="11406530" w14:textId="77777777" w:rsidR="00C77B8C" w:rsidRPr="00C77B8C" w:rsidRDefault="00C77B8C" w:rsidP="00C77B8C">
      <w:pPr>
        <w:pStyle w:val="CorpoA"/>
        <w:jc w:val="both"/>
        <w:rPr>
          <w:rFonts w:ascii="Times New Roman" w:hAnsi="Times New Roman" w:cs="Times New Roman"/>
          <w:b/>
          <w:bCs/>
          <w:color w:val="auto"/>
          <w:sz w:val="20"/>
          <w:szCs w:val="20"/>
          <w:lang w:val="en-US"/>
        </w:rPr>
      </w:pPr>
    </w:p>
    <w:p w14:paraId="6E76AE43" w14:textId="77777777" w:rsidR="00C77B8C" w:rsidRPr="00C77B8C" w:rsidRDefault="00C77B8C" w:rsidP="00C77B8C">
      <w:pPr>
        <w:pStyle w:val="CorpoA"/>
        <w:jc w:val="both"/>
        <w:rPr>
          <w:rFonts w:ascii="Times New Roman" w:hAnsi="Times New Roman" w:cs="Times New Roman"/>
          <w:b/>
          <w:bCs/>
          <w:color w:val="auto"/>
          <w:sz w:val="20"/>
          <w:szCs w:val="20"/>
          <w:lang w:val="en-US"/>
        </w:rPr>
      </w:pPr>
    </w:p>
    <w:p w14:paraId="5A0839A6" w14:textId="77777777" w:rsidR="00C77B8C" w:rsidRPr="00C77B8C" w:rsidRDefault="00C77B8C" w:rsidP="00C77B8C">
      <w:pPr>
        <w:pStyle w:val="CorpoA"/>
        <w:jc w:val="both"/>
        <w:rPr>
          <w:rFonts w:ascii="Times New Roman" w:hAnsi="Times New Roman" w:cs="Times New Roman"/>
          <w:b/>
          <w:bCs/>
          <w:color w:val="auto"/>
          <w:sz w:val="20"/>
          <w:szCs w:val="20"/>
          <w:lang w:val="en-US"/>
        </w:rPr>
      </w:pPr>
      <w:r w:rsidRPr="00C77B8C">
        <w:rPr>
          <w:rFonts w:ascii="Times New Roman" w:hAnsi="Times New Roman" w:cs="Times New Roman"/>
          <w:b/>
          <w:bCs/>
          <w:color w:val="auto"/>
          <w:sz w:val="20"/>
          <w:szCs w:val="20"/>
          <w:lang w:val="en-US"/>
        </w:rPr>
        <w:t>SCOPUS – December 3</w:t>
      </w:r>
      <w:r w:rsidRPr="00C77B8C">
        <w:rPr>
          <w:rFonts w:ascii="Times New Roman" w:hAnsi="Times New Roman" w:cs="Times New Roman"/>
          <w:b/>
          <w:bCs/>
          <w:color w:val="auto"/>
          <w:sz w:val="20"/>
          <w:szCs w:val="20"/>
          <w:vertAlign w:val="superscript"/>
          <w:lang w:val="en-US"/>
        </w:rPr>
        <w:t>rd</w:t>
      </w:r>
      <w:proofErr w:type="gramStart"/>
      <w:r w:rsidRPr="00C77B8C">
        <w:rPr>
          <w:rFonts w:ascii="Times New Roman" w:hAnsi="Times New Roman" w:cs="Times New Roman"/>
          <w:b/>
          <w:bCs/>
          <w:color w:val="auto"/>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7367D76E"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08987225"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5B5FAAF0"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002DAD8E"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2C0AA7CC"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71C095AA"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043A88D5"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color w:val="323232"/>
                <w:sz w:val="20"/>
                <w:szCs w:val="20"/>
                <w:lang w:val="en-US"/>
              </w:rPr>
            </w:pPr>
            <w:r w:rsidRPr="00C77B8C">
              <w:rPr>
                <w:color w:val="323232"/>
                <w:sz w:val="20"/>
                <w:szCs w:val="20"/>
                <w:lang w:val="en-US"/>
              </w:rPr>
              <w:t>TITLE-ABS-</w:t>
            </w:r>
            <w:proofErr w:type="gramStart"/>
            <w:r w:rsidRPr="00C77B8C">
              <w:rPr>
                <w:color w:val="323232"/>
                <w:sz w:val="20"/>
                <w:szCs w:val="20"/>
                <w:lang w:val="en-US"/>
              </w:rPr>
              <w:t>KEY(</w:t>
            </w:r>
            <w:proofErr w:type="gramEnd"/>
            <w:r w:rsidRPr="00C77B8C">
              <w:rPr>
                <w:color w:val="323232"/>
                <w:sz w:val="20"/>
                <w:szCs w:val="20"/>
                <w:lang w:val="en-US"/>
              </w:rPr>
              <w:t xml:space="preserve">("back pain") OR ("back pain") OR ("low-back pain") OR ("low back pain") OR ("sciatica") OR ("sciatic neuropathy") OR ("sciatica") OR ("backache") OR ("back ache") OR ("lumbar pain") OR ("lumbago") OR ("spinal pain") OR ("spondylosis") OR ("back disorder")) AND </w:t>
            </w:r>
          </w:p>
          <w:p w14:paraId="54A00069"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color w:val="323232"/>
                <w:sz w:val="20"/>
                <w:szCs w:val="20"/>
                <w:lang w:val="en-US"/>
              </w:rPr>
            </w:pPr>
            <w:r w:rsidRPr="00C77B8C">
              <w:rPr>
                <w:color w:val="323232"/>
                <w:sz w:val="20"/>
                <w:szCs w:val="20"/>
                <w:lang w:val="en-US"/>
              </w:rPr>
              <w:t>TITLE-ABS-KEY(("model W/2 care" OR "care model") OR ((theor* OR concept* OR framework* OR model* OR</w:t>
            </w:r>
            <w:r w:rsidRPr="00C77B8C">
              <w:rPr>
                <w:rStyle w:val="apple-converted-space"/>
                <w:color w:val="323232"/>
                <w:sz w:val="20"/>
                <w:szCs w:val="20"/>
                <w:lang w:val="en-US"/>
              </w:rPr>
              <w:t> </w:t>
            </w:r>
            <w:r w:rsidRPr="00C77B8C">
              <w:rPr>
                <w:color w:val="323232"/>
                <w:sz w:val="20"/>
                <w:szCs w:val="20"/>
                <w:lang w:val="en-US"/>
              </w:rPr>
              <w:t xml:space="preserve"> program* OR approach*) AND ("critical path*" OR "care path*" OR "clinical path*" OR (delivery W/2 care) OR "functional integration" OR "clinical integration" OR "case management" OR "managed care" OR "Patient care plan" OR "integrated delivery system*" OR "integrated care" OR "disease N2 management" OR "care management" OR "care management" OR (comprehensive W/2 care) OR (comprehensive W/2 health*care) OR "Patient*Cent*red Care" OR "Patient Focused Care" OR (continuity W/2 care) OR (continuity W/2 *care) OR (continuum W/2 care) OR (multidisciplinary W/2 care) OR (inter*disciplinary W/2 care) OR ("cross*disciplinary" W/2 care) OR "multiple intervention" OR (care W/2 chain*) OR (care W/2 continuity) OR (care W/2 continuation) OR (*care W/2 transition) OR (chain AND w/2*care) OR (continuity W/2 care) OR "cross sectoral care" OR "integrated medicine" OR "integrated social network" OR (integrat* W/2 care) OR "intersectoral care" OR "linked care" OR (management W/2 model) OR (servic* W/2 network*) OR (transition W/2 care) OR (transitional W/2 care) OR (transmural W/2 care) OR (holistic W/2 care)))) AND </w:t>
            </w:r>
          </w:p>
          <w:p w14:paraId="193C9C5B"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323232"/>
                <w:sz w:val="20"/>
                <w:szCs w:val="20"/>
                <w:lang w:val="en-US"/>
              </w:rPr>
              <w:t>TITLE-ABS-</w:t>
            </w:r>
            <w:proofErr w:type="gramStart"/>
            <w:r w:rsidRPr="00C77B8C">
              <w:rPr>
                <w:color w:val="323232"/>
                <w:sz w:val="20"/>
                <w:szCs w:val="20"/>
                <w:lang w:val="en-US"/>
              </w:rPr>
              <w:t>KEY(</w:t>
            </w:r>
            <w:proofErr w:type="gramEnd"/>
            <w:r w:rsidRPr="00C77B8C">
              <w:rPr>
                <w:color w:val="323232"/>
                <w:sz w:val="20"/>
                <w:szCs w:val="20"/>
                <w:lang w:val="en-US"/>
              </w:rPr>
              <w:t>(primary AND n3 AND care) OR "primary care" OR "primary health*care" OR</w:t>
            </w:r>
            <w:r w:rsidRPr="00C77B8C">
              <w:rPr>
                <w:rStyle w:val="apple-converted-space"/>
                <w:color w:val="323232"/>
                <w:sz w:val="20"/>
                <w:szCs w:val="20"/>
                <w:lang w:val="en-US"/>
              </w:rPr>
              <w:t> </w:t>
            </w:r>
            <w:r w:rsidRPr="00C77B8C">
              <w:rPr>
                <w:color w:val="323232"/>
                <w:sz w:val="20"/>
                <w:szCs w:val="20"/>
                <w:lang w:val="en-US"/>
              </w:rPr>
              <w:t xml:space="preserve"> "general practice" OR "general medicine" OR "family practice" OR "family medicine" OR (("primaries" OR "primary") AND (service* OR servicing))) </w:t>
            </w:r>
          </w:p>
          <w:p w14:paraId="45470B3A"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p>
          <w:p w14:paraId="51868470"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sz w:val="20"/>
                <w:szCs w:val="20"/>
                <w:lang w:val="en-US"/>
              </w:rPr>
              <w:t xml:space="preserve">Limited </w:t>
            </w:r>
            <w:proofErr w:type="gramStart"/>
            <w:r w:rsidRPr="00C77B8C">
              <w:rPr>
                <w:sz w:val="20"/>
                <w:szCs w:val="20"/>
                <w:lang w:val="en-US"/>
              </w:rPr>
              <w:t>to:</w:t>
            </w:r>
            <w:proofErr w:type="gramEnd"/>
            <w:r w:rsidRPr="00C77B8C">
              <w:rPr>
                <w:sz w:val="20"/>
                <w:szCs w:val="20"/>
                <w:lang w:val="en-US"/>
              </w:rPr>
              <w:t xml:space="preserve"> since 2000, English, Portuguese and Spanish</w:t>
            </w:r>
          </w:p>
        </w:tc>
        <w:tc>
          <w:tcPr>
            <w:tcW w:w="1134" w:type="dxa"/>
            <w:vAlign w:val="center"/>
          </w:tcPr>
          <w:p w14:paraId="3093AAC2"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231</w:t>
            </w:r>
          </w:p>
        </w:tc>
      </w:tr>
    </w:tbl>
    <w:p w14:paraId="2FD4165A" w14:textId="77777777" w:rsidR="00C77B8C" w:rsidRPr="00C77B8C" w:rsidRDefault="00C77B8C" w:rsidP="00C77B8C">
      <w:pPr>
        <w:pStyle w:val="CorpoA"/>
        <w:jc w:val="both"/>
        <w:rPr>
          <w:rFonts w:ascii="Times New Roman" w:hAnsi="Times New Roman" w:cs="Times New Roman"/>
          <w:b/>
          <w:bCs/>
          <w:color w:val="auto"/>
          <w:sz w:val="20"/>
          <w:szCs w:val="20"/>
          <w:lang w:val="en-US"/>
        </w:rPr>
      </w:pPr>
    </w:p>
    <w:p w14:paraId="766A3AFB" w14:textId="77777777" w:rsidR="00C77B8C" w:rsidRPr="00C77B8C" w:rsidRDefault="00C77B8C" w:rsidP="00C77B8C">
      <w:pPr>
        <w:pStyle w:val="CorpoA"/>
        <w:jc w:val="both"/>
        <w:rPr>
          <w:rFonts w:ascii="Times New Roman" w:hAnsi="Times New Roman" w:cs="Times New Roman"/>
          <w:b/>
          <w:bCs/>
          <w:color w:val="auto"/>
          <w:sz w:val="20"/>
          <w:szCs w:val="20"/>
          <w:lang w:val="en-US"/>
        </w:rPr>
      </w:pPr>
    </w:p>
    <w:p w14:paraId="6465A98A" w14:textId="77777777" w:rsidR="00C77B8C" w:rsidRPr="00C77B8C" w:rsidRDefault="00C77B8C" w:rsidP="00C77B8C">
      <w:pPr>
        <w:pStyle w:val="CorpoA"/>
        <w:jc w:val="both"/>
        <w:rPr>
          <w:rFonts w:ascii="Times New Roman" w:hAnsi="Times New Roman" w:cs="Times New Roman"/>
          <w:b/>
          <w:bCs/>
          <w:color w:val="auto"/>
          <w:sz w:val="20"/>
          <w:szCs w:val="20"/>
          <w:lang w:val="en-US"/>
        </w:rPr>
      </w:pPr>
      <w:r w:rsidRPr="00C77B8C">
        <w:rPr>
          <w:rFonts w:ascii="Times New Roman" w:hAnsi="Times New Roman" w:cs="Times New Roman"/>
          <w:b/>
          <w:bCs/>
          <w:color w:val="auto"/>
          <w:sz w:val="20"/>
          <w:szCs w:val="20"/>
          <w:lang w:val="en-US"/>
        </w:rPr>
        <w:t>Web of Science Core Collection – December 3</w:t>
      </w:r>
      <w:r w:rsidRPr="00C77B8C">
        <w:rPr>
          <w:rFonts w:ascii="Times New Roman" w:hAnsi="Times New Roman" w:cs="Times New Roman"/>
          <w:b/>
          <w:bCs/>
          <w:color w:val="auto"/>
          <w:sz w:val="20"/>
          <w:szCs w:val="20"/>
          <w:vertAlign w:val="superscript"/>
          <w:lang w:val="en-US"/>
        </w:rPr>
        <w:t>rd</w:t>
      </w:r>
      <w:proofErr w:type="gramStart"/>
      <w:r w:rsidRPr="00C77B8C">
        <w:rPr>
          <w:rFonts w:ascii="Times New Roman" w:hAnsi="Times New Roman" w:cs="Times New Roman"/>
          <w:b/>
          <w:bCs/>
          <w:color w:val="auto"/>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65140504"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2B2604CD"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6C92F500"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5CCDFA9B"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1C766708"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C115C32"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510AB9AA"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000000"/>
                <w:sz w:val="20"/>
                <w:szCs w:val="20"/>
                <w:shd w:val="clear" w:color="auto" w:fill="FAFAFC"/>
                <w:lang w:val="en-US"/>
              </w:rPr>
              <w:t>((“back pain”) OR (“back pain”) OR (“low-back pain”) OR (“low back pain”) OR (“sciatica”) OR (“sciatica neuropathy”) OR (“sciatica”) OR (“backache”) OR (“back ache”) OR (“lumb* pain”) OR (“lumbago”) OR (“spinal pain”) OR (“spondylosis”) OR (“back disorder”)) (Topic)</w:t>
            </w:r>
          </w:p>
          <w:p w14:paraId="23817DE2"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000000"/>
                <w:sz w:val="20"/>
                <w:szCs w:val="20"/>
                <w:shd w:val="clear" w:color="auto" w:fill="FAFAFC"/>
                <w:lang w:val="en-US"/>
              </w:rPr>
              <w:t>AND</w:t>
            </w:r>
          </w:p>
          <w:p w14:paraId="39C719C0"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000000"/>
                <w:sz w:val="20"/>
                <w:szCs w:val="20"/>
                <w:shd w:val="clear" w:color="auto" w:fill="FAFAFC"/>
                <w:lang w:val="en-US"/>
              </w:rPr>
              <w:t xml:space="preserve">((“Models, Organizational”) OR ((theor* OR concept* OR framework* OR model* OR program* OR approach*)) AND ((“critical pathways” OR “model of care” OR “care </w:t>
            </w:r>
            <w:r w:rsidRPr="00C77B8C">
              <w:rPr>
                <w:color w:val="000000"/>
                <w:sz w:val="20"/>
                <w:szCs w:val="20"/>
                <w:shd w:val="clear" w:color="auto" w:fill="FAFAFC"/>
                <w:lang w:val="en-US"/>
              </w:rPr>
              <w:lastRenderedPageBreak/>
              <w:t>model” OR “functional integration” OR “clinical integration” OR “case management” OR “delivery of health care, integrated” OR “disease management” OR “patient care management” OR “patient-centered care” OR “continuity of patient care” OR “comprehensive health care” OR “managed care program*” OR “multidisciplinary care” OR “interdisciplinary care” OR “inter-disciplinary care” OR “cross disciplinary care” OR “cross-disciplinary care” OR “multiple interventions” OR “care chain” OR “care chains” OR “care continuity” OR “care continuation” OR “care transition*” OR “chain of care” OR “continuity of care” OR “cross sectoral care” OR “integrated health care” OR “integrated medicine” OR “integrated social network*” OR “integration of care” OR “intersectoral care” OR “linked care” OR “management model” OR “service network*” OR “transition of care” OR “transitional care” OR “transmural care” OR “holistic care”))) (Topic)</w:t>
            </w:r>
          </w:p>
          <w:p w14:paraId="26339BA4" w14:textId="77777777" w:rsidR="00C77B8C" w:rsidRPr="00C77B8C" w:rsidRDefault="00C77B8C" w:rsidP="00CA40D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C77B8C">
              <w:rPr>
                <w:color w:val="000000"/>
                <w:sz w:val="20"/>
                <w:szCs w:val="20"/>
                <w:shd w:val="clear" w:color="auto" w:fill="FAFAFC"/>
                <w:lang w:val="en-US"/>
              </w:rPr>
              <w:t>AND</w:t>
            </w:r>
          </w:p>
          <w:p w14:paraId="24E6A198"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shd w:val="clear" w:color="auto" w:fill="FAFAFC"/>
                <w:lang w:val="en-US"/>
              </w:rPr>
              <w:t>primary health care OR primary healthcare OR primary care OR general practice OR general medicine OR family practice OR family medicine (Topic)</w:t>
            </w:r>
          </w:p>
        </w:tc>
        <w:tc>
          <w:tcPr>
            <w:tcW w:w="1134" w:type="dxa"/>
            <w:vAlign w:val="center"/>
          </w:tcPr>
          <w:p w14:paraId="3ED214D8"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lastRenderedPageBreak/>
              <w:t>176</w:t>
            </w:r>
          </w:p>
        </w:tc>
      </w:tr>
    </w:tbl>
    <w:p w14:paraId="055B591A" w14:textId="77777777" w:rsidR="00C77B8C" w:rsidRPr="00C77B8C" w:rsidRDefault="00C77B8C" w:rsidP="00C77B8C">
      <w:pPr>
        <w:pStyle w:val="NormalWeb"/>
        <w:spacing w:before="0" w:beforeAutospacing="0" w:after="0" w:afterAutospacing="0"/>
        <w:rPr>
          <w:b/>
          <w:bCs/>
          <w:sz w:val="20"/>
          <w:szCs w:val="20"/>
          <w:lang w:val="en-US"/>
        </w:rPr>
      </w:pPr>
    </w:p>
    <w:p w14:paraId="1C7600F5" w14:textId="77777777" w:rsidR="00C77B8C" w:rsidRPr="00C77B8C" w:rsidRDefault="00C77B8C" w:rsidP="00C77B8C">
      <w:pPr>
        <w:pStyle w:val="NormalWeb"/>
        <w:spacing w:before="0" w:beforeAutospacing="0" w:after="0" w:afterAutospacing="0"/>
        <w:rPr>
          <w:b/>
          <w:bCs/>
          <w:sz w:val="20"/>
          <w:szCs w:val="20"/>
          <w:lang w:val="en-US"/>
        </w:rPr>
      </w:pPr>
    </w:p>
    <w:p w14:paraId="760F678E" w14:textId="77777777" w:rsidR="00C77B8C" w:rsidRPr="00C77B8C" w:rsidRDefault="00C77B8C" w:rsidP="00C77B8C">
      <w:pPr>
        <w:pStyle w:val="NormalWeb"/>
        <w:spacing w:before="0" w:beforeAutospacing="0" w:after="0" w:afterAutospacing="0"/>
        <w:rPr>
          <w:b/>
          <w:bCs/>
          <w:sz w:val="20"/>
          <w:szCs w:val="20"/>
          <w:lang w:val="en-US"/>
        </w:rPr>
      </w:pPr>
      <w:r w:rsidRPr="00C77B8C">
        <w:rPr>
          <w:b/>
          <w:bCs/>
          <w:sz w:val="20"/>
          <w:szCs w:val="20"/>
          <w:lang w:val="en-US"/>
        </w:rPr>
        <w:t>Grey Literature Report – December 2</w:t>
      </w:r>
      <w:r w:rsidRPr="00C77B8C">
        <w:rPr>
          <w:b/>
          <w:bCs/>
          <w:sz w:val="20"/>
          <w:szCs w:val="20"/>
          <w:vertAlign w:val="superscript"/>
          <w:lang w:val="en-US"/>
        </w:rPr>
        <w:t>nd</w:t>
      </w:r>
      <w:proofErr w:type="gramStart"/>
      <w:r w:rsidRPr="00C77B8C">
        <w:rPr>
          <w:b/>
          <w:bCs/>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3767549E"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804A766"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7596D4C9"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366E0FF7"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5E4541D1"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1225FBBB"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5636EF9A"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Arial Unicode MS"/>
                <w:sz w:val="20"/>
                <w:szCs w:val="20"/>
                <w:bdr w:val="nil"/>
                <w:lang w:val="en-US"/>
              </w:rPr>
              <w:t>(“back pain” OR “low back pain” OR “sciatica” OR “lumbago” OR “backache”) AND (“model of care” OR “care model” OR “clinical pathway” OR “care pathway” OR “service delivery” OR “integrated care” OR “care management” OR “comprehensive care” OR “care chain”) AND (“Primary care” OR “primary healthcare” OR “primary health care” OR “general practice” OR “general medicine” OR “primary service” OR “family practice”)</w:t>
            </w:r>
          </w:p>
        </w:tc>
        <w:tc>
          <w:tcPr>
            <w:tcW w:w="1134" w:type="dxa"/>
            <w:vAlign w:val="center"/>
          </w:tcPr>
          <w:p w14:paraId="1492C967"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0</w:t>
            </w:r>
          </w:p>
        </w:tc>
      </w:tr>
    </w:tbl>
    <w:p w14:paraId="21FAE11E" w14:textId="77777777" w:rsidR="00C77B8C" w:rsidRPr="00C77B8C" w:rsidRDefault="00C77B8C" w:rsidP="00C77B8C">
      <w:pPr>
        <w:pStyle w:val="NormalWeb"/>
        <w:spacing w:before="0" w:beforeAutospacing="0" w:after="0" w:afterAutospacing="0"/>
        <w:rPr>
          <w:b/>
          <w:bCs/>
          <w:sz w:val="20"/>
          <w:szCs w:val="20"/>
          <w:lang w:val="en-US"/>
        </w:rPr>
      </w:pPr>
    </w:p>
    <w:p w14:paraId="309B0ED8" w14:textId="77777777" w:rsidR="00C77B8C" w:rsidRPr="00C77B8C" w:rsidRDefault="00C77B8C" w:rsidP="00C77B8C">
      <w:pPr>
        <w:pStyle w:val="NormalWeb"/>
        <w:spacing w:before="0" w:beforeAutospacing="0" w:after="0" w:afterAutospacing="0"/>
        <w:rPr>
          <w:b/>
          <w:bCs/>
          <w:sz w:val="20"/>
          <w:szCs w:val="20"/>
          <w:lang w:val="en-US"/>
        </w:rPr>
      </w:pPr>
    </w:p>
    <w:p w14:paraId="4795513B" w14:textId="77777777" w:rsidR="00C77B8C" w:rsidRPr="00C77B8C" w:rsidRDefault="00C77B8C" w:rsidP="00C77B8C">
      <w:pPr>
        <w:pStyle w:val="NormalWeb"/>
        <w:spacing w:before="0" w:beforeAutospacing="0" w:after="0" w:afterAutospacing="0"/>
        <w:rPr>
          <w:b/>
          <w:bCs/>
          <w:sz w:val="20"/>
          <w:szCs w:val="20"/>
          <w:lang w:val="en-US"/>
        </w:rPr>
      </w:pPr>
      <w:r w:rsidRPr="00C77B8C">
        <w:rPr>
          <w:b/>
          <w:bCs/>
          <w:sz w:val="20"/>
          <w:szCs w:val="20"/>
          <w:lang w:val="en-US"/>
        </w:rPr>
        <w:t>MedNar Search Engine – December 2</w:t>
      </w:r>
      <w:r w:rsidRPr="00C77B8C">
        <w:rPr>
          <w:b/>
          <w:bCs/>
          <w:sz w:val="20"/>
          <w:szCs w:val="20"/>
          <w:vertAlign w:val="superscript"/>
          <w:lang w:val="en-US"/>
        </w:rPr>
        <w:t>nd</w:t>
      </w:r>
      <w:proofErr w:type="gramStart"/>
      <w:r w:rsidRPr="00C77B8C">
        <w:rPr>
          <w:b/>
          <w:bCs/>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7F9BD595"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65A1954"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098A7DA4"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2102B30E"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5BE8181D"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185DA97F"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5C3C240F" w14:textId="77777777" w:rsidR="00C77B8C" w:rsidRPr="00C77B8C" w:rsidRDefault="00C77B8C" w:rsidP="00CA4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rFonts w:eastAsia="Arial Unicode MS"/>
                <w:sz w:val="20"/>
                <w:szCs w:val="20"/>
                <w:bdr w:val="nil"/>
                <w:lang w:val="en-US"/>
              </w:rPr>
              <w:t>(“back pain” OR “low back pain” OR “sciatica” OR “lumbago” OR “backache”) AND (“model of care” OR “care model” OR “clinical pathway” OR “care pathway” OR “service delivery” OR “integrated care” OR “care management” OR “comprehensive care” OR “care chain”) AND (“Primary care” OR “primary healthcare” OR “primary health care” OR “general practice” OR “general medicine” OR “primary service” OR “family practice”) / From: 2000 / To: 2022</w:t>
            </w:r>
          </w:p>
        </w:tc>
        <w:tc>
          <w:tcPr>
            <w:tcW w:w="1134" w:type="dxa"/>
            <w:vAlign w:val="center"/>
          </w:tcPr>
          <w:p w14:paraId="0A4032C3"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187</w:t>
            </w:r>
          </w:p>
        </w:tc>
      </w:tr>
    </w:tbl>
    <w:p w14:paraId="71F1EFFE" w14:textId="77777777" w:rsidR="00C77B8C" w:rsidRPr="00C77B8C" w:rsidRDefault="00C77B8C" w:rsidP="00C77B8C">
      <w:pPr>
        <w:pStyle w:val="NormalWeb"/>
        <w:spacing w:before="0" w:beforeAutospacing="0" w:after="0" w:afterAutospacing="0"/>
        <w:rPr>
          <w:b/>
          <w:bCs/>
          <w:sz w:val="20"/>
          <w:szCs w:val="20"/>
          <w:lang w:val="en-US"/>
        </w:rPr>
      </w:pPr>
    </w:p>
    <w:p w14:paraId="6990CCD8" w14:textId="77777777" w:rsidR="00C77B8C" w:rsidRPr="00C77B8C" w:rsidRDefault="00C77B8C" w:rsidP="00C77B8C">
      <w:pPr>
        <w:pStyle w:val="NormalWeb"/>
        <w:spacing w:before="0" w:beforeAutospacing="0" w:after="0" w:afterAutospacing="0"/>
        <w:rPr>
          <w:b/>
          <w:bCs/>
          <w:sz w:val="20"/>
          <w:szCs w:val="20"/>
          <w:lang w:val="en-US"/>
        </w:rPr>
      </w:pPr>
    </w:p>
    <w:p w14:paraId="730F781F" w14:textId="77777777" w:rsidR="00C77B8C" w:rsidRPr="00C77B8C" w:rsidRDefault="00C77B8C" w:rsidP="00C77B8C">
      <w:pPr>
        <w:pStyle w:val="NormalWeb"/>
        <w:spacing w:before="0" w:beforeAutospacing="0" w:after="0" w:afterAutospacing="0"/>
        <w:rPr>
          <w:b/>
          <w:bCs/>
          <w:sz w:val="20"/>
          <w:szCs w:val="20"/>
          <w:lang w:val="en-US"/>
        </w:rPr>
      </w:pPr>
      <w:r w:rsidRPr="00C77B8C">
        <w:rPr>
          <w:b/>
          <w:bCs/>
          <w:sz w:val="20"/>
          <w:szCs w:val="20"/>
          <w:lang w:val="en-US"/>
        </w:rPr>
        <w:t>World Health Organization Institutional Repository for Information Sharing (WHO-IRIS) – December 2</w:t>
      </w:r>
      <w:r w:rsidRPr="00C77B8C">
        <w:rPr>
          <w:b/>
          <w:bCs/>
          <w:sz w:val="20"/>
          <w:szCs w:val="20"/>
          <w:vertAlign w:val="superscript"/>
          <w:lang w:val="en-US"/>
        </w:rPr>
        <w:t>nd</w:t>
      </w:r>
      <w:proofErr w:type="gramStart"/>
      <w:r w:rsidRPr="00C77B8C">
        <w:rPr>
          <w:b/>
          <w:bCs/>
          <w:sz w:val="20"/>
          <w:szCs w:val="20"/>
          <w:lang w:val="en-US"/>
        </w:rPr>
        <w:t xml:space="preserve"> 2022</w:t>
      </w:r>
      <w:proofErr w:type="gramEnd"/>
    </w:p>
    <w:tbl>
      <w:tblPr>
        <w:tblStyle w:val="SimplesTabela2"/>
        <w:tblW w:w="0" w:type="auto"/>
        <w:tblLook w:val="04A0" w:firstRow="1" w:lastRow="0" w:firstColumn="1" w:lastColumn="0" w:noHBand="0" w:noVBand="1"/>
      </w:tblPr>
      <w:tblGrid>
        <w:gridCol w:w="884"/>
        <w:gridCol w:w="7480"/>
        <w:gridCol w:w="1134"/>
      </w:tblGrid>
      <w:tr w:rsidR="00C77B8C" w:rsidRPr="00C77B8C" w14:paraId="34760E93" w14:textId="77777777" w:rsidTr="00CA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33802E8E" w14:textId="77777777" w:rsidR="00C77B8C" w:rsidRPr="00C77B8C" w:rsidRDefault="00C77B8C" w:rsidP="00CA40D2">
            <w:pPr>
              <w:autoSpaceDE w:val="0"/>
              <w:autoSpaceDN w:val="0"/>
              <w:adjustRightInd w:val="0"/>
              <w:jc w:val="center"/>
              <w:rPr>
                <w:b w:val="0"/>
                <w:bCs w:val="0"/>
                <w:color w:val="000000"/>
                <w:sz w:val="20"/>
                <w:szCs w:val="20"/>
                <w:lang w:val="en-GB"/>
              </w:rPr>
            </w:pPr>
            <w:r w:rsidRPr="00C77B8C">
              <w:rPr>
                <w:color w:val="000000"/>
                <w:sz w:val="20"/>
                <w:szCs w:val="20"/>
                <w:lang w:val="en-GB"/>
              </w:rPr>
              <w:t>Search</w:t>
            </w:r>
          </w:p>
        </w:tc>
        <w:tc>
          <w:tcPr>
            <w:tcW w:w="7480" w:type="dxa"/>
            <w:vAlign w:val="center"/>
          </w:tcPr>
          <w:p w14:paraId="5786C9A3"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Query</w:t>
            </w:r>
          </w:p>
        </w:tc>
        <w:tc>
          <w:tcPr>
            <w:tcW w:w="1134" w:type="dxa"/>
          </w:tcPr>
          <w:p w14:paraId="68F25A10" w14:textId="77777777" w:rsidR="00C77B8C" w:rsidRPr="00C77B8C" w:rsidRDefault="00C77B8C" w:rsidP="00CA40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GB"/>
              </w:rPr>
            </w:pPr>
            <w:r w:rsidRPr="00C77B8C">
              <w:rPr>
                <w:color w:val="000000"/>
                <w:sz w:val="20"/>
                <w:szCs w:val="20"/>
                <w:lang w:val="en-GB"/>
              </w:rPr>
              <w:t>Records retrieved</w:t>
            </w:r>
          </w:p>
        </w:tc>
      </w:tr>
      <w:tr w:rsidR="00C77B8C" w:rsidRPr="00C77B8C" w14:paraId="17BD8579" w14:textId="77777777" w:rsidTr="00CA4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3019F36C" w14:textId="77777777" w:rsidR="00C77B8C" w:rsidRPr="00C77B8C" w:rsidRDefault="00C77B8C" w:rsidP="00CA40D2">
            <w:pPr>
              <w:autoSpaceDE w:val="0"/>
              <w:autoSpaceDN w:val="0"/>
              <w:adjustRightInd w:val="0"/>
              <w:jc w:val="center"/>
              <w:rPr>
                <w:color w:val="000000"/>
                <w:sz w:val="20"/>
                <w:szCs w:val="20"/>
                <w:lang w:val="en-GB"/>
              </w:rPr>
            </w:pPr>
            <w:r w:rsidRPr="00C77B8C">
              <w:rPr>
                <w:sz w:val="20"/>
                <w:szCs w:val="20"/>
                <w:lang w:val="en-US"/>
              </w:rPr>
              <w:t>#1</w:t>
            </w:r>
          </w:p>
        </w:tc>
        <w:tc>
          <w:tcPr>
            <w:tcW w:w="7480" w:type="dxa"/>
          </w:tcPr>
          <w:p w14:paraId="6E9C3DCA" w14:textId="77777777" w:rsidR="00C77B8C" w:rsidRPr="00C77B8C" w:rsidRDefault="00C77B8C" w:rsidP="00CA40D2">
            <w:pPr>
              <w:pStyle w:val="Corpo"/>
              <w:jc w:val="both"/>
              <w:cnfStyle w:val="000000100000" w:firstRow="0" w:lastRow="0" w:firstColumn="0" w:lastColumn="0" w:oddVBand="0" w:evenVBand="0" w:oddHBand="1" w:evenHBand="0" w:firstRowFirstColumn="0" w:firstRowLastColumn="0" w:lastRowFirstColumn="0" w:lastRowLastColumn="0"/>
              <w:rPr>
                <w:rFonts w:eastAsia="Helvetica Neue" w:cs="Times New Roman"/>
                <w:color w:val="auto"/>
                <w:sz w:val="20"/>
                <w:szCs w:val="20"/>
              </w:rPr>
            </w:pPr>
            <w:r w:rsidRPr="00C77B8C">
              <w:rPr>
                <w:rFonts w:cs="Times New Roman"/>
                <w:color w:val="auto"/>
                <w:sz w:val="20"/>
                <w:szCs w:val="20"/>
              </w:rPr>
              <w:t>(“model of care”</w:t>
            </w:r>
            <w:r w:rsidRPr="00C77B8C">
              <w:rPr>
                <w:rFonts w:cs="Times New Roman"/>
                <w:color w:val="auto"/>
                <w:sz w:val="20"/>
                <w:szCs w:val="20"/>
                <w:lang w:val="de-DE"/>
              </w:rPr>
              <w:t xml:space="preserve"> OR “care model“ OR </w:t>
            </w:r>
            <w:r w:rsidRPr="00C77B8C">
              <w:rPr>
                <w:rFonts w:cs="Times New Roman"/>
                <w:color w:val="auto"/>
                <w:sz w:val="20"/>
                <w:szCs w:val="20"/>
              </w:rPr>
              <w:t>“clinical pathway”</w:t>
            </w:r>
            <w:r w:rsidRPr="00C77B8C">
              <w:rPr>
                <w:rFonts w:cs="Times New Roman"/>
                <w:color w:val="auto"/>
                <w:sz w:val="20"/>
                <w:szCs w:val="20"/>
                <w:lang w:val="de-DE"/>
              </w:rPr>
              <w:t xml:space="preserve"> OR </w:t>
            </w:r>
            <w:r w:rsidRPr="00C77B8C">
              <w:rPr>
                <w:rFonts w:cs="Times New Roman"/>
                <w:color w:val="auto"/>
                <w:sz w:val="20"/>
                <w:szCs w:val="20"/>
              </w:rPr>
              <w:t xml:space="preserve">“care pathway” </w:t>
            </w:r>
            <w:r w:rsidRPr="00C77B8C">
              <w:rPr>
                <w:rFonts w:cs="Times New Roman"/>
                <w:color w:val="auto"/>
                <w:sz w:val="20"/>
                <w:szCs w:val="20"/>
                <w:lang w:val="de-DE"/>
              </w:rPr>
              <w:t xml:space="preserve">OR </w:t>
            </w:r>
            <w:r w:rsidRPr="00C77B8C">
              <w:rPr>
                <w:rFonts w:cs="Times New Roman"/>
                <w:color w:val="auto"/>
                <w:sz w:val="20"/>
                <w:szCs w:val="20"/>
              </w:rPr>
              <w:t>“service delivery” OR “integrated care”</w:t>
            </w:r>
            <w:r w:rsidRPr="00C77B8C">
              <w:rPr>
                <w:rFonts w:cs="Times New Roman"/>
                <w:color w:val="auto"/>
                <w:sz w:val="20"/>
                <w:szCs w:val="20"/>
                <w:lang w:val="de-DE"/>
              </w:rPr>
              <w:t xml:space="preserve"> OR </w:t>
            </w:r>
            <w:r w:rsidRPr="00C77B8C">
              <w:rPr>
                <w:rFonts w:cs="Times New Roman"/>
                <w:color w:val="auto"/>
                <w:sz w:val="20"/>
                <w:szCs w:val="20"/>
              </w:rPr>
              <w:t>“care management”</w:t>
            </w:r>
            <w:r w:rsidRPr="00C77B8C">
              <w:rPr>
                <w:rFonts w:cs="Times New Roman"/>
                <w:color w:val="auto"/>
                <w:sz w:val="20"/>
                <w:szCs w:val="20"/>
                <w:lang w:val="de-DE"/>
              </w:rPr>
              <w:t xml:space="preserve"> OR </w:t>
            </w:r>
            <w:r w:rsidRPr="00C77B8C">
              <w:rPr>
                <w:rFonts w:cs="Times New Roman"/>
                <w:color w:val="auto"/>
                <w:sz w:val="20"/>
                <w:szCs w:val="20"/>
              </w:rPr>
              <w:t xml:space="preserve">“comprehensive care” OR “care chain”) AND </w:t>
            </w:r>
            <w:r w:rsidRPr="00C77B8C">
              <w:rPr>
                <w:rFonts w:cs="Times New Roman"/>
                <w:sz w:val="20"/>
                <w:szCs w:val="20"/>
              </w:rPr>
              <w:t xml:space="preserve">(“Primary care” OR “primary healthcare” OR “primary health care” OR “general practice” OR “general medicine” OR “primary service” OR “family practice”) </w:t>
            </w:r>
            <w:r w:rsidRPr="00C77B8C">
              <w:rPr>
                <w:rFonts w:cs="Times New Roman"/>
                <w:color w:val="auto"/>
                <w:sz w:val="20"/>
                <w:szCs w:val="20"/>
              </w:rPr>
              <w:t xml:space="preserve">AND </w:t>
            </w:r>
            <w:r w:rsidRPr="00C77B8C">
              <w:rPr>
                <w:rFonts w:cs="Times New Roman"/>
                <w:sz w:val="20"/>
                <w:szCs w:val="20"/>
              </w:rPr>
              <w:t>(“back pain” OR “low back pain” OR “sciatica” OR “lumbago” OR “backache”) / Date: 2000 - 2022</w:t>
            </w:r>
          </w:p>
        </w:tc>
        <w:tc>
          <w:tcPr>
            <w:tcW w:w="1134" w:type="dxa"/>
            <w:vAlign w:val="center"/>
          </w:tcPr>
          <w:p w14:paraId="7AFB5A20" w14:textId="77777777" w:rsidR="00C77B8C" w:rsidRPr="00C77B8C" w:rsidRDefault="00C77B8C" w:rsidP="00CA40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77B8C">
              <w:rPr>
                <w:color w:val="000000"/>
                <w:sz w:val="20"/>
                <w:szCs w:val="20"/>
                <w:lang w:val="en-GB"/>
              </w:rPr>
              <w:t>205</w:t>
            </w:r>
          </w:p>
        </w:tc>
      </w:tr>
    </w:tbl>
    <w:p w14:paraId="4AEA9CE7" w14:textId="77777777" w:rsidR="00C77B8C" w:rsidRPr="00402C68" w:rsidRDefault="00C77B8C" w:rsidP="00402C68">
      <w:pPr>
        <w:rPr>
          <w:rFonts w:ascii="Arial" w:hAnsi="Arial" w:cs="Arial"/>
          <w:b/>
          <w:bCs/>
          <w:sz w:val="20"/>
          <w:szCs w:val="20"/>
          <w:lang w:val="en-US"/>
        </w:rPr>
      </w:pPr>
    </w:p>
    <w:sectPr w:rsidR="00C77B8C" w:rsidRPr="00402C68" w:rsidSect="00917E6A">
      <w:footerReference w:type="even" r:id="rId8"/>
      <w:footerReference w:type="default" r:id="rId9"/>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65AB2" w14:textId="77777777" w:rsidR="00BB4AF7" w:rsidRDefault="00BB4AF7">
      <w:r>
        <w:separator/>
      </w:r>
    </w:p>
  </w:endnote>
  <w:endnote w:type="continuationSeparator" w:id="0">
    <w:p w14:paraId="1AFA4192" w14:textId="77777777" w:rsidR="00BB4AF7" w:rsidRDefault="00BB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564207608"/>
      <w:docPartObj>
        <w:docPartGallery w:val="Page Numbers (Bottom of Page)"/>
        <w:docPartUnique/>
      </w:docPartObj>
    </w:sdtPr>
    <w:sdtContent>
      <w:p w14:paraId="71BE1C4E" w14:textId="77777777" w:rsidR="008F7F32" w:rsidRDefault="001C3BE1" w:rsidP="00ED133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50C11E" w14:textId="77777777" w:rsidR="008F7F32" w:rsidRDefault="008F7F32" w:rsidP="00956D4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rial" w:hAnsi="Arial" w:cs="Arial"/>
        <w:sz w:val="22"/>
        <w:szCs w:val="22"/>
      </w:rPr>
      <w:id w:val="-1820801061"/>
      <w:docPartObj>
        <w:docPartGallery w:val="Page Numbers (Bottom of Page)"/>
        <w:docPartUnique/>
      </w:docPartObj>
    </w:sdtPr>
    <w:sdtContent>
      <w:p w14:paraId="6971131C" w14:textId="77777777" w:rsidR="008F7F32" w:rsidRPr="00956D4F" w:rsidRDefault="001C3BE1" w:rsidP="00ED1337">
        <w:pPr>
          <w:pStyle w:val="Rodap"/>
          <w:framePr w:wrap="none" w:vAnchor="text" w:hAnchor="margin" w:xAlign="right" w:y="1"/>
          <w:rPr>
            <w:rStyle w:val="Nmerodepgina"/>
            <w:rFonts w:ascii="Arial" w:hAnsi="Arial" w:cs="Arial"/>
            <w:sz w:val="22"/>
            <w:szCs w:val="22"/>
          </w:rPr>
        </w:pPr>
        <w:r w:rsidRPr="00956D4F">
          <w:rPr>
            <w:rStyle w:val="Nmerodepgina"/>
            <w:rFonts w:ascii="Arial" w:hAnsi="Arial" w:cs="Arial"/>
            <w:sz w:val="22"/>
            <w:szCs w:val="22"/>
          </w:rPr>
          <w:fldChar w:fldCharType="begin"/>
        </w:r>
        <w:r w:rsidRPr="00956D4F">
          <w:rPr>
            <w:rStyle w:val="Nmerodepgina"/>
            <w:rFonts w:ascii="Arial" w:hAnsi="Arial" w:cs="Arial"/>
            <w:sz w:val="22"/>
            <w:szCs w:val="22"/>
          </w:rPr>
          <w:instrText xml:space="preserve"> PAGE </w:instrText>
        </w:r>
        <w:r w:rsidRPr="00956D4F">
          <w:rPr>
            <w:rStyle w:val="Nmerodepgina"/>
            <w:rFonts w:ascii="Arial" w:hAnsi="Arial" w:cs="Arial"/>
            <w:sz w:val="22"/>
            <w:szCs w:val="22"/>
          </w:rPr>
          <w:fldChar w:fldCharType="separate"/>
        </w:r>
        <w:r>
          <w:rPr>
            <w:rStyle w:val="Nmerodepgina"/>
            <w:rFonts w:ascii="Arial" w:hAnsi="Arial" w:cs="Arial"/>
            <w:noProof/>
            <w:sz w:val="22"/>
            <w:szCs w:val="22"/>
          </w:rPr>
          <w:t>6</w:t>
        </w:r>
        <w:r w:rsidRPr="00956D4F">
          <w:rPr>
            <w:rStyle w:val="Nmerodepgina"/>
            <w:rFonts w:ascii="Arial" w:hAnsi="Arial" w:cs="Arial"/>
            <w:sz w:val="22"/>
            <w:szCs w:val="22"/>
          </w:rPr>
          <w:fldChar w:fldCharType="end"/>
        </w:r>
      </w:p>
    </w:sdtContent>
  </w:sdt>
  <w:p w14:paraId="31F719FA" w14:textId="77777777" w:rsidR="008F7F32" w:rsidRPr="00956D4F" w:rsidRDefault="008F7F32" w:rsidP="00956D4F">
    <w:pPr>
      <w:pStyle w:val="Rodap"/>
      <w:ind w:right="36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435A6" w14:textId="77777777" w:rsidR="00BB4AF7" w:rsidRDefault="00BB4AF7">
      <w:r>
        <w:separator/>
      </w:r>
    </w:p>
  </w:footnote>
  <w:footnote w:type="continuationSeparator" w:id="0">
    <w:p w14:paraId="4905D6B8" w14:textId="77777777" w:rsidR="00BB4AF7" w:rsidRDefault="00BB4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537F4"/>
    <w:multiLevelType w:val="hybridMultilevel"/>
    <w:tmpl w:val="F3606F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400592"/>
    <w:multiLevelType w:val="hybridMultilevel"/>
    <w:tmpl w:val="F3606F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195DA2"/>
    <w:multiLevelType w:val="hybridMultilevel"/>
    <w:tmpl w:val="F3606F6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7E53704"/>
    <w:multiLevelType w:val="hybridMultilevel"/>
    <w:tmpl w:val="F3606F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3546817">
    <w:abstractNumId w:val="0"/>
  </w:num>
  <w:num w:numId="2" w16cid:durableId="1181092618">
    <w:abstractNumId w:val="2"/>
  </w:num>
  <w:num w:numId="3" w16cid:durableId="417676812">
    <w:abstractNumId w:val="3"/>
  </w:num>
  <w:num w:numId="4" w16cid:durableId="1237351481">
    <w:abstractNumId w:val="1"/>
  </w:num>
  <w:num w:numId="5" w16cid:durableId="1186946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E1"/>
    <w:rsid w:val="00045913"/>
    <w:rsid w:val="00057602"/>
    <w:rsid w:val="00085311"/>
    <w:rsid w:val="000E5955"/>
    <w:rsid w:val="00123DF6"/>
    <w:rsid w:val="001C3BE1"/>
    <w:rsid w:val="001D7DE1"/>
    <w:rsid w:val="00243868"/>
    <w:rsid w:val="002F2E75"/>
    <w:rsid w:val="00310976"/>
    <w:rsid w:val="00325671"/>
    <w:rsid w:val="00402755"/>
    <w:rsid w:val="00402C68"/>
    <w:rsid w:val="004059FE"/>
    <w:rsid w:val="004B2825"/>
    <w:rsid w:val="0052098B"/>
    <w:rsid w:val="005A0B2B"/>
    <w:rsid w:val="005B5089"/>
    <w:rsid w:val="005D0BE1"/>
    <w:rsid w:val="005D5333"/>
    <w:rsid w:val="0062699A"/>
    <w:rsid w:val="0066748E"/>
    <w:rsid w:val="00694BC0"/>
    <w:rsid w:val="00697E1A"/>
    <w:rsid w:val="006E3073"/>
    <w:rsid w:val="00737A77"/>
    <w:rsid w:val="00783827"/>
    <w:rsid w:val="007B49FA"/>
    <w:rsid w:val="00825B68"/>
    <w:rsid w:val="00875577"/>
    <w:rsid w:val="00897C5E"/>
    <w:rsid w:val="008B6879"/>
    <w:rsid w:val="008F7F32"/>
    <w:rsid w:val="00917E6A"/>
    <w:rsid w:val="0099651D"/>
    <w:rsid w:val="009D1090"/>
    <w:rsid w:val="00A6394B"/>
    <w:rsid w:val="00A95434"/>
    <w:rsid w:val="00BB4AF7"/>
    <w:rsid w:val="00C77B8C"/>
    <w:rsid w:val="00CB68AC"/>
    <w:rsid w:val="00D234EC"/>
    <w:rsid w:val="00D739B5"/>
    <w:rsid w:val="00ED5300"/>
    <w:rsid w:val="00EF48B1"/>
    <w:rsid w:val="00F74EA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1A84"/>
  <w15:chartTrackingRefBased/>
  <w15:docId w15:val="{E89CEC8E-5C22-C244-B240-9668C89C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BE1"/>
    <w:rPr>
      <w:rFonts w:ascii="Times New Roman" w:eastAsia="Times New Roman" w:hAnsi="Times New Roman" w:cs="Times New Roman"/>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A">
    <w:name w:val="Corpo A"/>
    <w:rsid w:val="001C3BE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pt-PT"/>
      <w14:textOutline w14:w="12700" w14:cap="flat" w14:cmpd="sng" w14:algn="ctr">
        <w14:noFill/>
        <w14:prstDash w14:val="solid"/>
        <w14:miter w14:lim="400000"/>
      </w14:textOutline>
    </w:rPr>
  </w:style>
  <w:style w:type="table" w:styleId="TabelacomGrelha">
    <w:name w:val="Table Grid"/>
    <w:basedOn w:val="Tabelanormal"/>
    <w:uiPriority w:val="39"/>
    <w:rsid w:val="001C3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arter"/>
    <w:uiPriority w:val="99"/>
    <w:unhideWhenUsed/>
    <w:rsid w:val="001C3BE1"/>
    <w:pPr>
      <w:tabs>
        <w:tab w:val="center" w:pos="4252"/>
        <w:tab w:val="right" w:pos="8504"/>
      </w:tabs>
    </w:pPr>
  </w:style>
  <w:style w:type="character" w:customStyle="1" w:styleId="RodapCarter">
    <w:name w:val="Rodapé Caráter"/>
    <w:basedOn w:val="Tipodeletrapredefinidodopargrafo"/>
    <w:link w:val="Rodap"/>
    <w:uiPriority w:val="99"/>
    <w:rsid w:val="001C3BE1"/>
    <w:rPr>
      <w:rFonts w:ascii="Times New Roman" w:eastAsia="Times New Roman" w:hAnsi="Times New Roman" w:cs="Times New Roman"/>
      <w:lang w:eastAsia="pt-PT"/>
    </w:rPr>
  </w:style>
  <w:style w:type="character" w:styleId="Nmerodepgina">
    <w:name w:val="page number"/>
    <w:basedOn w:val="Tipodeletrapredefinidodopargrafo"/>
    <w:uiPriority w:val="99"/>
    <w:semiHidden/>
    <w:unhideWhenUsed/>
    <w:rsid w:val="001C3BE1"/>
  </w:style>
  <w:style w:type="paragraph" w:styleId="Cabealho">
    <w:name w:val="header"/>
    <w:basedOn w:val="Normal"/>
    <w:link w:val="CabealhoCarter"/>
    <w:uiPriority w:val="99"/>
    <w:unhideWhenUsed/>
    <w:rsid w:val="00123DF6"/>
    <w:pPr>
      <w:tabs>
        <w:tab w:val="center" w:pos="4252"/>
        <w:tab w:val="right" w:pos="8504"/>
      </w:tabs>
    </w:pPr>
  </w:style>
  <w:style w:type="character" w:customStyle="1" w:styleId="CabealhoCarter">
    <w:name w:val="Cabeçalho Caráter"/>
    <w:basedOn w:val="Tipodeletrapredefinidodopargrafo"/>
    <w:link w:val="Cabealho"/>
    <w:uiPriority w:val="99"/>
    <w:rsid w:val="00123DF6"/>
    <w:rPr>
      <w:rFonts w:ascii="Times New Roman" w:eastAsia="Times New Roman" w:hAnsi="Times New Roman" w:cs="Times New Roman"/>
      <w:lang w:eastAsia="pt-PT"/>
    </w:rPr>
  </w:style>
  <w:style w:type="table" w:styleId="SimplesTabela2">
    <w:name w:val="Plain Table 2"/>
    <w:basedOn w:val="Tabelanormal"/>
    <w:uiPriority w:val="42"/>
    <w:rsid w:val="003256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4">
    <w:name w:val="Plain Table 4"/>
    <w:basedOn w:val="Tabelanormal"/>
    <w:uiPriority w:val="44"/>
    <w:rsid w:val="00737A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rsid w:val="00D234EC"/>
    <w:pPr>
      <w:ind w:left="720"/>
      <w:contextualSpacing/>
    </w:pPr>
    <w:rPr>
      <w:rFonts w:asciiTheme="minorHAnsi" w:eastAsiaTheme="minorHAnsi" w:hAnsiTheme="minorHAnsi" w:cstheme="minorBidi"/>
      <w:lang w:eastAsia="en-US"/>
    </w:rPr>
  </w:style>
  <w:style w:type="character" w:styleId="Hiperligao">
    <w:name w:val="Hyperlink"/>
    <w:basedOn w:val="Tipodeletrapredefinidodopargrafo"/>
    <w:uiPriority w:val="99"/>
    <w:unhideWhenUsed/>
    <w:rsid w:val="00D234EC"/>
    <w:rPr>
      <w:color w:val="0000FF"/>
      <w:u w:val="single"/>
    </w:rPr>
  </w:style>
  <w:style w:type="character" w:customStyle="1" w:styleId="apple-converted-space">
    <w:name w:val="apple-converted-space"/>
    <w:basedOn w:val="Tipodeletrapredefinidodopargrafo"/>
    <w:rsid w:val="005D5333"/>
  </w:style>
  <w:style w:type="table" w:styleId="SimplesTabela3">
    <w:name w:val="Plain Table 3"/>
    <w:basedOn w:val="Tabelanormal"/>
    <w:uiPriority w:val="43"/>
    <w:rsid w:val="002F2E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comGrelhaClara">
    <w:name w:val="Grid Table Light"/>
    <w:basedOn w:val="Tabelanormal"/>
    <w:uiPriority w:val="40"/>
    <w:rsid w:val="002F2E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rpo">
    <w:name w:val="Corpo"/>
    <w:rsid w:val="00C77B8C"/>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pt-PT"/>
      <w14:textOutline w14:w="0" w14:cap="flat" w14:cmpd="sng" w14:algn="ctr">
        <w14:noFill/>
        <w14:prstDash w14:val="solid"/>
        <w14:bevel/>
      </w14:textOutline>
    </w:rPr>
  </w:style>
  <w:style w:type="paragraph" w:styleId="NormalWeb">
    <w:name w:val="Normal (Web)"/>
    <w:basedOn w:val="Normal"/>
    <w:uiPriority w:val="99"/>
    <w:semiHidden/>
    <w:unhideWhenUsed/>
    <w:rsid w:val="00C77B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6944189">
      <w:bodyDiv w:val="1"/>
      <w:marLeft w:val="0"/>
      <w:marRight w:val="0"/>
      <w:marTop w:val="0"/>
      <w:marBottom w:val="0"/>
      <w:divBdr>
        <w:top w:val="none" w:sz="0" w:space="0" w:color="auto"/>
        <w:left w:val="none" w:sz="0" w:space="0" w:color="auto"/>
        <w:bottom w:val="none" w:sz="0" w:space="0" w:color="auto"/>
        <w:right w:val="none" w:sz="0" w:space="0" w:color="auto"/>
      </w:divBdr>
      <w:divsChild>
        <w:div w:id="1875076730">
          <w:marLeft w:val="0"/>
          <w:marRight w:val="0"/>
          <w:marTop w:val="0"/>
          <w:marBottom w:val="0"/>
          <w:divBdr>
            <w:top w:val="none" w:sz="0" w:space="0" w:color="auto"/>
            <w:left w:val="none" w:sz="0" w:space="0" w:color="auto"/>
            <w:bottom w:val="none" w:sz="0" w:space="0" w:color="auto"/>
            <w:right w:val="none" w:sz="0" w:space="0" w:color="auto"/>
          </w:divBdr>
        </w:div>
        <w:div w:id="2032149521">
          <w:marLeft w:val="0"/>
          <w:marRight w:val="0"/>
          <w:marTop w:val="0"/>
          <w:marBottom w:val="0"/>
          <w:divBdr>
            <w:top w:val="none" w:sz="0" w:space="0" w:color="auto"/>
            <w:left w:val="none" w:sz="0" w:space="0" w:color="auto"/>
            <w:bottom w:val="none" w:sz="0" w:space="0" w:color="auto"/>
            <w:right w:val="none" w:sz="0" w:space="0" w:color="auto"/>
          </w:divBdr>
        </w:div>
        <w:div w:id="836116673">
          <w:marLeft w:val="0"/>
          <w:marRight w:val="0"/>
          <w:marTop w:val="0"/>
          <w:marBottom w:val="0"/>
          <w:divBdr>
            <w:top w:val="none" w:sz="0" w:space="0" w:color="auto"/>
            <w:left w:val="none" w:sz="0" w:space="0" w:color="auto"/>
            <w:bottom w:val="none" w:sz="0" w:space="0" w:color="auto"/>
            <w:right w:val="none" w:sz="0" w:space="0" w:color="auto"/>
          </w:divBdr>
        </w:div>
        <w:div w:id="755324487">
          <w:marLeft w:val="0"/>
          <w:marRight w:val="0"/>
          <w:marTop w:val="0"/>
          <w:marBottom w:val="0"/>
          <w:divBdr>
            <w:top w:val="none" w:sz="0" w:space="0" w:color="auto"/>
            <w:left w:val="none" w:sz="0" w:space="0" w:color="auto"/>
            <w:bottom w:val="none" w:sz="0" w:space="0" w:color="auto"/>
            <w:right w:val="none" w:sz="0" w:space="0" w:color="auto"/>
          </w:divBdr>
        </w:div>
        <w:div w:id="299503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07B22-D4C4-D443-B21D-D9AC7DA05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1975</Words>
  <Characters>10667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Duarte</dc:creator>
  <cp:keywords/>
  <dc:description/>
  <cp:lastModifiedBy>Susana Silva Duarte</cp:lastModifiedBy>
  <cp:revision>20</cp:revision>
  <dcterms:created xsi:type="dcterms:W3CDTF">2021-05-23T21:39:00Z</dcterms:created>
  <dcterms:modified xsi:type="dcterms:W3CDTF">2024-07-31T11:16:00Z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https://csl.mendeley.com/styles/506011371/essa-2</vt:lpwstr>
  </property>
  <property fmtid="{D5CDD505-2E9C-101B-9397-08002B2CF9AE}" pid="13" name="Mendeley Recent Style Name 5_1">
    <vt:lpwstr>ESSA</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http://csl.mendeley.com/styles/19406941/vancouver-lk</vt:lpwstr>
  </property>
  <property fmtid="{D5CDD505-2E9C-101B-9397-08002B2CF9AE}" pid="21" name="Mendeley Recent Style Name 9_1">
    <vt:lpwstr>Vancouver - Daniela Costa</vt:lpwstr>
  </property>
</Properties>
</file>