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enett"/>
        <w:tblW w:w="0" w:type="auto"/>
        <w:tblInd w:w="0" w:type="dxa"/>
        <w:tblLook w:val="04A0" w:firstRow="1" w:lastRow="0" w:firstColumn="1" w:lastColumn="0" w:noHBand="0" w:noVBand="1"/>
      </w:tblPr>
      <w:tblGrid>
        <w:gridCol w:w="5410"/>
        <w:gridCol w:w="1920"/>
        <w:gridCol w:w="1732"/>
      </w:tblGrid>
      <w:tr w:rsidR="00375AAD" w:rsidRPr="00927B02" w:rsidTr="005D6B40">
        <w:tc>
          <w:tcPr>
            <w:tcW w:w="5410" w:type="dxa"/>
            <w:shd w:val="clear" w:color="auto" w:fill="E7E6E6" w:themeFill="background2"/>
          </w:tcPr>
          <w:p w:rsidR="00375AAD" w:rsidRPr="00927B02" w:rsidRDefault="00375AAD" w:rsidP="005D6B40">
            <w:pPr>
              <w:rPr>
                <w:b/>
                <w:lang w:val="en-GB"/>
              </w:rPr>
            </w:pPr>
            <w:r w:rsidRPr="00927B02">
              <w:rPr>
                <w:b/>
                <w:lang w:val="en-GB"/>
              </w:rPr>
              <w:t>Variable</w:t>
            </w:r>
          </w:p>
        </w:tc>
        <w:tc>
          <w:tcPr>
            <w:tcW w:w="1920" w:type="dxa"/>
            <w:shd w:val="clear" w:color="auto" w:fill="E7E6E6" w:themeFill="background2"/>
          </w:tcPr>
          <w:p w:rsidR="00375AAD" w:rsidRPr="00927B02" w:rsidRDefault="00375AAD" w:rsidP="005D6B40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Prehospital AB given (n=328)</w:t>
            </w:r>
          </w:p>
        </w:tc>
        <w:tc>
          <w:tcPr>
            <w:tcW w:w="1732" w:type="dxa"/>
            <w:shd w:val="clear" w:color="auto" w:fill="E7E6E6" w:themeFill="background2"/>
          </w:tcPr>
          <w:p w:rsidR="00375AAD" w:rsidRPr="003A3DC6" w:rsidRDefault="00375AAD" w:rsidP="005D6B40">
            <w:pPr>
              <w:rPr>
                <w:b/>
                <w:lang w:val="en-GB"/>
              </w:rPr>
            </w:pPr>
            <w:r w:rsidRPr="003A3DC6">
              <w:rPr>
                <w:b/>
                <w:lang w:val="en-GB"/>
              </w:rPr>
              <w:t>No preh</w:t>
            </w:r>
            <w:r>
              <w:rPr>
                <w:b/>
                <w:lang w:val="en-GB"/>
              </w:rPr>
              <w:t>os</w:t>
            </w:r>
            <w:r w:rsidRPr="003A3DC6">
              <w:rPr>
                <w:b/>
                <w:lang w:val="en-GB"/>
              </w:rPr>
              <w:t>pital AB given (n</w:t>
            </w:r>
            <w:r>
              <w:rPr>
                <w:b/>
                <w:lang w:val="en-GB"/>
              </w:rPr>
              <w:t>=71)</w:t>
            </w:r>
          </w:p>
        </w:tc>
      </w:tr>
      <w:tr w:rsidR="00375AAD" w:rsidRPr="00927B02" w:rsidTr="005D6B40">
        <w:tc>
          <w:tcPr>
            <w:tcW w:w="5410" w:type="dxa"/>
          </w:tcPr>
          <w:p w:rsidR="00375AAD" w:rsidRPr="00927B02" w:rsidRDefault="00375AAD" w:rsidP="005D6B40">
            <w:pPr>
              <w:rPr>
                <w:lang w:val="en-GB"/>
              </w:rPr>
            </w:pPr>
            <w:r w:rsidRPr="00927B02">
              <w:rPr>
                <w:lang w:val="en-GB"/>
              </w:rPr>
              <w:t>Age (Years)</w:t>
            </w:r>
          </w:p>
        </w:tc>
        <w:tc>
          <w:tcPr>
            <w:tcW w:w="1920" w:type="dxa"/>
          </w:tcPr>
          <w:p w:rsidR="00375AAD" w:rsidRPr="00927B02" w:rsidRDefault="00375AAD" w:rsidP="005D6B40">
            <w:pPr>
              <w:rPr>
                <w:lang w:val="en-GB"/>
              </w:rPr>
            </w:pPr>
            <w:r w:rsidRPr="00927B02">
              <w:rPr>
                <w:lang w:val="en-GB"/>
              </w:rPr>
              <w:t>76 (64, 83)</w:t>
            </w:r>
          </w:p>
        </w:tc>
        <w:tc>
          <w:tcPr>
            <w:tcW w:w="1732" w:type="dxa"/>
          </w:tcPr>
          <w:p w:rsidR="00375AAD" w:rsidRPr="00927B02" w:rsidRDefault="00375AAD" w:rsidP="005D6B40">
            <w:r>
              <w:t>78 (69, 84)</w:t>
            </w:r>
          </w:p>
        </w:tc>
      </w:tr>
      <w:tr w:rsidR="00375AAD" w:rsidRPr="00927B02" w:rsidTr="005D6B40">
        <w:tc>
          <w:tcPr>
            <w:tcW w:w="5410" w:type="dxa"/>
          </w:tcPr>
          <w:p w:rsidR="00375AAD" w:rsidRPr="00927B02" w:rsidRDefault="00375AAD" w:rsidP="005D6B40">
            <w:pPr>
              <w:rPr>
                <w:lang w:val="en-GB"/>
              </w:rPr>
            </w:pPr>
            <w:r w:rsidRPr="00927B02">
              <w:rPr>
                <w:lang w:val="en-GB"/>
              </w:rPr>
              <w:t>Male (n)</w:t>
            </w:r>
          </w:p>
        </w:tc>
        <w:tc>
          <w:tcPr>
            <w:tcW w:w="1920" w:type="dxa"/>
          </w:tcPr>
          <w:p w:rsidR="00375AAD" w:rsidRPr="00927B02" w:rsidRDefault="00375AAD" w:rsidP="005D6B40">
            <w:pPr>
              <w:rPr>
                <w:lang w:val="en-GB"/>
              </w:rPr>
            </w:pPr>
            <w:r w:rsidRPr="00927B02">
              <w:rPr>
                <w:lang w:val="en-GB"/>
              </w:rPr>
              <w:t>169 (51.5 %)</w:t>
            </w:r>
          </w:p>
        </w:tc>
        <w:tc>
          <w:tcPr>
            <w:tcW w:w="1732" w:type="dxa"/>
          </w:tcPr>
          <w:p w:rsidR="00375AAD" w:rsidRPr="00927B02" w:rsidRDefault="00375AAD" w:rsidP="005D6B40">
            <w:r>
              <w:t>28 (39.4 %)</w:t>
            </w:r>
          </w:p>
        </w:tc>
      </w:tr>
      <w:tr w:rsidR="00375AAD" w:rsidRPr="00927B02" w:rsidTr="005D6B40">
        <w:tc>
          <w:tcPr>
            <w:tcW w:w="5410" w:type="dxa"/>
          </w:tcPr>
          <w:p w:rsidR="00375AAD" w:rsidRPr="00927B02" w:rsidRDefault="00375AAD" w:rsidP="005D6B40">
            <w:pPr>
              <w:rPr>
                <w:lang w:val="en-GB"/>
              </w:rPr>
            </w:pPr>
            <w:r w:rsidRPr="00927B02">
              <w:rPr>
                <w:lang w:val="en-GB"/>
              </w:rPr>
              <w:t>Female (n)</w:t>
            </w:r>
          </w:p>
        </w:tc>
        <w:tc>
          <w:tcPr>
            <w:tcW w:w="1920" w:type="dxa"/>
          </w:tcPr>
          <w:p w:rsidR="00375AAD" w:rsidRPr="00927B02" w:rsidRDefault="00375AAD" w:rsidP="005D6B40">
            <w:pPr>
              <w:rPr>
                <w:lang w:val="en-GB"/>
              </w:rPr>
            </w:pPr>
            <w:r w:rsidRPr="00927B02">
              <w:rPr>
                <w:lang w:val="en-GB"/>
              </w:rPr>
              <w:t>159 (48.5 %)</w:t>
            </w:r>
          </w:p>
        </w:tc>
        <w:tc>
          <w:tcPr>
            <w:tcW w:w="1732" w:type="dxa"/>
          </w:tcPr>
          <w:p w:rsidR="00375AAD" w:rsidRPr="00927B02" w:rsidRDefault="00375AAD" w:rsidP="005D6B40">
            <w:r>
              <w:t>43 (60.6 %)</w:t>
            </w:r>
          </w:p>
        </w:tc>
      </w:tr>
      <w:tr w:rsidR="00375AAD" w:rsidRPr="00927B02" w:rsidTr="005D6B40">
        <w:tc>
          <w:tcPr>
            <w:tcW w:w="5410" w:type="dxa"/>
          </w:tcPr>
          <w:p w:rsidR="00375AAD" w:rsidRPr="00927B02" w:rsidRDefault="00375AAD" w:rsidP="005D6B40">
            <w:pPr>
              <w:rPr>
                <w:lang w:val="en-GB"/>
              </w:rPr>
            </w:pPr>
            <w:r w:rsidRPr="00927B02">
              <w:rPr>
                <w:lang w:val="en-GB"/>
              </w:rPr>
              <w:t>Systolic BP (mmHg) (pre</w:t>
            </w:r>
            <w:r>
              <w:rPr>
                <w:lang w:val="en-GB"/>
              </w:rPr>
              <w:t>-</w:t>
            </w:r>
            <w:r w:rsidRPr="00927B02">
              <w:rPr>
                <w:lang w:val="en-GB"/>
              </w:rPr>
              <w:t>hospital)</w:t>
            </w:r>
          </w:p>
        </w:tc>
        <w:tc>
          <w:tcPr>
            <w:tcW w:w="1920" w:type="dxa"/>
          </w:tcPr>
          <w:p w:rsidR="00375AAD" w:rsidRPr="00927B02" w:rsidRDefault="00375AAD" w:rsidP="005D6B40">
            <w:pPr>
              <w:rPr>
                <w:lang w:val="en-GB"/>
              </w:rPr>
            </w:pPr>
            <w:r w:rsidRPr="00927B02">
              <w:rPr>
                <w:lang w:val="en-GB"/>
              </w:rPr>
              <w:t>121 (104 ,141)</w:t>
            </w:r>
          </w:p>
        </w:tc>
        <w:tc>
          <w:tcPr>
            <w:tcW w:w="1732" w:type="dxa"/>
          </w:tcPr>
          <w:p w:rsidR="00375AAD" w:rsidRPr="00927B02" w:rsidRDefault="00375AAD" w:rsidP="005D6B40">
            <w:r>
              <w:t>124 (98, 142)</w:t>
            </w:r>
          </w:p>
        </w:tc>
      </w:tr>
      <w:tr w:rsidR="00375AAD" w:rsidRPr="00927B02" w:rsidTr="005D6B40">
        <w:tc>
          <w:tcPr>
            <w:tcW w:w="5410" w:type="dxa"/>
          </w:tcPr>
          <w:p w:rsidR="00375AAD" w:rsidRPr="00927B02" w:rsidRDefault="00375AAD" w:rsidP="005D6B40">
            <w:pPr>
              <w:rPr>
                <w:lang w:val="en-GB"/>
              </w:rPr>
            </w:pPr>
            <w:r w:rsidRPr="00927B02">
              <w:rPr>
                <w:lang w:val="en-GB"/>
              </w:rPr>
              <w:t>Temperature (Celsius) (pre</w:t>
            </w:r>
            <w:r>
              <w:rPr>
                <w:lang w:val="en-GB"/>
              </w:rPr>
              <w:t>-</w:t>
            </w:r>
            <w:r w:rsidRPr="00927B02">
              <w:rPr>
                <w:lang w:val="en-GB"/>
              </w:rPr>
              <w:t>hospital)</w:t>
            </w:r>
          </w:p>
        </w:tc>
        <w:tc>
          <w:tcPr>
            <w:tcW w:w="1920" w:type="dxa"/>
          </w:tcPr>
          <w:p w:rsidR="00375AAD" w:rsidRPr="00927B02" w:rsidRDefault="00375AAD" w:rsidP="005D6B40">
            <w:pPr>
              <w:rPr>
                <w:lang w:val="en-GB"/>
              </w:rPr>
            </w:pPr>
            <w:r w:rsidRPr="00927B02">
              <w:rPr>
                <w:lang w:val="en-GB"/>
              </w:rPr>
              <w:t>38,5 (37.7, 39.0)</w:t>
            </w:r>
          </w:p>
        </w:tc>
        <w:tc>
          <w:tcPr>
            <w:tcW w:w="1732" w:type="dxa"/>
          </w:tcPr>
          <w:p w:rsidR="00375AAD" w:rsidRPr="00927B02" w:rsidRDefault="00375AAD" w:rsidP="005D6B40">
            <w:r>
              <w:t>38.1 (37.1, 38.7)</w:t>
            </w:r>
          </w:p>
        </w:tc>
      </w:tr>
      <w:tr w:rsidR="00375AAD" w:rsidRPr="00927B02" w:rsidTr="005D6B40">
        <w:tc>
          <w:tcPr>
            <w:tcW w:w="5410" w:type="dxa"/>
          </w:tcPr>
          <w:p w:rsidR="00375AAD" w:rsidRPr="00927B02" w:rsidRDefault="00375AAD" w:rsidP="005D6B40">
            <w:pPr>
              <w:rPr>
                <w:lang w:val="en-GB"/>
              </w:rPr>
            </w:pPr>
            <w:r w:rsidRPr="00927B02">
              <w:rPr>
                <w:lang w:val="en-GB"/>
              </w:rPr>
              <w:t>Respiratory rate (breaths/min) (pre</w:t>
            </w:r>
            <w:r>
              <w:rPr>
                <w:lang w:val="en-GB"/>
              </w:rPr>
              <w:t>-</w:t>
            </w:r>
            <w:r w:rsidRPr="00927B02">
              <w:rPr>
                <w:lang w:val="en-GB"/>
              </w:rPr>
              <w:t>hospital)</w:t>
            </w:r>
          </w:p>
        </w:tc>
        <w:tc>
          <w:tcPr>
            <w:tcW w:w="1920" w:type="dxa"/>
          </w:tcPr>
          <w:p w:rsidR="00375AAD" w:rsidRPr="00927B02" w:rsidRDefault="00375AAD" w:rsidP="005D6B40">
            <w:pPr>
              <w:rPr>
                <w:lang w:val="en-GB"/>
              </w:rPr>
            </w:pPr>
            <w:r w:rsidRPr="00927B02">
              <w:rPr>
                <w:lang w:val="en-GB"/>
              </w:rPr>
              <w:t>28 (24, 30)</w:t>
            </w:r>
          </w:p>
        </w:tc>
        <w:tc>
          <w:tcPr>
            <w:tcW w:w="1732" w:type="dxa"/>
          </w:tcPr>
          <w:p w:rsidR="00375AAD" w:rsidRPr="00927B02" w:rsidRDefault="00375AAD" w:rsidP="005D6B40">
            <w:r>
              <w:t>26 (22, 30)</w:t>
            </w:r>
          </w:p>
        </w:tc>
      </w:tr>
      <w:tr w:rsidR="00375AAD" w:rsidRPr="00927B02" w:rsidTr="005D6B40">
        <w:tc>
          <w:tcPr>
            <w:tcW w:w="5410" w:type="dxa"/>
          </w:tcPr>
          <w:p w:rsidR="00375AAD" w:rsidRPr="00927B02" w:rsidRDefault="00375AAD" w:rsidP="005D6B40">
            <w:pPr>
              <w:rPr>
                <w:lang w:val="en-GB"/>
              </w:rPr>
            </w:pPr>
            <w:r w:rsidRPr="00927B02">
              <w:rPr>
                <w:lang w:val="en-GB"/>
              </w:rPr>
              <w:t>Heart rate (beats/min) (pre</w:t>
            </w:r>
            <w:r>
              <w:rPr>
                <w:lang w:val="en-GB"/>
              </w:rPr>
              <w:t>-</w:t>
            </w:r>
            <w:r w:rsidRPr="00927B02">
              <w:rPr>
                <w:lang w:val="en-GB"/>
              </w:rPr>
              <w:t>hospital)</w:t>
            </w:r>
          </w:p>
        </w:tc>
        <w:tc>
          <w:tcPr>
            <w:tcW w:w="1920" w:type="dxa"/>
          </w:tcPr>
          <w:p w:rsidR="00375AAD" w:rsidRPr="00927B02" w:rsidRDefault="00375AAD" w:rsidP="005D6B40">
            <w:pPr>
              <w:rPr>
                <w:lang w:val="en-GB"/>
              </w:rPr>
            </w:pPr>
            <w:r w:rsidRPr="00927B02">
              <w:rPr>
                <w:lang w:val="en-GB"/>
              </w:rPr>
              <w:t>105 (92, 120)</w:t>
            </w:r>
          </w:p>
        </w:tc>
        <w:tc>
          <w:tcPr>
            <w:tcW w:w="1732" w:type="dxa"/>
          </w:tcPr>
          <w:p w:rsidR="00375AAD" w:rsidRPr="00927B02" w:rsidRDefault="00375AAD" w:rsidP="005D6B40">
            <w:r>
              <w:t>100 (83, 120)</w:t>
            </w:r>
          </w:p>
        </w:tc>
      </w:tr>
      <w:tr w:rsidR="00375AAD" w:rsidRPr="00927B02" w:rsidTr="005D6B40">
        <w:tc>
          <w:tcPr>
            <w:tcW w:w="5410" w:type="dxa"/>
          </w:tcPr>
          <w:p w:rsidR="00375AAD" w:rsidRPr="00927B02" w:rsidRDefault="00375AAD" w:rsidP="005D6B40">
            <w:pPr>
              <w:rPr>
                <w:lang w:val="en-GB"/>
              </w:rPr>
            </w:pPr>
            <w:proofErr w:type="spellStart"/>
            <w:r w:rsidRPr="00927B02">
              <w:rPr>
                <w:lang w:val="en-GB"/>
              </w:rPr>
              <w:t>Glascow</w:t>
            </w:r>
            <w:proofErr w:type="spellEnd"/>
            <w:r w:rsidRPr="00927B02">
              <w:rPr>
                <w:lang w:val="en-GB"/>
              </w:rPr>
              <w:t xml:space="preserve"> Coma Score (pre</w:t>
            </w:r>
            <w:r>
              <w:rPr>
                <w:lang w:val="en-GB"/>
              </w:rPr>
              <w:t>-</w:t>
            </w:r>
            <w:r w:rsidRPr="00927B02">
              <w:rPr>
                <w:lang w:val="en-GB"/>
              </w:rPr>
              <w:t>hospital)</w:t>
            </w:r>
          </w:p>
        </w:tc>
        <w:tc>
          <w:tcPr>
            <w:tcW w:w="1920" w:type="dxa"/>
          </w:tcPr>
          <w:p w:rsidR="00375AAD" w:rsidRPr="00927B02" w:rsidRDefault="00375AAD" w:rsidP="005D6B40">
            <w:pPr>
              <w:rPr>
                <w:lang w:val="en-GB"/>
              </w:rPr>
            </w:pPr>
            <w:r w:rsidRPr="00927B02">
              <w:rPr>
                <w:lang w:val="en-GB"/>
              </w:rPr>
              <w:t>15</w:t>
            </w:r>
            <w:r>
              <w:rPr>
                <w:lang w:val="en-GB"/>
              </w:rPr>
              <w:t xml:space="preserve"> </w:t>
            </w:r>
            <w:r w:rsidRPr="00927B02">
              <w:rPr>
                <w:lang w:val="en-GB"/>
              </w:rPr>
              <w:t>(14, 15)</w:t>
            </w:r>
          </w:p>
        </w:tc>
        <w:tc>
          <w:tcPr>
            <w:tcW w:w="1732" w:type="dxa"/>
          </w:tcPr>
          <w:p w:rsidR="00375AAD" w:rsidRPr="00927B02" w:rsidRDefault="00375AAD" w:rsidP="005D6B40">
            <w:r>
              <w:t>15 (14, 15)</w:t>
            </w:r>
          </w:p>
        </w:tc>
      </w:tr>
      <w:tr w:rsidR="00375AAD" w:rsidRPr="00927B02" w:rsidTr="005D6B40">
        <w:tc>
          <w:tcPr>
            <w:tcW w:w="5410" w:type="dxa"/>
          </w:tcPr>
          <w:p w:rsidR="00375AAD" w:rsidRPr="00927B02" w:rsidRDefault="00375AAD" w:rsidP="005D6B40">
            <w:pPr>
              <w:rPr>
                <w:lang w:val="en-GB"/>
              </w:rPr>
            </w:pPr>
            <w:r w:rsidRPr="00927B02">
              <w:rPr>
                <w:lang w:val="en-GB"/>
              </w:rPr>
              <w:t>SpO2 (%) (pre</w:t>
            </w:r>
            <w:r>
              <w:rPr>
                <w:lang w:val="en-GB"/>
              </w:rPr>
              <w:t>-</w:t>
            </w:r>
            <w:r w:rsidRPr="00927B02">
              <w:rPr>
                <w:lang w:val="en-GB"/>
              </w:rPr>
              <w:t>hospital)</w:t>
            </w:r>
          </w:p>
        </w:tc>
        <w:tc>
          <w:tcPr>
            <w:tcW w:w="1920" w:type="dxa"/>
          </w:tcPr>
          <w:p w:rsidR="00375AAD" w:rsidRPr="00927B02" w:rsidRDefault="00375AAD" w:rsidP="005D6B40">
            <w:pPr>
              <w:rPr>
                <w:lang w:val="en-GB"/>
              </w:rPr>
            </w:pPr>
            <w:r w:rsidRPr="00927B02">
              <w:rPr>
                <w:lang w:val="en-GB"/>
              </w:rPr>
              <w:t>93 (90, 95)</w:t>
            </w:r>
          </w:p>
        </w:tc>
        <w:tc>
          <w:tcPr>
            <w:tcW w:w="1732" w:type="dxa"/>
          </w:tcPr>
          <w:p w:rsidR="00375AAD" w:rsidRPr="00927B02" w:rsidRDefault="00375AAD" w:rsidP="005D6B40">
            <w:r>
              <w:t>93.5 (90, 96)</w:t>
            </w:r>
          </w:p>
        </w:tc>
      </w:tr>
      <w:tr w:rsidR="00375AAD" w:rsidRPr="00927B02" w:rsidTr="005D6B40">
        <w:tc>
          <w:tcPr>
            <w:tcW w:w="5410" w:type="dxa"/>
          </w:tcPr>
          <w:p w:rsidR="00375AAD" w:rsidRPr="00927B02" w:rsidRDefault="00375AAD" w:rsidP="005D6B40">
            <w:pPr>
              <w:rPr>
                <w:lang w:val="en-GB"/>
              </w:rPr>
            </w:pPr>
            <w:proofErr w:type="spellStart"/>
            <w:r w:rsidRPr="00927B02">
              <w:rPr>
                <w:lang w:val="en-GB"/>
              </w:rPr>
              <w:t>qSOFA</w:t>
            </w:r>
            <w:proofErr w:type="spellEnd"/>
            <w:r w:rsidRPr="00927B02">
              <w:rPr>
                <w:lang w:val="en-GB"/>
              </w:rPr>
              <w:t>-score (pre</w:t>
            </w:r>
            <w:r>
              <w:rPr>
                <w:lang w:val="en-GB"/>
              </w:rPr>
              <w:t>-</w:t>
            </w:r>
            <w:r w:rsidRPr="00927B02">
              <w:rPr>
                <w:lang w:val="en-GB"/>
              </w:rPr>
              <w:t>hospital)</w:t>
            </w:r>
          </w:p>
        </w:tc>
        <w:tc>
          <w:tcPr>
            <w:tcW w:w="1920" w:type="dxa"/>
          </w:tcPr>
          <w:p w:rsidR="00375AAD" w:rsidRPr="00927B02" w:rsidRDefault="00375AAD" w:rsidP="005D6B40">
            <w:pPr>
              <w:rPr>
                <w:lang w:val="en-GB"/>
              </w:rPr>
            </w:pPr>
            <w:r w:rsidRPr="00927B02">
              <w:rPr>
                <w:lang w:val="en-GB"/>
              </w:rPr>
              <w:t>1 (1, 2)</w:t>
            </w:r>
          </w:p>
        </w:tc>
        <w:tc>
          <w:tcPr>
            <w:tcW w:w="1732" w:type="dxa"/>
          </w:tcPr>
          <w:p w:rsidR="00375AAD" w:rsidRPr="00927B02" w:rsidRDefault="00375AAD" w:rsidP="005D6B40">
            <w:r>
              <w:t>1 (1, 2)</w:t>
            </w:r>
          </w:p>
        </w:tc>
      </w:tr>
      <w:tr w:rsidR="00375AAD" w:rsidRPr="00927B02" w:rsidTr="005D6B40">
        <w:tc>
          <w:tcPr>
            <w:tcW w:w="5410" w:type="dxa"/>
          </w:tcPr>
          <w:p w:rsidR="00375AAD" w:rsidRPr="00927B02" w:rsidRDefault="00375AAD" w:rsidP="005D6B40">
            <w:pPr>
              <w:rPr>
                <w:lang w:val="en-GB"/>
              </w:rPr>
            </w:pPr>
            <w:r w:rsidRPr="00927B02">
              <w:rPr>
                <w:lang w:val="en-GB"/>
              </w:rPr>
              <w:t>Marbled or ashen skin (pre</w:t>
            </w:r>
            <w:r>
              <w:rPr>
                <w:lang w:val="en-GB"/>
              </w:rPr>
              <w:t>-</w:t>
            </w:r>
            <w:r w:rsidRPr="00927B02">
              <w:rPr>
                <w:lang w:val="en-GB"/>
              </w:rPr>
              <w:t>hospital)</w:t>
            </w:r>
          </w:p>
        </w:tc>
        <w:tc>
          <w:tcPr>
            <w:tcW w:w="1920" w:type="dxa"/>
          </w:tcPr>
          <w:p w:rsidR="00375AAD" w:rsidRPr="00927B02" w:rsidRDefault="00375AAD" w:rsidP="005D6B40">
            <w:pPr>
              <w:rPr>
                <w:lang w:val="en-GB"/>
              </w:rPr>
            </w:pPr>
            <w:r w:rsidRPr="00927B02">
              <w:rPr>
                <w:lang w:val="en-GB"/>
              </w:rPr>
              <w:t>57 (17.4 %)</w:t>
            </w:r>
          </w:p>
        </w:tc>
        <w:tc>
          <w:tcPr>
            <w:tcW w:w="1732" w:type="dxa"/>
          </w:tcPr>
          <w:p w:rsidR="00375AAD" w:rsidRPr="00927B02" w:rsidRDefault="00375AAD" w:rsidP="005D6B40">
            <w:r>
              <w:t>11 (15.5 %)</w:t>
            </w:r>
          </w:p>
        </w:tc>
      </w:tr>
      <w:tr w:rsidR="00375AAD" w:rsidRPr="00927B02" w:rsidTr="005D6B40">
        <w:tc>
          <w:tcPr>
            <w:tcW w:w="5410" w:type="dxa"/>
          </w:tcPr>
          <w:p w:rsidR="00375AAD" w:rsidRPr="00927B02" w:rsidRDefault="00375AAD" w:rsidP="005D6B40">
            <w:pPr>
              <w:rPr>
                <w:lang w:val="en-GB"/>
              </w:rPr>
            </w:pPr>
            <w:r w:rsidRPr="00927B02">
              <w:rPr>
                <w:lang w:val="en-GB"/>
              </w:rPr>
              <w:t>Cyanotic skin, lip</w:t>
            </w:r>
            <w:r>
              <w:rPr>
                <w:lang w:val="en-GB"/>
              </w:rPr>
              <w:t>,</w:t>
            </w:r>
            <w:r w:rsidRPr="00927B02">
              <w:rPr>
                <w:lang w:val="en-GB"/>
              </w:rPr>
              <w:t xml:space="preserve"> or tongue (pre</w:t>
            </w:r>
            <w:r>
              <w:rPr>
                <w:lang w:val="en-GB"/>
              </w:rPr>
              <w:t>-</w:t>
            </w:r>
            <w:r w:rsidRPr="00927B02">
              <w:rPr>
                <w:lang w:val="en-GB"/>
              </w:rPr>
              <w:t>hospital)</w:t>
            </w:r>
          </w:p>
        </w:tc>
        <w:tc>
          <w:tcPr>
            <w:tcW w:w="1920" w:type="dxa"/>
          </w:tcPr>
          <w:p w:rsidR="00375AAD" w:rsidRPr="00927B02" w:rsidRDefault="00375AAD" w:rsidP="005D6B40">
            <w:pPr>
              <w:rPr>
                <w:lang w:val="en-GB"/>
              </w:rPr>
            </w:pPr>
            <w:r w:rsidRPr="00927B02">
              <w:rPr>
                <w:lang w:val="en-GB"/>
              </w:rPr>
              <w:t>30 (9.1 %)</w:t>
            </w:r>
          </w:p>
        </w:tc>
        <w:tc>
          <w:tcPr>
            <w:tcW w:w="1732" w:type="dxa"/>
          </w:tcPr>
          <w:p w:rsidR="00375AAD" w:rsidRPr="00927B02" w:rsidRDefault="00375AAD" w:rsidP="005D6B40">
            <w:r>
              <w:t>5 (7.0 %)</w:t>
            </w:r>
          </w:p>
        </w:tc>
      </w:tr>
      <w:tr w:rsidR="00375AAD" w:rsidRPr="00927B02" w:rsidTr="005D6B40">
        <w:tc>
          <w:tcPr>
            <w:tcW w:w="5410" w:type="dxa"/>
          </w:tcPr>
          <w:p w:rsidR="00375AAD" w:rsidRPr="00927B02" w:rsidRDefault="00375AAD" w:rsidP="005D6B40">
            <w:pPr>
              <w:rPr>
                <w:lang w:val="en-GB"/>
              </w:rPr>
            </w:pPr>
            <w:r w:rsidRPr="00927B02">
              <w:rPr>
                <w:lang w:val="en-GB"/>
              </w:rPr>
              <w:t>SOFA-score after admittance to hospital</w:t>
            </w:r>
          </w:p>
        </w:tc>
        <w:tc>
          <w:tcPr>
            <w:tcW w:w="1920" w:type="dxa"/>
          </w:tcPr>
          <w:p w:rsidR="00375AAD" w:rsidRPr="00927B02" w:rsidRDefault="00375AAD" w:rsidP="005D6B40">
            <w:pPr>
              <w:rPr>
                <w:lang w:val="en-GB"/>
              </w:rPr>
            </w:pPr>
            <w:r w:rsidRPr="00927B02">
              <w:rPr>
                <w:lang w:val="en-GB"/>
              </w:rPr>
              <w:t>2(1, 3)</w:t>
            </w:r>
          </w:p>
        </w:tc>
        <w:tc>
          <w:tcPr>
            <w:tcW w:w="1732" w:type="dxa"/>
          </w:tcPr>
          <w:p w:rsidR="00375AAD" w:rsidRPr="00927B02" w:rsidRDefault="00375AAD" w:rsidP="005D6B40">
            <w:r>
              <w:t>2 (2, 4)</w:t>
            </w:r>
          </w:p>
        </w:tc>
      </w:tr>
      <w:tr w:rsidR="00375AAD" w:rsidRPr="00927B02" w:rsidTr="005D6B40">
        <w:tc>
          <w:tcPr>
            <w:tcW w:w="5410" w:type="dxa"/>
          </w:tcPr>
          <w:p w:rsidR="00375AAD" w:rsidRPr="00927B02" w:rsidRDefault="00375AAD" w:rsidP="005D6B40">
            <w:pPr>
              <w:rPr>
                <w:lang w:val="en-GB"/>
              </w:rPr>
            </w:pPr>
            <w:proofErr w:type="spellStart"/>
            <w:r w:rsidRPr="00927B02">
              <w:rPr>
                <w:lang w:val="en-GB"/>
              </w:rPr>
              <w:t>Charlson</w:t>
            </w:r>
            <w:proofErr w:type="spellEnd"/>
            <w:r w:rsidRPr="00927B02">
              <w:rPr>
                <w:lang w:val="en-GB"/>
              </w:rPr>
              <w:t xml:space="preserve"> comorbidity score</w:t>
            </w:r>
          </w:p>
        </w:tc>
        <w:tc>
          <w:tcPr>
            <w:tcW w:w="1920" w:type="dxa"/>
          </w:tcPr>
          <w:p w:rsidR="00375AAD" w:rsidRPr="00927B02" w:rsidRDefault="00375AAD" w:rsidP="005D6B40">
            <w:pPr>
              <w:rPr>
                <w:lang w:val="en-GB"/>
              </w:rPr>
            </w:pPr>
            <w:r w:rsidRPr="00927B02">
              <w:rPr>
                <w:lang w:val="en-GB"/>
              </w:rPr>
              <w:t>5 (3, 7)</w:t>
            </w:r>
          </w:p>
        </w:tc>
        <w:tc>
          <w:tcPr>
            <w:tcW w:w="1732" w:type="dxa"/>
          </w:tcPr>
          <w:p w:rsidR="00375AAD" w:rsidRPr="00927B02" w:rsidRDefault="00375AAD" w:rsidP="005D6B40">
            <w:r>
              <w:t>5 (4, 7)</w:t>
            </w:r>
          </w:p>
        </w:tc>
      </w:tr>
      <w:tr w:rsidR="00375AAD" w:rsidRPr="00927B02" w:rsidTr="005D6B40">
        <w:tc>
          <w:tcPr>
            <w:tcW w:w="5410" w:type="dxa"/>
          </w:tcPr>
          <w:p w:rsidR="00375AAD" w:rsidRPr="00927B02" w:rsidRDefault="00375AAD" w:rsidP="005D6B40">
            <w:pPr>
              <w:rPr>
                <w:lang w:val="en-GB"/>
              </w:rPr>
            </w:pPr>
            <w:r w:rsidRPr="00927B02">
              <w:rPr>
                <w:lang w:val="en-GB"/>
              </w:rPr>
              <w:t>30-day all-cause mortality</w:t>
            </w:r>
          </w:p>
        </w:tc>
        <w:tc>
          <w:tcPr>
            <w:tcW w:w="1920" w:type="dxa"/>
          </w:tcPr>
          <w:p w:rsidR="00375AAD" w:rsidRPr="00927B02" w:rsidRDefault="00375AAD" w:rsidP="005D6B40">
            <w:pPr>
              <w:rPr>
                <w:lang w:val="en-GB"/>
              </w:rPr>
            </w:pPr>
            <w:r w:rsidRPr="00927B02">
              <w:rPr>
                <w:lang w:val="en-GB"/>
              </w:rPr>
              <w:t>34 (10.4 %)</w:t>
            </w:r>
          </w:p>
        </w:tc>
        <w:tc>
          <w:tcPr>
            <w:tcW w:w="1732" w:type="dxa"/>
          </w:tcPr>
          <w:p w:rsidR="00375AAD" w:rsidRPr="00927B02" w:rsidRDefault="00375AAD" w:rsidP="005D6B40">
            <w:r>
              <w:t>6 (8.5 %)</w:t>
            </w:r>
          </w:p>
        </w:tc>
      </w:tr>
      <w:tr w:rsidR="00375AAD" w:rsidRPr="00927B02" w:rsidTr="005D6B40">
        <w:tc>
          <w:tcPr>
            <w:tcW w:w="5410" w:type="dxa"/>
          </w:tcPr>
          <w:p w:rsidR="00375AAD" w:rsidRPr="00927B02" w:rsidRDefault="00375AAD" w:rsidP="005D6B40">
            <w:pPr>
              <w:rPr>
                <w:lang w:val="en-GB"/>
              </w:rPr>
            </w:pPr>
            <w:r>
              <w:rPr>
                <w:lang w:val="en-GB"/>
              </w:rPr>
              <w:t>Primary care physician present in treatment</w:t>
            </w:r>
          </w:p>
        </w:tc>
        <w:tc>
          <w:tcPr>
            <w:tcW w:w="1920" w:type="dxa"/>
          </w:tcPr>
          <w:p w:rsidR="00375AAD" w:rsidRPr="00927B02" w:rsidRDefault="00375AAD" w:rsidP="005D6B40">
            <w:pPr>
              <w:rPr>
                <w:lang w:val="en-GB"/>
              </w:rPr>
            </w:pPr>
            <w:r>
              <w:rPr>
                <w:lang w:val="en-GB"/>
              </w:rPr>
              <w:t>157 (47.9%)</w:t>
            </w:r>
          </w:p>
        </w:tc>
        <w:tc>
          <w:tcPr>
            <w:tcW w:w="1732" w:type="dxa"/>
          </w:tcPr>
          <w:p w:rsidR="00375AAD" w:rsidRDefault="00375AAD" w:rsidP="005D6B40">
            <w:r>
              <w:t>25 (35.2 %))</w:t>
            </w:r>
          </w:p>
        </w:tc>
      </w:tr>
      <w:tr w:rsidR="00375AAD" w:rsidRPr="00927B02" w:rsidTr="005D6B40">
        <w:tc>
          <w:tcPr>
            <w:tcW w:w="5410" w:type="dxa"/>
          </w:tcPr>
          <w:p w:rsidR="00375AAD" w:rsidRPr="00927B02" w:rsidRDefault="00375AAD" w:rsidP="005D6B40">
            <w:pPr>
              <w:rPr>
                <w:lang w:val="en-GB"/>
              </w:rPr>
            </w:pPr>
            <w:r>
              <w:rPr>
                <w:lang w:val="en-GB"/>
              </w:rPr>
              <w:t>Blood cultures drawn from the patient</w:t>
            </w:r>
          </w:p>
        </w:tc>
        <w:tc>
          <w:tcPr>
            <w:tcW w:w="1920" w:type="dxa"/>
          </w:tcPr>
          <w:p w:rsidR="00375AAD" w:rsidRPr="00927B02" w:rsidRDefault="00375AAD" w:rsidP="005D6B40">
            <w:pPr>
              <w:rPr>
                <w:lang w:val="en-GB"/>
              </w:rPr>
            </w:pPr>
            <w:r>
              <w:rPr>
                <w:lang w:val="en-GB"/>
              </w:rPr>
              <w:t>298 (90.8%)</w:t>
            </w:r>
          </w:p>
        </w:tc>
        <w:tc>
          <w:tcPr>
            <w:tcW w:w="1732" w:type="dxa"/>
          </w:tcPr>
          <w:p w:rsidR="00375AAD" w:rsidRDefault="00375AAD" w:rsidP="005D6B40">
            <w:r>
              <w:t>56 (78.9 %)</w:t>
            </w:r>
          </w:p>
        </w:tc>
      </w:tr>
    </w:tbl>
    <w:p w:rsidR="00912909" w:rsidRDefault="00912909"/>
    <w:p w:rsidR="00375AAD" w:rsidRDefault="00375AAD">
      <w:r>
        <w:t>Comparison between patients included in the study and patients with suspected sepsis, who did not receive prehospital antibiotic treatment and were transported to hospital.</w:t>
      </w:r>
      <w:bookmarkStart w:id="0" w:name="_GoBack"/>
      <w:bookmarkEnd w:id="0"/>
    </w:p>
    <w:sectPr w:rsidR="00375AAD" w:rsidSect="003043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AAD"/>
    <w:rsid w:val="0030435F"/>
    <w:rsid w:val="00375AAD"/>
    <w:rsid w:val="0091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5405C"/>
  <w15:chartTrackingRefBased/>
  <w15:docId w15:val="{A8E95367-DD73-4AA8-8687-18A31C375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5AA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75AAD"/>
    <w:pPr>
      <w:spacing w:after="0" w:line="240" w:lineRule="auto"/>
    </w:pPr>
    <w:rPr>
      <w:rFonts w:ascii="Calibri" w:eastAsia="Calibri" w:hAnsi="Calibri" w:cs="Times New Roman"/>
      <w:lang w:val="nb-N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Nord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Andersson Lars-Jøran</dc:creator>
  <cp:keywords/>
  <dc:description/>
  <cp:lastModifiedBy>Andersson Lars-Jøran</cp:lastModifiedBy>
  <cp:revision>1</cp:revision>
  <dcterms:created xsi:type="dcterms:W3CDTF">2024-10-16T12:33:00Z</dcterms:created>
  <dcterms:modified xsi:type="dcterms:W3CDTF">2024-10-16T12:45:00Z</dcterms:modified>
</cp:coreProperties>
</file>