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9F9C9B" w14:textId="6BAF5A26" w:rsidR="00E4210C" w:rsidRPr="0054293B" w:rsidRDefault="008C78AC" w:rsidP="00E4210C">
      <w:pPr>
        <w:spacing w:line="278" w:lineRule="auto"/>
        <w:rPr>
          <w:rFonts w:ascii="Times New Roman" w:eastAsia="Aptos" w:hAnsi="Times New Roman" w:cs="Times New Roman"/>
          <w:b/>
          <w:bCs/>
          <w:color w:val="000000" w:themeColor="text1"/>
          <w:sz w:val="24"/>
          <w:szCs w:val="24"/>
        </w:rPr>
      </w:pPr>
      <w:bookmarkStart w:id="0" w:name="_Hlk165977305"/>
      <w:r w:rsidRPr="0054293B">
        <w:rPr>
          <w:rFonts w:ascii="Times New Roman" w:eastAsia="Aptos" w:hAnsi="Times New Roman" w:cs="Times New Roman"/>
          <w:b/>
          <w:bCs/>
          <w:color w:val="000000" w:themeColor="text1"/>
          <w:sz w:val="24"/>
          <w:szCs w:val="24"/>
        </w:rPr>
        <w:t xml:space="preserve">Table S1. </w:t>
      </w:r>
      <w:r w:rsidR="00E4210C" w:rsidRPr="0054293B">
        <w:rPr>
          <w:rFonts w:ascii="Times New Roman" w:eastAsia="Aptos" w:hAnsi="Times New Roman" w:cs="Times New Roman"/>
          <w:b/>
          <w:bCs/>
          <w:color w:val="000000" w:themeColor="text1"/>
          <w:sz w:val="24"/>
          <w:szCs w:val="24"/>
        </w:rPr>
        <w:t>Summary of the methodology of the Health Evaluation Survey Romania (EHES study)</w:t>
      </w:r>
    </w:p>
    <w:tbl>
      <w:tblPr>
        <w:tblStyle w:val="TableGrid"/>
        <w:tblW w:w="0" w:type="auto"/>
        <w:tblLook w:val="04A0" w:firstRow="1" w:lastRow="0" w:firstColumn="1" w:lastColumn="0" w:noHBand="0" w:noVBand="1"/>
      </w:tblPr>
      <w:tblGrid>
        <w:gridCol w:w="1652"/>
        <w:gridCol w:w="7364"/>
      </w:tblGrid>
      <w:tr w:rsidR="0054293B" w:rsidRPr="0054293B" w14:paraId="515B0224" w14:textId="77777777" w:rsidTr="0025365E">
        <w:tc>
          <w:tcPr>
            <w:tcW w:w="0" w:type="auto"/>
          </w:tcPr>
          <w:bookmarkEnd w:id="0"/>
          <w:p w14:paraId="3B2C2230" w14:textId="77777777" w:rsidR="00E4210C" w:rsidRPr="0054293B" w:rsidRDefault="00E4210C" w:rsidP="007326DE">
            <w:pPr>
              <w:rPr>
                <w:rFonts w:ascii="Times New Roman" w:hAnsi="Times New Roman" w:cs="Times New Roman"/>
                <w:b/>
                <w:bCs/>
                <w:color w:val="000000" w:themeColor="text1"/>
                <w:sz w:val="24"/>
                <w:szCs w:val="24"/>
              </w:rPr>
            </w:pPr>
            <w:r w:rsidRPr="0054293B">
              <w:rPr>
                <w:rFonts w:ascii="Times New Roman" w:hAnsi="Times New Roman" w:cs="Times New Roman"/>
                <w:b/>
                <w:bCs/>
                <w:color w:val="000000" w:themeColor="text1"/>
                <w:sz w:val="24"/>
                <w:szCs w:val="24"/>
              </w:rPr>
              <w:t>Category</w:t>
            </w:r>
          </w:p>
        </w:tc>
        <w:tc>
          <w:tcPr>
            <w:tcW w:w="0" w:type="auto"/>
          </w:tcPr>
          <w:p w14:paraId="2728553E" w14:textId="77777777" w:rsidR="00E4210C" w:rsidRPr="0054293B" w:rsidRDefault="00E4210C" w:rsidP="007326DE">
            <w:pPr>
              <w:rPr>
                <w:rFonts w:ascii="Times New Roman" w:hAnsi="Times New Roman" w:cs="Times New Roman"/>
                <w:b/>
                <w:bCs/>
                <w:color w:val="000000" w:themeColor="text1"/>
                <w:sz w:val="24"/>
                <w:szCs w:val="24"/>
              </w:rPr>
            </w:pPr>
            <w:r w:rsidRPr="0054293B">
              <w:rPr>
                <w:rFonts w:ascii="Times New Roman" w:hAnsi="Times New Roman" w:cs="Times New Roman"/>
                <w:b/>
                <w:bCs/>
                <w:color w:val="000000" w:themeColor="text1"/>
                <w:sz w:val="24"/>
                <w:szCs w:val="24"/>
              </w:rPr>
              <w:t>EHES Romania</w:t>
            </w:r>
          </w:p>
        </w:tc>
      </w:tr>
      <w:tr w:rsidR="0054293B" w:rsidRPr="0054293B" w14:paraId="42FA85B3" w14:textId="77777777" w:rsidTr="0025365E">
        <w:tc>
          <w:tcPr>
            <w:tcW w:w="0" w:type="auto"/>
          </w:tcPr>
          <w:p w14:paraId="2B6DF805"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Study coordinator</w:t>
            </w:r>
          </w:p>
        </w:tc>
        <w:tc>
          <w:tcPr>
            <w:tcW w:w="0" w:type="auto"/>
          </w:tcPr>
          <w:p w14:paraId="34D0A299"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National Institute of Public Health</w:t>
            </w:r>
          </w:p>
        </w:tc>
      </w:tr>
      <w:tr w:rsidR="0054293B" w:rsidRPr="0054293B" w14:paraId="4AE6D7B0" w14:textId="77777777" w:rsidTr="0025365E">
        <w:tc>
          <w:tcPr>
            <w:tcW w:w="0" w:type="auto"/>
          </w:tcPr>
          <w:p w14:paraId="1FE7EDC2"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Study financing</w:t>
            </w:r>
          </w:p>
        </w:tc>
        <w:tc>
          <w:tcPr>
            <w:tcW w:w="0" w:type="auto"/>
          </w:tcPr>
          <w:p w14:paraId="1F98FB21"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Coordinated by the National Institute of Public Health under Project PDP1/NT2311/13.05.2020, funded by the EEA Financial Mechanism 2014–2021, and implemented with the title “Strengthening the national network of primary health care providers to improve the health status of the population, children and adults (including vulnerable population)”.</w:t>
            </w:r>
          </w:p>
        </w:tc>
      </w:tr>
      <w:tr w:rsidR="0054293B" w:rsidRPr="0054293B" w14:paraId="6292D2A4" w14:textId="77777777" w:rsidTr="0025365E">
        <w:tc>
          <w:tcPr>
            <w:tcW w:w="0" w:type="auto"/>
          </w:tcPr>
          <w:p w14:paraId="14ED4558"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Study design and setting</w:t>
            </w:r>
          </w:p>
        </w:tc>
        <w:tc>
          <w:tcPr>
            <w:tcW w:w="0" w:type="auto"/>
          </w:tcPr>
          <w:p w14:paraId="6D8A029A"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Sociomedical survey involving questionnaire data collection, blood sampling, and other anthropometric measurements.</w:t>
            </w:r>
          </w:p>
        </w:tc>
      </w:tr>
      <w:tr w:rsidR="0054293B" w:rsidRPr="0054293B" w14:paraId="59942866" w14:textId="77777777" w:rsidTr="0025365E">
        <w:tc>
          <w:tcPr>
            <w:tcW w:w="0" w:type="auto"/>
          </w:tcPr>
          <w:p w14:paraId="35A7D1CB"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Period</w:t>
            </w:r>
          </w:p>
        </w:tc>
        <w:tc>
          <w:tcPr>
            <w:tcW w:w="0" w:type="auto"/>
          </w:tcPr>
          <w:p w14:paraId="02282806"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5 August-1 November 2022</w:t>
            </w:r>
          </w:p>
        </w:tc>
      </w:tr>
      <w:tr w:rsidR="0054293B" w:rsidRPr="0054293B" w14:paraId="1A1BCE6E" w14:textId="77777777" w:rsidTr="0025365E">
        <w:tc>
          <w:tcPr>
            <w:tcW w:w="0" w:type="auto"/>
          </w:tcPr>
          <w:p w14:paraId="23DEB011"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Ethical approval</w:t>
            </w:r>
          </w:p>
        </w:tc>
        <w:tc>
          <w:tcPr>
            <w:tcW w:w="0" w:type="auto"/>
          </w:tcPr>
          <w:p w14:paraId="311552F2"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This study has the approval of the institutional review board of the National Institute of Public Health nr 2857 from 17 February 2022.</w:t>
            </w:r>
          </w:p>
        </w:tc>
      </w:tr>
      <w:tr w:rsidR="0054293B" w:rsidRPr="0054293B" w14:paraId="5B18A5D5" w14:textId="77777777" w:rsidTr="0025365E">
        <w:tc>
          <w:tcPr>
            <w:tcW w:w="0" w:type="auto"/>
          </w:tcPr>
          <w:p w14:paraId="37CB1480"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Objective</w:t>
            </w:r>
          </w:p>
        </w:tc>
        <w:tc>
          <w:tcPr>
            <w:tcW w:w="0" w:type="auto"/>
          </w:tcPr>
          <w:p w14:paraId="04DE315E"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To determine prevalence of major risk factors for non-communicable diseases</w:t>
            </w:r>
          </w:p>
        </w:tc>
      </w:tr>
      <w:tr w:rsidR="0054293B" w:rsidRPr="0054293B" w14:paraId="5476871D" w14:textId="77777777" w:rsidTr="0025365E">
        <w:tc>
          <w:tcPr>
            <w:tcW w:w="0" w:type="auto"/>
          </w:tcPr>
          <w:p w14:paraId="5B9ECF8B"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Study population</w:t>
            </w:r>
          </w:p>
        </w:tc>
        <w:tc>
          <w:tcPr>
            <w:tcW w:w="0" w:type="auto"/>
          </w:tcPr>
          <w:p w14:paraId="768CE84D"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Male and female between 25-64 years</w:t>
            </w:r>
          </w:p>
          <w:p w14:paraId="16B8C5E4" w14:textId="1B3E5114"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9600 participants – estimated 50% response rate</w:t>
            </w:r>
          </w:p>
          <w:p w14:paraId="498C6F4E"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8707 pre-enrolled</w:t>
            </w:r>
          </w:p>
          <w:p w14:paraId="2B96D502"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5380 with complete blood tests and included in the study</w:t>
            </w:r>
          </w:p>
        </w:tc>
      </w:tr>
      <w:tr w:rsidR="0054293B" w:rsidRPr="0054293B" w14:paraId="5164947A" w14:textId="77777777" w:rsidTr="0025365E">
        <w:tc>
          <w:tcPr>
            <w:tcW w:w="0" w:type="auto"/>
          </w:tcPr>
          <w:p w14:paraId="622A581F"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Selection of participants</w:t>
            </w:r>
          </w:p>
        </w:tc>
        <w:tc>
          <w:tcPr>
            <w:tcW w:w="0" w:type="auto"/>
          </w:tcPr>
          <w:p w14:paraId="0D838F62"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Primary sampling units: 120 family doctors’ practices- purposes sample considering the development regions (eight regions in Romania) and urbanization level (urban/rural)</w:t>
            </w:r>
          </w:p>
          <w:p w14:paraId="0B204838"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Secondary sampling units: family doctors’ practices- selection of the eligible participants who consented to the study.</w:t>
            </w:r>
          </w:p>
          <w:p w14:paraId="707F46DC"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Inclusion criteria: civilian status, non-institutionalized, male or female aged 25 years or older and not older than 64 years (with four age groups: 25–34, 35–44, 45–54, 55–64), lives in Romania and meets the residency requirements at the country level and are registered on the capitation lists of a family doctor as being insured or uninsured.</w:t>
            </w:r>
          </w:p>
          <w:p w14:paraId="5DCE60CE"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Exclusion criteria: citizens visiting the country for less than half of the last 12 months (tourists, in the country to see friends/relatives, etc.); citizens from certain professional categories (military, officers of public order and national security, etc.) who are registered on the lists of the health insurance fund Ministry of Defense Insurance House; citizens who are institutionalized—including people living in hospitals, prisons, retirement homes, and other such institutions, which were not sampled in the EHES.</w:t>
            </w:r>
          </w:p>
        </w:tc>
      </w:tr>
      <w:tr w:rsidR="0054293B" w:rsidRPr="0054293B" w14:paraId="3DD37246" w14:textId="77777777" w:rsidTr="0025365E">
        <w:tc>
          <w:tcPr>
            <w:tcW w:w="0" w:type="auto"/>
          </w:tcPr>
          <w:p w14:paraId="1AA0FDC4"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Data collection methods</w:t>
            </w:r>
          </w:p>
        </w:tc>
        <w:tc>
          <w:tcPr>
            <w:tcW w:w="0" w:type="auto"/>
          </w:tcPr>
          <w:p w14:paraId="2D33FBD5" w14:textId="30600050"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Paper based questionnaire delivered by trained nurses </w:t>
            </w:r>
          </w:p>
          <w:p w14:paraId="3E50D3A0"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Clinical evaluation performed by family doctors</w:t>
            </w:r>
          </w:p>
        </w:tc>
      </w:tr>
      <w:tr w:rsidR="00E4210C" w:rsidRPr="0054293B" w14:paraId="326042FB" w14:textId="77777777" w:rsidTr="0025365E">
        <w:tc>
          <w:tcPr>
            <w:tcW w:w="0" w:type="auto"/>
          </w:tcPr>
          <w:p w14:paraId="73D3B667" w14:textId="77777777"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Parameters included in the study </w:t>
            </w:r>
          </w:p>
        </w:tc>
        <w:tc>
          <w:tcPr>
            <w:tcW w:w="0" w:type="auto"/>
          </w:tcPr>
          <w:p w14:paraId="1C09787E" w14:textId="2E9DCCDF" w:rsidR="00E4210C" w:rsidRPr="0054293B" w:rsidRDefault="00E4210C" w:rsidP="007326DE">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age, sex, place of residence, level of education, income, lifestyle such as smoking, alcohol consumption, level of physical activity, anthropometric measurements (weight, height, waist circumference, hip circumference), blood pressure (BP), timed stand chair test, blood tests, total cholesterol (Total Chol), HDL cholesterol (HDL-Chol), LDL cholesterol (LDL-Chol), glycemia, full blood count (FBC), total calcium, gamma-glutamyl transferase (GGT), glycated hemoglobin (HbA1c), sodium, potassium, </w:t>
            </w:r>
            <w:r w:rsidRPr="0054293B">
              <w:rPr>
                <w:rFonts w:ascii="Times New Roman" w:hAnsi="Times New Roman" w:cs="Times New Roman"/>
                <w:color w:val="000000" w:themeColor="text1"/>
                <w:sz w:val="24"/>
                <w:szCs w:val="24"/>
              </w:rPr>
              <w:lastRenderedPageBreak/>
              <w:t>alanine trans-aminase (ALAT), triglycerides (TG), vitamin D levels, blood urea, T4 (tetraiodothyronine), and TSH (thyrotropin stimulating hormone)</w:t>
            </w:r>
          </w:p>
        </w:tc>
      </w:tr>
    </w:tbl>
    <w:p w14:paraId="1B29EF59" w14:textId="77777777" w:rsidR="00067372" w:rsidRDefault="00067372" w:rsidP="00293874">
      <w:pPr>
        <w:spacing w:after="0" w:line="480" w:lineRule="auto"/>
        <w:ind w:firstLine="720"/>
        <w:contextualSpacing/>
        <w:rPr>
          <w:rFonts w:ascii="Times New Roman" w:hAnsi="Times New Roman" w:cs="Times New Roman"/>
          <w:b/>
          <w:bCs/>
          <w:color w:val="000000" w:themeColor="text1"/>
          <w:sz w:val="24"/>
          <w:szCs w:val="24"/>
        </w:rPr>
      </w:pPr>
    </w:p>
    <w:p w14:paraId="584AD058" w14:textId="7A630C1E" w:rsidR="00067372" w:rsidRDefault="00067372" w:rsidP="00293874">
      <w:pPr>
        <w:spacing w:after="0" w:line="480" w:lineRule="auto"/>
        <w:ind w:firstLine="720"/>
        <w:contextualSpacing/>
        <w:rPr>
          <w:rFonts w:ascii="Times New Roman" w:hAnsi="Times New Roman" w:cs="Times New Roman"/>
          <w:b/>
          <w:bCs/>
          <w:color w:val="000000" w:themeColor="text1"/>
          <w:sz w:val="24"/>
          <w:szCs w:val="24"/>
        </w:rPr>
      </w:pPr>
      <w:r w:rsidRPr="00067372">
        <w:rPr>
          <w:rFonts w:ascii="Times New Roman" w:hAnsi="Times New Roman" w:cs="Times New Roman"/>
          <w:b/>
          <w:bCs/>
          <w:color w:val="000000" w:themeColor="text1"/>
          <w:sz w:val="24"/>
          <w:szCs w:val="24"/>
        </w:rPr>
        <w:t>Table S2</w:t>
      </w:r>
      <w:r w:rsidR="00EF3A26">
        <w:rPr>
          <w:rFonts w:ascii="Times New Roman" w:hAnsi="Times New Roman" w:cs="Times New Roman"/>
          <w:b/>
          <w:bCs/>
          <w:color w:val="000000" w:themeColor="text1"/>
          <w:sz w:val="24"/>
          <w:szCs w:val="24"/>
        </w:rPr>
        <w:t xml:space="preserve"> </w:t>
      </w:r>
      <w:r w:rsidRPr="00067372">
        <w:rPr>
          <w:rFonts w:ascii="Times New Roman" w:hAnsi="Times New Roman" w:cs="Times New Roman"/>
          <w:b/>
          <w:bCs/>
          <w:color w:val="000000" w:themeColor="text1"/>
          <w:sz w:val="24"/>
          <w:szCs w:val="24"/>
        </w:rPr>
        <w:t>- Description of variables (a selection from the EHES protocol)</w:t>
      </w:r>
    </w:p>
    <w:p w14:paraId="03F01170" w14:textId="77777777" w:rsidR="00067372" w:rsidRDefault="00067372" w:rsidP="00293874">
      <w:pPr>
        <w:spacing w:after="0" w:line="480" w:lineRule="auto"/>
        <w:ind w:firstLine="720"/>
        <w:contextualSpacing/>
        <w:rPr>
          <w:rFonts w:ascii="Times New Roman" w:hAnsi="Times New Roman" w:cs="Times New Roman"/>
          <w:b/>
          <w:bCs/>
          <w:color w:val="000000" w:themeColor="text1"/>
          <w:sz w:val="24"/>
          <w:szCs w:val="24"/>
        </w:rPr>
      </w:pPr>
    </w:p>
    <w:p w14:paraId="442C4E34" w14:textId="203DA5AB" w:rsidR="007E290D" w:rsidRPr="0054293B" w:rsidRDefault="007E290D" w:rsidP="007E290D">
      <w:pPr>
        <w:rPr>
          <w:rFonts w:ascii="Times New Roman" w:hAnsi="Times New Roman" w:cs="Times New Roman"/>
          <w:color w:val="000000" w:themeColor="text1"/>
          <w:sz w:val="24"/>
          <w:szCs w:val="24"/>
        </w:rPr>
      </w:pPr>
    </w:p>
    <w:tbl>
      <w:tblPr>
        <w:tblStyle w:val="TableGrid"/>
        <w:tblpPr w:leftFromText="180" w:rightFromText="180" w:vertAnchor="page" w:horzAnchor="margin" w:tblpY="3277"/>
        <w:tblW w:w="0" w:type="auto"/>
        <w:tblLook w:val="04A0" w:firstRow="1" w:lastRow="0" w:firstColumn="1" w:lastColumn="0" w:noHBand="0" w:noVBand="1"/>
      </w:tblPr>
      <w:tblGrid>
        <w:gridCol w:w="3005"/>
        <w:gridCol w:w="3005"/>
        <w:gridCol w:w="3006"/>
      </w:tblGrid>
      <w:tr w:rsidR="0054293B" w:rsidRPr="0054293B" w14:paraId="2C195714" w14:textId="77777777" w:rsidTr="00067372">
        <w:tc>
          <w:tcPr>
            <w:tcW w:w="3005" w:type="dxa"/>
          </w:tcPr>
          <w:p w14:paraId="72C105D1" w14:textId="77777777" w:rsidR="007E290D" w:rsidRPr="0054293B" w:rsidRDefault="007E290D" w:rsidP="00067372">
            <w:pPr>
              <w:rPr>
                <w:rFonts w:ascii="Times New Roman" w:hAnsi="Times New Roman" w:cs="Times New Roman"/>
                <w:b/>
                <w:bCs/>
                <w:color w:val="000000" w:themeColor="text1"/>
                <w:sz w:val="24"/>
                <w:szCs w:val="24"/>
              </w:rPr>
            </w:pPr>
            <w:r w:rsidRPr="0054293B">
              <w:rPr>
                <w:rFonts w:ascii="Times New Roman" w:hAnsi="Times New Roman" w:cs="Times New Roman"/>
                <w:b/>
                <w:bCs/>
                <w:color w:val="000000" w:themeColor="text1"/>
                <w:sz w:val="24"/>
                <w:szCs w:val="24"/>
              </w:rPr>
              <w:t>Variable</w:t>
            </w:r>
          </w:p>
        </w:tc>
        <w:tc>
          <w:tcPr>
            <w:tcW w:w="3005" w:type="dxa"/>
          </w:tcPr>
          <w:p w14:paraId="72091676" w14:textId="77777777" w:rsidR="007E290D" w:rsidRPr="0054293B" w:rsidRDefault="007E290D" w:rsidP="00067372">
            <w:pPr>
              <w:rPr>
                <w:rFonts w:ascii="Times New Roman" w:hAnsi="Times New Roman" w:cs="Times New Roman"/>
                <w:b/>
                <w:bCs/>
                <w:color w:val="000000" w:themeColor="text1"/>
                <w:sz w:val="24"/>
                <w:szCs w:val="24"/>
              </w:rPr>
            </w:pPr>
            <w:r w:rsidRPr="0054293B">
              <w:rPr>
                <w:rFonts w:ascii="Times New Roman" w:hAnsi="Times New Roman" w:cs="Times New Roman"/>
                <w:b/>
                <w:bCs/>
                <w:color w:val="000000" w:themeColor="text1"/>
                <w:sz w:val="24"/>
                <w:szCs w:val="24"/>
              </w:rPr>
              <w:t>Value</w:t>
            </w:r>
          </w:p>
        </w:tc>
        <w:tc>
          <w:tcPr>
            <w:tcW w:w="3006" w:type="dxa"/>
          </w:tcPr>
          <w:p w14:paraId="61AFB0AA" w14:textId="77777777" w:rsidR="007E290D" w:rsidRPr="0054293B" w:rsidRDefault="007E290D" w:rsidP="00067372">
            <w:pPr>
              <w:rPr>
                <w:rFonts w:ascii="Times New Roman" w:hAnsi="Times New Roman" w:cs="Times New Roman"/>
                <w:b/>
                <w:bCs/>
                <w:color w:val="000000" w:themeColor="text1"/>
                <w:sz w:val="24"/>
                <w:szCs w:val="24"/>
              </w:rPr>
            </w:pPr>
            <w:r w:rsidRPr="0054293B">
              <w:rPr>
                <w:rFonts w:ascii="Times New Roman" w:hAnsi="Times New Roman" w:cs="Times New Roman"/>
                <w:b/>
                <w:bCs/>
                <w:color w:val="000000" w:themeColor="text1"/>
                <w:sz w:val="24"/>
                <w:szCs w:val="24"/>
              </w:rPr>
              <w:t>Interpretation</w:t>
            </w:r>
          </w:p>
        </w:tc>
      </w:tr>
      <w:tr w:rsidR="0054293B" w:rsidRPr="0054293B" w14:paraId="1E21C98D" w14:textId="77777777" w:rsidTr="00067372">
        <w:tc>
          <w:tcPr>
            <w:tcW w:w="3005" w:type="dxa"/>
          </w:tcPr>
          <w:p w14:paraId="632E74A1"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Body mass index (BMI)- kg/m2</w:t>
            </w:r>
          </w:p>
        </w:tc>
        <w:tc>
          <w:tcPr>
            <w:tcW w:w="3005" w:type="dxa"/>
          </w:tcPr>
          <w:p w14:paraId="23AEC4B5" w14:textId="77777777" w:rsidR="007E290D"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&lt;18.5</w:t>
            </w:r>
          </w:p>
          <w:p w14:paraId="43264487" w14:textId="77777777" w:rsidR="00B177F3" w:rsidRDefault="00B177F3"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18.5-24.9</w:t>
            </w:r>
          </w:p>
          <w:p w14:paraId="1CC53563" w14:textId="77777777" w:rsidR="00B177F3" w:rsidRDefault="00B177F3"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25-29.9</w:t>
            </w:r>
          </w:p>
          <w:p w14:paraId="083D2094" w14:textId="3E830807" w:rsidR="00B177F3" w:rsidRPr="0054293B" w:rsidRDefault="00B177F3"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≥30</w:t>
            </w:r>
          </w:p>
        </w:tc>
        <w:tc>
          <w:tcPr>
            <w:tcW w:w="3006" w:type="dxa"/>
          </w:tcPr>
          <w:p w14:paraId="0BB1945E" w14:textId="77777777" w:rsidR="007E290D" w:rsidRDefault="00B177F3" w:rsidP="0006737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w:t>
            </w:r>
            <w:r w:rsidR="007E290D" w:rsidRPr="0054293B">
              <w:rPr>
                <w:rFonts w:ascii="Times New Roman" w:hAnsi="Times New Roman" w:cs="Times New Roman"/>
                <w:color w:val="000000" w:themeColor="text1"/>
                <w:sz w:val="24"/>
                <w:szCs w:val="24"/>
              </w:rPr>
              <w:t>nderweight</w:t>
            </w:r>
          </w:p>
          <w:p w14:paraId="37C1AB4E" w14:textId="77777777" w:rsidR="00B177F3" w:rsidRDefault="00B177F3"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Normal weight</w:t>
            </w:r>
          </w:p>
          <w:p w14:paraId="7861C98A" w14:textId="77777777" w:rsidR="00B177F3" w:rsidRDefault="00B177F3"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Overweight</w:t>
            </w:r>
          </w:p>
          <w:p w14:paraId="2C178A4F" w14:textId="5A7DAAA4" w:rsidR="00B177F3" w:rsidRPr="0054293B" w:rsidRDefault="00B177F3"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Obese</w:t>
            </w:r>
          </w:p>
        </w:tc>
      </w:tr>
      <w:tr w:rsidR="0054293B" w:rsidRPr="0054293B" w14:paraId="5EA95558" w14:textId="77777777" w:rsidTr="00067372">
        <w:tc>
          <w:tcPr>
            <w:tcW w:w="3005" w:type="dxa"/>
          </w:tcPr>
          <w:p w14:paraId="7732EDC2"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Waist circumference (cm)</w:t>
            </w:r>
          </w:p>
        </w:tc>
        <w:tc>
          <w:tcPr>
            <w:tcW w:w="3005" w:type="dxa"/>
          </w:tcPr>
          <w:p w14:paraId="3C003512" w14:textId="77777777" w:rsidR="00B177F3" w:rsidRDefault="00B177F3" w:rsidP="00B177F3">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F≥88</w:t>
            </w:r>
          </w:p>
          <w:p w14:paraId="77D81A84" w14:textId="6F00BCF7" w:rsidR="007E290D" w:rsidRPr="0054293B" w:rsidRDefault="00B177F3" w:rsidP="00B177F3">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M≥102  </w:t>
            </w:r>
          </w:p>
        </w:tc>
        <w:tc>
          <w:tcPr>
            <w:tcW w:w="3006" w:type="dxa"/>
          </w:tcPr>
          <w:p w14:paraId="653F6247" w14:textId="77777777" w:rsidR="00B177F3" w:rsidRDefault="00B177F3" w:rsidP="00B177F3">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High risk</w:t>
            </w:r>
          </w:p>
          <w:p w14:paraId="387E41A6" w14:textId="4BAA1CA7" w:rsidR="007E290D" w:rsidRPr="0054293B" w:rsidRDefault="00B177F3" w:rsidP="00B177F3">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High risk</w:t>
            </w:r>
          </w:p>
        </w:tc>
      </w:tr>
      <w:tr w:rsidR="0054293B" w:rsidRPr="0054293B" w14:paraId="306060B3" w14:textId="77777777" w:rsidTr="00067372">
        <w:tc>
          <w:tcPr>
            <w:tcW w:w="3005" w:type="dxa"/>
          </w:tcPr>
          <w:p w14:paraId="6D47AE54"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Waist to hip ratio </w:t>
            </w:r>
          </w:p>
        </w:tc>
        <w:tc>
          <w:tcPr>
            <w:tcW w:w="3005" w:type="dxa"/>
          </w:tcPr>
          <w:p w14:paraId="1C7C362E" w14:textId="77777777" w:rsidR="00B177F3" w:rsidRPr="0054293B" w:rsidRDefault="00B177F3" w:rsidP="00B177F3">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M&gt;0.9</w:t>
            </w:r>
          </w:p>
          <w:p w14:paraId="71F7CFDD" w14:textId="64373ECD" w:rsidR="007E290D" w:rsidRPr="0054293B" w:rsidRDefault="00B177F3" w:rsidP="00B177F3">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F&gt;0.8</w:t>
            </w:r>
          </w:p>
        </w:tc>
        <w:tc>
          <w:tcPr>
            <w:tcW w:w="3006" w:type="dxa"/>
          </w:tcPr>
          <w:p w14:paraId="4AF5C356" w14:textId="77777777" w:rsidR="00B177F3" w:rsidRDefault="00B177F3" w:rsidP="00B177F3">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High risk</w:t>
            </w:r>
          </w:p>
          <w:p w14:paraId="4AEE3B29" w14:textId="5153A397" w:rsidR="007E290D" w:rsidRPr="0054293B" w:rsidRDefault="00B177F3" w:rsidP="00B177F3">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High risk</w:t>
            </w:r>
          </w:p>
        </w:tc>
      </w:tr>
      <w:tr w:rsidR="0054293B" w:rsidRPr="0054293B" w14:paraId="2C93EB3C" w14:textId="77777777" w:rsidTr="00067372">
        <w:tc>
          <w:tcPr>
            <w:tcW w:w="3005" w:type="dxa"/>
          </w:tcPr>
          <w:p w14:paraId="0FAF8095"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Waist to height ratio</w:t>
            </w:r>
          </w:p>
        </w:tc>
        <w:tc>
          <w:tcPr>
            <w:tcW w:w="3005" w:type="dxa"/>
          </w:tcPr>
          <w:p w14:paraId="2777A193" w14:textId="77777777" w:rsidR="007E290D" w:rsidRDefault="00B177F3"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0.4-0.49</w:t>
            </w:r>
          </w:p>
          <w:p w14:paraId="12FAF164" w14:textId="77777777" w:rsidR="00B177F3" w:rsidRDefault="00B177F3"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0.5-0.59</w:t>
            </w:r>
          </w:p>
          <w:p w14:paraId="5AE490BF" w14:textId="093FA6FD" w:rsidR="00B177F3" w:rsidRPr="0054293B" w:rsidRDefault="00B177F3"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≥0.6</w:t>
            </w:r>
          </w:p>
        </w:tc>
        <w:tc>
          <w:tcPr>
            <w:tcW w:w="3006" w:type="dxa"/>
          </w:tcPr>
          <w:p w14:paraId="34DACBAF" w14:textId="77777777" w:rsidR="007E290D" w:rsidRDefault="00B177F3" w:rsidP="0006737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w:t>
            </w:r>
            <w:r w:rsidRPr="0054293B">
              <w:rPr>
                <w:rFonts w:ascii="Times New Roman" w:hAnsi="Times New Roman" w:cs="Times New Roman"/>
                <w:color w:val="000000" w:themeColor="text1"/>
                <w:sz w:val="24"/>
                <w:szCs w:val="24"/>
              </w:rPr>
              <w:t>ormal</w:t>
            </w:r>
          </w:p>
          <w:p w14:paraId="3479A3A7" w14:textId="77777777" w:rsidR="00B177F3" w:rsidRDefault="00B177F3"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High risk</w:t>
            </w:r>
          </w:p>
          <w:p w14:paraId="0D91C735" w14:textId="3988029A" w:rsidR="00B177F3" w:rsidRPr="0054293B" w:rsidRDefault="00B177F3"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Very high risk</w:t>
            </w:r>
          </w:p>
        </w:tc>
      </w:tr>
      <w:tr w:rsidR="0054293B" w:rsidRPr="0054293B" w14:paraId="54093022" w14:textId="77777777" w:rsidTr="00067372">
        <w:tc>
          <w:tcPr>
            <w:tcW w:w="3005" w:type="dxa"/>
          </w:tcPr>
          <w:p w14:paraId="6048EDE8"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Blood pressure (mmHg)</w:t>
            </w:r>
          </w:p>
        </w:tc>
        <w:tc>
          <w:tcPr>
            <w:tcW w:w="3005" w:type="dxa"/>
          </w:tcPr>
          <w:p w14:paraId="5C478C80" w14:textId="77777777" w:rsidR="007E290D"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Over 140 systolic</w:t>
            </w:r>
          </w:p>
          <w:p w14:paraId="22614937" w14:textId="77777777" w:rsidR="00EF3A26" w:rsidRDefault="00EF3A26" w:rsidP="0006737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Or</w:t>
            </w:r>
          </w:p>
          <w:p w14:paraId="68DBD4A4" w14:textId="0738ED2F" w:rsidR="00EF3A26" w:rsidRPr="0054293B" w:rsidRDefault="00EF3A26"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Over 90 diastolic</w:t>
            </w:r>
          </w:p>
        </w:tc>
        <w:tc>
          <w:tcPr>
            <w:tcW w:w="3006" w:type="dxa"/>
          </w:tcPr>
          <w:p w14:paraId="05EC4440" w14:textId="77777777" w:rsidR="007E290D"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High blood pressure</w:t>
            </w:r>
          </w:p>
          <w:p w14:paraId="146E3AAA" w14:textId="77777777" w:rsidR="00EF3A26" w:rsidRDefault="00EF3A26" w:rsidP="00067372">
            <w:pPr>
              <w:rPr>
                <w:rFonts w:ascii="Times New Roman" w:hAnsi="Times New Roman" w:cs="Times New Roman"/>
                <w:color w:val="000000" w:themeColor="text1"/>
                <w:sz w:val="24"/>
                <w:szCs w:val="24"/>
              </w:rPr>
            </w:pPr>
          </w:p>
          <w:p w14:paraId="54797EFA" w14:textId="63CD48BF" w:rsidR="00EF3A26" w:rsidRPr="0054293B" w:rsidRDefault="00EF3A26"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High blood pressure</w:t>
            </w:r>
          </w:p>
        </w:tc>
      </w:tr>
      <w:tr w:rsidR="0054293B" w:rsidRPr="0054293B" w14:paraId="1B052D52" w14:textId="77777777" w:rsidTr="00067372">
        <w:tc>
          <w:tcPr>
            <w:tcW w:w="3005" w:type="dxa"/>
          </w:tcPr>
          <w:p w14:paraId="50060EFD"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Fasting blood glucose (mg/dl)</w:t>
            </w:r>
          </w:p>
        </w:tc>
        <w:tc>
          <w:tcPr>
            <w:tcW w:w="3005" w:type="dxa"/>
          </w:tcPr>
          <w:p w14:paraId="1379E43E"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74-106</w:t>
            </w:r>
          </w:p>
        </w:tc>
        <w:tc>
          <w:tcPr>
            <w:tcW w:w="3006" w:type="dxa"/>
          </w:tcPr>
          <w:p w14:paraId="4635DA51"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Normal</w:t>
            </w:r>
          </w:p>
        </w:tc>
      </w:tr>
      <w:tr w:rsidR="0054293B" w:rsidRPr="0054293B" w14:paraId="7D638771" w14:textId="77777777" w:rsidTr="00067372">
        <w:tc>
          <w:tcPr>
            <w:tcW w:w="3005" w:type="dxa"/>
          </w:tcPr>
          <w:p w14:paraId="30A858BD"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Glycated hemoglobin (HbA1) %</w:t>
            </w:r>
          </w:p>
        </w:tc>
        <w:tc>
          <w:tcPr>
            <w:tcW w:w="3005" w:type="dxa"/>
          </w:tcPr>
          <w:p w14:paraId="45611C1B" w14:textId="77777777" w:rsidR="007E290D" w:rsidRPr="0054293B" w:rsidRDefault="007E290D" w:rsidP="00067372">
            <w:pPr>
              <w:rPr>
                <w:rFonts w:ascii="Times New Roman" w:hAnsi="Times New Roman" w:cs="Times New Roman"/>
                <w:color w:val="000000" w:themeColor="text1"/>
                <w:sz w:val="24"/>
                <w:szCs w:val="24"/>
                <w:lang w:val="fr-FR"/>
              </w:rPr>
            </w:pPr>
            <w:r w:rsidRPr="0054293B">
              <w:rPr>
                <w:rFonts w:ascii="Times New Roman" w:hAnsi="Times New Roman" w:cs="Times New Roman"/>
                <w:color w:val="000000" w:themeColor="text1"/>
                <w:sz w:val="24"/>
                <w:szCs w:val="24"/>
                <w:lang w:val="fr-FR"/>
              </w:rPr>
              <w:t xml:space="preserve">&lt; 5.6 </w:t>
            </w:r>
          </w:p>
          <w:p w14:paraId="398022A8" w14:textId="77777777" w:rsidR="007E290D" w:rsidRPr="0054293B" w:rsidRDefault="007E290D" w:rsidP="00067372">
            <w:pPr>
              <w:rPr>
                <w:rFonts w:ascii="Times New Roman" w:hAnsi="Times New Roman" w:cs="Times New Roman"/>
                <w:color w:val="000000" w:themeColor="text1"/>
                <w:sz w:val="24"/>
                <w:szCs w:val="24"/>
                <w:lang w:val="fr-FR"/>
              </w:rPr>
            </w:pPr>
            <w:r w:rsidRPr="0054293B">
              <w:rPr>
                <w:rFonts w:ascii="Times New Roman" w:hAnsi="Times New Roman" w:cs="Times New Roman"/>
                <w:color w:val="000000" w:themeColor="text1"/>
                <w:sz w:val="24"/>
                <w:szCs w:val="24"/>
                <w:lang w:val="fr-FR"/>
              </w:rPr>
              <w:t xml:space="preserve">5.7 - 6.4 </w:t>
            </w:r>
          </w:p>
          <w:p w14:paraId="03BE61A0"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&gt; 6.5</w:t>
            </w:r>
          </w:p>
        </w:tc>
        <w:tc>
          <w:tcPr>
            <w:tcW w:w="3006" w:type="dxa"/>
          </w:tcPr>
          <w:p w14:paraId="39B3DB64"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Normal</w:t>
            </w:r>
          </w:p>
          <w:p w14:paraId="43F461DF"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Prediabetes</w:t>
            </w:r>
          </w:p>
          <w:p w14:paraId="115B79FD"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Diabetes</w:t>
            </w:r>
          </w:p>
        </w:tc>
      </w:tr>
      <w:tr w:rsidR="0054293B" w:rsidRPr="0054293B" w14:paraId="189C3185" w14:textId="77777777" w:rsidTr="00067372">
        <w:tc>
          <w:tcPr>
            <w:tcW w:w="3005" w:type="dxa"/>
          </w:tcPr>
          <w:p w14:paraId="6E500484"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Total cholesterol (T Chol)- mg/dl</w:t>
            </w:r>
          </w:p>
        </w:tc>
        <w:tc>
          <w:tcPr>
            <w:tcW w:w="3005" w:type="dxa"/>
          </w:tcPr>
          <w:p w14:paraId="0ECA2F92"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&lt; 200 </w:t>
            </w:r>
          </w:p>
          <w:p w14:paraId="7D8FB200"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200 - 239 </w:t>
            </w:r>
          </w:p>
          <w:p w14:paraId="0CACB286"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&gt;= 240 </w:t>
            </w:r>
          </w:p>
        </w:tc>
        <w:tc>
          <w:tcPr>
            <w:tcW w:w="3006" w:type="dxa"/>
          </w:tcPr>
          <w:p w14:paraId="5849705B"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Normal</w:t>
            </w:r>
          </w:p>
          <w:p w14:paraId="14683D4F"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Moderate risk</w:t>
            </w:r>
          </w:p>
          <w:p w14:paraId="7E04C8E7"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High risk</w:t>
            </w:r>
          </w:p>
        </w:tc>
      </w:tr>
      <w:tr w:rsidR="0054293B" w:rsidRPr="0054293B" w14:paraId="759FAC66" w14:textId="77777777" w:rsidTr="00067372">
        <w:tc>
          <w:tcPr>
            <w:tcW w:w="3005" w:type="dxa"/>
          </w:tcPr>
          <w:p w14:paraId="3B246880"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LDL-Cholesterol (LDL-Chol)- mg/dl</w:t>
            </w:r>
          </w:p>
        </w:tc>
        <w:tc>
          <w:tcPr>
            <w:tcW w:w="3005" w:type="dxa"/>
          </w:tcPr>
          <w:p w14:paraId="7EC9BE47"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&lt; 100 </w:t>
            </w:r>
          </w:p>
          <w:p w14:paraId="1C95AA73"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100 - 129  </w:t>
            </w:r>
          </w:p>
          <w:p w14:paraId="34B8AC9C"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130 -159   </w:t>
            </w:r>
          </w:p>
          <w:p w14:paraId="2BC2A44E"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160 - 189  </w:t>
            </w:r>
          </w:p>
        </w:tc>
        <w:tc>
          <w:tcPr>
            <w:tcW w:w="3006" w:type="dxa"/>
          </w:tcPr>
          <w:p w14:paraId="652610B0"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Optimal</w:t>
            </w:r>
          </w:p>
          <w:p w14:paraId="005B0D4D"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Over optimal</w:t>
            </w:r>
          </w:p>
          <w:p w14:paraId="401A02E3"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Borderline risk</w:t>
            </w:r>
          </w:p>
          <w:p w14:paraId="40ED95FC"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High risk</w:t>
            </w:r>
          </w:p>
        </w:tc>
      </w:tr>
      <w:tr w:rsidR="0054293B" w:rsidRPr="0054293B" w14:paraId="7CA21983" w14:textId="77777777" w:rsidTr="00067372">
        <w:tc>
          <w:tcPr>
            <w:tcW w:w="3005" w:type="dxa"/>
          </w:tcPr>
          <w:p w14:paraId="09A5CCAE"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HDL-Cholesterol (HDL-Chol)- mg/dl</w:t>
            </w:r>
          </w:p>
        </w:tc>
        <w:tc>
          <w:tcPr>
            <w:tcW w:w="3005" w:type="dxa"/>
          </w:tcPr>
          <w:p w14:paraId="38A9D9FF"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&gt;60</w:t>
            </w:r>
          </w:p>
          <w:p w14:paraId="671CDA9C"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40-60 </w:t>
            </w:r>
          </w:p>
          <w:p w14:paraId="58FB7DBE"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&lt;40 </w:t>
            </w:r>
          </w:p>
        </w:tc>
        <w:tc>
          <w:tcPr>
            <w:tcW w:w="3006" w:type="dxa"/>
          </w:tcPr>
          <w:p w14:paraId="4313D184"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Normal</w:t>
            </w:r>
          </w:p>
          <w:p w14:paraId="6A599994"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Moderate risk</w:t>
            </w:r>
          </w:p>
          <w:p w14:paraId="0A65C0CC"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High risk</w:t>
            </w:r>
          </w:p>
        </w:tc>
      </w:tr>
      <w:tr w:rsidR="0054293B" w:rsidRPr="0054293B" w14:paraId="477DCE10" w14:textId="77777777" w:rsidTr="00067372">
        <w:tc>
          <w:tcPr>
            <w:tcW w:w="3005" w:type="dxa"/>
          </w:tcPr>
          <w:p w14:paraId="71B9BAC3"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Triglycerides (mg/dl)</w:t>
            </w:r>
          </w:p>
        </w:tc>
        <w:tc>
          <w:tcPr>
            <w:tcW w:w="3005" w:type="dxa"/>
          </w:tcPr>
          <w:p w14:paraId="7D3EB48F"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40 - 150  </w:t>
            </w:r>
          </w:p>
          <w:p w14:paraId="69A1DD8A"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150 - 200  </w:t>
            </w:r>
          </w:p>
          <w:p w14:paraId="01BCE043"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200 - 499 </w:t>
            </w:r>
          </w:p>
          <w:p w14:paraId="45F417BF"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 xml:space="preserve">&gt; 500 </w:t>
            </w:r>
          </w:p>
        </w:tc>
        <w:tc>
          <w:tcPr>
            <w:tcW w:w="3006" w:type="dxa"/>
          </w:tcPr>
          <w:p w14:paraId="403FD713"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Normal</w:t>
            </w:r>
          </w:p>
          <w:p w14:paraId="6C2AD8D4"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Moderate risk</w:t>
            </w:r>
          </w:p>
          <w:p w14:paraId="42CD308E"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High risk</w:t>
            </w:r>
          </w:p>
          <w:p w14:paraId="54CC9505" w14:textId="77777777" w:rsidR="007E290D" w:rsidRPr="0054293B" w:rsidRDefault="007E290D" w:rsidP="00067372">
            <w:pPr>
              <w:rPr>
                <w:rFonts w:ascii="Times New Roman" w:hAnsi="Times New Roman" w:cs="Times New Roman"/>
                <w:color w:val="000000" w:themeColor="text1"/>
                <w:sz w:val="24"/>
                <w:szCs w:val="24"/>
              </w:rPr>
            </w:pPr>
            <w:r w:rsidRPr="0054293B">
              <w:rPr>
                <w:rFonts w:ascii="Times New Roman" w:hAnsi="Times New Roman" w:cs="Times New Roman"/>
                <w:color w:val="000000" w:themeColor="text1"/>
                <w:sz w:val="24"/>
                <w:szCs w:val="24"/>
              </w:rPr>
              <w:t>Very high risk</w:t>
            </w:r>
          </w:p>
        </w:tc>
      </w:tr>
    </w:tbl>
    <w:p w14:paraId="5B597304" w14:textId="77777777" w:rsidR="007E290D" w:rsidRDefault="007E290D" w:rsidP="00963A6C">
      <w:pPr>
        <w:spacing w:after="0" w:line="480" w:lineRule="auto"/>
        <w:ind w:firstLine="720"/>
        <w:contextualSpacing/>
        <w:rPr>
          <w:rFonts w:ascii="Times New Roman" w:hAnsi="Times New Roman" w:cs="Times New Roman"/>
          <w:color w:val="000000" w:themeColor="text1"/>
          <w:sz w:val="24"/>
          <w:szCs w:val="24"/>
        </w:rPr>
      </w:pPr>
    </w:p>
    <w:sectPr w:rsidR="007E290D" w:rsidSect="00495F45">
      <w:footerReference w:type="default" r:id="rId8"/>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0048A1" w14:textId="77777777" w:rsidR="004E766F" w:rsidRDefault="004E766F" w:rsidP="00754B6A">
      <w:pPr>
        <w:spacing w:after="0" w:line="240" w:lineRule="auto"/>
      </w:pPr>
      <w:r>
        <w:separator/>
      </w:r>
    </w:p>
  </w:endnote>
  <w:endnote w:type="continuationSeparator" w:id="0">
    <w:p w14:paraId="68D15B88" w14:textId="77777777" w:rsidR="004E766F" w:rsidRDefault="004E766F" w:rsidP="00754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6225576"/>
      <w:docPartObj>
        <w:docPartGallery w:val="Page Numbers (Bottom of Page)"/>
        <w:docPartUnique/>
      </w:docPartObj>
    </w:sdtPr>
    <w:sdtEndPr>
      <w:rPr>
        <w:noProof/>
      </w:rPr>
    </w:sdtEndPr>
    <w:sdtContent>
      <w:p w14:paraId="1F3AE639" w14:textId="75A3D930" w:rsidR="006E521B" w:rsidRDefault="006E521B" w:rsidP="006E52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43924F" w14:textId="77777777" w:rsidR="004E766F" w:rsidRDefault="004E766F" w:rsidP="00754B6A">
      <w:pPr>
        <w:spacing w:after="0" w:line="240" w:lineRule="auto"/>
      </w:pPr>
      <w:r>
        <w:separator/>
      </w:r>
    </w:p>
  </w:footnote>
  <w:footnote w:type="continuationSeparator" w:id="0">
    <w:p w14:paraId="296A024A" w14:textId="77777777" w:rsidR="004E766F" w:rsidRDefault="004E766F" w:rsidP="00754B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828D0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C018A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5BC53D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9D600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3BA3B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19AB3D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4E884E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3047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7FAB4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E54DF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A0F422A"/>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AC5650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B5B6EF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497571064">
    <w:abstractNumId w:val="11"/>
  </w:num>
  <w:num w:numId="2" w16cid:durableId="93332990">
    <w:abstractNumId w:val="10"/>
  </w:num>
  <w:num w:numId="3" w16cid:durableId="922957352">
    <w:abstractNumId w:val="12"/>
  </w:num>
  <w:num w:numId="4" w16cid:durableId="783768535">
    <w:abstractNumId w:val="9"/>
  </w:num>
  <w:num w:numId="5" w16cid:durableId="1675718440">
    <w:abstractNumId w:val="7"/>
  </w:num>
  <w:num w:numId="6" w16cid:durableId="277832265">
    <w:abstractNumId w:val="6"/>
  </w:num>
  <w:num w:numId="7" w16cid:durableId="187909316">
    <w:abstractNumId w:val="5"/>
  </w:num>
  <w:num w:numId="8" w16cid:durableId="1892838184">
    <w:abstractNumId w:val="4"/>
  </w:num>
  <w:num w:numId="9" w16cid:durableId="1884907158">
    <w:abstractNumId w:val="8"/>
  </w:num>
  <w:num w:numId="10" w16cid:durableId="913319131">
    <w:abstractNumId w:val="3"/>
  </w:num>
  <w:num w:numId="11" w16cid:durableId="1051042">
    <w:abstractNumId w:val="2"/>
  </w:num>
  <w:num w:numId="12" w16cid:durableId="1017543726">
    <w:abstractNumId w:val="1"/>
  </w:num>
  <w:num w:numId="13" w16cid:durableId="1846674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7DLSWAL3_BMC Health Service Research-AJ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tprwa50j2zs96ewz0qxvx2dadfsd9p05v5w&quot;&gt;7DLSWAL3_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record-ids&gt;&lt;/item&gt;&lt;/Libraries&gt;"/>
    <w:docVar w:name="MachineID" w:val="188|203|197|189|187|197|186|202|197|189|203|197|186|203|197|190|205|"/>
    <w:docVar w:name="Username" w:val="Editor"/>
  </w:docVars>
  <w:rsids>
    <w:rsidRoot w:val="00EE19BA"/>
    <w:rsid w:val="00003781"/>
    <w:rsid w:val="000107B2"/>
    <w:rsid w:val="0001787F"/>
    <w:rsid w:val="00020832"/>
    <w:rsid w:val="000218CC"/>
    <w:rsid w:val="000236AE"/>
    <w:rsid w:val="0002638F"/>
    <w:rsid w:val="00031190"/>
    <w:rsid w:val="000326D8"/>
    <w:rsid w:val="00051ECE"/>
    <w:rsid w:val="000604CC"/>
    <w:rsid w:val="00062E08"/>
    <w:rsid w:val="00064744"/>
    <w:rsid w:val="00067372"/>
    <w:rsid w:val="000764E4"/>
    <w:rsid w:val="00077038"/>
    <w:rsid w:val="00083F93"/>
    <w:rsid w:val="00085136"/>
    <w:rsid w:val="00091720"/>
    <w:rsid w:val="000934A9"/>
    <w:rsid w:val="00096547"/>
    <w:rsid w:val="000A08FD"/>
    <w:rsid w:val="000A55B7"/>
    <w:rsid w:val="000C400C"/>
    <w:rsid w:val="000D1476"/>
    <w:rsid w:val="001017B6"/>
    <w:rsid w:val="00112315"/>
    <w:rsid w:val="00115BC3"/>
    <w:rsid w:val="001232DE"/>
    <w:rsid w:val="00127C16"/>
    <w:rsid w:val="001310C3"/>
    <w:rsid w:val="001373BC"/>
    <w:rsid w:val="00140FB9"/>
    <w:rsid w:val="00151FD2"/>
    <w:rsid w:val="00154311"/>
    <w:rsid w:val="00155C2B"/>
    <w:rsid w:val="00161DCA"/>
    <w:rsid w:val="00172D00"/>
    <w:rsid w:val="00182263"/>
    <w:rsid w:val="001B24FC"/>
    <w:rsid w:val="001B7A58"/>
    <w:rsid w:val="001E38CA"/>
    <w:rsid w:val="001F20CC"/>
    <w:rsid w:val="001F5C57"/>
    <w:rsid w:val="001F6777"/>
    <w:rsid w:val="00201016"/>
    <w:rsid w:val="002060A7"/>
    <w:rsid w:val="00213625"/>
    <w:rsid w:val="0024545C"/>
    <w:rsid w:val="0025365E"/>
    <w:rsid w:val="00253E6C"/>
    <w:rsid w:val="00253FD9"/>
    <w:rsid w:val="002565B1"/>
    <w:rsid w:val="00263D35"/>
    <w:rsid w:val="00270222"/>
    <w:rsid w:val="00271AB5"/>
    <w:rsid w:val="00272AE9"/>
    <w:rsid w:val="00274C6C"/>
    <w:rsid w:val="002922A0"/>
    <w:rsid w:val="0029274D"/>
    <w:rsid w:val="00293874"/>
    <w:rsid w:val="002A1056"/>
    <w:rsid w:val="002A2556"/>
    <w:rsid w:val="002A2CAC"/>
    <w:rsid w:val="002A6ECB"/>
    <w:rsid w:val="002B45EF"/>
    <w:rsid w:val="002B62F1"/>
    <w:rsid w:val="002C56F9"/>
    <w:rsid w:val="002D3E10"/>
    <w:rsid w:val="0030164C"/>
    <w:rsid w:val="0030264D"/>
    <w:rsid w:val="00302BDE"/>
    <w:rsid w:val="003257C4"/>
    <w:rsid w:val="00343DC1"/>
    <w:rsid w:val="00345A56"/>
    <w:rsid w:val="00346C3F"/>
    <w:rsid w:val="0035199C"/>
    <w:rsid w:val="003526F7"/>
    <w:rsid w:val="003746E4"/>
    <w:rsid w:val="00374877"/>
    <w:rsid w:val="00391855"/>
    <w:rsid w:val="003A4642"/>
    <w:rsid w:val="003A671C"/>
    <w:rsid w:val="003B1AFA"/>
    <w:rsid w:val="003C15E3"/>
    <w:rsid w:val="003C3D47"/>
    <w:rsid w:val="003D05A4"/>
    <w:rsid w:val="003E78F6"/>
    <w:rsid w:val="003F5C4E"/>
    <w:rsid w:val="004172B1"/>
    <w:rsid w:val="00423CA0"/>
    <w:rsid w:val="00423D9C"/>
    <w:rsid w:val="00437FB1"/>
    <w:rsid w:val="004523DD"/>
    <w:rsid w:val="00480374"/>
    <w:rsid w:val="00493472"/>
    <w:rsid w:val="00495F45"/>
    <w:rsid w:val="004A63C9"/>
    <w:rsid w:val="004A6AAA"/>
    <w:rsid w:val="004B7F4A"/>
    <w:rsid w:val="004C1344"/>
    <w:rsid w:val="004D4944"/>
    <w:rsid w:val="004E3565"/>
    <w:rsid w:val="004E3994"/>
    <w:rsid w:val="004E3A7D"/>
    <w:rsid w:val="004E766F"/>
    <w:rsid w:val="004F1A1E"/>
    <w:rsid w:val="004F7975"/>
    <w:rsid w:val="00503F58"/>
    <w:rsid w:val="00522C89"/>
    <w:rsid w:val="0054293B"/>
    <w:rsid w:val="00542AF1"/>
    <w:rsid w:val="005517DF"/>
    <w:rsid w:val="00555A27"/>
    <w:rsid w:val="00570065"/>
    <w:rsid w:val="005759CF"/>
    <w:rsid w:val="00596006"/>
    <w:rsid w:val="005B3C05"/>
    <w:rsid w:val="005D4127"/>
    <w:rsid w:val="005E206B"/>
    <w:rsid w:val="005E6FFD"/>
    <w:rsid w:val="005F60F9"/>
    <w:rsid w:val="006117DB"/>
    <w:rsid w:val="00626987"/>
    <w:rsid w:val="00636A97"/>
    <w:rsid w:val="006409E4"/>
    <w:rsid w:val="0065095C"/>
    <w:rsid w:val="00655150"/>
    <w:rsid w:val="0065578B"/>
    <w:rsid w:val="00662A68"/>
    <w:rsid w:val="006654E5"/>
    <w:rsid w:val="00665695"/>
    <w:rsid w:val="006745D6"/>
    <w:rsid w:val="00680ECB"/>
    <w:rsid w:val="006958B1"/>
    <w:rsid w:val="006A5E65"/>
    <w:rsid w:val="006B76EA"/>
    <w:rsid w:val="006C4219"/>
    <w:rsid w:val="006D6A22"/>
    <w:rsid w:val="006E521B"/>
    <w:rsid w:val="006E7E2B"/>
    <w:rsid w:val="006F2860"/>
    <w:rsid w:val="00702749"/>
    <w:rsid w:val="007148D7"/>
    <w:rsid w:val="00717D28"/>
    <w:rsid w:val="00734CB4"/>
    <w:rsid w:val="007451D3"/>
    <w:rsid w:val="00747681"/>
    <w:rsid w:val="00751652"/>
    <w:rsid w:val="00754B6A"/>
    <w:rsid w:val="0076112D"/>
    <w:rsid w:val="00762325"/>
    <w:rsid w:val="00765936"/>
    <w:rsid w:val="00776883"/>
    <w:rsid w:val="00781665"/>
    <w:rsid w:val="007852F5"/>
    <w:rsid w:val="00793E1A"/>
    <w:rsid w:val="007B13B4"/>
    <w:rsid w:val="007B1705"/>
    <w:rsid w:val="007B487D"/>
    <w:rsid w:val="007B573C"/>
    <w:rsid w:val="007D3F7B"/>
    <w:rsid w:val="007D67BC"/>
    <w:rsid w:val="007E290D"/>
    <w:rsid w:val="007E2B67"/>
    <w:rsid w:val="007F3840"/>
    <w:rsid w:val="007F7674"/>
    <w:rsid w:val="008071E6"/>
    <w:rsid w:val="008261A0"/>
    <w:rsid w:val="00835BC6"/>
    <w:rsid w:val="00842117"/>
    <w:rsid w:val="008474FE"/>
    <w:rsid w:val="00856540"/>
    <w:rsid w:val="00896F55"/>
    <w:rsid w:val="008A4A8F"/>
    <w:rsid w:val="008C70F4"/>
    <w:rsid w:val="008C78AC"/>
    <w:rsid w:val="008E6150"/>
    <w:rsid w:val="008F107E"/>
    <w:rsid w:val="009136C1"/>
    <w:rsid w:val="00913935"/>
    <w:rsid w:val="009447A7"/>
    <w:rsid w:val="009541EA"/>
    <w:rsid w:val="0095653F"/>
    <w:rsid w:val="00961AA5"/>
    <w:rsid w:val="00963A6C"/>
    <w:rsid w:val="00972757"/>
    <w:rsid w:val="00983C9F"/>
    <w:rsid w:val="00991187"/>
    <w:rsid w:val="009913A1"/>
    <w:rsid w:val="00994AC8"/>
    <w:rsid w:val="00995A5A"/>
    <w:rsid w:val="00995E71"/>
    <w:rsid w:val="009B1833"/>
    <w:rsid w:val="009B7D40"/>
    <w:rsid w:val="009D1903"/>
    <w:rsid w:val="009D6DD0"/>
    <w:rsid w:val="009D7CB3"/>
    <w:rsid w:val="009E56A6"/>
    <w:rsid w:val="00A126B4"/>
    <w:rsid w:val="00A12FF3"/>
    <w:rsid w:val="00A150C6"/>
    <w:rsid w:val="00A22C8F"/>
    <w:rsid w:val="00A31E1B"/>
    <w:rsid w:val="00A32855"/>
    <w:rsid w:val="00A35F72"/>
    <w:rsid w:val="00A36629"/>
    <w:rsid w:val="00A374F2"/>
    <w:rsid w:val="00A407B3"/>
    <w:rsid w:val="00A438EC"/>
    <w:rsid w:val="00A46685"/>
    <w:rsid w:val="00A743A3"/>
    <w:rsid w:val="00A74E90"/>
    <w:rsid w:val="00A8663D"/>
    <w:rsid w:val="00A917DA"/>
    <w:rsid w:val="00A95309"/>
    <w:rsid w:val="00A9575F"/>
    <w:rsid w:val="00AB1C6B"/>
    <w:rsid w:val="00AB768C"/>
    <w:rsid w:val="00AC6C21"/>
    <w:rsid w:val="00AD18D9"/>
    <w:rsid w:val="00AD2950"/>
    <w:rsid w:val="00AE0001"/>
    <w:rsid w:val="00AE3F33"/>
    <w:rsid w:val="00B0731E"/>
    <w:rsid w:val="00B076BC"/>
    <w:rsid w:val="00B177F3"/>
    <w:rsid w:val="00B2013F"/>
    <w:rsid w:val="00B35A81"/>
    <w:rsid w:val="00B37429"/>
    <w:rsid w:val="00B419B8"/>
    <w:rsid w:val="00B52BD5"/>
    <w:rsid w:val="00B561A0"/>
    <w:rsid w:val="00B63EB4"/>
    <w:rsid w:val="00B653C4"/>
    <w:rsid w:val="00B67AB3"/>
    <w:rsid w:val="00B90AD8"/>
    <w:rsid w:val="00B97714"/>
    <w:rsid w:val="00B97DBB"/>
    <w:rsid w:val="00BA2930"/>
    <w:rsid w:val="00BA5100"/>
    <w:rsid w:val="00BC2E7E"/>
    <w:rsid w:val="00BC4CAE"/>
    <w:rsid w:val="00BD6014"/>
    <w:rsid w:val="00BF4213"/>
    <w:rsid w:val="00BF437C"/>
    <w:rsid w:val="00C01C70"/>
    <w:rsid w:val="00C024A9"/>
    <w:rsid w:val="00C05BFE"/>
    <w:rsid w:val="00C17BA4"/>
    <w:rsid w:val="00C2459C"/>
    <w:rsid w:val="00C24882"/>
    <w:rsid w:val="00C257F3"/>
    <w:rsid w:val="00C40FEA"/>
    <w:rsid w:val="00C41C6E"/>
    <w:rsid w:val="00C51F2B"/>
    <w:rsid w:val="00C53A81"/>
    <w:rsid w:val="00C60146"/>
    <w:rsid w:val="00C84AF0"/>
    <w:rsid w:val="00C85D49"/>
    <w:rsid w:val="00C91AD8"/>
    <w:rsid w:val="00CA1204"/>
    <w:rsid w:val="00CB1210"/>
    <w:rsid w:val="00CC7FC5"/>
    <w:rsid w:val="00CE057A"/>
    <w:rsid w:val="00CE77FB"/>
    <w:rsid w:val="00CF1AD1"/>
    <w:rsid w:val="00CF1B12"/>
    <w:rsid w:val="00CF3C59"/>
    <w:rsid w:val="00CF590A"/>
    <w:rsid w:val="00CF74DF"/>
    <w:rsid w:val="00D00A41"/>
    <w:rsid w:val="00D03318"/>
    <w:rsid w:val="00D03AAA"/>
    <w:rsid w:val="00D05DAB"/>
    <w:rsid w:val="00D1594B"/>
    <w:rsid w:val="00D1774C"/>
    <w:rsid w:val="00D2170B"/>
    <w:rsid w:val="00D24BED"/>
    <w:rsid w:val="00D2597D"/>
    <w:rsid w:val="00D33180"/>
    <w:rsid w:val="00D33BE9"/>
    <w:rsid w:val="00D408CF"/>
    <w:rsid w:val="00D43AB3"/>
    <w:rsid w:val="00D51129"/>
    <w:rsid w:val="00D6280E"/>
    <w:rsid w:val="00D650AB"/>
    <w:rsid w:val="00D7131D"/>
    <w:rsid w:val="00D84A31"/>
    <w:rsid w:val="00D9360B"/>
    <w:rsid w:val="00DA0BBB"/>
    <w:rsid w:val="00DC1DE4"/>
    <w:rsid w:val="00DC62C9"/>
    <w:rsid w:val="00DC64B8"/>
    <w:rsid w:val="00DD01C3"/>
    <w:rsid w:val="00DD2147"/>
    <w:rsid w:val="00DD5411"/>
    <w:rsid w:val="00DE47F7"/>
    <w:rsid w:val="00DF389C"/>
    <w:rsid w:val="00E01C81"/>
    <w:rsid w:val="00E0357D"/>
    <w:rsid w:val="00E03AA3"/>
    <w:rsid w:val="00E05CEE"/>
    <w:rsid w:val="00E12945"/>
    <w:rsid w:val="00E16068"/>
    <w:rsid w:val="00E17124"/>
    <w:rsid w:val="00E25AD9"/>
    <w:rsid w:val="00E4210C"/>
    <w:rsid w:val="00E54582"/>
    <w:rsid w:val="00E5476F"/>
    <w:rsid w:val="00E765E6"/>
    <w:rsid w:val="00EB22F8"/>
    <w:rsid w:val="00ED1517"/>
    <w:rsid w:val="00ED771D"/>
    <w:rsid w:val="00EE19BA"/>
    <w:rsid w:val="00EE6129"/>
    <w:rsid w:val="00EF16A2"/>
    <w:rsid w:val="00EF3A26"/>
    <w:rsid w:val="00EF7DF0"/>
    <w:rsid w:val="00F021E1"/>
    <w:rsid w:val="00F10EFB"/>
    <w:rsid w:val="00F30D14"/>
    <w:rsid w:val="00F33C11"/>
    <w:rsid w:val="00F366F4"/>
    <w:rsid w:val="00F41881"/>
    <w:rsid w:val="00F43055"/>
    <w:rsid w:val="00F67D6D"/>
    <w:rsid w:val="00F7113E"/>
    <w:rsid w:val="00F76485"/>
    <w:rsid w:val="00F767C3"/>
    <w:rsid w:val="00F93B1B"/>
    <w:rsid w:val="00FA4AB8"/>
    <w:rsid w:val="00FA6565"/>
    <w:rsid w:val="00FB48BC"/>
    <w:rsid w:val="00FC4375"/>
    <w:rsid w:val="00FE3F68"/>
    <w:rsid w:val="00FE59E6"/>
    <w:rsid w:val="00FE672E"/>
    <w:rsid w:val="00FF3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5D5F"/>
  <w15:chartTrackingRefBased/>
  <w15:docId w15:val="{902BB47D-A448-47A9-A459-0525973B6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6E521B"/>
  </w:style>
  <w:style w:type="paragraph" w:styleId="Heading1">
    <w:name w:val="heading 1"/>
    <w:basedOn w:val="Normal"/>
    <w:next w:val="Normal"/>
    <w:link w:val="Heading1Char"/>
    <w:uiPriority w:val="9"/>
    <w:qFormat/>
    <w:rsid w:val="000917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9172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9172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9172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9172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9172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9172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9172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9172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1C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8261A0"/>
    <w:rPr>
      <w:color w:val="0000FF"/>
      <w:u w:val="single"/>
    </w:rPr>
  </w:style>
  <w:style w:type="paragraph" w:customStyle="1" w:styleId="EndNoteBibliographyTitle">
    <w:name w:val="EndNote Bibliography Title"/>
    <w:basedOn w:val="Normal"/>
    <w:link w:val="EndNoteBibliographyTitleChar"/>
    <w:rsid w:val="00253FD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53FD9"/>
    <w:rPr>
      <w:rFonts w:ascii="Calibri" w:hAnsi="Calibri" w:cs="Calibri"/>
      <w:noProof/>
    </w:rPr>
  </w:style>
  <w:style w:type="paragraph" w:customStyle="1" w:styleId="EndNoteBibliography">
    <w:name w:val="EndNote Bibliography"/>
    <w:basedOn w:val="Normal"/>
    <w:link w:val="EndNoteBibliographyChar"/>
    <w:rsid w:val="00253FD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53FD9"/>
    <w:rPr>
      <w:rFonts w:ascii="Calibri" w:hAnsi="Calibri" w:cs="Calibri"/>
      <w:noProof/>
    </w:rPr>
  </w:style>
  <w:style w:type="character" w:customStyle="1" w:styleId="UnresolvedMention1">
    <w:name w:val="Unresolved Mention1"/>
    <w:basedOn w:val="DefaultParagraphFont"/>
    <w:uiPriority w:val="99"/>
    <w:semiHidden/>
    <w:unhideWhenUsed/>
    <w:rsid w:val="00115BC3"/>
    <w:rPr>
      <w:color w:val="605E5C"/>
      <w:shd w:val="clear" w:color="auto" w:fill="E1DFDD"/>
    </w:rPr>
  </w:style>
  <w:style w:type="table" w:customStyle="1" w:styleId="TableGrid1">
    <w:name w:val="Table Grid1"/>
    <w:basedOn w:val="TableNormal"/>
    <w:next w:val="TableGrid"/>
    <w:uiPriority w:val="39"/>
    <w:rsid w:val="00ED7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D7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0F3DF7"/>
    <w:rPr>
      <w:sz w:val="16"/>
      <w:szCs w:val="16"/>
    </w:rPr>
  </w:style>
  <w:style w:type="paragraph" w:styleId="CommentText">
    <w:name w:val="annotation text"/>
    <w:aliases w:val="comment text,',批注文字,Heading 41, 字元,Char11,字元"/>
    <w:basedOn w:val="Normal"/>
    <w:link w:val="CommentTextChar"/>
    <w:uiPriority w:val="99"/>
    <w:unhideWhenUsed/>
    <w:qFormat/>
    <w:pPr>
      <w:spacing w:line="240" w:lineRule="auto"/>
    </w:pPr>
    <w:rPr>
      <w:sz w:val="20"/>
      <w:szCs w:val="20"/>
    </w:rPr>
  </w:style>
  <w:style w:type="character" w:customStyle="1" w:styleId="CommentTextChar">
    <w:name w:val="Comment Text Char"/>
    <w:aliases w:val="comment text Char,' Char,批注文字 Char,Heading 41 Char, 字元 Char,Char11 Char,字元 Char"/>
    <w:basedOn w:val="DefaultParagraphFont"/>
    <w:link w:val="CommentText"/>
    <w:uiPriority w:val="99"/>
    <w:qFormat/>
    <w:rPr>
      <w:sz w:val="20"/>
      <w:szCs w:val="20"/>
    </w:rPr>
  </w:style>
  <w:style w:type="paragraph" w:styleId="Header">
    <w:name w:val="header"/>
    <w:basedOn w:val="Normal"/>
    <w:link w:val="HeaderChar"/>
    <w:uiPriority w:val="99"/>
    <w:unhideWhenUsed/>
    <w:rsid w:val="00754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6A"/>
  </w:style>
  <w:style w:type="paragraph" w:styleId="Footer">
    <w:name w:val="footer"/>
    <w:basedOn w:val="Normal"/>
    <w:link w:val="FooterChar"/>
    <w:uiPriority w:val="99"/>
    <w:unhideWhenUsed/>
    <w:rsid w:val="002D3E10"/>
    <w:pPr>
      <w:tabs>
        <w:tab w:val="center" w:pos="4680"/>
        <w:tab w:val="right" w:pos="9360"/>
      </w:tabs>
      <w:spacing w:after="0" w:line="480" w:lineRule="auto"/>
      <w:contextualSpacing/>
    </w:pPr>
    <w:rPr>
      <w:rFonts w:ascii="Times New Roman" w:hAnsi="Times New Roman"/>
      <w:sz w:val="24"/>
    </w:rPr>
  </w:style>
  <w:style w:type="character" w:customStyle="1" w:styleId="FooterChar">
    <w:name w:val="Footer Char"/>
    <w:basedOn w:val="DefaultParagraphFont"/>
    <w:link w:val="Footer"/>
    <w:uiPriority w:val="99"/>
    <w:rsid w:val="002D3E10"/>
    <w:rPr>
      <w:rFonts w:ascii="Times New Roman" w:hAnsi="Times New Roman"/>
      <w:sz w:val="24"/>
    </w:rPr>
  </w:style>
  <w:style w:type="paragraph" w:styleId="Revision">
    <w:name w:val="Revision"/>
    <w:hidden/>
    <w:uiPriority w:val="99"/>
    <w:semiHidden/>
    <w:rsid w:val="00754B6A"/>
    <w:pPr>
      <w:spacing w:after="0" w:line="240" w:lineRule="auto"/>
    </w:pPr>
  </w:style>
  <w:style w:type="paragraph" w:styleId="ListParagraph">
    <w:name w:val="List Paragraph"/>
    <w:basedOn w:val="Normal"/>
    <w:uiPriority w:val="34"/>
    <w:qFormat/>
    <w:rsid w:val="00754B6A"/>
    <w:pPr>
      <w:ind w:left="720"/>
      <w:contextualSpacing/>
    </w:pPr>
  </w:style>
  <w:style w:type="paragraph" w:styleId="CommentSubject">
    <w:name w:val="annotation subject"/>
    <w:basedOn w:val="CommentText"/>
    <w:next w:val="CommentText"/>
    <w:link w:val="CommentSubjectChar"/>
    <w:uiPriority w:val="99"/>
    <w:semiHidden/>
    <w:unhideWhenUsed/>
    <w:rsid w:val="00754B6A"/>
    <w:rPr>
      <w:b/>
      <w:bCs/>
    </w:rPr>
  </w:style>
  <w:style w:type="character" w:customStyle="1" w:styleId="CommentSubjectChar">
    <w:name w:val="Comment Subject Char"/>
    <w:basedOn w:val="CommentTextChar"/>
    <w:link w:val="CommentSubject"/>
    <w:uiPriority w:val="99"/>
    <w:semiHidden/>
    <w:rsid w:val="00754B6A"/>
    <w:rPr>
      <w:b/>
      <w:bCs/>
      <w:sz w:val="20"/>
      <w:szCs w:val="20"/>
    </w:rPr>
  </w:style>
  <w:style w:type="numbering" w:styleId="111111">
    <w:name w:val="Outline List 2"/>
    <w:basedOn w:val="NoList"/>
    <w:uiPriority w:val="99"/>
    <w:semiHidden/>
    <w:unhideWhenUsed/>
    <w:rsid w:val="00091720"/>
    <w:pPr>
      <w:numPr>
        <w:numId w:val="1"/>
      </w:numPr>
    </w:pPr>
  </w:style>
  <w:style w:type="numbering" w:styleId="1ai">
    <w:name w:val="Outline List 1"/>
    <w:basedOn w:val="NoList"/>
    <w:uiPriority w:val="99"/>
    <w:semiHidden/>
    <w:unhideWhenUsed/>
    <w:rsid w:val="00091720"/>
    <w:pPr>
      <w:numPr>
        <w:numId w:val="2"/>
      </w:numPr>
    </w:pPr>
  </w:style>
  <w:style w:type="character" w:customStyle="1" w:styleId="Heading1Char">
    <w:name w:val="Heading 1 Char"/>
    <w:basedOn w:val="DefaultParagraphFont"/>
    <w:link w:val="Heading1"/>
    <w:uiPriority w:val="9"/>
    <w:rsid w:val="0009172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09172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9172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09172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09172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09172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09172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9172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91720"/>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091720"/>
    <w:pPr>
      <w:numPr>
        <w:numId w:val="3"/>
      </w:numPr>
    </w:pPr>
  </w:style>
  <w:style w:type="paragraph" w:styleId="BalloonText">
    <w:name w:val="Balloon Text"/>
    <w:basedOn w:val="Normal"/>
    <w:link w:val="BalloonTextChar"/>
    <w:uiPriority w:val="99"/>
    <w:semiHidden/>
    <w:unhideWhenUsed/>
    <w:rsid w:val="000917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720"/>
    <w:rPr>
      <w:rFonts w:ascii="Segoe UI" w:hAnsi="Segoe UI" w:cs="Segoe UI"/>
      <w:sz w:val="18"/>
      <w:szCs w:val="18"/>
    </w:rPr>
  </w:style>
  <w:style w:type="paragraph" w:styleId="Bibliography">
    <w:name w:val="Bibliography"/>
    <w:basedOn w:val="Normal"/>
    <w:next w:val="Normal"/>
    <w:uiPriority w:val="37"/>
    <w:semiHidden/>
    <w:unhideWhenUsed/>
    <w:rsid w:val="00091720"/>
  </w:style>
  <w:style w:type="paragraph" w:styleId="BlockText">
    <w:name w:val="Block Text"/>
    <w:basedOn w:val="Normal"/>
    <w:uiPriority w:val="99"/>
    <w:semiHidden/>
    <w:unhideWhenUsed/>
    <w:rsid w:val="0009172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091720"/>
    <w:pPr>
      <w:spacing w:after="120"/>
    </w:pPr>
  </w:style>
  <w:style w:type="character" w:customStyle="1" w:styleId="BodyTextChar">
    <w:name w:val="Body Text Char"/>
    <w:basedOn w:val="DefaultParagraphFont"/>
    <w:link w:val="BodyText"/>
    <w:uiPriority w:val="99"/>
    <w:semiHidden/>
    <w:rsid w:val="00091720"/>
  </w:style>
  <w:style w:type="paragraph" w:styleId="BodyText2">
    <w:name w:val="Body Text 2"/>
    <w:basedOn w:val="Normal"/>
    <w:link w:val="BodyText2Char"/>
    <w:uiPriority w:val="99"/>
    <w:semiHidden/>
    <w:unhideWhenUsed/>
    <w:rsid w:val="00091720"/>
    <w:pPr>
      <w:spacing w:after="120" w:line="480" w:lineRule="auto"/>
    </w:pPr>
  </w:style>
  <w:style w:type="character" w:customStyle="1" w:styleId="BodyText2Char">
    <w:name w:val="Body Text 2 Char"/>
    <w:basedOn w:val="DefaultParagraphFont"/>
    <w:link w:val="BodyText2"/>
    <w:uiPriority w:val="99"/>
    <w:semiHidden/>
    <w:rsid w:val="00091720"/>
  </w:style>
  <w:style w:type="paragraph" w:styleId="BodyText3">
    <w:name w:val="Body Text 3"/>
    <w:basedOn w:val="Normal"/>
    <w:link w:val="BodyText3Char"/>
    <w:uiPriority w:val="99"/>
    <w:semiHidden/>
    <w:unhideWhenUsed/>
    <w:rsid w:val="00091720"/>
    <w:pPr>
      <w:spacing w:after="120"/>
    </w:pPr>
    <w:rPr>
      <w:sz w:val="16"/>
      <w:szCs w:val="16"/>
    </w:rPr>
  </w:style>
  <w:style w:type="character" w:customStyle="1" w:styleId="BodyText3Char">
    <w:name w:val="Body Text 3 Char"/>
    <w:basedOn w:val="DefaultParagraphFont"/>
    <w:link w:val="BodyText3"/>
    <w:uiPriority w:val="99"/>
    <w:semiHidden/>
    <w:rsid w:val="00091720"/>
    <w:rPr>
      <w:sz w:val="16"/>
      <w:szCs w:val="16"/>
    </w:rPr>
  </w:style>
  <w:style w:type="paragraph" w:styleId="BodyTextFirstIndent">
    <w:name w:val="Body Text First Indent"/>
    <w:basedOn w:val="BodyText"/>
    <w:link w:val="BodyTextFirstIndentChar"/>
    <w:uiPriority w:val="99"/>
    <w:semiHidden/>
    <w:unhideWhenUsed/>
    <w:rsid w:val="00091720"/>
    <w:pPr>
      <w:spacing w:after="160"/>
      <w:ind w:firstLine="360"/>
    </w:pPr>
  </w:style>
  <w:style w:type="character" w:customStyle="1" w:styleId="BodyTextFirstIndentChar">
    <w:name w:val="Body Text First Indent Char"/>
    <w:basedOn w:val="BodyTextChar"/>
    <w:link w:val="BodyTextFirstIndent"/>
    <w:uiPriority w:val="99"/>
    <w:semiHidden/>
    <w:rsid w:val="00091720"/>
  </w:style>
  <w:style w:type="paragraph" w:styleId="BodyTextIndent">
    <w:name w:val="Body Text Indent"/>
    <w:basedOn w:val="Normal"/>
    <w:link w:val="BodyTextIndentChar"/>
    <w:uiPriority w:val="99"/>
    <w:semiHidden/>
    <w:unhideWhenUsed/>
    <w:rsid w:val="00091720"/>
    <w:pPr>
      <w:spacing w:after="120"/>
      <w:ind w:left="360"/>
    </w:pPr>
  </w:style>
  <w:style w:type="character" w:customStyle="1" w:styleId="BodyTextIndentChar">
    <w:name w:val="Body Text Indent Char"/>
    <w:basedOn w:val="DefaultParagraphFont"/>
    <w:link w:val="BodyTextIndent"/>
    <w:uiPriority w:val="99"/>
    <w:semiHidden/>
    <w:rsid w:val="00091720"/>
  </w:style>
  <w:style w:type="paragraph" w:styleId="BodyTextFirstIndent2">
    <w:name w:val="Body Text First Indent 2"/>
    <w:basedOn w:val="BodyTextIndent"/>
    <w:link w:val="BodyTextFirstIndent2Char"/>
    <w:uiPriority w:val="99"/>
    <w:semiHidden/>
    <w:unhideWhenUsed/>
    <w:rsid w:val="00091720"/>
    <w:pPr>
      <w:spacing w:after="160"/>
      <w:ind w:firstLine="360"/>
    </w:pPr>
  </w:style>
  <w:style w:type="character" w:customStyle="1" w:styleId="BodyTextFirstIndent2Char">
    <w:name w:val="Body Text First Indent 2 Char"/>
    <w:basedOn w:val="BodyTextIndentChar"/>
    <w:link w:val="BodyTextFirstIndent2"/>
    <w:uiPriority w:val="99"/>
    <w:semiHidden/>
    <w:rsid w:val="00091720"/>
  </w:style>
  <w:style w:type="paragraph" w:styleId="BodyTextIndent2">
    <w:name w:val="Body Text Indent 2"/>
    <w:basedOn w:val="Normal"/>
    <w:link w:val="BodyTextIndent2Char"/>
    <w:uiPriority w:val="99"/>
    <w:semiHidden/>
    <w:unhideWhenUsed/>
    <w:rsid w:val="00091720"/>
    <w:pPr>
      <w:spacing w:after="120" w:line="480" w:lineRule="auto"/>
      <w:ind w:left="360"/>
    </w:pPr>
  </w:style>
  <w:style w:type="character" w:customStyle="1" w:styleId="BodyTextIndent2Char">
    <w:name w:val="Body Text Indent 2 Char"/>
    <w:basedOn w:val="DefaultParagraphFont"/>
    <w:link w:val="BodyTextIndent2"/>
    <w:uiPriority w:val="99"/>
    <w:semiHidden/>
    <w:rsid w:val="00091720"/>
  </w:style>
  <w:style w:type="paragraph" w:styleId="BodyTextIndent3">
    <w:name w:val="Body Text Indent 3"/>
    <w:basedOn w:val="Normal"/>
    <w:link w:val="BodyTextIndent3Char"/>
    <w:uiPriority w:val="99"/>
    <w:semiHidden/>
    <w:unhideWhenUsed/>
    <w:rsid w:val="0009172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91720"/>
    <w:rPr>
      <w:sz w:val="16"/>
      <w:szCs w:val="16"/>
    </w:rPr>
  </w:style>
  <w:style w:type="character" w:styleId="BookTitle">
    <w:name w:val="Book Title"/>
    <w:basedOn w:val="DefaultParagraphFont"/>
    <w:uiPriority w:val="33"/>
    <w:qFormat/>
    <w:rsid w:val="00091720"/>
    <w:rPr>
      <w:b/>
      <w:bCs/>
      <w:i/>
      <w:iCs/>
      <w:spacing w:val="5"/>
    </w:rPr>
  </w:style>
  <w:style w:type="paragraph" w:styleId="Caption">
    <w:name w:val="caption"/>
    <w:basedOn w:val="Normal"/>
    <w:next w:val="Normal"/>
    <w:uiPriority w:val="35"/>
    <w:semiHidden/>
    <w:unhideWhenUsed/>
    <w:qFormat/>
    <w:rsid w:val="00091720"/>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091720"/>
    <w:pPr>
      <w:spacing w:after="0" w:line="240" w:lineRule="auto"/>
      <w:ind w:left="4320"/>
    </w:pPr>
  </w:style>
  <w:style w:type="character" w:customStyle="1" w:styleId="ClosingChar">
    <w:name w:val="Closing Char"/>
    <w:basedOn w:val="DefaultParagraphFont"/>
    <w:link w:val="Closing"/>
    <w:uiPriority w:val="99"/>
    <w:semiHidden/>
    <w:rsid w:val="00091720"/>
  </w:style>
  <w:style w:type="table" w:styleId="ColorfulGrid">
    <w:name w:val="Colorful Grid"/>
    <w:basedOn w:val="TableNormal"/>
    <w:uiPriority w:val="73"/>
    <w:semiHidden/>
    <w:unhideWhenUsed/>
    <w:rsid w:val="0009172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9172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09172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9172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9172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9172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09172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9172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9172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09172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9172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9172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9172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09172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9172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9172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9172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9172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9172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9172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9172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9172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9172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09172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9172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9172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9172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09172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091720"/>
  </w:style>
  <w:style w:type="character" w:customStyle="1" w:styleId="DateChar">
    <w:name w:val="Date Char"/>
    <w:basedOn w:val="DefaultParagraphFont"/>
    <w:link w:val="Date"/>
    <w:uiPriority w:val="99"/>
    <w:semiHidden/>
    <w:rsid w:val="00091720"/>
  </w:style>
  <w:style w:type="paragraph" w:styleId="DocumentMap">
    <w:name w:val="Document Map"/>
    <w:basedOn w:val="Normal"/>
    <w:link w:val="DocumentMapChar"/>
    <w:uiPriority w:val="99"/>
    <w:semiHidden/>
    <w:unhideWhenUsed/>
    <w:rsid w:val="00091720"/>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91720"/>
    <w:rPr>
      <w:rFonts w:ascii="Segoe UI" w:hAnsi="Segoe UI" w:cs="Segoe UI"/>
      <w:sz w:val="16"/>
      <w:szCs w:val="16"/>
    </w:rPr>
  </w:style>
  <w:style w:type="paragraph" w:styleId="E-mailSignature">
    <w:name w:val="E-mail Signature"/>
    <w:basedOn w:val="Normal"/>
    <w:link w:val="E-mailSignatureChar"/>
    <w:uiPriority w:val="99"/>
    <w:semiHidden/>
    <w:unhideWhenUsed/>
    <w:rsid w:val="00091720"/>
    <w:pPr>
      <w:spacing w:after="0" w:line="240" w:lineRule="auto"/>
    </w:pPr>
  </w:style>
  <w:style w:type="character" w:customStyle="1" w:styleId="E-mailSignatureChar">
    <w:name w:val="E-mail Signature Char"/>
    <w:basedOn w:val="DefaultParagraphFont"/>
    <w:link w:val="E-mailSignature"/>
    <w:uiPriority w:val="99"/>
    <w:semiHidden/>
    <w:rsid w:val="00091720"/>
  </w:style>
  <w:style w:type="character" w:styleId="Emphasis">
    <w:name w:val="Emphasis"/>
    <w:basedOn w:val="DefaultParagraphFont"/>
    <w:uiPriority w:val="20"/>
    <w:qFormat/>
    <w:rsid w:val="00091720"/>
    <w:rPr>
      <w:i/>
      <w:iCs/>
    </w:rPr>
  </w:style>
  <w:style w:type="character" w:styleId="EndnoteReference">
    <w:name w:val="endnote reference"/>
    <w:basedOn w:val="DefaultParagraphFont"/>
    <w:uiPriority w:val="99"/>
    <w:semiHidden/>
    <w:unhideWhenUsed/>
    <w:rsid w:val="00091720"/>
    <w:rPr>
      <w:vertAlign w:val="superscript"/>
    </w:rPr>
  </w:style>
  <w:style w:type="paragraph" w:styleId="EndnoteText">
    <w:name w:val="endnote text"/>
    <w:basedOn w:val="Normal"/>
    <w:link w:val="EndnoteTextChar"/>
    <w:uiPriority w:val="99"/>
    <w:semiHidden/>
    <w:unhideWhenUsed/>
    <w:rsid w:val="0009172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91720"/>
    <w:rPr>
      <w:sz w:val="20"/>
      <w:szCs w:val="20"/>
    </w:rPr>
  </w:style>
  <w:style w:type="paragraph" w:styleId="EnvelopeAddress">
    <w:name w:val="envelope address"/>
    <w:basedOn w:val="Normal"/>
    <w:uiPriority w:val="99"/>
    <w:semiHidden/>
    <w:unhideWhenUsed/>
    <w:rsid w:val="0009172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91720"/>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091720"/>
    <w:rPr>
      <w:color w:val="954F72" w:themeColor="followedHyperlink"/>
      <w:u w:val="single"/>
    </w:rPr>
  </w:style>
  <w:style w:type="character" w:styleId="FootnoteReference">
    <w:name w:val="footnote reference"/>
    <w:basedOn w:val="DefaultParagraphFont"/>
    <w:uiPriority w:val="99"/>
    <w:semiHidden/>
    <w:unhideWhenUsed/>
    <w:rsid w:val="00091720"/>
    <w:rPr>
      <w:vertAlign w:val="superscript"/>
    </w:rPr>
  </w:style>
  <w:style w:type="paragraph" w:styleId="FootnoteText">
    <w:name w:val="footnote text"/>
    <w:basedOn w:val="Normal"/>
    <w:link w:val="FootnoteTextChar"/>
    <w:uiPriority w:val="99"/>
    <w:semiHidden/>
    <w:unhideWhenUsed/>
    <w:rsid w:val="000917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1720"/>
    <w:rPr>
      <w:sz w:val="20"/>
      <w:szCs w:val="20"/>
    </w:rPr>
  </w:style>
  <w:style w:type="table" w:styleId="GridTable1Light">
    <w:name w:val="Grid Table 1 Light"/>
    <w:basedOn w:val="TableNormal"/>
    <w:uiPriority w:val="46"/>
    <w:rsid w:val="0009172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9172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9172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9172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9172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9172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9172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9172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9172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09172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9172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9172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9172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09172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9172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9172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09172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9172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9172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9172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09172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9172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9172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09172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9172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9172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9172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09172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917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917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0917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917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917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917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0917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9172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9172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09172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9172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9172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9172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09172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9172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9172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09172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9172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9172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9172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09172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rsid w:val="00091720"/>
    <w:rPr>
      <w:color w:val="2B579A"/>
      <w:shd w:val="clear" w:color="auto" w:fill="E1DFDD"/>
    </w:rPr>
  </w:style>
  <w:style w:type="character" w:styleId="HTMLAcronym">
    <w:name w:val="HTML Acronym"/>
    <w:basedOn w:val="DefaultParagraphFont"/>
    <w:uiPriority w:val="99"/>
    <w:semiHidden/>
    <w:unhideWhenUsed/>
    <w:rsid w:val="00091720"/>
  </w:style>
  <w:style w:type="paragraph" w:styleId="HTMLAddress">
    <w:name w:val="HTML Address"/>
    <w:basedOn w:val="Normal"/>
    <w:link w:val="HTMLAddressChar"/>
    <w:uiPriority w:val="99"/>
    <w:semiHidden/>
    <w:unhideWhenUsed/>
    <w:rsid w:val="00091720"/>
    <w:pPr>
      <w:spacing w:after="0" w:line="240" w:lineRule="auto"/>
    </w:pPr>
    <w:rPr>
      <w:i/>
      <w:iCs/>
    </w:rPr>
  </w:style>
  <w:style w:type="character" w:customStyle="1" w:styleId="HTMLAddressChar">
    <w:name w:val="HTML Address Char"/>
    <w:basedOn w:val="DefaultParagraphFont"/>
    <w:link w:val="HTMLAddress"/>
    <w:uiPriority w:val="99"/>
    <w:semiHidden/>
    <w:rsid w:val="00091720"/>
    <w:rPr>
      <w:i/>
      <w:iCs/>
    </w:rPr>
  </w:style>
  <w:style w:type="character" w:styleId="HTMLCite">
    <w:name w:val="HTML Cite"/>
    <w:basedOn w:val="DefaultParagraphFont"/>
    <w:uiPriority w:val="99"/>
    <w:semiHidden/>
    <w:unhideWhenUsed/>
    <w:rsid w:val="00091720"/>
    <w:rPr>
      <w:i/>
      <w:iCs/>
    </w:rPr>
  </w:style>
  <w:style w:type="character" w:styleId="HTMLCode">
    <w:name w:val="HTML Code"/>
    <w:basedOn w:val="DefaultParagraphFont"/>
    <w:uiPriority w:val="99"/>
    <w:semiHidden/>
    <w:unhideWhenUsed/>
    <w:rsid w:val="00091720"/>
    <w:rPr>
      <w:rFonts w:ascii="Consolas" w:hAnsi="Consolas"/>
      <w:sz w:val="20"/>
      <w:szCs w:val="20"/>
    </w:rPr>
  </w:style>
  <w:style w:type="character" w:styleId="HTMLDefinition">
    <w:name w:val="HTML Definition"/>
    <w:basedOn w:val="DefaultParagraphFont"/>
    <w:uiPriority w:val="99"/>
    <w:semiHidden/>
    <w:unhideWhenUsed/>
    <w:rsid w:val="00091720"/>
    <w:rPr>
      <w:i/>
      <w:iCs/>
    </w:rPr>
  </w:style>
  <w:style w:type="character" w:styleId="HTMLKeyboard">
    <w:name w:val="HTML Keyboard"/>
    <w:basedOn w:val="DefaultParagraphFont"/>
    <w:uiPriority w:val="99"/>
    <w:semiHidden/>
    <w:unhideWhenUsed/>
    <w:rsid w:val="00091720"/>
    <w:rPr>
      <w:rFonts w:ascii="Consolas" w:hAnsi="Consolas"/>
      <w:sz w:val="20"/>
      <w:szCs w:val="20"/>
    </w:rPr>
  </w:style>
  <w:style w:type="paragraph" w:styleId="HTMLPreformatted">
    <w:name w:val="HTML Preformatted"/>
    <w:basedOn w:val="Normal"/>
    <w:link w:val="HTMLPreformattedChar"/>
    <w:uiPriority w:val="99"/>
    <w:semiHidden/>
    <w:unhideWhenUsed/>
    <w:rsid w:val="0009172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91720"/>
    <w:rPr>
      <w:rFonts w:ascii="Consolas" w:hAnsi="Consolas"/>
      <w:sz w:val="20"/>
      <w:szCs w:val="20"/>
    </w:rPr>
  </w:style>
  <w:style w:type="character" w:styleId="HTMLSample">
    <w:name w:val="HTML Sample"/>
    <w:basedOn w:val="DefaultParagraphFont"/>
    <w:uiPriority w:val="99"/>
    <w:semiHidden/>
    <w:unhideWhenUsed/>
    <w:rsid w:val="00091720"/>
    <w:rPr>
      <w:rFonts w:ascii="Consolas" w:hAnsi="Consolas"/>
      <w:sz w:val="24"/>
      <w:szCs w:val="24"/>
    </w:rPr>
  </w:style>
  <w:style w:type="character" w:styleId="HTMLTypewriter">
    <w:name w:val="HTML Typewriter"/>
    <w:basedOn w:val="DefaultParagraphFont"/>
    <w:uiPriority w:val="99"/>
    <w:semiHidden/>
    <w:unhideWhenUsed/>
    <w:rsid w:val="00091720"/>
    <w:rPr>
      <w:rFonts w:ascii="Consolas" w:hAnsi="Consolas"/>
      <w:sz w:val="20"/>
      <w:szCs w:val="20"/>
    </w:rPr>
  </w:style>
  <w:style w:type="character" w:styleId="HTMLVariable">
    <w:name w:val="HTML Variable"/>
    <w:basedOn w:val="DefaultParagraphFont"/>
    <w:uiPriority w:val="99"/>
    <w:semiHidden/>
    <w:unhideWhenUsed/>
    <w:rsid w:val="00091720"/>
    <w:rPr>
      <w:i/>
      <w:iCs/>
    </w:rPr>
  </w:style>
  <w:style w:type="paragraph" w:styleId="Index1">
    <w:name w:val="index 1"/>
    <w:basedOn w:val="Normal"/>
    <w:next w:val="Normal"/>
    <w:uiPriority w:val="99"/>
    <w:semiHidden/>
    <w:unhideWhenUsed/>
    <w:rsid w:val="00091720"/>
    <w:pPr>
      <w:spacing w:after="0" w:line="240" w:lineRule="auto"/>
      <w:ind w:left="220" w:hanging="220"/>
    </w:pPr>
  </w:style>
  <w:style w:type="paragraph" w:styleId="Index2">
    <w:name w:val="index 2"/>
    <w:basedOn w:val="Normal"/>
    <w:next w:val="Normal"/>
    <w:uiPriority w:val="99"/>
    <w:semiHidden/>
    <w:unhideWhenUsed/>
    <w:rsid w:val="00091720"/>
    <w:pPr>
      <w:spacing w:after="0" w:line="240" w:lineRule="auto"/>
      <w:ind w:left="440" w:hanging="220"/>
    </w:pPr>
  </w:style>
  <w:style w:type="paragraph" w:styleId="Index3">
    <w:name w:val="index 3"/>
    <w:basedOn w:val="Normal"/>
    <w:next w:val="Normal"/>
    <w:uiPriority w:val="99"/>
    <w:semiHidden/>
    <w:unhideWhenUsed/>
    <w:rsid w:val="00091720"/>
    <w:pPr>
      <w:spacing w:after="0" w:line="240" w:lineRule="auto"/>
      <w:ind w:left="660" w:hanging="220"/>
    </w:pPr>
  </w:style>
  <w:style w:type="paragraph" w:styleId="Index4">
    <w:name w:val="index 4"/>
    <w:basedOn w:val="Normal"/>
    <w:next w:val="Normal"/>
    <w:uiPriority w:val="99"/>
    <w:semiHidden/>
    <w:unhideWhenUsed/>
    <w:rsid w:val="00091720"/>
    <w:pPr>
      <w:spacing w:after="0" w:line="240" w:lineRule="auto"/>
      <w:ind w:left="880" w:hanging="220"/>
    </w:pPr>
  </w:style>
  <w:style w:type="paragraph" w:styleId="Index5">
    <w:name w:val="index 5"/>
    <w:basedOn w:val="Normal"/>
    <w:next w:val="Normal"/>
    <w:uiPriority w:val="99"/>
    <w:semiHidden/>
    <w:unhideWhenUsed/>
    <w:rsid w:val="00091720"/>
    <w:pPr>
      <w:spacing w:after="0" w:line="240" w:lineRule="auto"/>
      <w:ind w:left="1100" w:hanging="220"/>
    </w:pPr>
  </w:style>
  <w:style w:type="paragraph" w:styleId="Index6">
    <w:name w:val="index 6"/>
    <w:basedOn w:val="Normal"/>
    <w:next w:val="Normal"/>
    <w:uiPriority w:val="99"/>
    <w:semiHidden/>
    <w:unhideWhenUsed/>
    <w:rsid w:val="00091720"/>
    <w:pPr>
      <w:spacing w:after="0" w:line="240" w:lineRule="auto"/>
      <w:ind w:left="1320" w:hanging="220"/>
    </w:pPr>
  </w:style>
  <w:style w:type="paragraph" w:styleId="Index7">
    <w:name w:val="index 7"/>
    <w:basedOn w:val="Normal"/>
    <w:next w:val="Normal"/>
    <w:uiPriority w:val="99"/>
    <w:semiHidden/>
    <w:unhideWhenUsed/>
    <w:rsid w:val="00091720"/>
    <w:pPr>
      <w:spacing w:after="0" w:line="240" w:lineRule="auto"/>
      <w:ind w:left="1540" w:hanging="220"/>
    </w:pPr>
  </w:style>
  <w:style w:type="paragraph" w:styleId="Index8">
    <w:name w:val="index 8"/>
    <w:basedOn w:val="Normal"/>
    <w:next w:val="Normal"/>
    <w:uiPriority w:val="99"/>
    <w:semiHidden/>
    <w:unhideWhenUsed/>
    <w:rsid w:val="00091720"/>
    <w:pPr>
      <w:spacing w:after="0" w:line="240" w:lineRule="auto"/>
      <w:ind w:left="1760" w:hanging="220"/>
    </w:pPr>
  </w:style>
  <w:style w:type="paragraph" w:styleId="Index9">
    <w:name w:val="index 9"/>
    <w:basedOn w:val="Normal"/>
    <w:next w:val="Normal"/>
    <w:uiPriority w:val="99"/>
    <w:semiHidden/>
    <w:unhideWhenUsed/>
    <w:rsid w:val="00091720"/>
    <w:pPr>
      <w:spacing w:after="0" w:line="240" w:lineRule="auto"/>
      <w:ind w:left="1980" w:hanging="220"/>
    </w:pPr>
  </w:style>
  <w:style w:type="paragraph" w:styleId="IndexHeading">
    <w:name w:val="index heading"/>
    <w:basedOn w:val="Normal"/>
    <w:next w:val="Index1"/>
    <w:uiPriority w:val="99"/>
    <w:semiHidden/>
    <w:unhideWhenUsed/>
    <w:rsid w:val="00091720"/>
    <w:rPr>
      <w:rFonts w:asciiTheme="majorHAnsi" w:eastAsiaTheme="majorEastAsia" w:hAnsiTheme="majorHAnsi" w:cstheme="majorBidi"/>
      <w:b/>
      <w:bCs/>
    </w:rPr>
  </w:style>
  <w:style w:type="character" w:styleId="IntenseEmphasis">
    <w:name w:val="Intense Emphasis"/>
    <w:basedOn w:val="DefaultParagraphFont"/>
    <w:uiPriority w:val="21"/>
    <w:qFormat/>
    <w:rsid w:val="00091720"/>
    <w:rPr>
      <w:i/>
      <w:iCs/>
      <w:color w:val="4472C4" w:themeColor="accent1"/>
    </w:rPr>
  </w:style>
  <w:style w:type="paragraph" w:styleId="IntenseQuote">
    <w:name w:val="Intense Quote"/>
    <w:basedOn w:val="Normal"/>
    <w:next w:val="Normal"/>
    <w:link w:val="IntenseQuoteChar"/>
    <w:uiPriority w:val="30"/>
    <w:qFormat/>
    <w:rsid w:val="0009172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91720"/>
    <w:rPr>
      <w:i/>
      <w:iCs/>
      <w:color w:val="4472C4" w:themeColor="accent1"/>
    </w:rPr>
  </w:style>
  <w:style w:type="character" w:styleId="IntenseReference">
    <w:name w:val="Intense Reference"/>
    <w:basedOn w:val="DefaultParagraphFont"/>
    <w:uiPriority w:val="32"/>
    <w:qFormat/>
    <w:rsid w:val="00091720"/>
    <w:rPr>
      <w:b/>
      <w:bCs/>
      <w:smallCaps/>
      <w:color w:val="4472C4" w:themeColor="accent1"/>
      <w:spacing w:val="5"/>
    </w:rPr>
  </w:style>
  <w:style w:type="table" w:styleId="LightGrid">
    <w:name w:val="Light Grid"/>
    <w:basedOn w:val="TableNormal"/>
    <w:uiPriority w:val="62"/>
    <w:semiHidden/>
    <w:unhideWhenUsed/>
    <w:rsid w:val="000917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9172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09172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9172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9172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9172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09172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917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9172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09172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9172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9172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9172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09172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9172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9172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09172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9172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9172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9172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09172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6E521B"/>
    <w:rPr>
      <w:rFonts w:ascii="Times New Roman" w:hAnsi="Times New Roman"/>
      <w:sz w:val="24"/>
    </w:rPr>
  </w:style>
  <w:style w:type="paragraph" w:styleId="List">
    <w:name w:val="List"/>
    <w:basedOn w:val="Normal"/>
    <w:uiPriority w:val="99"/>
    <w:semiHidden/>
    <w:unhideWhenUsed/>
    <w:rsid w:val="00091720"/>
    <w:pPr>
      <w:ind w:left="360" w:hanging="360"/>
      <w:contextualSpacing/>
    </w:pPr>
  </w:style>
  <w:style w:type="paragraph" w:styleId="List2">
    <w:name w:val="List 2"/>
    <w:basedOn w:val="Normal"/>
    <w:uiPriority w:val="99"/>
    <w:semiHidden/>
    <w:unhideWhenUsed/>
    <w:rsid w:val="00091720"/>
    <w:pPr>
      <w:ind w:left="720" w:hanging="360"/>
      <w:contextualSpacing/>
    </w:pPr>
  </w:style>
  <w:style w:type="paragraph" w:styleId="List3">
    <w:name w:val="List 3"/>
    <w:basedOn w:val="Normal"/>
    <w:uiPriority w:val="99"/>
    <w:semiHidden/>
    <w:unhideWhenUsed/>
    <w:rsid w:val="00091720"/>
    <w:pPr>
      <w:ind w:left="1080" w:hanging="360"/>
      <w:contextualSpacing/>
    </w:pPr>
  </w:style>
  <w:style w:type="paragraph" w:styleId="List4">
    <w:name w:val="List 4"/>
    <w:basedOn w:val="Normal"/>
    <w:uiPriority w:val="99"/>
    <w:semiHidden/>
    <w:unhideWhenUsed/>
    <w:rsid w:val="00091720"/>
    <w:pPr>
      <w:ind w:left="1440" w:hanging="360"/>
      <w:contextualSpacing/>
    </w:pPr>
  </w:style>
  <w:style w:type="paragraph" w:styleId="List5">
    <w:name w:val="List 5"/>
    <w:basedOn w:val="Normal"/>
    <w:uiPriority w:val="99"/>
    <w:semiHidden/>
    <w:unhideWhenUsed/>
    <w:rsid w:val="00091720"/>
    <w:pPr>
      <w:ind w:left="1800" w:hanging="360"/>
      <w:contextualSpacing/>
    </w:pPr>
  </w:style>
  <w:style w:type="paragraph" w:styleId="ListBullet">
    <w:name w:val="List Bullet"/>
    <w:basedOn w:val="Normal"/>
    <w:uiPriority w:val="99"/>
    <w:semiHidden/>
    <w:unhideWhenUsed/>
    <w:rsid w:val="00091720"/>
    <w:pPr>
      <w:numPr>
        <w:numId w:val="4"/>
      </w:numPr>
      <w:contextualSpacing/>
    </w:pPr>
  </w:style>
  <w:style w:type="paragraph" w:styleId="ListBullet2">
    <w:name w:val="List Bullet 2"/>
    <w:basedOn w:val="Normal"/>
    <w:uiPriority w:val="99"/>
    <w:semiHidden/>
    <w:unhideWhenUsed/>
    <w:rsid w:val="00091720"/>
    <w:pPr>
      <w:numPr>
        <w:numId w:val="5"/>
      </w:numPr>
      <w:contextualSpacing/>
    </w:pPr>
  </w:style>
  <w:style w:type="paragraph" w:styleId="ListBullet3">
    <w:name w:val="List Bullet 3"/>
    <w:basedOn w:val="Normal"/>
    <w:uiPriority w:val="99"/>
    <w:semiHidden/>
    <w:unhideWhenUsed/>
    <w:rsid w:val="00091720"/>
    <w:pPr>
      <w:numPr>
        <w:numId w:val="6"/>
      </w:numPr>
      <w:contextualSpacing/>
    </w:pPr>
  </w:style>
  <w:style w:type="paragraph" w:styleId="ListBullet4">
    <w:name w:val="List Bullet 4"/>
    <w:basedOn w:val="Normal"/>
    <w:uiPriority w:val="99"/>
    <w:semiHidden/>
    <w:unhideWhenUsed/>
    <w:rsid w:val="00091720"/>
    <w:pPr>
      <w:numPr>
        <w:numId w:val="7"/>
      </w:numPr>
      <w:contextualSpacing/>
    </w:pPr>
  </w:style>
  <w:style w:type="paragraph" w:styleId="ListBullet5">
    <w:name w:val="List Bullet 5"/>
    <w:basedOn w:val="Normal"/>
    <w:uiPriority w:val="99"/>
    <w:semiHidden/>
    <w:unhideWhenUsed/>
    <w:rsid w:val="00091720"/>
    <w:pPr>
      <w:numPr>
        <w:numId w:val="8"/>
      </w:numPr>
      <w:contextualSpacing/>
    </w:pPr>
  </w:style>
  <w:style w:type="paragraph" w:styleId="ListContinue">
    <w:name w:val="List Continue"/>
    <w:basedOn w:val="Normal"/>
    <w:uiPriority w:val="99"/>
    <w:semiHidden/>
    <w:unhideWhenUsed/>
    <w:rsid w:val="00091720"/>
    <w:pPr>
      <w:spacing w:after="120"/>
      <w:ind w:left="360"/>
      <w:contextualSpacing/>
    </w:pPr>
  </w:style>
  <w:style w:type="paragraph" w:styleId="ListContinue2">
    <w:name w:val="List Continue 2"/>
    <w:basedOn w:val="Normal"/>
    <w:uiPriority w:val="99"/>
    <w:semiHidden/>
    <w:unhideWhenUsed/>
    <w:rsid w:val="00091720"/>
    <w:pPr>
      <w:spacing w:after="120"/>
      <w:ind w:left="720"/>
      <w:contextualSpacing/>
    </w:pPr>
  </w:style>
  <w:style w:type="paragraph" w:styleId="ListContinue3">
    <w:name w:val="List Continue 3"/>
    <w:basedOn w:val="Normal"/>
    <w:uiPriority w:val="99"/>
    <w:semiHidden/>
    <w:unhideWhenUsed/>
    <w:rsid w:val="00091720"/>
    <w:pPr>
      <w:spacing w:after="120"/>
      <w:ind w:left="1080"/>
      <w:contextualSpacing/>
    </w:pPr>
  </w:style>
  <w:style w:type="paragraph" w:styleId="ListContinue4">
    <w:name w:val="List Continue 4"/>
    <w:basedOn w:val="Normal"/>
    <w:uiPriority w:val="99"/>
    <w:semiHidden/>
    <w:unhideWhenUsed/>
    <w:rsid w:val="00091720"/>
    <w:pPr>
      <w:spacing w:after="120"/>
      <w:ind w:left="1440"/>
      <w:contextualSpacing/>
    </w:pPr>
  </w:style>
  <w:style w:type="paragraph" w:styleId="ListContinue5">
    <w:name w:val="List Continue 5"/>
    <w:basedOn w:val="Normal"/>
    <w:uiPriority w:val="99"/>
    <w:semiHidden/>
    <w:unhideWhenUsed/>
    <w:rsid w:val="00091720"/>
    <w:pPr>
      <w:spacing w:after="120"/>
      <w:ind w:left="1800"/>
      <w:contextualSpacing/>
    </w:pPr>
  </w:style>
  <w:style w:type="paragraph" w:styleId="ListNumber">
    <w:name w:val="List Number"/>
    <w:basedOn w:val="Normal"/>
    <w:uiPriority w:val="99"/>
    <w:semiHidden/>
    <w:unhideWhenUsed/>
    <w:rsid w:val="00091720"/>
    <w:pPr>
      <w:numPr>
        <w:numId w:val="9"/>
      </w:numPr>
      <w:contextualSpacing/>
    </w:pPr>
  </w:style>
  <w:style w:type="paragraph" w:styleId="ListNumber2">
    <w:name w:val="List Number 2"/>
    <w:basedOn w:val="Normal"/>
    <w:uiPriority w:val="99"/>
    <w:semiHidden/>
    <w:unhideWhenUsed/>
    <w:rsid w:val="00091720"/>
    <w:pPr>
      <w:numPr>
        <w:numId w:val="10"/>
      </w:numPr>
      <w:contextualSpacing/>
    </w:pPr>
  </w:style>
  <w:style w:type="paragraph" w:styleId="ListNumber3">
    <w:name w:val="List Number 3"/>
    <w:basedOn w:val="Normal"/>
    <w:uiPriority w:val="99"/>
    <w:semiHidden/>
    <w:unhideWhenUsed/>
    <w:rsid w:val="00091720"/>
    <w:pPr>
      <w:numPr>
        <w:numId w:val="11"/>
      </w:numPr>
      <w:contextualSpacing/>
    </w:pPr>
  </w:style>
  <w:style w:type="paragraph" w:styleId="ListNumber4">
    <w:name w:val="List Number 4"/>
    <w:basedOn w:val="Normal"/>
    <w:uiPriority w:val="99"/>
    <w:semiHidden/>
    <w:unhideWhenUsed/>
    <w:rsid w:val="00091720"/>
    <w:pPr>
      <w:numPr>
        <w:numId w:val="12"/>
      </w:numPr>
      <w:contextualSpacing/>
    </w:pPr>
  </w:style>
  <w:style w:type="paragraph" w:styleId="ListNumber5">
    <w:name w:val="List Number 5"/>
    <w:basedOn w:val="Normal"/>
    <w:uiPriority w:val="99"/>
    <w:semiHidden/>
    <w:unhideWhenUsed/>
    <w:rsid w:val="00091720"/>
    <w:pPr>
      <w:numPr>
        <w:numId w:val="13"/>
      </w:numPr>
      <w:contextualSpacing/>
    </w:pPr>
  </w:style>
  <w:style w:type="table" w:styleId="ListTable1Light">
    <w:name w:val="List Table 1 Light"/>
    <w:basedOn w:val="TableNormal"/>
    <w:uiPriority w:val="46"/>
    <w:rsid w:val="0009172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9172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09172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9172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9172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9172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09172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9172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9172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09172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9172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9172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9172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09172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9172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9172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09172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9172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9172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9172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09172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9172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9172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09172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9172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9172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9172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09172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9172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9172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9172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9172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9172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9172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9172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9172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9172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09172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9172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9172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9172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09172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9172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9172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9172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9172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9172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9172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9172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9172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091720"/>
    <w:rPr>
      <w:rFonts w:ascii="Consolas" w:hAnsi="Consolas"/>
      <w:sz w:val="20"/>
      <w:szCs w:val="20"/>
    </w:rPr>
  </w:style>
  <w:style w:type="table" w:styleId="MediumGrid1">
    <w:name w:val="Medium Grid 1"/>
    <w:basedOn w:val="TableNormal"/>
    <w:uiPriority w:val="67"/>
    <w:semiHidden/>
    <w:unhideWhenUsed/>
    <w:rsid w:val="0009172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9172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09172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9172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9172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9172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09172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917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917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917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917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917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917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917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9172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9172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09172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9172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9172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9172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09172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9172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9172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09172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9172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9172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9172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09172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917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917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917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917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917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917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917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9172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9172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9172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9172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9172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9172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9172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9172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9172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9172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9172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9172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9172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9172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rsid w:val="00091720"/>
    <w:rPr>
      <w:color w:val="2B579A"/>
      <w:shd w:val="clear" w:color="auto" w:fill="E1DFDD"/>
    </w:rPr>
  </w:style>
  <w:style w:type="paragraph" w:styleId="MessageHeader">
    <w:name w:val="Message Header"/>
    <w:basedOn w:val="Normal"/>
    <w:link w:val="MessageHeaderChar"/>
    <w:uiPriority w:val="99"/>
    <w:semiHidden/>
    <w:unhideWhenUsed/>
    <w:rsid w:val="0009172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91720"/>
    <w:rPr>
      <w:rFonts w:asciiTheme="majorHAnsi" w:eastAsiaTheme="majorEastAsia" w:hAnsiTheme="majorHAnsi" w:cstheme="majorBidi"/>
      <w:sz w:val="24"/>
      <w:szCs w:val="24"/>
      <w:shd w:val="pct20" w:color="auto" w:fill="auto"/>
    </w:rPr>
  </w:style>
  <w:style w:type="paragraph" w:styleId="NoSpacing">
    <w:name w:val="No Spacing"/>
    <w:uiPriority w:val="1"/>
    <w:qFormat/>
    <w:rsid w:val="00091720"/>
    <w:pPr>
      <w:spacing w:after="0" w:line="240" w:lineRule="auto"/>
    </w:pPr>
  </w:style>
  <w:style w:type="paragraph" w:styleId="NormalIndent">
    <w:name w:val="Normal Indent"/>
    <w:basedOn w:val="Normal"/>
    <w:uiPriority w:val="99"/>
    <w:semiHidden/>
    <w:unhideWhenUsed/>
    <w:rsid w:val="00091720"/>
    <w:pPr>
      <w:ind w:left="720"/>
    </w:pPr>
  </w:style>
  <w:style w:type="paragraph" w:styleId="NoteHeading">
    <w:name w:val="Note Heading"/>
    <w:basedOn w:val="Normal"/>
    <w:next w:val="Normal"/>
    <w:link w:val="NoteHeadingChar"/>
    <w:uiPriority w:val="99"/>
    <w:semiHidden/>
    <w:unhideWhenUsed/>
    <w:rsid w:val="00091720"/>
    <w:pPr>
      <w:spacing w:after="0" w:line="240" w:lineRule="auto"/>
    </w:pPr>
  </w:style>
  <w:style w:type="character" w:customStyle="1" w:styleId="NoteHeadingChar">
    <w:name w:val="Note Heading Char"/>
    <w:basedOn w:val="DefaultParagraphFont"/>
    <w:link w:val="NoteHeading"/>
    <w:uiPriority w:val="99"/>
    <w:semiHidden/>
    <w:rsid w:val="00091720"/>
  </w:style>
  <w:style w:type="character" w:styleId="PageNumber">
    <w:name w:val="page number"/>
    <w:basedOn w:val="DefaultParagraphFont"/>
    <w:uiPriority w:val="99"/>
    <w:semiHidden/>
    <w:unhideWhenUsed/>
    <w:rsid w:val="00091720"/>
  </w:style>
  <w:style w:type="character" w:styleId="PlaceholderText">
    <w:name w:val="Placeholder Text"/>
    <w:basedOn w:val="DefaultParagraphFont"/>
    <w:uiPriority w:val="99"/>
    <w:semiHidden/>
    <w:rsid w:val="00091720"/>
    <w:rPr>
      <w:color w:val="666666"/>
    </w:rPr>
  </w:style>
  <w:style w:type="table" w:styleId="PlainTable1">
    <w:name w:val="Plain Table 1"/>
    <w:basedOn w:val="TableNormal"/>
    <w:uiPriority w:val="41"/>
    <w:rsid w:val="0009172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9172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9172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9172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9172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09172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91720"/>
    <w:rPr>
      <w:rFonts w:ascii="Consolas" w:hAnsi="Consolas"/>
      <w:sz w:val="21"/>
      <w:szCs w:val="21"/>
    </w:rPr>
  </w:style>
  <w:style w:type="paragraph" w:styleId="Quote">
    <w:name w:val="Quote"/>
    <w:basedOn w:val="Normal"/>
    <w:next w:val="Normal"/>
    <w:link w:val="QuoteChar"/>
    <w:uiPriority w:val="29"/>
    <w:qFormat/>
    <w:rsid w:val="0009172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91720"/>
    <w:rPr>
      <w:i/>
      <w:iCs/>
      <w:color w:val="404040" w:themeColor="text1" w:themeTint="BF"/>
    </w:rPr>
  </w:style>
  <w:style w:type="paragraph" w:styleId="Salutation">
    <w:name w:val="Salutation"/>
    <w:basedOn w:val="Normal"/>
    <w:next w:val="Normal"/>
    <w:link w:val="SalutationChar"/>
    <w:uiPriority w:val="99"/>
    <w:semiHidden/>
    <w:unhideWhenUsed/>
    <w:rsid w:val="00091720"/>
  </w:style>
  <w:style w:type="character" w:customStyle="1" w:styleId="SalutationChar">
    <w:name w:val="Salutation Char"/>
    <w:basedOn w:val="DefaultParagraphFont"/>
    <w:link w:val="Salutation"/>
    <w:uiPriority w:val="99"/>
    <w:semiHidden/>
    <w:rsid w:val="00091720"/>
  </w:style>
  <w:style w:type="paragraph" w:styleId="Signature">
    <w:name w:val="Signature"/>
    <w:basedOn w:val="Normal"/>
    <w:link w:val="SignatureChar"/>
    <w:uiPriority w:val="99"/>
    <w:semiHidden/>
    <w:unhideWhenUsed/>
    <w:rsid w:val="00091720"/>
    <w:pPr>
      <w:spacing w:after="0" w:line="240" w:lineRule="auto"/>
      <w:ind w:left="4320"/>
    </w:pPr>
  </w:style>
  <w:style w:type="character" w:customStyle="1" w:styleId="SignatureChar">
    <w:name w:val="Signature Char"/>
    <w:basedOn w:val="DefaultParagraphFont"/>
    <w:link w:val="Signature"/>
    <w:uiPriority w:val="99"/>
    <w:semiHidden/>
    <w:rsid w:val="00091720"/>
  </w:style>
  <w:style w:type="character" w:styleId="SmartHyperlink">
    <w:name w:val="Smart Hyperlink"/>
    <w:basedOn w:val="DefaultParagraphFont"/>
    <w:uiPriority w:val="99"/>
    <w:rsid w:val="00091720"/>
    <w:rPr>
      <w:u w:val="dotted"/>
    </w:rPr>
  </w:style>
  <w:style w:type="character" w:styleId="SmartLink">
    <w:name w:val="Smart Link"/>
    <w:basedOn w:val="DefaultParagraphFont"/>
    <w:uiPriority w:val="99"/>
    <w:semiHidden/>
    <w:unhideWhenUsed/>
    <w:rsid w:val="00091720"/>
    <w:rPr>
      <w:color w:val="0000FF"/>
      <w:u w:val="single"/>
      <w:shd w:val="clear" w:color="auto" w:fill="F3F2F1"/>
    </w:rPr>
  </w:style>
  <w:style w:type="character" w:styleId="Strong">
    <w:name w:val="Strong"/>
    <w:basedOn w:val="DefaultParagraphFont"/>
    <w:uiPriority w:val="22"/>
    <w:qFormat/>
    <w:rsid w:val="00091720"/>
    <w:rPr>
      <w:b/>
      <w:bCs/>
    </w:rPr>
  </w:style>
  <w:style w:type="paragraph" w:styleId="Subtitle">
    <w:name w:val="Subtitle"/>
    <w:basedOn w:val="Normal"/>
    <w:next w:val="Normal"/>
    <w:link w:val="SubtitleChar"/>
    <w:uiPriority w:val="11"/>
    <w:qFormat/>
    <w:rsid w:val="0009172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91720"/>
    <w:rPr>
      <w:rFonts w:eastAsiaTheme="minorEastAsia"/>
      <w:color w:val="5A5A5A" w:themeColor="text1" w:themeTint="A5"/>
      <w:spacing w:val="15"/>
    </w:rPr>
  </w:style>
  <w:style w:type="character" w:styleId="SubtleEmphasis">
    <w:name w:val="Subtle Emphasis"/>
    <w:basedOn w:val="DefaultParagraphFont"/>
    <w:uiPriority w:val="19"/>
    <w:qFormat/>
    <w:rsid w:val="00091720"/>
    <w:rPr>
      <w:i/>
      <w:iCs/>
      <w:color w:val="404040" w:themeColor="text1" w:themeTint="BF"/>
    </w:rPr>
  </w:style>
  <w:style w:type="character" w:styleId="SubtleReference">
    <w:name w:val="Subtle Reference"/>
    <w:basedOn w:val="DefaultParagraphFont"/>
    <w:uiPriority w:val="31"/>
    <w:qFormat/>
    <w:rsid w:val="00091720"/>
    <w:rPr>
      <w:smallCaps/>
      <w:color w:val="5A5A5A" w:themeColor="text1" w:themeTint="A5"/>
    </w:rPr>
  </w:style>
  <w:style w:type="table" w:styleId="Table3Deffects1">
    <w:name w:val="Table 3D effects 1"/>
    <w:basedOn w:val="TableNormal"/>
    <w:uiPriority w:val="99"/>
    <w:semiHidden/>
    <w:unhideWhenUsed/>
    <w:rsid w:val="0009172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9172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9172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9172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9172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9172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9172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9172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9172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9172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9172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9172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9172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9172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9172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9172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9172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09172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9172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9172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9172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9172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9172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9172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9172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9172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09172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9172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9172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9172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9172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9172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9172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9172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91720"/>
    <w:pPr>
      <w:spacing w:after="0"/>
      <w:ind w:left="220" w:hanging="220"/>
    </w:pPr>
  </w:style>
  <w:style w:type="paragraph" w:styleId="TableofFigures">
    <w:name w:val="table of figures"/>
    <w:basedOn w:val="Normal"/>
    <w:next w:val="Normal"/>
    <w:uiPriority w:val="99"/>
    <w:semiHidden/>
    <w:unhideWhenUsed/>
    <w:rsid w:val="00091720"/>
    <w:pPr>
      <w:spacing w:after="0"/>
    </w:pPr>
  </w:style>
  <w:style w:type="table" w:styleId="TableProfessional">
    <w:name w:val="Table Professional"/>
    <w:basedOn w:val="TableNormal"/>
    <w:uiPriority w:val="99"/>
    <w:semiHidden/>
    <w:unhideWhenUsed/>
    <w:rsid w:val="0009172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9172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9172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9172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9172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9172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917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9172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9172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9172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09172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720"/>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91720"/>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semiHidden/>
    <w:unhideWhenUsed/>
    <w:rsid w:val="00091720"/>
    <w:pPr>
      <w:spacing w:after="100"/>
    </w:pPr>
  </w:style>
  <w:style w:type="paragraph" w:styleId="TOC2">
    <w:name w:val="toc 2"/>
    <w:basedOn w:val="Normal"/>
    <w:next w:val="Normal"/>
    <w:uiPriority w:val="39"/>
    <w:semiHidden/>
    <w:unhideWhenUsed/>
    <w:rsid w:val="00091720"/>
    <w:pPr>
      <w:spacing w:after="100"/>
      <w:ind w:left="220"/>
    </w:pPr>
  </w:style>
  <w:style w:type="paragraph" w:styleId="TOC3">
    <w:name w:val="toc 3"/>
    <w:basedOn w:val="Normal"/>
    <w:next w:val="Normal"/>
    <w:uiPriority w:val="39"/>
    <w:semiHidden/>
    <w:unhideWhenUsed/>
    <w:rsid w:val="00091720"/>
    <w:pPr>
      <w:spacing w:after="100"/>
      <w:ind w:left="440"/>
    </w:pPr>
  </w:style>
  <w:style w:type="paragraph" w:styleId="TOC4">
    <w:name w:val="toc 4"/>
    <w:basedOn w:val="Normal"/>
    <w:next w:val="Normal"/>
    <w:uiPriority w:val="39"/>
    <w:semiHidden/>
    <w:unhideWhenUsed/>
    <w:rsid w:val="00091720"/>
    <w:pPr>
      <w:spacing w:after="100"/>
      <w:ind w:left="660"/>
    </w:pPr>
  </w:style>
  <w:style w:type="paragraph" w:styleId="TOC5">
    <w:name w:val="toc 5"/>
    <w:basedOn w:val="Normal"/>
    <w:next w:val="Normal"/>
    <w:uiPriority w:val="39"/>
    <w:semiHidden/>
    <w:unhideWhenUsed/>
    <w:rsid w:val="00091720"/>
    <w:pPr>
      <w:spacing w:after="100"/>
      <w:ind w:left="880"/>
    </w:pPr>
  </w:style>
  <w:style w:type="paragraph" w:styleId="TOC6">
    <w:name w:val="toc 6"/>
    <w:basedOn w:val="Normal"/>
    <w:next w:val="Normal"/>
    <w:uiPriority w:val="39"/>
    <w:semiHidden/>
    <w:unhideWhenUsed/>
    <w:rsid w:val="00091720"/>
    <w:pPr>
      <w:spacing w:after="100"/>
      <w:ind w:left="1100"/>
    </w:pPr>
  </w:style>
  <w:style w:type="paragraph" w:styleId="TOC7">
    <w:name w:val="toc 7"/>
    <w:basedOn w:val="Normal"/>
    <w:next w:val="Normal"/>
    <w:uiPriority w:val="39"/>
    <w:semiHidden/>
    <w:unhideWhenUsed/>
    <w:rsid w:val="00091720"/>
    <w:pPr>
      <w:spacing w:after="100"/>
      <w:ind w:left="1320"/>
    </w:pPr>
  </w:style>
  <w:style w:type="paragraph" w:styleId="TOC8">
    <w:name w:val="toc 8"/>
    <w:basedOn w:val="Normal"/>
    <w:next w:val="Normal"/>
    <w:uiPriority w:val="39"/>
    <w:semiHidden/>
    <w:unhideWhenUsed/>
    <w:rsid w:val="00091720"/>
    <w:pPr>
      <w:spacing w:after="100"/>
      <w:ind w:left="1540"/>
    </w:pPr>
  </w:style>
  <w:style w:type="paragraph" w:styleId="TOC9">
    <w:name w:val="toc 9"/>
    <w:basedOn w:val="Normal"/>
    <w:next w:val="Normal"/>
    <w:uiPriority w:val="39"/>
    <w:semiHidden/>
    <w:unhideWhenUsed/>
    <w:rsid w:val="00091720"/>
    <w:pPr>
      <w:spacing w:after="100"/>
      <w:ind w:left="1760"/>
    </w:pPr>
  </w:style>
  <w:style w:type="paragraph" w:styleId="TOCHeading">
    <w:name w:val="TOC Heading"/>
    <w:basedOn w:val="Heading1"/>
    <w:next w:val="Normal"/>
    <w:uiPriority w:val="39"/>
    <w:semiHidden/>
    <w:unhideWhenUsed/>
    <w:qFormat/>
    <w:rsid w:val="00091720"/>
    <w:pPr>
      <w:outlineLvl w:val="9"/>
    </w:pPr>
  </w:style>
  <w:style w:type="character" w:styleId="UnresolvedMention">
    <w:name w:val="Unresolved Mention"/>
    <w:basedOn w:val="DefaultParagraphFont"/>
    <w:uiPriority w:val="99"/>
    <w:rsid w:val="000917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047686">
      <w:bodyDiv w:val="1"/>
      <w:marLeft w:val="0"/>
      <w:marRight w:val="0"/>
      <w:marTop w:val="0"/>
      <w:marBottom w:val="0"/>
      <w:divBdr>
        <w:top w:val="none" w:sz="0" w:space="0" w:color="auto"/>
        <w:left w:val="none" w:sz="0" w:space="0" w:color="auto"/>
        <w:bottom w:val="none" w:sz="0" w:space="0" w:color="auto"/>
        <w:right w:val="none" w:sz="0" w:space="0" w:color="auto"/>
      </w:divBdr>
    </w:div>
    <w:div w:id="123443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B638B-FA14-4F12-B4EE-61D40AE56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 Elena Neculau</dc:creator>
  <cp:lastModifiedBy>Andrea Elena Neculau</cp:lastModifiedBy>
  <cp:revision>3</cp:revision>
  <dcterms:created xsi:type="dcterms:W3CDTF">2024-10-29T09:59:00Z</dcterms:created>
  <dcterms:modified xsi:type="dcterms:W3CDTF">2024-10-29T09:59:00Z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2024-04-26T17:22:00Z</vt:filetime>
  </property>
</Properties>
</file>