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34403F" w14:textId="77777777" w:rsidR="00820B46" w:rsidRPr="00820B46" w:rsidRDefault="00820B46">
      <w:pPr>
        <w:rPr>
          <w:b/>
        </w:rPr>
      </w:pPr>
      <w:bookmarkStart w:id="0" w:name="_GoBack"/>
      <w:bookmarkEnd w:id="0"/>
      <w:r w:rsidRPr="00820B46">
        <w:rPr>
          <w:b/>
        </w:rPr>
        <w:t>Supplement Table 1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7"/>
        <w:gridCol w:w="1237"/>
        <w:gridCol w:w="296"/>
        <w:gridCol w:w="1477"/>
        <w:gridCol w:w="178"/>
        <w:gridCol w:w="1313"/>
        <w:gridCol w:w="1008"/>
        <w:gridCol w:w="911"/>
        <w:gridCol w:w="1343"/>
      </w:tblGrid>
      <w:tr w:rsidR="00820B46" w:rsidRPr="00820B46" w14:paraId="3D42856A" w14:textId="77777777" w:rsidTr="00820B46">
        <w:trPr>
          <w:trHeight w:val="300"/>
        </w:trPr>
        <w:tc>
          <w:tcPr>
            <w:tcW w:w="159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A9157C5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 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63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12B2F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Type of Visit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0B46" w:rsidRPr="00820B46" w14:paraId="219A21F5" w14:textId="77777777" w:rsidTr="00820B4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C04F718" w14:textId="77777777" w:rsidR="00820B46" w:rsidRPr="00820B46" w:rsidRDefault="00820B46" w:rsidP="00820B46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88276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  <w:r w:rsidRPr="00820B46">
              <w:rPr>
                <w:rFonts w:ascii="Calibri" w:eastAsia="Times New Roman" w:hAnsi="Calibri" w:cs="Calibri"/>
                <w:color w:val="000000"/>
              </w:rPr>
              <w:br/>
            </w: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(N =276383*)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5CE33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In-person visit Only (N=104746, 37.9%)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85FA1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In-person &amp; Telehealth visit (N=93016, 33.7%)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D926D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Telehealth visit Only (N=25762, 9.3%)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0B3ED0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Total disruption (N=52859, 19.1%)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0B46" w:rsidRPr="00820B46" w14:paraId="44C1E23D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56EC0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Age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67ED0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BBAD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BBCA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1E1E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46FC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49654B66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12509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 50-64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6B32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96939 (35.1%)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45DD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31445 (30.0%)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136F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35330 (38.0%)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628C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10960 (42.5%)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7109F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19204 (36.3%) </w:t>
            </w:r>
          </w:p>
        </w:tc>
      </w:tr>
      <w:tr w:rsidR="00820B46" w:rsidRPr="00820B46" w14:paraId="3B9DCEB5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A6544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 65-74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BBA0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93520 (33.8%)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D17C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36165 (34.5%)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5265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31519 (33.9%)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CF90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8116 (31.5%)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958B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17720 (33.5%) </w:t>
            </w:r>
          </w:p>
        </w:tc>
      </w:tr>
      <w:tr w:rsidR="00820B46" w:rsidRPr="00820B46" w14:paraId="64B27B3A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FC841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 75-84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22F9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62644 (22.7%)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7B23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26797 (25.6%)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D522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19522 (21.0%)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4ADE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4858 (18.9%)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F6E2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11467 (21.7%) </w:t>
            </w:r>
          </w:p>
        </w:tc>
      </w:tr>
      <w:tr w:rsidR="00820B46" w:rsidRPr="00820B46" w14:paraId="2C887587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E59D5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 85+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8FA3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23280 (8.</w:t>
            </w:r>
            <w:r w:rsidRPr="00820B46">
              <w:rPr>
                <w:rFonts w:ascii="Calibri" w:eastAsia="Times New Roman" w:hAnsi="Calibri" w:cs="Calibri"/>
                <w:color w:val="000000"/>
              </w:rPr>
              <w:t>4</w:t>
            </w:r>
            <w:r w:rsidRPr="00820B46">
              <w:rPr>
                <w:rFonts w:ascii="Calibri" w:eastAsia="Times New Roman" w:hAnsi="Calibri" w:cs="Calibri"/>
              </w:rPr>
              <w:t>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43F3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10339 (9.9%)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ADB8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6645 (7.1%)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4B84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1828 (7.1%)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DC3A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4468 (8.5%) </w:t>
            </w:r>
          </w:p>
        </w:tc>
      </w:tr>
      <w:tr w:rsidR="00820B46" w:rsidRPr="00820B46" w14:paraId="08FC5E10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17FEE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Sex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596AA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1E35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BED9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1B1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71BA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6C4471A7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14C7A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 Male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FB4C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114398 (41.4%)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ACB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45132 (43.1%)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A6BB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36006 (38.7%)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3D10F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10297 (40.0%)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7E40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22963 (43.4%) </w:t>
            </w:r>
          </w:p>
        </w:tc>
      </w:tr>
      <w:tr w:rsidR="00820B46" w:rsidRPr="00820B46" w14:paraId="3B618FC3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916F2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  Female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1FE6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161944 (58.6%)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BF7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59600 (56.9%)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6AF6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56993 (61.3%)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47EA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15463 (60.0%)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A96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29888 (56.6%) </w:t>
            </w:r>
          </w:p>
        </w:tc>
      </w:tr>
      <w:tr w:rsidR="00820B46" w:rsidRPr="00820B46" w14:paraId="3AD0CAFD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0049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 Unknown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8BF33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41 (&lt;0.1%)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BB05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14 (&lt;0.1%)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9B96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17 (&lt;0.1%)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A613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 (&lt;0.1%)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F2DE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8 (&lt;0.1%) </w:t>
            </w:r>
          </w:p>
        </w:tc>
      </w:tr>
      <w:tr w:rsidR="00820B46" w:rsidRPr="00820B46" w14:paraId="7CC6283D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81E1A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Race/Ethnicity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7D59E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ABFC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C03A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590D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13F4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6DDF19A7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2A000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Asian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0F2F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9943 (3.6%)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50AA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4124 (3.9%)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763B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2687 (2.9%)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A422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786 (3.1%)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8624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2346 (4.4%) </w:t>
            </w:r>
          </w:p>
        </w:tc>
      </w:tr>
      <w:tr w:rsidR="00820B46" w:rsidRPr="00820B46" w14:paraId="2B959B87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81009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Black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BE03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52185 (18.9%)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4971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17154 (16.4%)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E8D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20203 (21.7%)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12CA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5643 (21.9%)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B129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9185 (17.4%) </w:t>
            </w:r>
          </w:p>
        </w:tc>
      </w:tr>
      <w:tr w:rsidR="00820B46" w:rsidRPr="00820B46" w14:paraId="7EDF3C36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4E01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Hispanic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94C8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59832 (21.6%)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A0B3F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18965 (18.1%)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E43C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23803 (25.6%)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C207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6781 (26.3%)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6148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10283 (19.5%) </w:t>
            </w:r>
          </w:p>
        </w:tc>
      </w:tr>
      <w:tr w:rsidR="00820B46" w:rsidRPr="00820B46" w14:paraId="08ABE87B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5DF66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White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8289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100068</w:t>
            </w:r>
            <w:r w:rsidRPr="00820B46">
              <w:rPr>
                <w:rFonts w:ascii="Calibri" w:eastAsia="Times New Roman" w:hAnsi="Calibri" w:cs="Calibri"/>
              </w:rPr>
              <w:t xml:space="preserve"> (36.2%)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A0F3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45495 (43.4%)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642B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28707 (30.9%)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B287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6992 (27.1%)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B8AE3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18874 (35.7%) </w:t>
            </w:r>
          </w:p>
        </w:tc>
      </w:tr>
      <w:tr w:rsidR="00820B46" w:rsidRPr="00820B46" w14:paraId="0BAB7843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26B22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Other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4D6E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5790 (2.1%)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48CA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1726 (1.6%)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4690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1920 (2.1%)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E68F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797 (3.1%)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DBEBF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1347 (2.5%) </w:t>
            </w:r>
          </w:p>
        </w:tc>
      </w:tr>
      <w:tr w:rsidR="00820B46" w:rsidRPr="00820B46" w14:paraId="3A1F8519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151C5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Unknown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ACB9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48565 (17.6%)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0E4E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17282 (16.5%)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945B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15696 (16.9%)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5078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4763 (18.5%)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F864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10824 (20.5%) </w:t>
            </w:r>
          </w:p>
        </w:tc>
      </w:tr>
      <w:tr w:rsidR="00820B46" w:rsidRPr="00820B46" w14:paraId="34672DAC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1F41C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Neighborhood Poverty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EC2D2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4B44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C8C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4A68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676C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52204C74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FEB9C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Low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EAE7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61589 (22.3%)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8E42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26655 (25.4%)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47CF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18982 (20.4%)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B5D3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4455 (17.3%)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372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11497 (21.8%) </w:t>
            </w:r>
          </w:p>
        </w:tc>
      </w:tr>
      <w:tr w:rsidR="00820B46" w:rsidRPr="00820B46" w14:paraId="209B794B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1E445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Medium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EF4A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120331</w:t>
            </w:r>
            <w:r w:rsidRPr="00820B46">
              <w:rPr>
                <w:rFonts w:ascii="Calibri" w:eastAsia="Times New Roman" w:hAnsi="Calibri" w:cs="Calibri"/>
              </w:rPr>
              <w:t xml:space="preserve"> (43.5%)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C460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47657 (45.5%)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6ECD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37499 (40.3%)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8780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10914 (42.4%)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82E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24261 (45.9%) </w:t>
            </w:r>
          </w:p>
        </w:tc>
      </w:tr>
      <w:tr w:rsidR="00820B46" w:rsidRPr="00820B46" w14:paraId="068B6E8C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8F8C2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High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BDB0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55938 (20.2%)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E905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20266 (19.3%)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4D3B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19809 (21.3%)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AF97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5350 (20.8%)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0DF8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10513 (19.9%) </w:t>
            </w:r>
          </w:p>
        </w:tc>
      </w:tr>
      <w:tr w:rsidR="00820B46" w:rsidRPr="00820B46" w14:paraId="1B700A7A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CAF0D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Very High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4566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38471 (13.9%)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438C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10148 (9.7%)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26E4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16708 (18.0%)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D60A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5038 (19.6%)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2A06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6577 (12.4%) </w:t>
            </w:r>
          </w:p>
        </w:tc>
      </w:tr>
      <w:tr w:rsidR="00820B46" w:rsidRPr="00820B46" w14:paraId="153191F8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44E9E3F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Unknown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719AC0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</w:rPr>
              <w:t>54 (&lt;0.1%)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EE8896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20 (&lt;0.1%)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9EB91C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18 (&lt;0.1%)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D45427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 (&lt;0.1%)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5136C6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11 (&lt;0.1%) </w:t>
            </w:r>
          </w:p>
        </w:tc>
      </w:tr>
      <w:tr w:rsidR="00820B46" w:rsidRPr="00820B46" w14:paraId="55623081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98A92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Prepandemic healthcare visits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5D4B6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238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5007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F2DE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0762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1BA8798C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B9962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 Quantile 1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825B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60994 (22.1%)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B7A2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23341 (22.3%)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AFFF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9119 (9.8%)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B7F7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5652 (21.9%)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63AB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22882 (43.3%) </w:t>
            </w:r>
          </w:p>
        </w:tc>
      </w:tr>
      <w:tr w:rsidR="00820B46" w:rsidRPr="00820B46" w14:paraId="515BD577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BA057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 Quantile 2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2F11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69544 (25.2%)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7BDC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29895 (28.5%)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8142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16202 (17.4%)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A9B2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7479 (29.0%)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DF5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15968 (30.2%) </w:t>
            </w:r>
          </w:p>
        </w:tc>
      </w:tr>
      <w:tr w:rsidR="00820B46" w:rsidRPr="00820B46" w14:paraId="63D70B75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91889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 Quantile 3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F259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68114 (24.6%)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232A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27718 (26.5%)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E02D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23785 (25.6%)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0BC1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7085 (27.5%)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C961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9526 (18.0%) </w:t>
            </w:r>
          </w:p>
        </w:tc>
      </w:tr>
      <w:tr w:rsidR="00820B46" w:rsidRPr="00820B46" w14:paraId="50498988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F6131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 Quantile 4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07EE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77731 (28.1%)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11F3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23792 (22.7%)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641E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43910 (47.2%)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B80C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5546 (21.5%)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92DA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4483 (8.5%) </w:t>
            </w:r>
          </w:p>
        </w:tc>
      </w:tr>
      <w:tr w:rsidR="00820B46" w:rsidRPr="00820B46" w14:paraId="41166CF2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DF7C8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>Number of chronic conditions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7712B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D83B1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20DE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CA7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EAE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57F7CFBD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E4F44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2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3A4E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50816 (18.4%)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999B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19849 (18.9%)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AE7F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11861 (12.8%)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2801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4975 (19.3%)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7FDF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14131 (26.7%) </w:t>
            </w:r>
          </w:p>
        </w:tc>
      </w:tr>
      <w:tr w:rsidR="00820B46" w:rsidRPr="00820B46" w14:paraId="03528CB5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9772D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3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DA4F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66904 (24.2%)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CBDD3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26582 (25.4%)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B192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18495 (19.9%)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19EC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6635 (25.7%)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5F4F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15192 (28.7%) </w:t>
            </w:r>
          </w:p>
        </w:tc>
      </w:tr>
      <w:tr w:rsidR="00820B46" w:rsidRPr="00820B46" w14:paraId="4E8CC10A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CB65A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4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C4FD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59346 (21.5%)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F13D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23181 (22.1%)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7FB5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19515 (21.0%)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1035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5673 (22.0%)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A84F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10977 (20.8%) </w:t>
            </w:r>
          </w:p>
        </w:tc>
      </w:tr>
      <w:tr w:rsidR="00820B46" w:rsidRPr="00820B46" w14:paraId="33CD025D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68264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5+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4DD1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99317 (35.9%)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1AB7E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35134 (33.5%)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CE433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43145 (46.4%)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B7A2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8479 (32.9%)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A0D4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12559 (23.8%) </w:t>
            </w:r>
          </w:p>
        </w:tc>
      </w:tr>
      <w:tr w:rsidR="00820B46" w:rsidRPr="00820B46" w14:paraId="205698D1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076E3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Prepandemic </w:t>
            </w:r>
            <w:r w:rsidRPr="00820B4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Diagnoses</w:t>
            </w: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DB8C8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6B417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78B54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8FF78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D4BED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031AF67A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5BF9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lastRenderedPageBreak/>
              <w:t>   Arthritis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23553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112573 (40.7%)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4912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40937 (39.1%)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0B95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44986 (48.4%)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31F5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9705 (37.7%)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6133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16945 (32.1%) </w:t>
            </w:r>
          </w:p>
        </w:tc>
      </w:tr>
      <w:tr w:rsidR="00820B46" w:rsidRPr="00820B46" w14:paraId="50066068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E5839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Asthma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5B7F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41951 (15.2%)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2115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12652 (12.1%)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040B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18925 (20.3%)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EE3C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4272 (16.6%)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601F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6002 (11.5%) </w:t>
            </w:r>
          </w:p>
        </w:tc>
      </w:tr>
      <w:tr w:rsidR="00820B46" w:rsidRPr="00820B46" w14:paraId="1372278D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D6367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Atrial fibrilation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B364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51480 (18.6%)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EA6D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21289 (20.3%)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3B73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18636 (20.0%)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961E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3662 (14.2%)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E6E8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7893 (14.9%) </w:t>
            </w:r>
          </w:p>
        </w:tc>
      </w:tr>
      <w:tr w:rsidR="00820B46" w:rsidRPr="00820B46" w14:paraId="7DF4673F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41A27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Cancer*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FA0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30011 (10.9%)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47AD3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11408 (10.9%)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8A9A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11567 (12.4%)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20E1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2530 (9.8%)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363B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4506 (8.5%) </w:t>
            </w:r>
          </w:p>
        </w:tc>
      </w:tr>
      <w:tr w:rsidR="00820B46" w:rsidRPr="00820B46" w14:paraId="2CB656A0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9D5F2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CKD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17AB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55284 (20.0%)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D4AC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17359 (16.6%)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A395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23992 (25.8%)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5927F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5860 (22.7%)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1E33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8073 (15.3%) </w:t>
            </w:r>
          </w:p>
        </w:tc>
      </w:tr>
      <w:tr w:rsidR="00820B46" w:rsidRPr="00820B46" w14:paraId="7E10164D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600F4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COPD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F7FC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39768 (14.4%)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51DA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14535 (13.9%)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E6F6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16250 (17.5%)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4619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3518 (13.7%)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0A6E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5465 (10.3%) </w:t>
            </w:r>
          </w:p>
        </w:tc>
      </w:tr>
      <w:tr w:rsidR="00820B46" w:rsidRPr="00820B46" w14:paraId="7D816B4D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48A1F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Depression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3B4B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46133 (16.7%)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9523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12970 (12.4%)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49BA4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22385 (24.1%)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3C63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5020 (19.5%)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8B5C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5758 (10.9%) </w:t>
            </w:r>
          </w:p>
        </w:tc>
      </w:tr>
      <w:tr w:rsidR="00820B46" w:rsidRPr="00820B46" w14:paraId="0EF8C9E2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E6008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Diabetes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7106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121430 (43.9%)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D6F7F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43359 (41.4%)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B55C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44840 (48.2%)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74AD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11902 (46.2%)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F5B9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21293 (40.3%) </w:t>
            </w:r>
          </w:p>
        </w:tc>
      </w:tr>
      <w:tr w:rsidR="00820B46" w:rsidRPr="00820B46" w14:paraId="5AC6033B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58E68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Heart failure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52B8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32980 (11.9%)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3F51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11928 (11.4%)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D8643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13873 (14.9%)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4803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2581 (10.0%)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6DF6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4598 (8.7%) </w:t>
            </w:r>
          </w:p>
        </w:tc>
      </w:tr>
      <w:tr w:rsidR="00820B46" w:rsidRPr="00820B46" w14:paraId="60441331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6D5E8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Hyperlipidemia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91F9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209593 (75.8%)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CC1F0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81285 (77.6%)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8D9DF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71549 (76.9%)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1702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18798 (73.0%)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E56C8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37961 (71.8%) </w:t>
            </w:r>
          </w:p>
        </w:tc>
      </w:tr>
      <w:tr w:rsidR="00820B46" w:rsidRPr="00820B46" w14:paraId="65510A0E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12527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Hypertension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27A6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262125 (94.8%)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D0D6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99677 (95.2%)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728A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88348 (95.0%)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FE73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24181 (93.9%)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5DA3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49919 (94.4%) </w:t>
            </w:r>
          </w:p>
        </w:tc>
      </w:tr>
      <w:tr w:rsidR="00820B46" w:rsidRPr="00820B46" w14:paraId="55D53303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B9D04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IHD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38BC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83339 (30.2%)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7204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33842 (32.3%)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E1F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29445 (31.7%)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ECEB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6300 (24.5%)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C249C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13752 (26.0%) </w:t>
            </w:r>
          </w:p>
        </w:tc>
      </w:tr>
      <w:tr w:rsidR="00820B46" w:rsidRPr="00820B46" w14:paraId="65F2D31C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2D8B9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Osteoporosis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11ADB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32535 (11.8%)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021E5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12157 (11.6%)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11BF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13150 (14.1%)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C167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2810 (10.9%)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A4AC3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4418 (8.4%) </w:t>
            </w:r>
          </w:p>
        </w:tc>
      </w:tr>
      <w:tr w:rsidR="00820B46" w:rsidRPr="00820B46" w14:paraId="09F15435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F99C2D2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  Stroke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8D3D07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21228 (7.7%)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0F19829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7368 (7.0%)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F672D7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8510 (9.2%)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4472C01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1918 (7.4%)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970080A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3432 (6.5%) </w:t>
            </w:r>
          </w:p>
        </w:tc>
      </w:tr>
      <w:tr w:rsidR="00820B46" w:rsidRPr="00820B46" w14:paraId="08BDC21C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8304D" w14:textId="77777777" w:rsidR="00820B46" w:rsidRPr="00820B46" w:rsidRDefault="00820B46" w:rsidP="00820B4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1B28C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B5DA7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C3BC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5C4A3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563AD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2863D39D" w14:textId="77777777" w:rsidTr="00820B46">
        <w:trPr>
          <w:trHeight w:val="300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C72FA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ADRD = Alzheimer's and related dementias, CKD = Chronic kidney disease, COPD = Chronic obstructive pulmonary disease, IHD = Ischemic heart disease </w:t>
            </w:r>
          </w:p>
        </w:tc>
      </w:tr>
      <w:tr w:rsidR="00820B46" w:rsidRPr="00820B46" w14:paraId="73A6E74E" w14:textId="77777777" w:rsidTr="00820B46">
        <w:trPr>
          <w:trHeight w:val="300"/>
        </w:trPr>
        <w:tc>
          <w:tcPr>
            <w:tcW w:w="4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9EC01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* Cancer = breast, colorectal, lung, prostate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F9E28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33C6D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1D78B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06DF6B22" w14:textId="77777777" w:rsidTr="00820B46">
        <w:trPr>
          <w:trHeight w:val="300"/>
        </w:trPr>
        <w:tc>
          <w:tcPr>
            <w:tcW w:w="80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4862F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* Total: Patients missing both A1c &amp; SBP measures were excluded (n=20504)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C93CF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0B46" w:rsidRPr="00820B46" w14:paraId="3F7A6C58" w14:textId="77777777" w:rsidTr="00820B46">
        <w:trPr>
          <w:trHeight w:val="300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D9F70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^  Controlled: No systolic blood pressure (SBP) not lower than 140 mmHg at last two visits prior to 3/7/20 and HbA1c not lower than 8.0% at last two visits prior to 3/7/20 </w:t>
            </w:r>
          </w:p>
        </w:tc>
      </w:tr>
      <w:tr w:rsidR="00820B46" w:rsidRPr="00820B46" w14:paraId="1FA392EC" w14:textId="77777777" w:rsidTr="00820B46">
        <w:trPr>
          <w:trHeight w:val="300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B51F2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ǂ  Moderately Uncontrolled: Either at least one SBP that was 140-159 mmHg at last two visits prior to 3/7/20 or at least one HbA1c was 8.0-8.9% at last two visits prior to 3/7/20 </w:t>
            </w:r>
          </w:p>
        </w:tc>
      </w:tr>
      <w:tr w:rsidR="00820B46" w:rsidRPr="00820B46" w14:paraId="0956DF7A" w14:textId="77777777" w:rsidTr="00820B46">
        <w:trPr>
          <w:trHeight w:val="300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831B0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ꝉ Poorly Controlled: Either SBP not lower than 140 mmHg and HbA1c higher than 8.0%, or SBP higher than 160 mmHg, or HbA1c higher than 9.0% </w:t>
            </w:r>
          </w:p>
          <w:p w14:paraId="29A7117E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Numbers in bold are reporting notable differences in subgroups compared to the total cohort. </w:t>
            </w:r>
          </w:p>
        </w:tc>
      </w:tr>
      <w:tr w:rsidR="00820B46" w:rsidRPr="00820B46" w14:paraId="0C27B68F" w14:textId="77777777" w:rsidTr="00820B46">
        <w:trPr>
          <w:trHeight w:val="30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7F07C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1A27B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335ED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8BEDC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EB7D7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F9C9A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2A70FC7B" w14:textId="77777777" w:rsidTr="00820B46">
        <w:trPr>
          <w:trHeight w:val="300"/>
        </w:trPr>
        <w:tc>
          <w:tcPr>
            <w:tcW w:w="6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3541A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310E6694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1081FC48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65B818B1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62982387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0197DB19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39BCF485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20FD7321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36366BA4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60CC4453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17660483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3FC7DFB2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71DD7BCA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58E2E333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13330E3F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28B63DE3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7270ED60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</w:rPr>
            </w:pPr>
            <w:r w:rsidRPr="00820B46">
              <w:rPr>
                <w:rFonts w:ascii="Calibri" w:eastAsia="Times New Roman" w:hAnsi="Calibri" w:cs="Calibri"/>
                <w:b/>
                <w:color w:val="000000"/>
              </w:rPr>
              <w:t>Supplement Table 2</w:t>
            </w:r>
          </w:p>
          <w:p w14:paraId="714F79C0" w14:textId="77777777" w:rsid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  <w:p w14:paraId="10FEC0F3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CEA0B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B7193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14:paraId="0A86433B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2B9B3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lastRenderedPageBreak/>
              <w:t> 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6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AD8A6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Pre-Pandemic Control Status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1DA523EE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5BCDE9A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 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5888C00" w14:textId="0F543DB6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Controlled</w:t>
            </w:r>
            <w:r>
              <w:rPr>
                <w:rStyle w:val="scxw257364635"/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(N=</w:t>
            </w:r>
            <w:r w:rsidR="00AE691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1460</w:t>
            </w:r>
            <w:r w:rsidR="00AE6911"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77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52.9%) ꝉ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26F8C8D" w14:textId="2DD036D3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Moderate       (N=</w:t>
            </w:r>
            <w:r w:rsidR="00AE691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86762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31.4%) ꝉ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C6FF209" w14:textId="27D40FF9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               Poor               (N =</w:t>
            </w:r>
            <w:r w:rsidR="00AE691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4344</w:t>
            </w:r>
            <w:r w:rsidR="00AE6911"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9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15.7%) ꝉ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3F3ECF06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02139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Characteristic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777A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0361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C859D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3EADABDB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8DDBD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Age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F7D37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393DA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BE93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194CDF42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6CD19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 50-64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6F812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7A907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C26E3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592750F7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DA624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 65-74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B91A3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1.02 [0.99, 1.05]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EFCE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1.03 [0.98, 1.07]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8BF7F" w14:textId="0D759CB3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1.08 [1.02, 1.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16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5934397B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9E7CD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 75-84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75AC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1.07 [1.03, 1.11]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504EC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1.08 [1.03, 1.13]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ACFD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1.21 [1.13, 1.30]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5EBF845B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DFD5F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 85+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E0F9C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1.22 [1.15, 1.29]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9B54E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1.15 [1.07, 1.23]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D3ED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1.41 [1.28, 1.54]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7ECB800B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58C3E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22A0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2F9A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F59F9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56E33B6D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16FD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Sex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ABE73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93A1C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7396F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79111F11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BB83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 Male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6D3DF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AED33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A998A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5F809562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1CA83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  Female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2B678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0.99 [0.96, 1.02]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ED9E1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0.99 [0.96, 1.03]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98718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1.00 [0.95, 1.06]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38BE52A4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BF7E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23E62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007DF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AE0C8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53C2EB39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52C53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Race/Ethnicity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268AF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6D738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B4A6D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266E7973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6C95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 White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5F993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44B73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F6CD2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7D8CED23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5FD5A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 Asian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557F5" w14:textId="74093F50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1.21 [1.13, 1.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EF28A4">
              <w:rPr>
                <w:rStyle w:val="normaltextrun"/>
                <w:rFonts w:ascii="Calibri" w:hAnsi="Calibri" w:cs="Calibri"/>
                <w:color w:val="000000"/>
              </w:rPr>
              <w:t>9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C525C" w14:textId="2A1F72AA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16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[1.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05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, 1.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04CBE" w14:textId="137EB702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EF28A4">
              <w:rPr>
                <w:rStyle w:val="normaltextrun"/>
                <w:rFonts w:ascii="Calibri" w:hAnsi="Calibri" w:cs="Calibri"/>
                <w:color w:val="000000"/>
              </w:rPr>
              <w:t>9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[0.94, 1.27]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1191B0F6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248EF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 Black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4BDFC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0.99 [0.95, 1.04]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9391F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0.96 [0.91, 1.01]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4C87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0.91 [0.84, 0.98]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03250825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E7FA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 Hispanic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3B237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1.03 [0.99, 1.07]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89037" w14:textId="7F3F73A2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0.98 [0.93, 1.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04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17C93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0.90 [0.83, 0.97]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28C7AEFE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626C5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 Other/Unknown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A174D" w14:textId="4043F8A0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18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[1.14, 1.23]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CDD9B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1.13 [1.08, 1.19]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E6E3A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1.07 [0.99, 1.15]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6303D2E9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10CEF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9EB5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548A1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05043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033EC123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13CE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Neighborhood Poverty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79389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3D679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7A26A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65FE6825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3FC5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 Low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33D1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A81E8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654C3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38E8EF31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E5331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 Medium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A7364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1.14 [1.10, 1.18]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98F15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1.17 [1.12, 1.23]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2E49B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1.21 [1.12, 1.30]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1CD75964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CFF52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 High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BC26E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1.13 [1.08, 1.18]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EE767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1.13 [1.06, 1.20]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03468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1.15 [1.05, 1.25]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2DF14300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D227B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 Very High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0714C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1.09 [1.03, 1.15]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73551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1.08 [1.01, 1.16]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553EA" w14:textId="0AA5E5D3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15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[1.04, 1.26]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35CF20E5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42EBE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1FD67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30BBE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6622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57BC786B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DBEAA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COVID Infection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878EC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0.12 [0.11, 0.13]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39E31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0.12 [0.11, 0.14]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8C14D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0.15 [0.13, 0.17]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246119F0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48BB7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0EC6E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B2907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1CF0E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17524C63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CDB7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Pre-Pandemic healthcare visits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C1E74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900C9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0052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6F1C2F35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933AD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  Q1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0592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8.76 [8.33, 9.21]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8F6D2" w14:textId="2DE71ECD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8.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56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[8.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02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, 9.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1C556" w14:textId="046D36B5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8.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23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[7.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53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, 9.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6D329D65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C029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  Q2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BF18F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4.34 [4.12, 4.56]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ED637" w14:textId="439CD73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4.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48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[4.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, 4.78]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CB899" w14:textId="5A341596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4.44 [4.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07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, 4.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86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4A381DB8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2766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  Q3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D49B2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2.48 [2.36, 2.62]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1231C" w14:textId="1B2CF256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2.47 [2.31, 2.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C9CCD" w14:textId="265994BA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2.49 [2.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, 2.73]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05CCB4C5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8ECFD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   Q4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9B3F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8AAF6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36880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441A8BFA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F9ADF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5246B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2FAAF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7CEF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323F6143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D7E7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chronic conditions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F89D7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7DD8A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AC835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820B46" w14:paraId="7DE2AE3A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3102C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 2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030BD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AAACF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7B39F" w14:textId="77777777" w:rsidR="00820B46" w:rsidRDefault="00820B46" w:rsidP="00820B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--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2728C29F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2F49B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 3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EE328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0.90 [0.87, 0.94]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D5151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0.89 [0.85, 0.94]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57DD3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0.87 [0.81, 0.94]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60DD9146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25BA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 4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733D9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0.83 [0.79, 0.86]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CFF85" w14:textId="55AB61FC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0.84 [0.</w:t>
            </w:r>
            <w:r w:rsidR="00EF28A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EF28A4">
              <w:rPr>
                <w:rStyle w:val="normaltextrun"/>
                <w:rFonts w:ascii="Calibri" w:hAnsi="Calibri" w:cs="Calibri"/>
                <w:color w:val="000000"/>
              </w:rPr>
              <w:t>9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, 0.89]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37C8B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0.87 [0.81, 0.95]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610565E4" w14:textId="77777777" w:rsidTr="00820B46">
        <w:trPr>
          <w:trHeight w:val="300"/>
        </w:trPr>
        <w:tc>
          <w:tcPr>
            <w:tcW w:w="283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F1B0DC9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 5+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3BECAC50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0.78 [0.75, 0.82]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019B602B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0.80 [0.76, 0.84]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40C502B3" w14:textId="77777777" w:rsidR="00820B46" w:rsidRDefault="00820B46" w:rsidP="00820B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0.79 [0.73, 0.85]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0B46" w14:paraId="6C26CCB3" w14:textId="77777777" w:rsidTr="00820B46">
        <w:trPr>
          <w:trHeight w:val="300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2D178" w14:textId="77777777" w:rsidR="00820B46" w:rsidRPr="00820B46" w:rsidRDefault="00820B46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820B46">
              <w:rPr>
                <w:rFonts w:ascii="Segoe UI" w:hAnsi="Segoe UI" w:cs="Segoe UI"/>
                <w:b/>
                <w:sz w:val="18"/>
                <w:szCs w:val="18"/>
              </w:rPr>
              <w:lastRenderedPageBreak/>
              <w:t>Supplement Table 3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0"/>
              <w:gridCol w:w="2820"/>
              <w:gridCol w:w="2025"/>
            </w:tblGrid>
            <w:tr w:rsidR="00820B46" w:rsidRPr="00820B46" w14:paraId="36BB2F40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CAA2CF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</w:rPr>
                    <w:t>Characteristic</w:t>
                  </w: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D4E49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Sensitivity Analysis</w:t>
                  </w: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: </w:t>
                  </w: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br/>
                    <w:t>Adjusted Model Predicting New Disruption in Acute Pandemic Period Only </w:t>
                  </w:r>
                </w:p>
                <w:p w14:paraId="3F519B2B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(n=276288) </w:t>
                  </w: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hideMark/>
                </w:tcPr>
                <w:p w14:paraId="38BA8A34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Main Analysis</w:t>
                  </w: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: </w:t>
                  </w: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br/>
                    <w:t>Adjusted Model </w:t>
                  </w:r>
                </w:p>
                <w:p w14:paraId="6754AE9A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(n=276288) </w:t>
                  </w:r>
                </w:p>
              </w:tc>
            </w:tr>
            <w:tr w:rsidR="00820B46" w:rsidRPr="00820B46" w14:paraId="46431C41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1073E8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Age</w:t>
                  </w: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3B53F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10E58C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10905BD6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9FBD2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 50-64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2895AD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02E823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</w:tr>
            <w:tr w:rsidR="00820B46" w:rsidRPr="00820B46" w14:paraId="44374461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1FE16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 65-74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17234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1.03 [1.01, 1.06]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B0519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1.03 [1.01, 1.06] </w:t>
                  </w:r>
                </w:p>
              </w:tc>
            </w:tr>
            <w:tr w:rsidR="00820B46" w:rsidRPr="00820B46" w14:paraId="6ED0C077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47295D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 75-84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0A8C6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1.14 [1.10, 1.17]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B85CE6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1.10 [1.06, 1.13] </w:t>
                  </w:r>
                </w:p>
              </w:tc>
            </w:tr>
            <w:tr w:rsidR="00820B46" w:rsidRPr="00820B46" w14:paraId="6A1B792C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74780F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 85+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2EC7C4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1.30 [1.24, 1.35]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B28EC1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1.23 [1.18, 1.28] </w:t>
                  </w:r>
                </w:p>
              </w:tc>
            </w:tr>
            <w:tr w:rsidR="00820B46" w:rsidRPr="00820B46" w14:paraId="377DF703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047EF3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8714AF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314055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31DD9B1A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7A0AEC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Sex</w:t>
                  </w: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0201F6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120885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1AA4D0AB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94048C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 Male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7F2901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54E36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</w:tr>
            <w:tr w:rsidR="00820B46" w:rsidRPr="00820B46" w14:paraId="35A0B0DF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E5F97A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 Female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A0907D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1.01 [0.98, 1.03]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D3FD13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0.99 [0.97, 1.01] </w:t>
                  </w:r>
                </w:p>
              </w:tc>
            </w:tr>
            <w:tr w:rsidR="00820B46" w:rsidRPr="00820B46" w14:paraId="7B0D04BD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AE353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3CC038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A70F91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5F84D6B3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7BC96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Race/Ethnicity</w:t>
                  </w: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EA99A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14C98C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5E1F6813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2D7EE0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 White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6915CB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75CBFC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</w:tr>
            <w:tr w:rsidR="00820B46" w:rsidRPr="00820B46" w14:paraId="2600AE08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E87F75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 Asian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6EB48C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1.17 [1.10, 1.24]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11413D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1.18 [1.12, 1.24] </w:t>
                  </w:r>
                </w:p>
              </w:tc>
            </w:tr>
            <w:tr w:rsidR="00820B46" w:rsidRPr="00820B46" w14:paraId="5C11F0A1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213FE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 Black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D9D2FF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0.96 [0.93, 0.99]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464000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0.97 [0.94, 1.00] </w:t>
                  </w:r>
                </w:p>
              </w:tc>
            </w:tr>
            <w:tr w:rsidR="00820B46" w:rsidRPr="00820B46" w14:paraId="62C32FB6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4925E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 Hispanic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4028D3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1.00 [0.97, 1.04]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6ADD94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0.99 [0.96, 1.02] </w:t>
                  </w:r>
                </w:p>
              </w:tc>
            </w:tr>
            <w:tr w:rsidR="00820B46" w:rsidRPr="00820B46" w14:paraId="624BE6FE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0A34C0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 Other/Unknown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6AF93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1.11 [1.07, 1.14]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DA5DC3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1.15 [1.12, 1.19] </w:t>
                  </w:r>
                </w:p>
              </w:tc>
            </w:tr>
            <w:tr w:rsidR="00820B46" w:rsidRPr="00820B46" w14:paraId="6B44B278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E9805C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EDF3FB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B5C49E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7FAAB237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7F93F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Neighborhood Poverty</w:t>
                  </w: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5C33A3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35C3F0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12A18B61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3D4A0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 Low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80E6A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1D570E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</w:tr>
            <w:tr w:rsidR="00820B46" w:rsidRPr="00820B46" w14:paraId="6116EDA3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6CD32A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 Medium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EDE4AD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1.12 [1.09, 1.16]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6A825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1.16 [1.13, 1.19] </w:t>
                  </w:r>
                </w:p>
              </w:tc>
            </w:tr>
            <w:tr w:rsidR="00820B46" w:rsidRPr="00820B46" w14:paraId="4373795A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A78298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 High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9EF25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1.11 [1.07, 1.15]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67FD7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1.13 [1.09, 1.17] </w:t>
                  </w:r>
                </w:p>
              </w:tc>
            </w:tr>
            <w:tr w:rsidR="00820B46" w:rsidRPr="00820B46" w14:paraId="4AC5ED09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033F9F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 Very High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AC8D01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1.07 [1.03, 1.12]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AA3BD4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1.09 [1.05, 1.14] </w:t>
                  </w:r>
                </w:p>
              </w:tc>
            </w:tr>
            <w:tr w:rsidR="00820B46" w:rsidRPr="00820B46" w14:paraId="35483FDF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2354E1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7BF0B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CE601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377C17B5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C723BB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COVID Infection</w:t>
                  </w: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B28EFC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0.13 [0.12, 0.14]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24090E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0.12 [0.12, 0.13] </w:t>
                  </w:r>
                </w:p>
              </w:tc>
            </w:tr>
            <w:tr w:rsidR="00820B46" w:rsidRPr="00820B46" w14:paraId="71349184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A6486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3391F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73C40B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5AB4EB68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BF65A6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Pre-Pandemic healthcare visits</w:t>
                  </w: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AB4BFA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8E71EA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711F4E9A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B7E6F8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  Q1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24B16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3.34 [3.21, 3.47]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B6992E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8.61 [8.30, 8.93] </w:t>
                  </w:r>
                </w:p>
              </w:tc>
            </w:tr>
            <w:tr w:rsidR="00820B46" w:rsidRPr="00820B46" w14:paraId="502DB99B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17626E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  Q2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27F2CB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3.46 [3.34, 3.60]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9A57F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4.39 [4.24, 4.56] </w:t>
                  </w:r>
                </w:p>
              </w:tc>
            </w:tr>
            <w:tr w:rsidR="00820B46" w:rsidRPr="00820B46" w14:paraId="6590B82E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365A76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  Q3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390A9B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2.31 [2.22, 2.41]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4589674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2.48 [2.39, 2.58] </w:t>
                  </w:r>
                </w:p>
              </w:tc>
            </w:tr>
            <w:tr w:rsidR="00820B46" w:rsidRPr="00820B46" w14:paraId="6C1ED0A1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F6A6F5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   Q4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6FF493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0670B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</w:tr>
            <w:tr w:rsidR="00820B46" w:rsidRPr="00820B46" w14:paraId="663884CC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369A8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D26E54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DF652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02CE5CC0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4B7B13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Number of chronic conditions</w:t>
                  </w: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BD502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B80616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63D807CC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C8F4A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2 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5ED91A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BBA5E5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</w:tr>
            <w:tr w:rsidR="00820B46" w:rsidRPr="00820B46" w14:paraId="5E6A2378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B0137E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3 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E8C8AE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0.96 [0.93, 0.99]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677116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0.89 [0.87, 0.92] </w:t>
                  </w:r>
                </w:p>
              </w:tc>
            </w:tr>
            <w:tr w:rsidR="00820B46" w:rsidRPr="00820B46" w14:paraId="5DCF0AF2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DFA190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4 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45EB8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0.93 [0.90, 0.97]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696831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0.84 [0.81, 0.86] </w:t>
                  </w:r>
                </w:p>
              </w:tc>
            </w:tr>
            <w:tr w:rsidR="00820B46" w:rsidRPr="00820B46" w14:paraId="5E616FD3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E3DC60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>5+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8A2F6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0.87 [0.84, 0.90]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489AA4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0.79 [0.76, 0.81] </w:t>
                  </w:r>
                </w:p>
              </w:tc>
            </w:tr>
            <w:tr w:rsidR="00820B46" w:rsidRPr="00820B46" w14:paraId="31AF7FF1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0BE138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CC0CF0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194D19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71167BCF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CBFB7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Health status</w:t>
                  </w: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7A156A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94448C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</w:tr>
            <w:tr w:rsidR="00820B46" w:rsidRPr="00820B46" w14:paraId="25160E27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98A2F2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 Controlled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AFE360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B29BF5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-- </w:t>
                  </w:r>
                </w:p>
              </w:tc>
            </w:tr>
            <w:tr w:rsidR="00820B46" w:rsidRPr="00820B46" w14:paraId="5ED43048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29A34A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 Moderate Uncontrolled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6A45C6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1.04 [1.02, 1.07]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036205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1.00 [0.98, 1.03] </w:t>
                  </w:r>
                </w:p>
              </w:tc>
            </w:tr>
            <w:tr w:rsidR="00820B46" w:rsidRPr="00820B46" w14:paraId="4B153740" w14:textId="77777777" w:rsidTr="00820B46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4D2B87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Calibri" w:eastAsia="Times New Roman" w:hAnsi="Calibri" w:cs="Calibri"/>
                      <w:color w:val="000000"/>
                    </w:rPr>
                    <w:t>  Poorly controlled </w:t>
                  </w: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8B86B3" w14:textId="0EF10C71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</w:t>
                  </w:r>
                  <w:r w:rsidR="00EF28A4">
                    <w:rPr>
                      <w:rFonts w:ascii="Arial" w:eastAsia="Times New Roman" w:hAnsi="Arial" w:cs="Arial"/>
                      <w:color w:val="000000"/>
                    </w:rPr>
                    <w:t>07</w:t>
                  </w:r>
                  <w:r w:rsidR="00EF28A4" w:rsidRPr="00820B46">
                    <w:rPr>
                      <w:rFonts w:ascii="Arial" w:eastAsia="Times New Roman" w:hAnsi="Arial" w:cs="Arial"/>
                      <w:color w:val="000000"/>
                    </w:rPr>
                    <w:t xml:space="preserve"> </w:t>
                  </w: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[1.</w:t>
                  </w:r>
                  <w:r w:rsidR="00EF28A4" w:rsidRPr="00820B46">
                    <w:rPr>
                      <w:rFonts w:ascii="Arial" w:eastAsia="Times New Roman" w:hAnsi="Arial" w:cs="Arial"/>
                      <w:color w:val="000000"/>
                    </w:rPr>
                    <w:t>0</w:t>
                  </w:r>
                  <w:r w:rsidR="00EF28A4">
                    <w:rPr>
                      <w:rFonts w:ascii="Arial" w:eastAsia="Times New Roman" w:hAnsi="Arial" w:cs="Arial"/>
                      <w:color w:val="000000"/>
                    </w:rPr>
                    <w:t>3</w:t>
                  </w: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, 1.</w:t>
                  </w:r>
                  <w:r w:rsidR="00EF28A4" w:rsidRPr="00820B46">
                    <w:rPr>
                      <w:rFonts w:ascii="Arial" w:eastAsia="Times New Roman" w:hAnsi="Arial" w:cs="Arial"/>
                      <w:color w:val="000000"/>
                    </w:rPr>
                    <w:t>1</w:t>
                  </w:r>
                  <w:r w:rsidR="00EF28A4">
                    <w:rPr>
                      <w:rFonts w:ascii="Arial" w:eastAsia="Times New Roman" w:hAnsi="Arial" w:cs="Arial"/>
                      <w:color w:val="000000"/>
                    </w:rPr>
                    <w:t>0</w:t>
                  </w: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] 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BB64C1" w14:textId="77777777" w:rsidR="00820B46" w:rsidRPr="00820B46" w:rsidRDefault="00820B46" w:rsidP="00820B4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20B46">
                    <w:rPr>
                      <w:rFonts w:ascii="Arial" w:eastAsia="Times New Roman" w:hAnsi="Arial" w:cs="Arial"/>
                      <w:color w:val="000000"/>
                    </w:rPr>
                    <w:t>1.02 [0.99, 1.05] </w:t>
                  </w:r>
                </w:p>
              </w:tc>
            </w:tr>
          </w:tbl>
          <w:p w14:paraId="07F564C0" w14:textId="77777777" w:rsidR="00820B46" w:rsidRDefault="00820B46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20B46" w:rsidRPr="00820B46" w14:paraId="428DC933" w14:textId="77777777" w:rsidTr="00820B46">
        <w:trPr>
          <w:trHeight w:val="300"/>
        </w:trPr>
        <w:tc>
          <w:tcPr>
            <w:tcW w:w="3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7DCA6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89C41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F3C30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4B75B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B078F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0B46" w:rsidRPr="00820B46" w14:paraId="7D9EFE0F" w14:textId="77777777" w:rsidTr="00820B46">
        <w:trPr>
          <w:trHeight w:val="300"/>
        </w:trPr>
        <w:tc>
          <w:tcPr>
            <w:tcW w:w="4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C719C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3D78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60F97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0FC61" w14:textId="77777777" w:rsidR="00820B46" w:rsidRPr="00820B46" w:rsidRDefault="00820B46" w:rsidP="00820B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0B4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57858A12" w14:textId="77777777" w:rsidR="00820B46" w:rsidRDefault="00820B46"/>
    <w:sectPr w:rsidR="00820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46"/>
    <w:rsid w:val="000974FC"/>
    <w:rsid w:val="00306A9A"/>
    <w:rsid w:val="00780AFF"/>
    <w:rsid w:val="00820B46"/>
    <w:rsid w:val="009A21CD"/>
    <w:rsid w:val="00AE6911"/>
    <w:rsid w:val="00ED2ACF"/>
    <w:rsid w:val="00EF28A4"/>
    <w:rsid w:val="00F4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B9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82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82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DefaultParagraphFont"/>
    <w:rsid w:val="00820B46"/>
  </w:style>
  <w:style w:type="character" w:customStyle="1" w:styleId="normaltextrun">
    <w:name w:val="normaltextrun"/>
    <w:basedOn w:val="DefaultParagraphFont"/>
    <w:rsid w:val="00820B46"/>
  </w:style>
  <w:style w:type="character" w:customStyle="1" w:styleId="eop">
    <w:name w:val="eop"/>
    <w:basedOn w:val="DefaultParagraphFont"/>
    <w:rsid w:val="00820B46"/>
  </w:style>
  <w:style w:type="character" w:customStyle="1" w:styleId="linebreakblob">
    <w:name w:val="linebreakblob"/>
    <w:basedOn w:val="DefaultParagraphFont"/>
    <w:rsid w:val="00820B46"/>
  </w:style>
  <w:style w:type="character" w:customStyle="1" w:styleId="scxw144721533">
    <w:name w:val="scxw144721533"/>
    <w:basedOn w:val="DefaultParagraphFont"/>
    <w:rsid w:val="00820B46"/>
  </w:style>
  <w:style w:type="character" w:customStyle="1" w:styleId="trackedchange">
    <w:name w:val="trackedchange"/>
    <w:basedOn w:val="DefaultParagraphFont"/>
    <w:rsid w:val="00820B46"/>
  </w:style>
  <w:style w:type="character" w:customStyle="1" w:styleId="scxw45894746">
    <w:name w:val="scxw45894746"/>
    <w:basedOn w:val="DefaultParagraphFont"/>
    <w:rsid w:val="00820B46"/>
  </w:style>
  <w:style w:type="character" w:customStyle="1" w:styleId="scxw257364635">
    <w:name w:val="scxw257364635"/>
    <w:basedOn w:val="DefaultParagraphFont"/>
    <w:rsid w:val="00820B46"/>
  </w:style>
  <w:style w:type="character" w:customStyle="1" w:styleId="scxw41372798">
    <w:name w:val="scxw41372798"/>
    <w:basedOn w:val="DefaultParagraphFont"/>
    <w:rsid w:val="00820B46"/>
  </w:style>
  <w:style w:type="paragraph" w:styleId="Revision">
    <w:name w:val="Revision"/>
    <w:hidden/>
    <w:uiPriority w:val="99"/>
    <w:semiHidden/>
    <w:rsid w:val="00EF28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82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82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DefaultParagraphFont"/>
    <w:rsid w:val="00820B46"/>
  </w:style>
  <w:style w:type="character" w:customStyle="1" w:styleId="normaltextrun">
    <w:name w:val="normaltextrun"/>
    <w:basedOn w:val="DefaultParagraphFont"/>
    <w:rsid w:val="00820B46"/>
  </w:style>
  <w:style w:type="character" w:customStyle="1" w:styleId="eop">
    <w:name w:val="eop"/>
    <w:basedOn w:val="DefaultParagraphFont"/>
    <w:rsid w:val="00820B46"/>
  </w:style>
  <w:style w:type="character" w:customStyle="1" w:styleId="linebreakblob">
    <w:name w:val="linebreakblob"/>
    <w:basedOn w:val="DefaultParagraphFont"/>
    <w:rsid w:val="00820B46"/>
  </w:style>
  <w:style w:type="character" w:customStyle="1" w:styleId="scxw144721533">
    <w:name w:val="scxw144721533"/>
    <w:basedOn w:val="DefaultParagraphFont"/>
    <w:rsid w:val="00820B46"/>
  </w:style>
  <w:style w:type="character" w:customStyle="1" w:styleId="trackedchange">
    <w:name w:val="trackedchange"/>
    <w:basedOn w:val="DefaultParagraphFont"/>
    <w:rsid w:val="00820B46"/>
  </w:style>
  <w:style w:type="character" w:customStyle="1" w:styleId="scxw45894746">
    <w:name w:val="scxw45894746"/>
    <w:basedOn w:val="DefaultParagraphFont"/>
    <w:rsid w:val="00820B46"/>
  </w:style>
  <w:style w:type="character" w:customStyle="1" w:styleId="scxw257364635">
    <w:name w:val="scxw257364635"/>
    <w:basedOn w:val="DefaultParagraphFont"/>
    <w:rsid w:val="00820B46"/>
  </w:style>
  <w:style w:type="character" w:customStyle="1" w:styleId="scxw41372798">
    <w:name w:val="scxw41372798"/>
    <w:basedOn w:val="DefaultParagraphFont"/>
    <w:rsid w:val="00820B46"/>
  </w:style>
  <w:style w:type="paragraph" w:styleId="Revision">
    <w:name w:val="Revision"/>
    <w:hidden/>
    <w:uiPriority w:val="99"/>
    <w:semiHidden/>
    <w:rsid w:val="00EF2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2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7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9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3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4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6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8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0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5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9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0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3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0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4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5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0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5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7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4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5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8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7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7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3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5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0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4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5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0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3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6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4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4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7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9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9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3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6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4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2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9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0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8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4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1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5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2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7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3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1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3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5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3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2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0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4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9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8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7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2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7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8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3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3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5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7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8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2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2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8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8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3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9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7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0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5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5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7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5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7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9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6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6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4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4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3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2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7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7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4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8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9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3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7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1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7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4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5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0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9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9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3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3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2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7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4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1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7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4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4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9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9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2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1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4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5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1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7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2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8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6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5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7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3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2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5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2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2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0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2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6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5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1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0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3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4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3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4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2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2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4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7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6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8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2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9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2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9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7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5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7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2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0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1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2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8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9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6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4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1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4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1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2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1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5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7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3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6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9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6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9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7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9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9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1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6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5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2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2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9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3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2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7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Health</Company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Meng, Yuchen</dc:creator>
  <cp:lastModifiedBy>Ramajane Alanano</cp:lastModifiedBy>
  <cp:revision>2</cp:revision>
  <dcterms:created xsi:type="dcterms:W3CDTF">2025-03-03T01:56:00Z</dcterms:created>
  <dcterms:modified xsi:type="dcterms:W3CDTF">2025-03-03T01:56:00Z</dcterms:modified>
</cp:coreProperties>
</file>