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E5CA7C" w14:textId="04501FCD" w:rsidR="00A04796" w:rsidRDefault="00A04796">
      <w:r w:rsidRPr="00A04796">
        <w:t>Appendix X: Overview of the e</w:t>
      </w:r>
      <w:r>
        <w:t xml:space="preserve">xcluded studies </w:t>
      </w:r>
    </w:p>
    <w:p w14:paraId="18BDF9C5" w14:textId="77777777" w:rsidR="00A04796" w:rsidRDefault="00A04796"/>
    <w:tbl>
      <w:tblPr>
        <w:tblStyle w:val="Tabelraster"/>
        <w:tblW w:w="0" w:type="auto"/>
        <w:tblLook w:val="04A0" w:firstRow="1" w:lastRow="0" w:firstColumn="1" w:lastColumn="0" w:noHBand="0" w:noVBand="1"/>
      </w:tblPr>
      <w:tblGrid>
        <w:gridCol w:w="952"/>
        <w:gridCol w:w="4146"/>
        <w:gridCol w:w="3918"/>
      </w:tblGrid>
      <w:tr w:rsidR="00A04796" w14:paraId="1F2CE784" w14:textId="77777777" w:rsidTr="00A04796">
        <w:tc>
          <w:tcPr>
            <w:tcW w:w="952" w:type="dxa"/>
          </w:tcPr>
          <w:p w14:paraId="7FD91F69" w14:textId="5F668994" w:rsidR="00A04796" w:rsidRDefault="00A04796">
            <w:r>
              <w:t>Number</w:t>
            </w:r>
          </w:p>
        </w:tc>
        <w:tc>
          <w:tcPr>
            <w:tcW w:w="4146" w:type="dxa"/>
          </w:tcPr>
          <w:p w14:paraId="4796F53B" w14:textId="5D08C312" w:rsidR="00A04796" w:rsidRDefault="00A04796">
            <w:r>
              <w:t>Reference</w:t>
            </w:r>
          </w:p>
        </w:tc>
        <w:tc>
          <w:tcPr>
            <w:tcW w:w="3918" w:type="dxa"/>
          </w:tcPr>
          <w:p w14:paraId="054ABC77" w14:textId="72B9544B" w:rsidR="00A04796" w:rsidRDefault="00A04796">
            <w:r>
              <w:t xml:space="preserve">Reason for exclusion </w:t>
            </w:r>
          </w:p>
        </w:tc>
      </w:tr>
      <w:tr w:rsidR="00567765" w14:paraId="4DC51451" w14:textId="77777777" w:rsidTr="00DA43F4">
        <w:tc>
          <w:tcPr>
            <w:tcW w:w="9016" w:type="dxa"/>
            <w:gridSpan w:val="3"/>
          </w:tcPr>
          <w:p w14:paraId="6BD10BF8" w14:textId="29E7692C" w:rsidR="00567765" w:rsidRPr="00D46AB5" w:rsidRDefault="00567765">
            <w:pPr>
              <w:rPr>
                <w:i/>
                <w:iCs/>
              </w:rPr>
            </w:pPr>
            <w:r w:rsidRPr="00D46AB5">
              <w:rPr>
                <w:i/>
                <w:iCs/>
              </w:rPr>
              <w:t>First search on</w:t>
            </w:r>
            <w:r w:rsidR="00D46AB5" w:rsidRPr="00D46AB5">
              <w:rPr>
                <w:i/>
                <w:iCs/>
              </w:rPr>
              <w:t xml:space="preserve"> 12-10-2022</w:t>
            </w:r>
          </w:p>
        </w:tc>
      </w:tr>
      <w:tr w:rsidR="00A04796" w14:paraId="0655F317" w14:textId="77777777" w:rsidTr="00A04796">
        <w:tc>
          <w:tcPr>
            <w:tcW w:w="952" w:type="dxa"/>
          </w:tcPr>
          <w:p w14:paraId="18BA74F8" w14:textId="426B50A3" w:rsidR="00A04796" w:rsidRDefault="00A04796">
            <w:r>
              <w:t>1</w:t>
            </w:r>
          </w:p>
        </w:tc>
        <w:tc>
          <w:tcPr>
            <w:tcW w:w="4146" w:type="dxa"/>
          </w:tcPr>
          <w:p w14:paraId="4426028B" w14:textId="2A438F0E" w:rsidR="00A04796" w:rsidRDefault="00A04796">
            <w:r>
              <w:fldChar w:fldCharType="begin"/>
            </w:r>
            <w:r>
              <w:instrText xml:space="preserve"> ADDIN ZOTERO_ITEM CSL_CITATION {"citationID":"mvj1ZObx","properties":{"formattedCitation":"(Adair et al., 2022)","plainCitation":"(Adair et al., 2022)","noteIndex":0},"citationItems":[{"id":1875,"uris":["http://zotero.org/users/15776170/items/MIXW8B7K"],"itemData":{"id":1875,"type":"article-journal","abstract":"Methods: Of 13,040 eligible healthcare workers across a large academic health system, 10,627 (response rate, 81%) completed the 6-item PS scale, demographics, safety culture scales, and questions on exposure to institutional initiatives. Psychometric analyses, correlations, analyses of variance, and t tests were used to test the properties of the PS scale and how it differs by demographic factors and exposure to PS-enhancing initiatives.\nResults: The PS scale exhibited strong psychometric properties, and a 1-factor model fit the data well (Cronbach α = 0.80; root mean square error approximation = 0.08; Confirmatory Fit Index = 0.97; Tucker-Lewis Fit Index = 0.95). Psychological Safety scores differed significantly by role, shift, shift length, and years in specialty. The PS scale correlated significantly and in expected directions with safety culture scales. The PS score was significantly higher in work settings with higher rates of exposure to Safety WalkRounds or Positive Leadership WalkRounds.\nConclusions: The PS scale is brief, diagnostic, and actionable. It exhibits strong psychometric properties; is associated with better safety, teamwork climate, and well-being; differs by demographic factors; and is significantly higher for those who have been exposed to PS-enhancing initiatives.","container-title":"Journal of Patient Safety","DOI":"10.1097/PTS.0000000000001048","ISSN":"1549-8425, 1549-8417","issue":"6","journalAbbreviation":"J Patient Saf","language":"en","page":"513-520","source":"DOI.org (Crossref)","title":"The Psychological Safety Scale of the Safety, Communication, Operational, Reliability, and Engagement (SCORE) Survey: A Brief, Diagnostic, and Actionable Metric for the Ability to Speak Up in Healthcare Settings","title-short":"The Psychological Safety Scale of the Safety, Communication, Operational, Reliability, and Engagement (SCORE) Survey","volume":"18","author":[{"family":"Adair","given":"Kathryn C."},{"family":"Heath","given":"Annemarie"},{"family":"Frye","given":"Maureen A."},{"family":"Frankel","given":"Allan"},{"family":"Proulx","given":"Joshua"},{"family":"Rehder","given":"Kyle J."},{"family":"Eckert","given":"Erin"},{"family":"Penny","given":"Caitlin"},{"family":"Belz","given":"Franz"},{"family":"Sexton","given":"J. Bryan"}],"issued":{"date-parts":[["2022",9]]},"citation-key":"adair_2022"}}],"schema":"https://github.com/citation-style-language/schema/raw/master/csl-citation.json"} </w:instrText>
            </w:r>
            <w:r>
              <w:fldChar w:fldCharType="separate"/>
            </w:r>
            <w:r w:rsidRPr="00A04796">
              <w:rPr>
                <w:rFonts w:ascii="Calibri" w:hAnsi="Calibri" w:cs="Calibri"/>
              </w:rPr>
              <w:t>(Adair et al., 2022)</w:t>
            </w:r>
            <w:r>
              <w:fldChar w:fldCharType="end"/>
            </w:r>
          </w:p>
        </w:tc>
        <w:tc>
          <w:tcPr>
            <w:tcW w:w="3918" w:type="dxa"/>
          </w:tcPr>
          <w:p w14:paraId="013C6E09" w14:textId="21321469" w:rsidR="00A04796" w:rsidRDefault="00A04796">
            <w:r>
              <w:t>Validation of survey (6)</w:t>
            </w:r>
          </w:p>
        </w:tc>
      </w:tr>
      <w:tr w:rsidR="00A04796" w14:paraId="360B1F23" w14:textId="77777777" w:rsidTr="00A04796">
        <w:tc>
          <w:tcPr>
            <w:tcW w:w="952" w:type="dxa"/>
          </w:tcPr>
          <w:p w14:paraId="2A5B6617" w14:textId="2A015F26" w:rsidR="00A04796" w:rsidRDefault="00A04796">
            <w:r>
              <w:t>2</w:t>
            </w:r>
          </w:p>
        </w:tc>
        <w:tc>
          <w:tcPr>
            <w:tcW w:w="4146" w:type="dxa"/>
          </w:tcPr>
          <w:p w14:paraId="0F685031" w14:textId="7665DCF9" w:rsidR="00A04796" w:rsidRDefault="00A04796">
            <w:r>
              <w:fldChar w:fldCharType="begin"/>
            </w:r>
            <w:r>
              <w:instrText xml:space="preserve"> ADDIN ZOTERO_ITEM CSL_CITATION {"citationID":"Wf26g7db","properties":{"formattedCitation":"(Aljaffary et al., 2022)","plainCitation":"(Aljaffary et al., 2022)","noteIndex":0},"citationItems":[{"id":1877,"uris":["http://zotero.org/users/15776170/items/T7368XQM"],"itemData":{"id":1877,"type":"article-journal","abstract":"Purpose: This study aimed to explore health-care workers’ perceptions of patient safety culture (PSC) at primary health-care centers (PHCs) in the Eastern Province of Saudi Arabia and the factors that influence them. An additional aim was to identify the challenges of adopting PSCs in the PHCs of this region.\nMethods: This is a cross-sectional study that adopted a PSC questionnaire from the Agency for Healthcare Research and Quality (AHRQ). The questionnaire was administered online and onsite targeted health-care workers at private, governmental, and quasigovernmental PHCs in the Eastern Province of Saudi Arabia, with 310 participants completing the survey.\nResults: The overall positive response rate of participants to the survey areas was 43.5% which is lower than the average for the AHRQ data in general. Teamwork scored the highest positive response (68.8%) while Number of Events and non-punitive Response to Error scored the lowest at 10.6% and 30.7%, respectively. In addition, ANOVA and t-tests were used to determine the bivariate associations for the parametric variables. The study reveals statistically significant differences between all demographic variables and overall PSC score, except by age.\nConclusion: The findings highlight a number of areas for improvement, particularly in relation to event reporting, non-punitive responses, and openness in communication. Consequently, establishing a safety culture in health-care organizations necessitates the elimination of three crucial elements regarding errors: blame, fear, and silence. Error reporting should not just be considered a means of learning from mistakes; it should also be considered the first step towards preventing injury and improving patient safety.","container-title":"Risk Management and Healthcare Policy","DOI":"10.2147/RMHP.S336117","ISSN":"1179-1594","journalAbbreviation":"RMHP","language":"en","license":"http://creativecommons.org/licenses/by-nc/3.0/","page":"229-241","source":"DOI.org (Crossref)","title":"Patient Safety Culture in Primary Healthcare Centers in the Eastern Province of Saudi Arabia","volume":"Volume 15","author":[{"family":"Aljaffary","given":"Afnan"},{"family":"Awad Albaalharith","given":"Maha"},{"family":"Alumran","given":"Arwa"},{"family":"Alrawiai","given":"Sumaiah"},{"family":"Hariri","given":"Bayan"}],"issued":{"date-parts":[["2022",2]]},"citation-key":"aljaffary_2022"}}],"schema":"https://github.com/citation-style-language/schema/raw/master/csl-citation.json"} </w:instrText>
            </w:r>
            <w:r>
              <w:fldChar w:fldCharType="separate"/>
            </w:r>
            <w:r w:rsidRPr="00A04796">
              <w:rPr>
                <w:rFonts w:ascii="Calibri" w:hAnsi="Calibri" w:cs="Calibri"/>
              </w:rPr>
              <w:t>(</w:t>
            </w:r>
            <w:proofErr w:type="spellStart"/>
            <w:r w:rsidRPr="00A04796">
              <w:rPr>
                <w:rFonts w:ascii="Calibri" w:hAnsi="Calibri" w:cs="Calibri"/>
              </w:rPr>
              <w:t>Aljaffary</w:t>
            </w:r>
            <w:proofErr w:type="spellEnd"/>
            <w:r w:rsidRPr="00A04796">
              <w:rPr>
                <w:rFonts w:ascii="Calibri" w:hAnsi="Calibri" w:cs="Calibri"/>
              </w:rPr>
              <w:t xml:space="preserve"> et al., 2022)</w:t>
            </w:r>
            <w:r>
              <w:fldChar w:fldCharType="end"/>
            </w:r>
          </w:p>
        </w:tc>
        <w:tc>
          <w:tcPr>
            <w:tcW w:w="3918" w:type="dxa"/>
          </w:tcPr>
          <w:p w14:paraId="2FD91519" w14:textId="11C420BE" w:rsidR="00A04796" w:rsidRDefault="00A04796">
            <w:r>
              <w:t>Not about speaking up concept (1)</w:t>
            </w:r>
          </w:p>
        </w:tc>
      </w:tr>
      <w:tr w:rsidR="00A04796" w14:paraId="0CD2FEE7" w14:textId="77777777" w:rsidTr="00A04796">
        <w:tc>
          <w:tcPr>
            <w:tcW w:w="952" w:type="dxa"/>
          </w:tcPr>
          <w:p w14:paraId="63B642A3" w14:textId="11ABF7CB" w:rsidR="00A04796" w:rsidRDefault="00A04796">
            <w:r>
              <w:t>3</w:t>
            </w:r>
          </w:p>
        </w:tc>
        <w:tc>
          <w:tcPr>
            <w:tcW w:w="4146" w:type="dxa"/>
          </w:tcPr>
          <w:p w14:paraId="6227634B" w14:textId="3F002E35" w:rsidR="00A04796" w:rsidRDefault="00A04796">
            <w:r>
              <w:fldChar w:fldCharType="begin"/>
            </w:r>
            <w:r>
              <w:instrText xml:space="preserve"> ADDIN ZOTERO_ITEM CSL_CITATION {"citationID":"3Ta2w8Ar","properties":{"formattedCitation":"(Almghairbi et al., 2019)","plainCitation":"(Almghairbi et al., 2019)","noteIndex":0},"citationItems":[{"id":1878,"uris":["http://zotero.org/users/15776170/items/DJI86BMV"],"itemData":{"id":1878,"type":"article-journal","abstract":"Background  Conflict is a significant and recurrent problem in most modern healthcare systems. Given its ubiquity, effective techniques to manage or resolve conflict safely are required.\nObjective  This review focuses on conflict resolution interventions for improvement of patient safety through understanding and applying/teaching conflict resolution skills that critically depend on communication and improvement of staff members’ ability to voice their concerns.\nMethods  We used the Population-InterventionComparator-Outcome model to outline our methodology. Relevant English language sources for both published and unpublished papers up to February 2018 were sourced across five electronic databases: the Cochrane Library, EMBASE, MEDLINE, SCOPUS and Web of Science.\nResults  After removal of duplicates, 1485 studies were screened. Six articles met the inclusion criteria with a total sample size of 286 healthcare worker participants. Three training programmes were identified among the included studies: (A) crisis resource management training; (B) the Team Strategies and Tools to Enhance Performance and Patient Safety (TeamSTEPPS) training; and (C) the two-challenge rule (a component of TeamSTEPPS), and two studies manipulating wider team behaviours. Outcomes reported included participant reaction and observer rating of conflict resolution, speaking up or advocacy-inquiry behaviours. Study results were inconsistent in showing benefits of interventions.\nConclusion  The evidence for training to improve conflict resolution in the clinical environment is sparse. Novel methods that seek to influence wider team behaviours may complement traditional interventions directed at individuals.","container-title":"BMJ Simulation and Technology Enhanced Learning","DOI":"10.1136/bmjstel-2017-000264","ISSN":"2056-6697","issue":"1","journalAbbreviation":"BMJ STEL","language":"en","page":"1-7","source":"DOI.org (Crossref)","title":"Conflict resolution in anaesthesia: systematic review","title-short":"Conflict resolution in anaesthesia","volume":"5","author":[{"family":"Almghairbi","given":"Dalal Salem"},{"family":"Marufu","given":"Takawira C"},{"family":"Moppett","given":"Iain K"}],"issued":{"date-parts":[["2019",1]]},"citation-key":"almghairbi_2019"}}],"schema":"https://github.com/citation-style-language/schema/raw/master/csl-citation.json"} </w:instrText>
            </w:r>
            <w:r>
              <w:fldChar w:fldCharType="separate"/>
            </w:r>
            <w:r w:rsidRPr="00A04796">
              <w:rPr>
                <w:rFonts w:ascii="Calibri" w:hAnsi="Calibri" w:cs="Calibri"/>
              </w:rPr>
              <w:t>(</w:t>
            </w:r>
            <w:proofErr w:type="spellStart"/>
            <w:r w:rsidRPr="00A04796">
              <w:rPr>
                <w:rFonts w:ascii="Calibri" w:hAnsi="Calibri" w:cs="Calibri"/>
              </w:rPr>
              <w:t>Almghairbi</w:t>
            </w:r>
            <w:proofErr w:type="spellEnd"/>
            <w:r w:rsidRPr="00A04796">
              <w:rPr>
                <w:rFonts w:ascii="Calibri" w:hAnsi="Calibri" w:cs="Calibri"/>
              </w:rPr>
              <w:t xml:space="preserve"> et al., 2019)</w:t>
            </w:r>
            <w:r>
              <w:fldChar w:fldCharType="end"/>
            </w:r>
          </w:p>
        </w:tc>
        <w:tc>
          <w:tcPr>
            <w:tcW w:w="3918" w:type="dxa"/>
          </w:tcPr>
          <w:p w14:paraId="1C192CA9" w14:textId="0832AF35" w:rsidR="00A04796" w:rsidRDefault="00A04796">
            <w:r>
              <w:t>Not about speaking up concept (1)</w:t>
            </w:r>
          </w:p>
        </w:tc>
      </w:tr>
      <w:tr w:rsidR="00A04796" w14:paraId="52D4C933" w14:textId="77777777" w:rsidTr="00A04796">
        <w:tc>
          <w:tcPr>
            <w:tcW w:w="952" w:type="dxa"/>
          </w:tcPr>
          <w:p w14:paraId="15899D8A" w14:textId="0D4DE910" w:rsidR="00A04796" w:rsidRDefault="00A04796">
            <w:r>
              <w:t>4</w:t>
            </w:r>
          </w:p>
        </w:tc>
        <w:tc>
          <w:tcPr>
            <w:tcW w:w="4146" w:type="dxa"/>
          </w:tcPr>
          <w:p w14:paraId="5B6D84C2" w14:textId="592B9A31" w:rsidR="00A04796" w:rsidRDefault="00A04796">
            <w:r>
              <w:fldChar w:fldCharType="begin"/>
            </w:r>
            <w:r>
              <w:instrText xml:space="preserve"> ADDIN ZOTERO_ITEM CSL_CITATION {"citationID":"ICxueYzP","properties":{"formattedCitation":"(Appelbaum et al., 2022)","plainCitation":"(Appelbaum et al., 2022)","noteIndex":0},"citationItems":[{"id":1879,"uris":["http://zotero.org/users/15776170/items/MEY4N76L"],"itemData":{"id":1879,"type":"article-journal","abstract":"Objectives: To develop physicians who can practice safely, we need better understanding of how the clinical learning environment affects trainee well-being. Two psychosocial constructs may help us understand the context: psychological safety (belief one can speak up without concerns) and perceived organizational support (degree to which members feel that their organization cares for them and values their contributions). The objective of this study is to test a moderated mediation model to determine how humiliation (X) impacts trainees’ well-being (Y) while taking into account psychological safety (mediator) and organizational support (moderator).\nMethods: Between May and June 2018, a single health system recruited resident physicians across 19 programs to complete an anonymous electronic survey to assess facets of the clinical learning environment, wellbeing, and experiences of humiliation. In a moderated mediation analysis, mediation helps explain how a predictor variable (X) impacts an outcome variable (Y) through a mediating variable, whereas moderation helps explain under what conditions such a relationship exists.\nResults: Of 428 residents, 303 responded (71%) to the survey across 19 training programs. The effects of humiliation on well-being were mitigated by psychological safety, which varied depending on the levels of perceived organizational support. Environments rated 1 SD below the mean on perceived organization support by residents had a stronger negative impact of public humiliation on psychological safety.\nConclusions: The findings suggest that humiliation is associated with well-being through the effects of psychological safety and influenced by organizational support. Further work might explore the relationship by investing resources (e.g., faculty development, mentorship) to increase psychological safety and reduce humiliation during training, especially within environments prone to be perceived as unsupportive of trainees.","container-title":"Journal of Patient Safety","DOI":"10.1097/PTS.0000000000000927","ISSN":"1549-8425, 1549-8417","issue":"4","journalAbbreviation":"J Patient Saf","language":"en","page":"370-375","source":"DOI.org (Crossref)","title":"Influence of Psychological Safety and Organizational Support on the Impact of Humiliation on Trainee Well-Being","volume":"18","author":[{"family":"Appelbaum","given":"Nital P."},{"family":"Santen","given":"Sally A."},{"family":"Perera","given":"Robert A."},{"family":"Rothstein","given":"William"},{"family":"Hylton","given":"Jordan B."},{"family":"Hemphill","given":"Robin R."}],"issued":{"date-parts":[["2022",6]]},"citation-key":"appelbaum_2022"}}],"schema":"https://github.com/citation-style-language/schema/raw/master/csl-citation.json"} </w:instrText>
            </w:r>
            <w:r>
              <w:fldChar w:fldCharType="separate"/>
            </w:r>
            <w:r w:rsidRPr="00A04796">
              <w:rPr>
                <w:rFonts w:ascii="Calibri" w:hAnsi="Calibri" w:cs="Calibri"/>
              </w:rPr>
              <w:t>(Appelbaum et al., 2022)</w:t>
            </w:r>
            <w:r>
              <w:fldChar w:fldCharType="end"/>
            </w:r>
          </w:p>
        </w:tc>
        <w:tc>
          <w:tcPr>
            <w:tcW w:w="3918" w:type="dxa"/>
          </w:tcPr>
          <w:p w14:paraId="138AE736" w14:textId="6E0BF6C9" w:rsidR="00A04796" w:rsidRDefault="00A04796">
            <w:r w:rsidRPr="00A04796">
              <w:t>Not about speaking up concept (1)</w:t>
            </w:r>
          </w:p>
        </w:tc>
      </w:tr>
      <w:tr w:rsidR="00A04796" w14:paraId="7E772762" w14:textId="77777777" w:rsidTr="00A04796">
        <w:tc>
          <w:tcPr>
            <w:tcW w:w="952" w:type="dxa"/>
          </w:tcPr>
          <w:p w14:paraId="4837876A" w14:textId="00F2B4C7" w:rsidR="00A04796" w:rsidRDefault="00A04796">
            <w:r>
              <w:t>5</w:t>
            </w:r>
          </w:p>
        </w:tc>
        <w:tc>
          <w:tcPr>
            <w:tcW w:w="4146" w:type="dxa"/>
          </w:tcPr>
          <w:p w14:paraId="1552B7D7" w14:textId="3356EFCE" w:rsidR="00A04796" w:rsidRDefault="00A04796">
            <w:r>
              <w:fldChar w:fldCharType="begin"/>
            </w:r>
            <w:r>
              <w:instrText xml:space="preserve"> ADDIN ZOTERO_ITEM CSL_CITATION {"citationID":"qdYDDWdC","properties":{"formattedCitation":"(Aslan et al., 2022)","plainCitation":"(Aslan et al., 2022)","noteIndex":0},"citationItems":[{"id":1880,"uris":["http://zotero.org/users/15776170/items/BG78FBRS"],"itemData":{"id":1880,"type":"article-journal","abstract":"Background: Organizational silence is affected by organizational structures, policies and procedures, team structures, and practice environments. Whether nurse managers’ behaviors affect the organizational silence and practice environment in particular has not been thoroughly studied.\nMethods: This cross-sectional study was conducted using an online survey of 169 nurse managers working in a group of private hospitals in Turkey. Data were collected using the Nurse Manager Practice Environment Scale, the Organizational Silence Behavior Scale, and a questionnaire with 16 sociodemographic and job-related questions, and descriptive statistics, correlations, and regression analyses were used to analyze the data.\nResults: Nurse managers exhibited acquiescent silence and silence for the protection of the organization. There was a negative correlation between scores on the two scales. Regression analysis showed that nurse managers’ organizational silence was affected by the two subscales of nurse managers’ practice environment and the ability to express opinions openly.\nConclusion: Positive work environment and being able to express opinions comfortably decrease the level of organizational silence of nurse managers. Implications for nursing and health policy: In order to reduce organizational silence behaviors, along with open-door policies and a corporate culture where ideas can be expressed freely, health institutions should implement measures to ensure a positive work environment that empowers administrative leaders to create a culture of patient safety and culture of generativity. Regulating the roles and responsibilities of nurse managers at the institutional level and implementing appropriate nursing laws and regulations at the national level will facilitate changes to improve their management practices.","container-title":"International Nursing Review","DOI":"10.1111/inr.12712","ISSN":"0020-8132, 1466-7657","issue":"2","journalAbbreviation":"International Nursing Review","language":"en","page":"132-138","source":"DOI.org (Crossref)","title":"Effects of demographic, occupational, and practice environment variables on organizational silence among nurse managers","volume":"69","author":[{"family":"Aslan","given":"Saliha Koç"},{"family":"Yalçın","given":"Begüm"},{"family":"Göktepe","given":"Nilgün"},{"family":"Türkmen","given":"Emine"},{"family":"Canbolat","given":"Sonay"},{"family":"Bakoğlu","given":"Neşe"},{"family":"Serbest","given":"Şehriban"}],"issued":{"date-parts":[["2022",6]]},"citation-key":"aslan_2022"}}],"schema":"https://github.com/citation-style-language/schema/raw/master/csl-citation.json"} </w:instrText>
            </w:r>
            <w:r>
              <w:fldChar w:fldCharType="separate"/>
            </w:r>
            <w:r w:rsidRPr="00A04796">
              <w:rPr>
                <w:rFonts w:ascii="Calibri" w:hAnsi="Calibri" w:cs="Calibri"/>
              </w:rPr>
              <w:t>(Aslan et al., 2022)</w:t>
            </w:r>
            <w:r>
              <w:fldChar w:fldCharType="end"/>
            </w:r>
          </w:p>
        </w:tc>
        <w:tc>
          <w:tcPr>
            <w:tcW w:w="3918" w:type="dxa"/>
          </w:tcPr>
          <w:p w14:paraId="21636DC7" w14:textId="0E4D0BD9" w:rsidR="00A04796" w:rsidRDefault="00A04796">
            <w:r w:rsidRPr="00A04796">
              <w:t>Not about speaking up concept (1)</w:t>
            </w:r>
          </w:p>
        </w:tc>
      </w:tr>
      <w:tr w:rsidR="00A04796" w14:paraId="689CD9DA" w14:textId="77777777" w:rsidTr="00A04796">
        <w:tc>
          <w:tcPr>
            <w:tcW w:w="952" w:type="dxa"/>
          </w:tcPr>
          <w:p w14:paraId="3C2ECE5E" w14:textId="7A0DDEFA" w:rsidR="00A04796" w:rsidRDefault="00A04796">
            <w:r>
              <w:t>6</w:t>
            </w:r>
          </w:p>
        </w:tc>
        <w:tc>
          <w:tcPr>
            <w:tcW w:w="4146" w:type="dxa"/>
          </w:tcPr>
          <w:p w14:paraId="6AAFB80C" w14:textId="1ED9096B" w:rsidR="00A04796" w:rsidRDefault="00A04796">
            <w:r>
              <w:fldChar w:fldCharType="begin"/>
            </w:r>
            <w:r>
              <w:instrText xml:space="preserve"> ADDIN ZOTERO_ITEM CSL_CITATION {"citationID":"tIXeLqTB","properties":{"formattedCitation":"(Atalla et al., 2022)","plainCitation":"(Atalla et al., 2022)","noteIndex":0},"citationItems":[{"id":1881,"uris":["http://zotero.org/users/15776170/items/SC3LF563"],"itemData":{"id":1881,"type":"article-journal","abstract":"Background: Organisational learning is an active process needed for improving organisational performance, and silence has a devastating impact on an organisation’s capacity to learn.\nMethods: A cross-sectional quantitative design was applied using two tools: the organisational silence and the organisational learning scales. Over 3 months, data were collected from 724 nurses. The data were then analysed using suitable statistical methods.\nResults: The organisational silence level is moderate. The organisational learning level is predominantly moderate. The association between the two scales is a weak negative correlation, yet statistically significant. The multiple regression analysis was better in predicting organisational learning scores.\nConclusions: There is a highly statistically significant negative weak correlation between overall organisational silence and overall organisational learning. More researchers are invited to implement of interventions to promote speaking-up behaviours and organisational learning in nurses.","container-title":"Journal of Nursing Management","DOI":"10.1111/jonm.13539","ISSN":"0966-0429, 1365-2834","issue":"3","journalAbbreviation":"J Nursing Management","language":"en","page":"702-715","source":"DOI.org (Crossref)","title":"Exploring the relationship between organisational silence and organisational learning in nurses: A cross‐sectional study","title-short":"Exploring the relationship between organisational silence and organisational learning in nurses","volume":"30","author":[{"family":"Atalla","given":"Amal Diab Ghanem"},{"family":"Elamir","given":"Hossam"},{"family":"Abou Zeid","given":"Mennat Alla G."}],"issued":{"date-parts":[["2022",4]]},"citation-key":"atalla_2022"}}],"schema":"https://github.com/citation-style-language/schema/raw/master/csl-citation.json"} </w:instrText>
            </w:r>
            <w:r>
              <w:fldChar w:fldCharType="separate"/>
            </w:r>
            <w:r w:rsidRPr="00A04796">
              <w:rPr>
                <w:rFonts w:ascii="Calibri" w:hAnsi="Calibri" w:cs="Calibri"/>
              </w:rPr>
              <w:t>(Atalla et al., 2022)</w:t>
            </w:r>
            <w:r>
              <w:fldChar w:fldCharType="end"/>
            </w:r>
          </w:p>
        </w:tc>
        <w:tc>
          <w:tcPr>
            <w:tcW w:w="3918" w:type="dxa"/>
          </w:tcPr>
          <w:p w14:paraId="7234A4A2" w14:textId="6E8378F3" w:rsidR="00A04796" w:rsidRDefault="00A04796">
            <w:r w:rsidRPr="00A04796">
              <w:t>Not about speaking up concept (1)</w:t>
            </w:r>
          </w:p>
        </w:tc>
      </w:tr>
      <w:tr w:rsidR="00A04796" w14:paraId="7684A16C" w14:textId="77777777" w:rsidTr="00A04796">
        <w:tc>
          <w:tcPr>
            <w:tcW w:w="952" w:type="dxa"/>
          </w:tcPr>
          <w:p w14:paraId="645E7BE6" w14:textId="01300EDE" w:rsidR="00A04796" w:rsidRDefault="00A04796">
            <w:r>
              <w:t>7</w:t>
            </w:r>
          </w:p>
        </w:tc>
        <w:tc>
          <w:tcPr>
            <w:tcW w:w="4146" w:type="dxa"/>
          </w:tcPr>
          <w:p w14:paraId="17C4227D" w14:textId="64979167" w:rsidR="00A04796" w:rsidRDefault="00A04796">
            <w:r>
              <w:fldChar w:fldCharType="begin"/>
            </w:r>
            <w:r>
              <w:instrText xml:space="preserve"> ADDIN ZOTERO_ITEM CSL_CITATION {"citationID":"iq9TTWAQ","properties":{"formattedCitation":"(Attree, 2007)","plainCitation":"(Attree, 2007)","noteIndex":0},"citationItems":[{"id":808,"uris":["http://zotero.org/users/15776170/items/STS7UEUA"],"itemData":{"id":808,"type":"article-journal","abstract":"Background Health care practitioners have a key role in monitoring care quality. Nurses are required by their professional body to raise concerns about standards; however, under-reporting is the norm.\nMethod Grounded theory was used to collect and analyse data from semi-structured interviews with 142 practising nurses, theoretically sampled from three Acute NHS Trusts in England. Findings Fear of repercussions, retribution, labelling and blame for raising concerns, about which they predicted nothing would be done, were identiﬁed as disincentives to raising concerns. Reporting was perceived as a high-risk:low-beneﬁt action. Nurses lacked conﬁdence in reporting systems.\nConclusions Disincentives to reporting need to be addressed if an open culture, which promotes quality, safety and learning, is to be developed. Findings give cause for concern and indicate a need to review organizational and professional guidelines, and organizational reporting systems.","container-title":"Journal of Nursing Management","DOI":"10.1111/j.1365-2834.2007.00679.x","ISSN":"0966-0429, 1365-2834","issue":"4","journalAbbreviation":"J Nurs Manag","language":"en","license":"http://doi.wiley.com/10.1002/tdm_license_1.1","page":"392-402","source":"DOI.org (Crossref)","title":"Factors influencing nurses? decisions to raise concerns about care quality","title-short":"Factors influencing nurses?","volume":"15","author":[{"family":"Attree","given":"Moira"}],"issued":{"date-parts":[["2007",5]]},"citation-key":"attree_2007"}}],"schema":"https://github.com/citation-style-language/schema/raw/master/csl-citation.json"} </w:instrText>
            </w:r>
            <w:r>
              <w:fldChar w:fldCharType="separate"/>
            </w:r>
            <w:r w:rsidRPr="00A04796">
              <w:rPr>
                <w:rFonts w:ascii="Calibri" w:hAnsi="Calibri" w:cs="Calibri"/>
              </w:rPr>
              <w:t>(Attree, 2007)</w:t>
            </w:r>
            <w:r>
              <w:fldChar w:fldCharType="end"/>
            </w:r>
          </w:p>
        </w:tc>
        <w:tc>
          <w:tcPr>
            <w:tcW w:w="3918" w:type="dxa"/>
          </w:tcPr>
          <w:p w14:paraId="5A6BD985" w14:textId="2BFCAEB0" w:rsidR="00A04796" w:rsidRDefault="00A04796">
            <w:r w:rsidRPr="00A04796">
              <w:t>Not about speaking up concept (1)</w:t>
            </w:r>
          </w:p>
        </w:tc>
      </w:tr>
      <w:tr w:rsidR="00A04796" w14:paraId="346B947E" w14:textId="77777777" w:rsidTr="00A04796">
        <w:tc>
          <w:tcPr>
            <w:tcW w:w="952" w:type="dxa"/>
          </w:tcPr>
          <w:p w14:paraId="3ECF4D61" w14:textId="7D736D8C" w:rsidR="00A04796" w:rsidRDefault="00567765">
            <w:r>
              <w:t>8</w:t>
            </w:r>
          </w:p>
        </w:tc>
        <w:tc>
          <w:tcPr>
            <w:tcW w:w="4146" w:type="dxa"/>
          </w:tcPr>
          <w:p w14:paraId="31D84A52" w14:textId="60E33E26" w:rsidR="00A04796" w:rsidRDefault="00567765">
            <w:r>
              <w:fldChar w:fldCharType="begin"/>
            </w:r>
            <w:r>
              <w:instrText xml:space="preserve"> ADDIN ZOTERO_ITEM CSL_CITATION {"citationID":"7kOrgJuC","properties":{"formattedCitation":"(Aydon et al., 2016)","plainCitation":"(Aydon et al., 2016)","noteIndex":0},"citationItems":[{"id":17,"uris":["http://zotero.org/users/15776170/items/HYB5S5UE"],"itemData":{"id":17,"type":"article-journal","abstract":"Background. Medication error in the neonatal setting can be high with this particularly vulnerable population. As the care giver responsible for medication administration, nurses are deemed accountable for most errors. However, they are recognised as the forefront of prevention. Minimal evidence is available around reasoning, decision making and questioning around medication administration. Therefore, this study focuses upon addressing the gap in knowledge around what nurses believe inﬂuences their decision to question. Design. A critical incident design was employed where nurses were asked to describe clinical incidents around their decision to question a medication issue. Nurses were recruited from a neonatal clinical care unit and participated in an individual digitally recorded interview.\nResults. One hundred and three nurses participated between December 2013–August 2014. Use of the constant comparative method revealed commonalities within transcripts. Thirty-six categories were grouped into three major themes: ‘Working environment’, ‘Doing the right thing’ and ‘Knowledge about medications’.\nConclusions. Findings highlight factors that inﬂuence nurses’ decision to question issues around medication administration. Nurses feel it is their responsibility to do the right thing and speak up for their vulnerable patients to enhance patient safety. Negative dimensions within the themes will inform planning of educational strategies to improve patient safety, whereas positive dimensions must be reinforced within the multidisciplinary team.","container-title":"Journal of Clinical Nursing","DOI":"10.1111/jocn.13277","ISSN":"0962-1067, 1365-2702","issue":"17-18","journalAbbreviation":"Journal of Clinical Nursing","language":"en","license":"http://onlinelibrary.wiley.com/termsAndConditions#vor","page":"2468-2477","source":"DOI.org (Crossref)","title":"Factors influencing a nurse's decision to question medication administration in a neonatal clinical care unit","volume":"25","author":[{"family":"Aydon","given":"Laurene"},{"family":"Hauck","given":"Yvonne"},{"family":"Zimmer","given":"Margo"},{"family":"Murdoch","given":"Jamee"}],"issued":{"date-parts":[["2016",9]]},"citation-key":"aydon_2016"}}],"schema":"https://github.com/citation-style-language/schema/raw/master/csl-citation.json"} </w:instrText>
            </w:r>
            <w:r>
              <w:fldChar w:fldCharType="separate"/>
            </w:r>
            <w:r w:rsidRPr="00567765">
              <w:rPr>
                <w:rFonts w:ascii="Calibri" w:hAnsi="Calibri" w:cs="Calibri"/>
              </w:rPr>
              <w:t>(Aydon et al., 2016)</w:t>
            </w:r>
            <w:r>
              <w:fldChar w:fldCharType="end"/>
            </w:r>
          </w:p>
        </w:tc>
        <w:tc>
          <w:tcPr>
            <w:tcW w:w="3918" w:type="dxa"/>
          </w:tcPr>
          <w:p w14:paraId="51A7FB96" w14:textId="4F51AC0A" w:rsidR="00A04796" w:rsidRDefault="00567765">
            <w:r w:rsidRPr="00567765">
              <w:t>Not about speaking up concept (1)</w:t>
            </w:r>
            <w:r>
              <w:t>*</w:t>
            </w:r>
          </w:p>
        </w:tc>
      </w:tr>
      <w:tr w:rsidR="00A04796" w14:paraId="10351EDB" w14:textId="77777777" w:rsidTr="00A04796">
        <w:tc>
          <w:tcPr>
            <w:tcW w:w="952" w:type="dxa"/>
          </w:tcPr>
          <w:p w14:paraId="74D58B6E" w14:textId="503E8F57" w:rsidR="00A04796" w:rsidRDefault="00567765">
            <w:r>
              <w:t>9</w:t>
            </w:r>
          </w:p>
        </w:tc>
        <w:tc>
          <w:tcPr>
            <w:tcW w:w="4146" w:type="dxa"/>
          </w:tcPr>
          <w:p w14:paraId="3F52E3DC" w14:textId="74D514FD" w:rsidR="00A04796" w:rsidRDefault="00567765">
            <w:r>
              <w:fldChar w:fldCharType="begin"/>
            </w:r>
            <w:r>
              <w:instrText xml:space="preserve"> ADDIN ZOTERO_ITEM CSL_CITATION {"citationID":"miRlhb7k","properties":{"formattedCitation":"(Barzallo Salazar et al., 2014)","plainCitation":"(Barzallo Salazar et al., 2014)","noteIndex":0},"citationItems":[{"id":19,"uris":["http://zotero.org/users/15776170/items/2EMBQKZN"],"itemData":{"id":19,"type":"article-journal","abstract":"BACKGROUND: Our aim was to determine if a surgeon’s behaviors can encourage or discourage trainees from speaking up when they witness a surgical mistake. STUDY DESIGN: A randomized clinical trial in which medical students (n ¼ 55) were randomly assigned to an “encouraged” (n ¼ 28) or “discouraged” (n ¼ 27) group. Participants underwent personality tests to assess decision-making styles, and were then trained on basic tasks (“burn” then “cut”) on a laparoscopic surgery simulator. After randomization, students assisted at a simulated laparoscopic salpingectomy. The senior surgeon used either an “encourage” script (eg, “Your opinion is important.”) or a “discourage” script (eg, “Do what I say. Save questions for next time.”). Otherwise, the surgery was conducted identically. Subsequently, a surgical mistake was made by the senior surgeon when he instructed students to cut without burning. Students were considered to have spoken up if they questioned the instruction and did not cut. Potential personality bias was assessed with two validated personality tests before simulation. Data were processed with Mann-Whitney and Fisher exact tests.\nRESULTS: The students in the encouraged group were signiﬁcantly more likely to speak up (23 of 28 [82%] vs 8 of 27 [30%]; p &lt; 0.001). There was no statistically signiﬁcant difference between the two groups in personality traits, student training level (p ¼ 1.0), or sex (p ¼ 0.53).\nCONCLUSIONS: A discouraging environment decreases the frequency with which trainees speak up when witnessing a surgical error. The senior surgeon plays an important role in improving intraoperative communication between junior and senior clinicians and can enhance patient safety. (J Am Coll Surg 2014;219:1001e1009. Ó 2014 by the American College of Surgeons)","container-title":"Journal of the American College of Surgeons","DOI":"10.1016/j.jamcollsurg.2014.07.933","ISSN":"1072-7515","issue":"5","language":"en","page":"1001-1007","source":"DOI.org (Crossref)","title":"Influence of Surgeon Behavior on Trainee Willingness to Speak Up: A Randomized Controlled Trial","title-short":"Influence of Surgeon Behavior on Trainee Willingness to Speak Up","volume":"219","author":[{"family":"Barzallo Salazar","given":"Marco J."},{"family":"Minkoff","given":"Howard"},{"family":"Bayya","given":"Jyothshna"},{"family":"Gillett","given":"Brian"},{"family":"Onoriode","given":"Helen"},{"family":"Weedon","given":"Jeremy"},{"family":"Altshuler","given":"Lisa"},{"family":"Fisher","given":"Nelli"}],"issued":{"date-parts":[["2014",11]]},"citation-key":"barzallosalazar_2014"}}],"schema":"https://github.com/citation-style-language/schema/raw/master/csl-citation.json"} </w:instrText>
            </w:r>
            <w:r>
              <w:fldChar w:fldCharType="separate"/>
            </w:r>
            <w:r w:rsidRPr="00567765">
              <w:rPr>
                <w:rFonts w:ascii="Calibri" w:hAnsi="Calibri" w:cs="Calibri"/>
              </w:rPr>
              <w:t>(Barzallo Salazar et al., 2014)</w:t>
            </w:r>
            <w:r>
              <w:fldChar w:fldCharType="end"/>
            </w:r>
          </w:p>
        </w:tc>
        <w:tc>
          <w:tcPr>
            <w:tcW w:w="3918" w:type="dxa"/>
          </w:tcPr>
          <w:p w14:paraId="69FC5426" w14:textId="28AEA737" w:rsidR="00A04796" w:rsidRDefault="00567765">
            <w:r w:rsidRPr="00567765">
              <w:t>Not about speaking up concept (1)</w:t>
            </w:r>
            <w:r>
              <w:t>*</w:t>
            </w:r>
          </w:p>
        </w:tc>
      </w:tr>
      <w:tr w:rsidR="00A04796" w14:paraId="1BE84B01" w14:textId="77777777" w:rsidTr="00A04796">
        <w:tc>
          <w:tcPr>
            <w:tcW w:w="952" w:type="dxa"/>
          </w:tcPr>
          <w:p w14:paraId="16517CD1" w14:textId="2EE28E53" w:rsidR="00A04796" w:rsidRDefault="00567765">
            <w:r>
              <w:t>10</w:t>
            </w:r>
          </w:p>
        </w:tc>
        <w:tc>
          <w:tcPr>
            <w:tcW w:w="4146" w:type="dxa"/>
          </w:tcPr>
          <w:p w14:paraId="4F2E20FC" w14:textId="610EDDF5" w:rsidR="00A04796" w:rsidRDefault="00567765">
            <w:r>
              <w:fldChar w:fldCharType="begin"/>
            </w:r>
            <w:r>
              <w:instrText xml:space="preserve"> ADDIN ZOTERO_ITEM CSL_CITATION {"citationID":"UxpUW63y","properties":{"formattedCitation":"(Bernard et al., 2018)","plainCitation":"(Bernard et al., 2018)","noteIndex":0},"citationItems":[{"id":1887,"uris":["http://zotero.org/users/15776170/items/AM6DWLZD"],"itemData":{"id":1887,"type":"article-journal","abstract":"Background: Healthcare-associated infections and safety cultures are a worldwide issue. During the A/H1N1 Influenza pandemic, Europe and North America did not have the same responses. Importantly, healthcare professionals’ perceptions can influence patient safety through infection prevention practices like hand hygiene. Design: A cross-sectional design was used with data collected in 2015.\nMethods: The Canadian Patient Safety Culture Survey and hand hygiene observations were gathered from three healthcare centres (two Canadian and one European). Descriptive analyses and ANOVAs were conducted to explore healthcare professionals’ safety perceptions and practices.\nResults: The rates of hand hygiene practices varied widely between the three sites, ranging from 35–77%. One site (Site 3) was found to have the highest scores of management follow-up, feedback about incidents, supervisory leadership for safety, unit learning culture and senior leadership support for safety, and the highest levels of overall patient safety grades for the unit and organization.\nConclusion: The quantitative results of this study support the previously described model based on qualitative results: individual culture, blaming culture and collaborative culture. Differences between continents emerged regarding infection prevention practices and the way we qualify infections. The results raise concerns about infection practices and about safety cultures and challenges worldwide.","container-title":"Journal of Advanced Nursing","DOI":"10.1111/jan.13500","ISSN":"0309-2402, 1365-2648","issue":"4","journalAbbreviation":"Journal of Advanced Nursing","language":"en","license":"http://onlinelibrary.wiley.com/termsAndConditions#vor","page":"827-837","source":"DOI.org (Crossref)","title":"An exploratory study of safety culture, biological risk management and hand hygiene of healthcare professionals","volume":"74","author":[{"family":"Bernard","given":"Laurence"},{"family":"Biron","given":"Alain"},{"family":"Lavigne","given":"Geneviève"},{"family":"Frechette","given":"Julie"},{"family":"Bernard","given":"Agnès"},{"family":"Mitchell","given":"Jonathan"},{"family":"Lavoie‐Tremblay","given":"Mélanie"}],"issued":{"date-parts":[["2018",4]]},"citation-key":"bernard_2018"}}],"schema":"https://github.com/citation-style-language/schema/raw/master/csl-citation.json"} </w:instrText>
            </w:r>
            <w:r>
              <w:fldChar w:fldCharType="separate"/>
            </w:r>
            <w:r w:rsidRPr="00567765">
              <w:rPr>
                <w:rFonts w:ascii="Calibri" w:hAnsi="Calibri" w:cs="Calibri"/>
              </w:rPr>
              <w:t>(Bernard et al., 2018)</w:t>
            </w:r>
            <w:r>
              <w:fldChar w:fldCharType="end"/>
            </w:r>
          </w:p>
        </w:tc>
        <w:tc>
          <w:tcPr>
            <w:tcW w:w="3918" w:type="dxa"/>
          </w:tcPr>
          <w:p w14:paraId="37B45331" w14:textId="602EC61F" w:rsidR="00A04796" w:rsidRDefault="00567765">
            <w:r w:rsidRPr="00567765">
              <w:t>Not about speaking up concept (1)</w:t>
            </w:r>
          </w:p>
        </w:tc>
      </w:tr>
      <w:tr w:rsidR="00A04796" w14:paraId="69AB0C5E" w14:textId="77777777" w:rsidTr="00A04796">
        <w:tc>
          <w:tcPr>
            <w:tcW w:w="952" w:type="dxa"/>
          </w:tcPr>
          <w:p w14:paraId="241D7A08" w14:textId="631AA20A" w:rsidR="00A04796" w:rsidRDefault="00567765">
            <w:r>
              <w:t>11</w:t>
            </w:r>
          </w:p>
        </w:tc>
        <w:tc>
          <w:tcPr>
            <w:tcW w:w="4146" w:type="dxa"/>
          </w:tcPr>
          <w:p w14:paraId="19DF419A" w14:textId="176BB402" w:rsidR="00A04796" w:rsidRDefault="00567765">
            <w:r>
              <w:fldChar w:fldCharType="begin"/>
            </w:r>
            <w:r>
              <w:instrText xml:space="preserve"> ADDIN ZOTERO_ITEM CSL_CITATION {"citationID":"SZK2Zjvk","properties":{"formattedCitation":"(Berry, 2021)","plainCitation":"(Berry, 2021)","noteIndex":0},"citationItems":[{"id":1888,"uris":["http://zotero.org/users/15776170/items/2V729I5S"],"itemData":{"id":1888,"type":"article-journal","abstract":"The importance of trainee medical staff in alerting Trusts to patient safety risks and low-­quality care was established by the Francis Report, yet many remain hesitant about speaking up. Known barriers include lack of feedback, sceptical attitudes to the likelihood of change and fear of consequences. The author explores other factors including moral orientation in the workplace, role modelling by senior clinicians, discontinuity, ’normalisation of deviance’, human reactions to burnout/moral injury, loyalty and the spectrum of motivation. The issues of absent feedback and fear are discussed in detail. Challenges met by those receiving reports are also described, such as how to collate soft intelligence, putting concerns into context (the ’bigger picture’) and stewardship of resources. Initiatives to encourage reporting of trainees’ concerns such as speak up guardians, ’Speak Up for Safety’ campaign and simulation training are described. A proposal to embed proactive intelligence-­gathering arrangements is presented.","container-title":"Postgraduate Medical Journal","DOI":"10.1136/postgradmedj-2021-140463","ISSN":"1469-0756, 0032-5473","issue":"1153","language":"en","license":"https://academic.oup.com/pages/standard-publication-reuse-rights","page":"695-700","source":"DOI.org (Crossref)","title":"What became of the ‘eyes and the ears’?: exploring the challenges to reporting poor quality of care among trainee medical staff","title-short":"What became of the ‘eyes and the ears’?","volume":"97","author":[{"family":"Berry","given":"Philip"}],"issued":{"date-parts":[["2021",12,1]]},"citation-key":"berry_2021"}}],"schema":"https://github.com/citation-style-language/schema/raw/master/csl-citation.json"} </w:instrText>
            </w:r>
            <w:r>
              <w:fldChar w:fldCharType="separate"/>
            </w:r>
            <w:r w:rsidRPr="00567765">
              <w:rPr>
                <w:rFonts w:ascii="Calibri" w:hAnsi="Calibri" w:cs="Calibri"/>
              </w:rPr>
              <w:t>(Berry, 2021)</w:t>
            </w:r>
            <w:r>
              <w:fldChar w:fldCharType="end"/>
            </w:r>
          </w:p>
        </w:tc>
        <w:tc>
          <w:tcPr>
            <w:tcW w:w="3918" w:type="dxa"/>
          </w:tcPr>
          <w:p w14:paraId="24E4695E" w14:textId="0374BE49" w:rsidR="00A04796" w:rsidRDefault="00567765">
            <w:r w:rsidRPr="00567765">
              <w:t>Not about speaking up concept (1)</w:t>
            </w:r>
          </w:p>
        </w:tc>
      </w:tr>
      <w:tr w:rsidR="00A04796" w14:paraId="40CEDDEB" w14:textId="77777777" w:rsidTr="00A04796">
        <w:tc>
          <w:tcPr>
            <w:tcW w:w="952" w:type="dxa"/>
          </w:tcPr>
          <w:p w14:paraId="28F26198" w14:textId="68257998" w:rsidR="00A04796" w:rsidRDefault="00567765">
            <w:r>
              <w:t>12</w:t>
            </w:r>
          </w:p>
        </w:tc>
        <w:tc>
          <w:tcPr>
            <w:tcW w:w="4146" w:type="dxa"/>
          </w:tcPr>
          <w:p w14:paraId="7596D045" w14:textId="71960644" w:rsidR="00A04796" w:rsidRDefault="00567765">
            <w:r>
              <w:fldChar w:fldCharType="begin"/>
            </w:r>
            <w:r>
              <w:instrText xml:space="preserve"> ADDIN ZOTERO_ITEM CSL_CITATION {"citationID":"N1qJRMKP","properties":{"formattedCitation":"(Bickhoff et al., 2016)","plainCitation":"(Bickhoff et al., 2016)","noteIndex":0},"citationItems":[{"id":1727,"uris":["http://zotero.org/users/15776170/items/7K5HCQVA"],"itemData":{"id":1727,"type":"article-journal","abstract":"Background: Clinical placements are an essential component of nursing programmes. However, placements are a reported source of stress for students, with many witnessing, or feeling compelled to participate in, poor practice. In these instances, nursing students require the moral courage to raise concerns in order to protect patient safety and dignity.\nMethods: This was a qualitative descriptive study. Nine nursing students and one nursing graduate from one semi-metropolitan university in Australia were interviewed and the data were thematically analysed. Findings: Four key themes emerged: (1) patient advocate identity, which had two sub-themes of knowing one's own moral code and previous life experiences; (2) consequences to the patient and to the participant; (3) the impact of key individuals; and (4) picking your battles.\nConclusion: This study demonstrates the importance of undergraduate nursing students identifying as patient advocates, the multitude of consequences students face when questioning the practice of a registered nurse, and the inﬂuence supervising nurses and clinical facilitators have on a student's decisions to intervene to protect patient safety. Further research is required to examine the factors, both intrinsic and extrinsic, that inﬂuence nursing students' moral courage and their decisions to intervene when poor practice is witnessed.","container-title":"Nurse Education Today","DOI":"10.1016/j.nedt.2016.03.030","ISSN":"02606917","journalAbbreviation":"Nurse Education Today","language":"en","page":"35-40","source":"DOI.org (Crossref)","title":"Rocking the boat — nursing students' stories of moral courage: A qualitative descriptive study","title-short":"Rocking the boat — nursing students' stories of moral courage","volume":"42","author":[{"family":"Bickhoff","given":"Laurie"},{"family":"Levett-Jones","given":"Tracy"},{"family":"Sinclair","given":"Peter M."}],"issued":{"date-parts":[["2016",7]]},"citation-key":"bickhoff_2016"}}],"schema":"https://github.com/citation-style-language/schema/raw/master/csl-citation.json"} </w:instrText>
            </w:r>
            <w:r>
              <w:fldChar w:fldCharType="separate"/>
            </w:r>
            <w:r w:rsidRPr="00567765">
              <w:rPr>
                <w:rFonts w:ascii="Calibri" w:hAnsi="Calibri" w:cs="Calibri"/>
              </w:rPr>
              <w:t>(</w:t>
            </w:r>
            <w:proofErr w:type="spellStart"/>
            <w:r w:rsidRPr="00567765">
              <w:rPr>
                <w:rFonts w:ascii="Calibri" w:hAnsi="Calibri" w:cs="Calibri"/>
              </w:rPr>
              <w:t>Bickhoff</w:t>
            </w:r>
            <w:proofErr w:type="spellEnd"/>
            <w:r w:rsidRPr="00567765">
              <w:rPr>
                <w:rFonts w:ascii="Calibri" w:hAnsi="Calibri" w:cs="Calibri"/>
              </w:rPr>
              <w:t xml:space="preserve"> et al., 2016)</w:t>
            </w:r>
            <w:r>
              <w:fldChar w:fldCharType="end"/>
            </w:r>
          </w:p>
        </w:tc>
        <w:tc>
          <w:tcPr>
            <w:tcW w:w="3918" w:type="dxa"/>
          </w:tcPr>
          <w:p w14:paraId="35C0CEEB" w14:textId="32EC6E6F" w:rsidR="00A04796" w:rsidRDefault="00567765">
            <w:r w:rsidRPr="00567765">
              <w:t>Not about speaking up concept (1)</w:t>
            </w:r>
          </w:p>
        </w:tc>
      </w:tr>
      <w:tr w:rsidR="00567765" w14:paraId="3549CB23" w14:textId="77777777" w:rsidTr="00A04796">
        <w:tc>
          <w:tcPr>
            <w:tcW w:w="952" w:type="dxa"/>
          </w:tcPr>
          <w:p w14:paraId="0D2381E7" w14:textId="78654695" w:rsidR="00567765" w:rsidRDefault="00567765">
            <w:r>
              <w:t>13</w:t>
            </w:r>
          </w:p>
        </w:tc>
        <w:tc>
          <w:tcPr>
            <w:tcW w:w="4146" w:type="dxa"/>
          </w:tcPr>
          <w:p w14:paraId="263B3AC2" w14:textId="2B72BA99" w:rsidR="00567765" w:rsidRDefault="00567765">
            <w:r>
              <w:fldChar w:fldCharType="begin"/>
            </w:r>
            <w:r>
              <w:instrText xml:space="preserve"> ADDIN ZOTERO_ITEM CSL_CITATION {"citationID":"AIvTuXtI","properties":{"formattedCitation":"(Blenkinsopp et al., 2019)","plainCitation":"(Blenkinsopp et al., 2019)","noteIndex":0},"citationItems":[{"id":104,"uris":["http://zotero.org/users/15776170/items/RA4ANDSM"],"itemData":{"id":104,"type":"article-journal","abstract":"Purpose – The purpose of this paper is to review existing research on whistleblowing in healthcare in order to develop an evidence base for policy and research. Design/methodology/approach – A narrative review, based on systematic literature protocols developed within the management field. Findings – The authors identify valuable insights on the factors that influence healthcare whistleblowing, and how organizations respond, but also substantial gaps in the coverage of the literature, which is overly focused on nursing, has been largely carried out in the UK and Australia, and concentrates on the earlier stages of the whistleblowing process.","container-title":"Journal of Health Organization and Management","DOI":"10.1108/JHOM-12-2018-0363","ISSN":"1477-7266","issue":"6","journalAbbreviation":"JHOM","language":"en","license":"https://www.emerald.com/insight/site-policies","page":"737-756","source":"DOI.org (Crossref)","title":"Whistleblowing over patient safety and care quality: a review of the literature","title-short":"Whistleblowing over patient safety and care quality","volume":"33","author":[{"family":"Blenkinsopp","given":"John"},{"family":"Snowden","given":"Nick"},{"family":"Mannion","given":"Russell"},{"family":"Powell","given":"Martin"},{"family":"Davies","given":"Huw"},{"family":"Millar","given":"Ross"},{"family":"McHale","given":"Jean"}],"issued":{"date-parts":[["2019",9,5]]},"citation-key":"blenkinsopp_2019"}}],"schema":"https://github.com/citation-style-language/schema/raw/master/csl-citation.json"} </w:instrText>
            </w:r>
            <w:r>
              <w:fldChar w:fldCharType="separate"/>
            </w:r>
            <w:r w:rsidRPr="00567765">
              <w:rPr>
                <w:rFonts w:ascii="Calibri" w:hAnsi="Calibri" w:cs="Calibri"/>
              </w:rPr>
              <w:t>(Blenkinsopp et al., 2019)</w:t>
            </w:r>
            <w:r>
              <w:fldChar w:fldCharType="end"/>
            </w:r>
          </w:p>
        </w:tc>
        <w:tc>
          <w:tcPr>
            <w:tcW w:w="3918" w:type="dxa"/>
          </w:tcPr>
          <w:p w14:paraId="4949F506" w14:textId="20F842AC" w:rsidR="00567765" w:rsidRDefault="00567765">
            <w:r w:rsidRPr="00567765">
              <w:t>Not about speaking up concept (1)</w:t>
            </w:r>
          </w:p>
        </w:tc>
      </w:tr>
      <w:tr w:rsidR="00567765" w14:paraId="4E9D3BAE" w14:textId="77777777" w:rsidTr="00A04796">
        <w:tc>
          <w:tcPr>
            <w:tcW w:w="952" w:type="dxa"/>
          </w:tcPr>
          <w:p w14:paraId="34EC142D" w14:textId="3B039AE4" w:rsidR="00567765" w:rsidRDefault="00567765">
            <w:r>
              <w:t>14</w:t>
            </w:r>
          </w:p>
        </w:tc>
        <w:tc>
          <w:tcPr>
            <w:tcW w:w="4146" w:type="dxa"/>
          </w:tcPr>
          <w:p w14:paraId="5FCED332" w14:textId="6102D003" w:rsidR="00567765" w:rsidRDefault="00567765">
            <w:r>
              <w:fldChar w:fldCharType="begin"/>
            </w:r>
            <w:r>
              <w:instrText xml:space="preserve"> ADDIN ZOTERO_ITEM CSL_CITATION {"citationID":"cHerbWLL","properties":{"formattedCitation":"(Bogn\\uc0\\u225{}r et al., 2008)","plainCitation":"(Bognár et al., 2008)","noteIndex":0},"citationItems":[{"id":1891,"uris":["http://zotero.org/users/15776170/items/29AD5F8R"],"itemData":{"id":1891,"type":"article-journal","container-title":"The Annals of Thoracic Surgery","DOI":"10.1016/j.athoracsur.2007.11.024","ISSN":"00034975","issue":"4","journalAbbreviation":"The Annals of Thoracic Surgery","language":"en","license":"https://www.elsevier.com/tdm/userlicense/1.0/","page":"1374-1381","source":"DOI.org (Crossref)","title":"Errors and the Burden of Errors: Attitudes, Perceptions, and the Culture of Safety in Pediatric Cardiac Surgical Teams","title-short":"Errors and the Burden of Errors","volume":"85","author":[{"family":"Bognár","given":"Agnes"},{"family":"Barach","given":"Paul"},{"family":"Johnson","given":"Julie K."},{"family":"Duncan","given":"Robert C."},{"family":"Birnbach","given":"David"},{"family":"Woods","given":"Donna"},{"family":"Holl","given":"Jane L."},{"family":"Bacha","given":"Emile A."}],"issued":{"date-parts":[["2008",4]]},"citation-key":"bognar_2008"}}],"schema":"https://github.com/citation-style-language/schema/raw/master/csl-citation.json"} </w:instrText>
            </w:r>
            <w:r>
              <w:fldChar w:fldCharType="separate"/>
            </w:r>
            <w:r w:rsidRPr="00567765">
              <w:rPr>
                <w:rFonts w:ascii="Calibri" w:hAnsi="Calibri" w:cs="Calibri"/>
                <w:kern w:val="0"/>
              </w:rPr>
              <w:t>(Bognár et al., 2008)</w:t>
            </w:r>
            <w:r>
              <w:fldChar w:fldCharType="end"/>
            </w:r>
          </w:p>
        </w:tc>
        <w:tc>
          <w:tcPr>
            <w:tcW w:w="3918" w:type="dxa"/>
          </w:tcPr>
          <w:p w14:paraId="1C88FEA2" w14:textId="28334325" w:rsidR="00567765" w:rsidRDefault="00567765">
            <w:r>
              <w:t>Not about influencing factors (2)</w:t>
            </w:r>
          </w:p>
        </w:tc>
      </w:tr>
      <w:tr w:rsidR="00567765" w14:paraId="4D975228" w14:textId="77777777" w:rsidTr="00A04796">
        <w:tc>
          <w:tcPr>
            <w:tcW w:w="952" w:type="dxa"/>
          </w:tcPr>
          <w:p w14:paraId="65AEA590" w14:textId="58C941C5" w:rsidR="00567765" w:rsidRDefault="00567765">
            <w:r>
              <w:t>15</w:t>
            </w:r>
          </w:p>
        </w:tc>
        <w:tc>
          <w:tcPr>
            <w:tcW w:w="4146" w:type="dxa"/>
          </w:tcPr>
          <w:p w14:paraId="7812734E" w14:textId="537971A0" w:rsidR="00567765" w:rsidRDefault="00567765">
            <w:r>
              <w:fldChar w:fldCharType="begin"/>
            </w:r>
            <w:r>
              <w:instrText xml:space="preserve"> ADDIN ZOTERO_ITEM CSL_CITATION {"citationID":"wueUIl7I","properties":{"formattedCitation":"(Br\\uc0\\u252{}ggemann &amp; Swahnberg, 2014)","plainCitation":"(Brüggemann &amp; Swahnberg, 2014)","noteIndex":0},"citationItems":[{"id":1893,"uris":["http://zotero.org/users/15776170/items/6CMCKILV"],"itemData":{"id":1893,"type":"article-journal","abstract":"Background: It has been well documented that patients can feel abused in health care and that many patients suffer from these experiences. Insight lacks into contributing factors behind such events. Silence surrounding the abuse has been suggested as a possible mechanism. The present study explores silence surrounding the abuse as a possible contributing factor. We have explored whether this silence is connected with the staff’s hierarchical position and with the staff’s own experiences as patients abused in health care.\nMethods: During January 2008, a paper questionnaire was sent to all staff members at a Swedish women’s clinic. The questionnaire included questions on sociodemography and profession and multiple questions about abuse in health care. After univariate testing, a binary logistic regression model including variables concerning profession and staff’s own experiences of abuse was built.\nResults: Our data show that in contrast to midwives and gynaecologists, auxiliary nurses seldom report hearing about cases of abuse in health care. Staff who themselves experienced abuse in health care as patients, so-called wounded healers, were more likely to have heard about abuse in health care during the last 12 months.\nConclusions: This study suggests that a form of silence reigns over events of abuse in health care that is not randomly distributed over staff. Professional hierarchies and staff’s own experiences of abuse as patients could be considered in the design of interventions to break the silence surrounding patients’ experiences of abuse in health care.","container-title":"Clinical Ethics","DOI":"10.1177/1477750914546760","ISSN":"1477-7509, 1758-101X","issue":"2-3","journalAbbreviation":"Clinical Ethics","language":"en","page":"71-76","source":"DOI.org (Crossref)","title":"Staff silence about abuse in health care: An exploratory study at a Swedish women’s clinic","title-short":"Staff silence about abuse in health care","volume":"9","author":[{"family":"Brüggemann","given":"A Jelmer"},{"family":"Swahnberg","given":"Katarina"}],"issued":{"date-parts":[["2014",6]]},"citation-key":"bruggemann_2014"}}],"schema":"https://github.com/citation-style-language/schema/raw/master/csl-citation.json"} </w:instrText>
            </w:r>
            <w:r>
              <w:fldChar w:fldCharType="separate"/>
            </w:r>
            <w:r w:rsidRPr="00567765">
              <w:rPr>
                <w:rFonts w:ascii="Calibri" w:hAnsi="Calibri" w:cs="Calibri"/>
                <w:kern w:val="0"/>
              </w:rPr>
              <w:t xml:space="preserve">(Brüggemann &amp; </w:t>
            </w:r>
            <w:proofErr w:type="spellStart"/>
            <w:r w:rsidRPr="00567765">
              <w:rPr>
                <w:rFonts w:ascii="Calibri" w:hAnsi="Calibri" w:cs="Calibri"/>
                <w:kern w:val="0"/>
              </w:rPr>
              <w:t>Swahnberg</w:t>
            </w:r>
            <w:proofErr w:type="spellEnd"/>
            <w:r w:rsidRPr="00567765">
              <w:rPr>
                <w:rFonts w:ascii="Calibri" w:hAnsi="Calibri" w:cs="Calibri"/>
                <w:kern w:val="0"/>
              </w:rPr>
              <w:t>, 2014)</w:t>
            </w:r>
            <w:r>
              <w:fldChar w:fldCharType="end"/>
            </w:r>
          </w:p>
        </w:tc>
        <w:tc>
          <w:tcPr>
            <w:tcW w:w="3918" w:type="dxa"/>
          </w:tcPr>
          <w:p w14:paraId="76DE6A0C" w14:textId="1DB4AD2F" w:rsidR="00567765" w:rsidRDefault="00567765">
            <w:r w:rsidRPr="00567765">
              <w:t>Not about influencing factors (2)</w:t>
            </w:r>
          </w:p>
        </w:tc>
      </w:tr>
      <w:tr w:rsidR="00567765" w14:paraId="29437E4C" w14:textId="77777777" w:rsidTr="00A04796">
        <w:tc>
          <w:tcPr>
            <w:tcW w:w="952" w:type="dxa"/>
          </w:tcPr>
          <w:p w14:paraId="1F419D03" w14:textId="0D2618C2" w:rsidR="00567765" w:rsidRDefault="00567765">
            <w:r>
              <w:t>16</w:t>
            </w:r>
          </w:p>
        </w:tc>
        <w:tc>
          <w:tcPr>
            <w:tcW w:w="4146" w:type="dxa"/>
          </w:tcPr>
          <w:p w14:paraId="3331430C" w14:textId="2E72A6BD" w:rsidR="00567765" w:rsidRDefault="00567765">
            <w:r>
              <w:fldChar w:fldCharType="begin"/>
            </w:r>
            <w:r w:rsidR="00E41BCD">
              <w:instrText xml:space="preserve"> ADDIN ZOTERO_ITEM CSL_CITATION {"citationID":"pGu6UDI2","properties":{"formattedCitation":"(Bushuven et al., 2020)","plainCitation":"(Bushuven et al., 2020)","noteIndex":0},"citationItems":[{"id":1894,"uris":["http://zotero.org/users/15776170/items/3MFV5WL7"],"itemData":{"id":1894,"type":"article-journal","container-title":"PLOS ONE","DOI":"10.1371/journal.pone.0239444","ISSN":"1932-6203","issue":"9","journalAbbreviation":"PLoS ONE","language":"en","page":"e0239444","source":"DOI.org (Crossref)","title":"Speaking up behavior and cognitive bias in hand hygiene: Competences of German-speaking medical students","title-short":"Speaking up behavior and cognitive bias in hand hygiene","volume":"15","author":[{"family":"Bushuven","given":"Stefan"},{"family":"Dettenkofer","given":"Markus"},{"family":"Sippel","given":"Sonia"},{"family":"Koenig","given":"Sarah"},{"family":"Bushuven","given":"Stefanie"},{"family":"Schneider-Brachert","given":"Wulf"}],"editor":[{"family":"Bourgeois","given":"Denis"}],"issued":{"date-parts":[["2020",9,28]]},"citation-key":"bushuven_2020"}}],"schema":"https://github.com/citation-style-language/schema/raw/master/csl-citation.json"} </w:instrText>
            </w:r>
            <w:r>
              <w:fldChar w:fldCharType="separate"/>
            </w:r>
            <w:r w:rsidR="00E41BCD" w:rsidRPr="00E41BCD">
              <w:rPr>
                <w:rFonts w:ascii="Calibri" w:hAnsi="Calibri" w:cs="Calibri"/>
              </w:rPr>
              <w:t>(</w:t>
            </w:r>
            <w:proofErr w:type="spellStart"/>
            <w:r w:rsidR="00E41BCD" w:rsidRPr="00E41BCD">
              <w:rPr>
                <w:rFonts w:ascii="Calibri" w:hAnsi="Calibri" w:cs="Calibri"/>
              </w:rPr>
              <w:t>Bushuven</w:t>
            </w:r>
            <w:proofErr w:type="spellEnd"/>
            <w:r w:rsidR="00E41BCD" w:rsidRPr="00E41BCD">
              <w:rPr>
                <w:rFonts w:ascii="Calibri" w:hAnsi="Calibri" w:cs="Calibri"/>
              </w:rPr>
              <w:t xml:space="preserve"> et al., 2020)</w:t>
            </w:r>
            <w:r>
              <w:fldChar w:fldCharType="end"/>
            </w:r>
          </w:p>
        </w:tc>
        <w:tc>
          <w:tcPr>
            <w:tcW w:w="3918" w:type="dxa"/>
          </w:tcPr>
          <w:p w14:paraId="03E5FDBA" w14:textId="5359CBAB" w:rsidR="00567765" w:rsidRDefault="00E41BCD">
            <w:r w:rsidRPr="00E41BCD">
              <w:t>Not about influencing factors (2)</w:t>
            </w:r>
          </w:p>
        </w:tc>
      </w:tr>
      <w:tr w:rsidR="00567765" w:rsidRPr="00E41BCD" w14:paraId="7057E0F3" w14:textId="77777777" w:rsidTr="00A04796">
        <w:tc>
          <w:tcPr>
            <w:tcW w:w="952" w:type="dxa"/>
          </w:tcPr>
          <w:p w14:paraId="4CB9A4C7" w14:textId="097E9152" w:rsidR="00567765" w:rsidRPr="00461F19" w:rsidRDefault="00567765">
            <w:pPr>
              <w:rPr>
                <w:color w:val="ED7D31" w:themeColor="accent2"/>
              </w:rPr>
            </w:pPr>
            <w:r w:rsidRPr="00461F19">
              <w:rPr>
                <w:color w:val="ED7D31" w:themeColor="accent2"/>
              </w:rPr>
              <w:t>17</w:t>
            </w:r>
          </w:p>
        </w:tc>
        <w:tc>
          <w:tcPr>
            <w:tcW w:w="4146" w:type="dxa"/>
          </w:tcPr>
          <w:p w14:paraId="08F34B86" w14:textId="10D2B8FB" w:rsidR="00567765" w:rsidRPr="00461F19" w:rsidRDefault="00E41BCD">
            <w:pPr>
              <w:rPr>
                <w:color w:val="ED7D31" w:themeColor="accent2"/>
                <w:lang w:val="nl-NL"/>
              </w:rPr>
            </w:pPr>
            <w:proofErr w:type="spellStart"/>
            <w:r w:rsidRPr="00461F19">
              <w:rPr>
                <w:color w:val="ED7D31" w:themeColor="accent2"/>
                <w:lang w:val="nl-NL"/>
              </w:rPr>
              <w:t>Carpini</w:t>
            </w:r>
            <w:proofErr w:type="spellEnd"/>
            <w:r w:rsidRPr="00461F19">
              <w:rPr>
                <w:color w:val="ED7D31" w:themeColor="accent2"/>
                <w:lang w:val="nl-NL"/>
              </w:rPr>
              <w:t xml:space="preserve"> </w:t>
            </w:r>
            <w:proofErr w:type="spellStart"/>
            <w:r w:rsidRPr="00461F19">
              <w:rPr>
                <w:color w:val="ED7D31" w:themeColor="accent2"/>
                <w:lang w:val="nl-NL"/>
              </w:rPr>
              <w:t>and</w:t>
            </w:r>
            <w:proofErr w:type="spellEnd"/>
            <w:r w:rsidRPr="00461F19">
              <w:rPr>
                <w:color w:val="ED7D31" w:themeColor="accent2"/>
                <w:lang w:val="nl-NL"/>
              </w:rPr>
              <w:t xml:space="preserve"> Flemming (2020) NOG TOEVOEGEN</w:t>
            </w:r>
          </w:p>
        </w:tc>
        <w:tc>
          <w:tcPr>
            <w:tcW w:w="3918" w:type="dxa"/>
          </w:tcPr>
          <w:p w14:paraId="78A5165D" w14:textId="7DEFD3D7" w:rsidR="00567765" w:rsidRPr="00E41BCD" w:rsidRDefault="00E41BCD">
            <w:r w:rsidRPr="00E41BCD">
              <w:t>Not about speaking up concept (1)</w:t>
            </w:r>
          </w:p>
        </w:tc>
      </w:tr>
      <w:tr w:rsidR="00567765" w14:paraId="62A4EF4E" w14:textId="77777777" w:rsidTr="00A04796">
        <w:tc>
          <w:tcPr>
            <w:tcW w:w="952" w:type="dxa"/>
          </w:tcPr>
          <w:p w14:paraId="2C32C67C" w14:textId="3F6D4A1F" w:rsidR="00567765" w:rsidRDefault="00567765">
            <w:r>
              <w:t>18</w:t>
            </w:r>
          </w:p>
        </w:tc>
        <w:tc>
          <w:tcPr>
            <w:tcW w:w="4146" w:type="dxa"/>
          </w:tcPr>
          <w:p w14:paraId="32F53B2B" w14:textId="6C58C825" w:rsidR="00567765" w:rsidRDefault="00E41BCD">
            <w:r>
              <w:fldChar w:fldCharType="begin"/>
            </w:r>
            <w:r>
              <w:instrText xml:space="preserve"> ADDIN ZOTERO_ITEM CSL_CITATION {"citationID":"vC9homot","properties":{"formattedCitation":"(Casey, n.d.)","plainCitation":"(Casey, n.d.)","noteIndex":0},"citationItems":[{"id":1895,"uris":["http://zotero.org/users/15776170/items/5FQDC6CN"],"itemData":{"id":1895,"type":"article-journal","language":"en","source":"Zotero","title":"Psychometric Evaluation of the Casey-Fink Graduate Nurse Experience Survey","author":[{"family":"Casey","given":"Kathryn C"}],"citation-key":"casey_"}}],"schema":"https://github.com/citation-style-language/schema/raw/master/csl-citation.json"} </w:instrText>
            </w:r>
            <w:r>
              <w:fldChar w:fldCharType="separate"/>
            </w:r>
            <w:r w:rsidRPr="00E41BCD">
              <w:rPr>
                <w:rFonts w:ascii="Calibri" w:hAnsi="Calibri" w:cs="Calibri"/>
              </w:rPr>
              <w:t>(Casey, n.d.)</w:t>
            </w:r>
            <w:r>
              <w:fldChar w:fldCharType="end"/>
            </w:r>
          </w:p>
        </w:tc>
        <w:tc>
          <w:tcPr>
            <w:tcW w:w="3918" w:type="dxa"/>
          </w:tcPr>
          <w:p w14:paraId="04EBBC56" w14:textId="54612993" w:rsidR="00567765" w:rsidRDefault="00E41BCD">
            <w:r w:rsidRPr="00E41BCD">
              <w:t>Not about speaking up concept (1)</w:t>
            </w:r>
          </w:p>
        </w:tc>
      </w:tr>
      <w:tr w:rsidR="00567765" w:rsidRPr="00E41BCD" w14:paraId="08D04EF4" w14:textId="77777777" w:rsidTr="00A04796">
        <w:tc>
          <w:tcPr>
            <w:tcW w:w="952" w:type="dxa"/>
          </w:tcPr>
          <w:p w14:paraId="735CF5FD" w14:textId="3CC24817" w:rsidR="00567765" w:rsidRDefault="00567765">
            <w:r>
              <w:t>19</w:t>
            </w:r>
          </w:p>
        </w:tc>
        <w:tc>
          <w:tcPr>
            <w:tcW w:w="4146" w:type="dxa"/>
          </w:tcPr>
          <w:p w14:paraId="5055E604" w14:textId="4F0DC4A9" w:rsidR="00567765" w:rsidRPr="00E41BCD" w:rsidRDefault="00E41BCD">
            <w:pPr>
              <w:rPr>
                <w:lang w:val="nl-NL"/>
              </w:rPr>
            </w:pPr>
            <w:proofErr w:type="spellStart"/>
            <w:r w:rsidRPr="00E41BCD">
              <w:rPr>
                <w:lang w:val="nl-NL"/>
              </w:rPr>
              <w:t>Çaylak</w:t>
            </w:r>
            <w:proofErr w:type="spellEnd"/>
            <w:r w:rsidRPr="00E41BCD">
              <w:rPr>
                <w:lang w:val="nl-NL"/>
              </w:rPr>
              <w:t xml:space="preserve">, E., &amp; </w:t>
            </w:r>
            <w:proofErr w:type="spellStart"/>
            <w:r w:rsidRPr="00E41BCD">
              <w:rPr>
                <w:lang w:val="nl-NL"/>
              </w:rPr>
              <w:t>Altuntaş</w:t>
            </w:r>
            <w:proofErr w:type="spellEnd"/>
            <w:r w:rsidRPr="00E41BCD">
              <w:rPr>
                <w:lang w:val="nl-NL"/>
              </w:rPr>
              <w:t>, S. (2017).</w:t>
            </w:r>
            <w:r w:rsidRPr="00E41BCD">
              <w:rPr>
                <w:lang w:val="nl-NL"/>
              </w:rPr>
              <w:t xml:space="preserve"> N</w:t>
            </w:r>
            <w:r>
              <w:rPr>
                <w:lang w:val="nl-NL"/>
              </w:rPr>
              <w:t>OG TOEVOEGEN</w:t>
            </w:r>
          </w:p>
        </w:tc>
        <w:tc>
          <w:tcPr>
            <w:tcW w:w="3918" w:type="dxa"/>
          </w:tcPr>
          <w:p w14:paraId="0A661214" w14:textId="4D6C0B39" w:rsidR="00567765" w:rsidRPr="00E41BCD" w:rsidRDefault="00E41BCD">
            <w:r w:rsidRPr="00E41BCD">
              <w:t>Not about speaking up concept (1)</w:t>
            </w:r>
          </w:p>
        </w:tc>
      </w:tr>
      <w:tr w:rsidR="00567765" w14:paraId="2031FF18" w14:textId="77777777" w:rsidTr="00A04796">
        <w:tc>
          <w:tcPr>
            <w:tcW w:w="952" w:type="dxa"/>
          </w:tcPr>
          <w:p w14:paraId="40B28922" w14:textId="36F793F7" w:rsidR="00567765" w:rsidRDefault="00567765">
            <w:r>
              <w:t>20</w:t>
            </w:r>
          </w:p>
        </w:tc>
        <w:tc>
          <w:tcPr>
            <w:tcW w:w="4146" w:type="dxa"/>
          </w:tcPr>
          <w:p w14:paraId="1C43AC67" w14:textId="504E2461" w:rsidR="00567765" w:rsidRDefault="00E41BCD">
            <w:r>
              <w:fldChar w:fldCharType="begin"/>
            </w:r>
            <w:r>
              <w:instrText xml:space="preserve"> ADDIN ZOTERO_ITEM CSL_CITATION {"citationID":"TJ0bXJaC","properties":{"formattedCitation":"(Cole et al., 2019)","plainCitation":"(Cole et al., 2019)","noteIndex":0},"citationItems":[{"id":1896,"uris":["http://zotero.org/users/15776170/items/3BQHYVQV"],"itemData":{"id":1896,"type":"article-journal","abstract":"Background: A prior study by Black illustrated that 34% of respondents were aware of conditions that may have caused patient harm but had not reported the issue. The most common reasons identified for failing to report issues were fear of retaliation and a belief that nothing would prevail from the reports.\nMethod: Using Black's study as a model, reporting data were collected from a sample of RNs actively practicing in acute care hospitals.\nResults: While reasons for reporting are consistent with Black's study, data suggest that a nurse's experiences and working environment are prime factors in their willingness to report patient care issues.\nConclusion: Although RNs may not have personally experienced workplace retaliation, fear of retaliation when reporting unsafe patient care practices still exists. Nursing leadership's ability to facilitate a culture of safety by proactively addressing unsafe practices fosters a level of comfort for patient advocacy and willingness to report issues. Education, professional associations and existing protection laws are available resources which contribute to organizational support systems.","container-title":"Journal of Nursing Management","DOI":"10.1111/jonm.12789","ISSN":"0966-0429, 1365-2834","issue":"6","journalAbbreviation":"J Nurs Manag","language":"en","page":"1176-1181","source":"DOI.org (Crossref)","title":"The courage to speak out: A study describing nurses' attitudes to report unsafe practices in patient care","title-short":"The courage to speak out","volume":"27","author":[{"family":"Cole","given":"Donna A."},{"family":"Bersick","given":"Eileen"},{"family":"Skarbek","given":"Anita"},{"family":"Cummins","given":"Kathleen"},{"family":"Dugan","given":"Kendra"},{"family":"Grantoza","given":"Rosalie"}],"issued":{"date-parts":[["2019",9]]},"citation-key":"cole_2019"}}],"schema":"https://github.com/citation-style-language/schema/raw/master/csl-citation.json"} </w:instrText>
            </w:r>
            <w:r>
              <w:fldChar w:fldCharType="separate"/>
            </w:r>
            <w:r w:rsidRPr="00E41BCD">
              <w:rPr>
                <w:rFonts w:ascii="Calibri" w:hAnsi="Calibri" w:cs="Calibri"/>
              </w:rPr>
              <w:t>(Cole et al., 2019)</w:t>
            </w:r>
            <w:r>
              <w:fldChar w:fldCharType="end"/>
            </w:r>
          </w:p>
        </w:tc>
        <w:tc>
          <w:tcPr>
            <w:tcW w:w="3918" w:type="dxa"/>
          </w:tcPr>
          <w:p w14:paraId="6B39B718" w14:textId="06893684" w:rsidR="00567765" w:rsidRDefault="00E41BCD">
            <w:r w:rsidRPr="00E41BCD">
              <w:t>Not about speaking up concept (1)</w:t>
            </w:r>
          </w:p>
        </w:tc>
      </w:tr>
      <w:tr w:rsidR="00567765" w14:paraId="690484C8" w14:textId="77777777" w:rsidTr="00A04796">
        <w:tc>
          <w:tcPr>
            <w:tcW w:w="952" w:type="dxa"/>
          </w:tcPr>
          <w:p w14:paraId="60C183F0" w14:textId="4875FC63" w:rsidR="00567765" w:rsidRDefault="00567765">
            <w:r>
              <w:t>21</w:t>
            </w:r>
          </w:p>
        </w:tc>
        <w:tc>
          <w:tcPr>
            <w:tcW w:w="4146" w:type="dxa"/>
          </w:tcPr>
          <w:p w14:paraId="7AEF7FC7" w14:textId="1F8124E0" w:rsidR="00567765" w:rsidRDefault="00E41BCD">
            <w:r>
              <w:fldChar w:fldCharType="begin"/>
            </w:r>
            <w:r>
              <w:instrText xml:space="preserve"> ADDIN ZOTERO_ITEM CSL_CITATION {"citationID":"Ali4abx6","properties":{"formattedCitation":"(Columbus et al., 2018)","plainCitation":"(Columbus et al., 2018)","noteIndex":0},"citationItems":[{"id":1897,"uris":["http://zotero.org/users/15776170/items/6ME7JY5D"],"itemData":{"id":1897,"type":"article-journal","abstract":"Background: Emergency general surgery (EGS) is characterized by high rates of morbidity and mortality. Though checklists and associated communication-based huddle strategies have improved outcomes, these tools have never been speciﬁcally examined in EGS. We hypothesized that use of an evidence-based communication tool aimed to trigger intraoperative discussion could improve communication in the EGS operating room (OR). Materials and methods: We designed a set of discussion prompts based on modiﬁable factors identiﬁed from previously published studies aimed to encourage all team members to speak up and to centralize awareness of patient disposition and intraoperative transfusion practices. This tool was pilot-tested using OR human patient simulators and was then rolled out to EGS ORs at an academic medical center. The perceived effect of our tool’s implementation was evaluated through mixed-methodologic presurvey and postsurvey analysis.\nResults: Preimplementation and postimplementation survey-based data revealed that providers reported the EGS-focused discussion prompts as improving team communication in EGS. A trend toward shared awareness of intraoperative events was observed; however, nurses described cultural impedance of discussion initiation. Providers described a need for further reinforcement of the tool and its indications during implementation.\nConclusions: Use of a discussion-based communication tool is perceived as supporting team communication in the EGS OR and led to a trend toward improving a shared understanding of intraoperative events. Analyses suggest the need for enhanced reinforcement of use during implementation and improvement of team-based education regarding EGS. Furthermore work is needed to understand the full impact of this evidence-based tool on OR team dynamics and EGS patient outcomes.","container-title":"Journal of Surgical Research","DOI":"10.1016/j.jss.2018.03.007","ISSN":"00224804","journalAbbreviation":"Journal of Surgical Research","language":"en","page":"281-289","source":"DOI.org (Crossref)","title":"An evidence-based intraoperative communication tool for emergency general surgery: a pilot study","title-short":"An evidence-based intraoperative communication tool for emergency general surgery","volume":"228","author":[{"family":"Columbus","given":"Alexandra B."},{"family":"Castillo-Angeles","given":"Manuel"},{"family":"Berry","given":"William R."},{"family":"Haider","given":"Adil H."},{"family":"Salim","given":"Ali"},{"family":"Havens","given":"Joaquim M."}],"issued":{"date-parts":[["2018",8]]},"citation-key":"columbus_2018"}}],"schema":"https://github.com/citation-style-language/schema/raw/master/csl-citation.json"} </w:instrText>
            </w:r>
            <w:r>
              <w:fldChar w:fldCharType="separate"/>
            </w:r>
            <w:r w:rsidRPr="00E41BCD">
              <w:rPr>
                <w:rFonts w:ascii="Calibri" w:hAnsi="Calibri" w:cs="Calibri"/>
              </w:rPr>
              <w:t>(Columbus et al., 2018)</w:t>
            </w:r>
            <w:r>
              <w:fldChar w:fldCharType="end"/>
            </w:r>
          </w:p>
        </w:tc>
        <w:tc>
          <w:tcPr>
            <w:tcW w:w="3918" w:type="dxa"/>
          </w:tcPr>
          <w:p w14:paraId="5105DD38" w14:textId="72945057" w:rsidR="00567765" w:rsidRDefault="00E41BCD">
            <w:r w:rsidRPr="00E41BCD">
              <w:t>Not about influencing factors (2)</w:t>
            </w:r>
          </w:p>
        </w:tc>
      </w:tr>
      <w:tr w:rsidR="00E41BCD" w14:paraId="2AE0DBF5" w14:textId="77777777" w:rsidTr="00A04796">
        <w:tc>
          <w:tcPr>
            <w:tcW w:w="952" w:type="dxa"/>
          </w:tcPr>
          <w:p w14:paraId="28E1F6AA" w14:textId="6F9E8893" w:rsidR="00E41BCD" w:rsidRDefault="00E41BCD">
            <w:r>
              <w:t>22</w:t>
            </w:r>
          </w:p>
        </w:tc>
        <w:tc>
          <w:tcPr>
            <w:tcW w:w="4146" w:type="dxa"/>
          </w:tcPr>
          <w:p w14:paraId="7FC09B1D" w14:textId="2AB5C157" w:rsidR="00E41BCD" w:rsidRDefault="00E41BCD">
            <w:r>
              <w:fldChar w:fldCharType="begin"/>
            </w:r>
            <w:r>
              <w:instrText xml:space="preserve"> ADDIN ZOTERO_ITEM CSL_CITATION {"citationID":"g130NMRp","properties":{"formattedCitation":"(Creese et al., 2021)","plainCitation":"(Creese et al., 2021)","noteIndex":0},"citationItems":[{"id":777,"uris":["http://zotero.org/users/15776170/items/WJWJQCWJ"],"itemData":{"id":777,"type":"article-journal","abstract":"Purpose – Workplace silence impedes productivity, job satisfaction and retention, key issues for the hospital workforce worldwide. It can have a negative effect on patient outcomes and safety and human resources in healthcare organisations. This study aims to examine factors that influence workplace silence among hospital doctors in Ireland.","container-title":"Journal of Health Organization and Management","DOI":"10.1108/JHOM-08-2020-0353","ISSN":"1477-7266","issue":"9","journalAbbreviation":"JHOM","language":"en","license":"https://www.emerald.com/insight/site-policies","page":"178-194","source":"DOI.org (Crossref)","title":"“I feel I have no voice”: hospital doctors' workplace silence in Ireland","title-short":"“I feel I have no voice”","volume":"35","author":[{"family":"Creese","given":"Jennifer"},{"family":"Byrne","given":"John-Paul"},{"family":"Matthews","given":"Anne"},{"family":"McDermott","given":"Aoife M."},{"family":"Conway","given":"Edel"},{"family":"Humphries","given":"Niamh"}],"issued":{"date-parts":[["2021",12,17]]},"citation-key":"creese_2021"}}],"schema":"https://github.com/citation-style-language/schema/raw/master/csl-citation.json"} </w:instrText>
            </w:r>
            <w:r>
              <w:fldChar w:fldCharType="separate"/>
            </w:r>
            <w:r w:rsidRPr="00E41BCD">
              <w:rPr>
                <w:rFonts w:ascii="Calibri" w:hAnsi="Calibri" w:cs="Calibri"/>
              </w:rPr>
              <w:t>(Creese et al., 2021)</w:t>
            </w:r>
            <w:r>
              <w:fldChar w:fldCharType="end"/>
            </w:r>
          </w:p>
        </w:tc>
        <w:tc>
          <w:tcPr>
            <w:tcW w:w="3918" w:type="dxa"/>
          </w:tcPr>
          <w:p w14:paraId="1B0BB30E" w14:textId="22FE65C3" w:rsidR="00E41BCD" w:rsidRDefault="00E41BCD">
            <w:r>
              <w:t>Not about patient safety issues (5)</w:t>
            </w:r>
          </w:p>
        </w:tc>
      </w:tr>
      <w:tr w:rsidR="00E41BCD" w14:paraId="5ECAA7B0" w14:textId="77777777" w:rsidTr="00A04796">
        <w:tc>
          <w:tcPr>
            <w:tcW w:w="952" w:type="dxa"/>
          </w:tcPr>
          <w:p w14:paraId="004DBC72" w14:textId="4B36739E" w:rsidR="00E41BCD" w:rsidRDefault="00E41BCD">
            <w:r>
              <w:t>23</w:t>
            </w:r>
          </w:p>
        </w:tc>
        <w:tc>
          <w:tcPr>
            <w:tcW w:w="4146" w:type="dxa"/>
          </w:tcPr>
          <w:p w14:paraId="414321A1" w14:textId="02F2DE40" w:rsidR="00E41BCD" w:rsidRDefault="00E41BCD">
            <w:r>
              <w:fldChar w:fldCharType="begin"/>
            </w:r>
            <w:r>
              <w:instrText xml:space="preserve"> ADDIN ZOTERO_ITEM CSL_CITATION {"citationID":"L5MZnoRQ","properties":{"formattedCitation":"(Diabes et al., 2021)","plainCitation":"(Diabes et al., 2021)","noteIndex":0},"citationItems":[{"id":1899,"uris":["http://zotero.org/users/15776170/items/QWGCK95P"],"itemData":{"id":1899,"type":"article-journal","abstract":"Rationale: Psychological safety is the condition by which members of an organization feel safe to voice concerns and take risks. Although psychological safety is an important determinant of team performance, little is known about its role in the intensive care unit (ICU).","container-title":"Annals of the American Thoracic Society","DOI":"10.1513/AnnalsATS.202006-753OC","ISSN":"2329-6933, 2325-6621","issue":"6","journalAbbreviation":"Annals ATS","language":"en","page":"1027-1033","source":"DOI.org (Crossref)","title":"Psychological Safety in Intensive Care Unit Rounding Teams","volume":"18","author":[{"family":"Diabes","given":"Matthew A."},{"family":"Ervin","given":"Jennifer N."},{"family":"Davis","given":"Billie S."},{"family":"Rak","given":"Kimberly J."},{"family":"Cohen","given":"Taya R."},{"family":"Weingart","given":"Laurie R."},{"family":"Kahn","given":"Jeremy M."}],"issued":{"date-parts":[["2021",6]]},"citation-key":"diabes_2021"}}],"schema":"https://github.com/citation-style-language/schema/raw/master/csl-citation.json"} </w:instrText>
            </w:r>
            <w:r>
              <w:fldChar w:fldCharType="separate"/>
            </w:r>
            <w:r w:rsidRPr="00E41BCD">
              <w:rPr>
                <w:rFonts w:ascii="Calibri" w:hAnsi="Calibri" w:cs="Calibri"/>
              </w:rPr>
              <w:t>(</w:t>
            </w:r>
            <w:proofErr w:type="spellStart"/>
            <w:r w:rsidRPr="00E41BCD">
              <w:rPr>
                <w:rFonts w:ascii="Calibri" w:hAnsi="Calibri" w:cs="Calibri"/>
              </w:rPr>
              <w:t>Diabes</w:t>
            </w:r>
            <w:proofErr w:type="spellEnd"/>
            <w:r w:rsidRPr="00E41BCD">
              <w:rPr>
                <w:rFonts w:ascii="Calibri" w:hAnsi="Calibri" w:cs="Calibri"/>
              </w:rPr>
              <w:t xml:space="preserve"> et al., 2021)</w:t>
            </w:r>
            <w:r>
              <w:fldChar w:fldCharType="end"/>
            </w:r>
          </w:p>
        </w:tc>
        <w:tc>
          <w:tcPr>
            <w:tcW w:w="3918" w:type="dxa"/>
          </w:tcPr>
          <w:p w14:paraId="476DEA84" w14:textId="57734B9C" w:rsidR="00E41BCD" w:rsidRDefault="00E41BCD">
            <w:r w:rsidRPr="00E41BCD">
              <w:t>Not about speaking up concept (1)</w:t>
            </w:r>
          </w:p>
        </w:tc>
      </w:tr>
      <w:tr w:rsidR="00E41BCD" w14:paraId="084F31DC" w14:textId="77777777" w:rsidTr="00A04796">
        <w:tc>
          <w:tcPr>
            <w:tcW w:w="952" w:type="dxa"/>
          </w:tcPr>
          <w:p w14:paraId="3DB995E3" w14:textId="6F5FFF19" w:rsidR="00E41BCD" w:rsidRDefault="00E41BCD">
            <w:r>
              <w:t>24</w:t>
            </w:r>
          </w:p>
        </w:tc>
        <w:tc>
          <w:tcPr>
            <w:tcW w:w="4146" w:type="dxa"/>
          </w:tcPr>
          <w:p w14:paraId="13B80706" w14:textId="0FEB2EF5" w:rsidR="00E41BCD" w:rsidRDefault="00E41BCD">
            <w:r>
              <w:fldChar w:fldCharType="begin"/>
            </w:r>
            <w:r>
              <w:instrText xml:space="preserve"> ADDIN ZOTERO_ITEM CSL_CITATION {"citationID":"60O834QF","properties":{"formattedCitation":"(Dominic et al., 2021)","plainCitation":"(Dominic et al., 2021)","noteIndex":0},"citationItems":[{"id":1901,"uris":["http://zotero.org/users/15776170/items/BPJECBC2"],"itemData":{"id":1901,"type":"article-journal","abstract":"BACKGROUND: Physicians are at higher risk for burnout than workers in other ﬁelds. Burnout negatively impacts physician health, care delivery and healthcare cost. Existing studies quantify the workforce affected by burnout whilst qualitative studies use speciﬁc specialty groups limiting generalisability of solutions. This is important given increased stress during the COVID-19 pandemic.\nOBJECTIVE: The study aimed to understand the causes of work-related burnout, identify what supportive resources physicians utilise, and to propose solutions.\nMETHODS: A questionnaire was circulated between March and May 2019 via the ‘Doctors’ Association UK’ website and social media.\nRESULTS: 721 responses were received. 94% of respondents worked in the NHS, with over half being either general practitioners (GPs) or consultants. One in two (53%) respondents felt unable to raise workplace concerns regarding wellbeing, stress or workload. Almost all respondents (97%) felt the NHS has a culture of viewing excessive stress and workload as the norm. Three themes emerged from qualitative analysis: negative workplace culture; high workload and lack of resources; and generational change.\nCONCLUSIONS: Respondents described system-level factors which negatively impacted their wellbeing whilst organisations focused on physician-level factors. The research literature supports multi-level change beyond the individual tackling work unit and organisational factors. These include providing infrastructure to allow delegation of administrative work and physical space for relaxation and ﬂexible work with time for leave. At a national level, there is greater urgency for an increase in healthcare funding and resourcing especially during increased clinician workloads during a pandemic where burnout rates will increase.","container-title":"Work","DOI":"10.3233/WOR-205337","ISSN":"10519815, 18759270","issue":"2","journalAbbreviation":"WOR","language":"en","page":"395-403","source":"DOI.org (Crossref)","title":"‘It’s like juggling fire daily’: Well-being, workload and burnout in the British NHS - A survey of 721 physicians","title-short":"‘It’s like juggling fire daily’","volume":"70","author":[{"family":"Dominic","given":"Catherine"},{"family":"Gopal","given":"Dipesh P"},{"family":"Sidhu","given":"Amandip"}],"issued":{"date-parts":[["2021",10,26]]},"citation-key":"dominic_2021"}}],"schema":"https://github.com/citation-style-language/schema/raw/master/csl-citation.json"} </w:instrText>
            </w:r>
            <w:r>
              <w:fldChar w:fldCharType="separate"/>
            </w:r>
            <w:r w:rsidRPr="00E41BCD">
              <w:rPr>
                <w:rFonts w:ascii="Calibri" w:hAnsi="Calibri" w:cs="Calibri"/>
              </w:rPr>
              <w:t>(Dominic et al., 2021)</w:t>
            </w:r>
            <w:r>
              <w:fldChar w:fldCharType="end"/>
            </w:r>
          </w:p>
        </w:tc>
        <w:tc>
          <w:tcPr>
            <w:tcW w:w="3918" w:type="dxa"/>
          </w:tcPr>
          <w:p w14:paraId="15F237B1" w14:textId="76665D1D" w:rsidR="00E41BCD" w:rsidRDefault="00E41BCD">
            <w:r w:rsidRPr="00E41BCD">
              <w:t>Not about speaking up concept (1)</w:t>
            </w:r>
          </w:p>
        </w:tc>
      </w:tr>
      <w:tr w:rsidR="00E41BCD" w14:paraId="441C8CF9" w14:textId="77777777" w:rsidTr="00A04796">
        <w:tc>
          <w:tcPr>
            <w:tcW w:w="952" w:type="dxa"/>
          </w:tcPr>
          <w:p w14:paraId="7A6CD279" w14:textId="7F20D3A7" w:rsidR="00E41BCD" w:rsidRDefault="00E41BCD">
            <w:r>
              <w:t>25</w:t>
            </w:r>
          </w:p>
        </w:tc>
        <w:tc>
          <w:tcPr>
            <w:tcW w:w="4146" w:type="dxa"/>
          </w:tcPr>
          <w:p w14:paraId="3BD36065" w14:textId="51197D4A" w:rsidR="00E41BCD" w:rsidRDefault="00E41BCD">
            <w:r>
              <w:fldChar w:fldCharType="begin"/>
            </w:r>
            <w:r w:rsidR="00347D9C">
              <w:instrText xml:space="preserve"> ADDIN ZOTERO_ITEM CSL_CITATION {"citationID":"9hY4yovn","properties":{"formattedCitation":"(Doo &amp; Choi, 2021)","plainCitation":"(Doo &amp; Choi, 2021)","noteIndex":0},"citationItems":[{"id":1902,"uris":["http://zotero.org/users/15776170/items/K69BCMNE"],"itemData":{"id":1902,"type":"article-journal","abstract":"Background: Patient safety is a worldwide concern in health care, but patients still experience adverse events. Among factors affecting patient safety, organisational silence must be examined in relation to organisational communication satisfaction and horizontal violence.\nMethod: A total of 301 nurses working at four general hospitals with over 500 beds in Gyeonggi-do were recruited from October to November 2018. Data were collected through questionnaires and analysed using SPSS 25.0 and SPSS PROCESS macro.\nResults: Horizontal violence directly affected patient safety and indirectly affected patient safety via mediation by organisational communication satisfaction. Organisational communication satisfaction had a partial mediation effect, and organisational silence had a significant moderated mediation effect in the path from horizontal violence to organisational communication.\nConclusion: To enhance patient safety, educational programmes and strategies that improve organisational silence and organisational communication satisfaction should be developed at an organisational level.","container-title":"Journal of Nursing Management","DOI":"10.1111/jonm.13182","ISSN":"0966-0429, 1365-2834","issue":"3","journalAbbreviation":"J Nurs Manag","language":"en","page":"526-534","source":"DOI.org (Crossref)","title":"Effects of horizontal violence among nurses on patient safety: Mediation of organisational communication satisfaction and moderated mediation of organisational silence","title-short":"Effects of horizontal violence among nurses on patient safety","volume":"29","author":[{"family":"Doo","given":"Eun Young"},{"family":"Choi","given":"Sujin"}],"issued":{"date-parts":[["2021",4]]},"citation-key":"doo_2021"}}],"schema":"https://github.com/citation-style-language/schema/raw/master/csl-citation.json"} </w:instrText>
            </w:r>
            <w:r>
              <w:fldChar w:fldCharType="separate"/>
            </w:r>
            <w:r w:rsidR="00347D9C" w:rsidRPr="00347D9C">
              <w:rPr>
                <w:rFonts w:ascii="Calibri" w:hAnsi="Calibri" w:cs="Calibri"/>
              </w:rPr>
              <w:t>(Doo &amp; Choi, 2021)</w:t>
            </w:r>
            <w:r>
              <w:fldChar w:fldCharType="end"/>
            </w:r>
          </w:p>
        </w:tc>
        <w:tc>
          <w:tcPr>
            <w:tcW w:w="3918" w:type="dxa"/>
          </w:tcPr>
          <w:p w14:paraId="479200C2" w14:textId="77777777" w:rsidR="00E41BCD" w:rsidRDefault="00E41BCD">
            <w:r w:rsidRPr="00E41BCD">
              <w:t>Not about speaking up concept (1)</w:t>
            </w:r>
          </w:p>
          <w:p w14:paraId="3725E705" w14:textId="3CB48D17" w:rsidR="00E41BCD" w:rsidRDefault="00E41BCD">
            <w:r>
              <w:t>Not about influencing factors (2)</w:t>
            </w:r>
          </w:p>
        </w:tc>
      </w:tr>
      <w:tr w:rsidR="00E41BCD" w14:paraId="61C05DA2" w14:textId="77777777" w:rsidTr="00A04796">
        <w:tc>
          <w:tcPr>
            <w:tcW w:w="952" w:type="dxa"/>
          </w:tcPr>
          <w:p w14:paraId="35B5B39C" w14:textId="17E7A4E5" w:rsidR="00E41BCD" w:rsidRDefault="00E41BCD">
            <w:r>
              <w:t>26</w:t>
            </w:r>
          </w:p>
        </w:tc>
        <w:tc>
          <w:tcPr>
            <w:tcW w:w="4146" w:type="dxa"/>
          </w:tcPr>
          <w:p w14:paraId="16B83D78" w14:textId="6E15632A" w:rsidR="00E41BCD" w:rsidRDefault="00E41BCD">
            <w:r>
              <w:fldChar w:fldCharType="begin"/>
            </w:r>
            <w:r w:rsidR="00347D9C">
              <w:instrText xml:space="preserve"> ADDIN ZOTERO_ITEM CSL_CITATION {"citationID":"Y9LJM10R","properties":{"formattedCitation":"(Ducharlet et al., 2020)","plainCitation":"(Ducharlet et al., 2020)","noteIndex":0},"citationItems":[{"id":1904,"uris":["http://zotero.org/users/15776170/items/TZFFVQ97"],"itemData":{"id":1904,"type":"article-journal","container-title":"American Journal of Kidney Diseases","DOI":"10.1053/j.ajkd.2019.09.018","ISSN":"02726386","issue":"2","journalAbbreviation":"American Journal of Kidney Diseases","language":"en","page":"248-254","source":"DOI.org (Crossref)","title":"Moral Distress in Nephrology: Perceived Barriers to Ethical Clinical Care","title-short":"Moral Distress in Nephrology","volume":"76","author":[{"family":"Ducharlet","given":"Kathryn"},{"family":"Philip","given":"Jennifer"},{"family":"Gock","given":"Hilton"},{"family":"Brown","given":"Mark"},{"family":"Gelfand","given":"Samantha L."},{"family":"Josland","given":"Elizabeth A."},{"family":"Brennan","given":"Frank"}],"issued":{"date-parts":[["2020",8]]},"citation-key":"ducharlet_2020"}}],"schema":"https://github.com/citation-style-language/schema/raw/master/csl-citation.json"} </w:instrText>
            </w:r>
            <w:r>
              <w:fldChar w:fldCharType="separate"/>
            </w:r>
            <w:r w:rsidR="00347D9C" w:rsidRPr="00347D9C">
              <w:rPr>
                <w:rFonts w:ascii="Calibri" w:hAnsi="Calibri" w:cs="Calibri"/>
              </w:rPr>
              <w:t>(</w:t>
            </w:r>
            <w:proofErr w:type="spellStart"/>
            <w:r w:rsidR="00347D9C" w:rsidRPr="00347D9C">
              <w:rPr>
                <w:rFonts w:ascii="Calibri" w:hAnsi="Calibri" w:cs="Calibri"/>
              </w:rPr>
              <w:t>Ducharlet</w:t>
            </w:r>
            <w:proofErr w:type="spellEnd"/>
            <w:r w:rsidR="00347D9C" w:rsidRPr="00347D9C">
              <w:rPr>
                <w:rFonts w:ascii="Calibri" w:hAnsi="Calibri" w:cs="Calibri"/>
              </w:rPr>
              <w:t xml:space="preserve"> et al., 2020)</w:t>
            </w:r>
            <w:r>
              <w:fldChar w:fldCharType="end"/>
            </w:r>
          </w:p>
        </w:tc>
        <w:tc>
          <w:tcPr>
            <w:tcW w:w="3918" w:type="dxa"/>
          </w:tcPr>
          <w:p w14:paraId="351AD73F" w14:textId="03AFF13E" w:rsidR="00E41BCD" w:rsidRDefault="00347D9C">
            <w:r w:rsidRPr="00347D9C">
              <w:t>Not about speaking up concept (1)</w:t>
            </w:r>
          </w:p>
        </w:tc>
      </w:tr>
      <w:tr w:rsidR="00E41BCD" w14:paraId="060F62E0" w14:textId="77777777" w:rsidTr="00A04796">
        <w:tc>
          <w:tcPr>
            <w:tcW w:w="952" w:type="dxa"/>
          </w:tcPr>
          <w:p w14:paraId="77D7DCEB" w14:textId="1C61B74D" w:rsidR="00E41BCD" w:rsidRDefault="00E41BCD">
            <w:r>
              <w:t>27</w:t>
            </w:r>
          </w:p>
        </w:tc>
        <w:tc>
          <w:tcPr>
            <w:tcW w:w="4146" w:type="dxa"/>
          </w:tcPr>
          <w:p w14:paraId="2F43248C" w14:textId="3AE56EC9" w:rsidR="00E41BCD" w:rsidRDefault="00347D9C">
            <w:r>
              <w:fldChar w:fldCharType="begin"/>
            </w:r>
            <w:r>
              <w:instrText xml:space="preserve"> ADDIN ZOTERO_ITEM CSL_CITATION {"citationID":"B4mBvgrk","properties":{"formattedCitation":"(Edrees et al., 2017)","plainCitation":"(Edrees et al., 2017)","noteIndex":0},"citationItems":[{"id":1905,"uris":["http://zotero.org/users/15776170/items/MPW9IFKR"],"itemData":{"id":1905,"type":"article-journal","abstract":"Objective: Assess perceived barriers to speaking up and to provide recommendations for reducing barriers to reporting adverse events and near misses. Design, setting, participants, intervention: A six-item survey was administered to critical care providers in 19 Intensive Care Units in Abu Dhabi as part of an organizational safety and quality improvement effort. Main outcome measures: Questions elicited perspectives about inﬂuences on reporting, perceived barriers and recommendations for conveying patient safety as an organizational priority. Qualitative thematic analyses were conducted for open-ended questions.\nResults: A total of 1171 participants were invited to complete the survey and 639 responded (response rate = 54.6%). Compared to other stakeholders (e.g. the media, public), a larger proportion of respondents ‘agreed/strongly agreed’ that corporate health system leadership and the health regulatory authority encouraged and supported error reporting (83%; 75%), and had the most inﬂuence on their decisions to report (81%; 74%). 29.5% of respondents cited fear of repercussion as a barrier, and 21.3% of respondents indicated no barriers to reporting. Barriers included perceptions of a culture of blame and issues with reporting procedures. Recommendations to establish patient safety as an organizational priority included creating supportive environments to discuss errors, hiring staff to advocate for patient safety, and implementing policies to standardize clinical practices and streamline reporting procedures.\nConclusions: Inﬂuences on reporting perceived by providers in the UAE were similar to those in the US and other countries. These ﬁndings highlight the roles of corporate leadership and regulators in developing non-punitive environments where reporting is a valuable and safe activity.","container-title":"International Journal for Quality in Health Care","DOI":"10.1093/intqhc/mzx144","ISSN":"1353-4505, 1464-3677","issue":"7","language":"en","page":"948-960","source":"DOI.org (Crossref)","title":"Examining influences on speaking up among critical care healthcare providers in the United Arab Emirates","volume":"29","author":[{"family":"Edrees","given":"Hanan H"},{"family":"Ismail","given":"Mohd Nasir Mohd"},{"family":"Kelly","given":"Bernadette"},{"family":"Goeschel","given":"Christine A"},{"family":"Berenholtz","given":"Sean M"},{"family":"Pronovost","given":"Peter J"},{"family":"Al Obaidli","given":"Ali Abdul Kareem"},{"family":"Weaver","given":"Sallie J"}],"issued":{"date-parts":[["2017",11,1]]},"citation-key":"edrees_2017"}}],"schema":"https://github.com/citation-style-language/schema/raw/master/csl-citation.json"} </w:instrText>
            </w:r>
            <w:r>
              <w:fldChar w:fldCharType="separate"/>
            </w:r>
            <w:r w:rsidRPr="00347D9C">
              <w:rPr>
                <w:rFonts w:ascii="Calibri" w:hAnsi="Calibri" w:cs="Calibri"/>
              </w:rPr>
              <w:t>(Edrees et al., 2017)</w:t>
            </w:r>
            <w:r>
              <w:fldChar w:fldCharType="end"/>
            </w:r>
          </w:p>
        </w:tc>
        <w:tc>
          <w:tcPr>
            <w:tcW w:w="3918" w:type="dxa"/>
          </w:tcPr>
          <w:p w14:paraId="3DDDEE65" w14:textId="036B74C0" w:rsidR="00E41BCD" w:rsidRDefault="00347D9C">
            <w:r w:rsidRPr="00347D9C">
              <w:t>Not about speaking up concept (1)</w:t>
            </w:r>
          </w:p>
        </w:tc>
      </w:tr>
      <w:tr w:rsidR="00E41BCD" w14:paraId="5387F4AB" w14:textId="77777777" w:rsidTr="00A04796">
        <w:tc>
          <w:tcPr>
            <w:tcW w:w="952" w:type="dxa"/>
          </w:tcPr>
          <w:p w14:paraId="372180A6" w14:textId="05689BF1" w:rsidR="00E41BCD" w:rsidRDefault="00E41BCD">
            <w:r>
              <w:t>28</w:t>
            </w:r>
          </w:p>
        </w:tc>
        <w:tc>
          <w:tcPr>
            <w:tcW w:w="4146" w:type="dxa"/>
          </w:tcPr>
          <w:p w14:paraId="1B512F5B" w14:textId="74545A24" w:rsidR="00E41BCD" w:rsidRDefault="006C400D">
            <w:r>
              <w:fldChar w:fldCharType="begin"/>
            </w:r>
            <w:r>
              <w:instrText xml:space="preserve"> ADDIN ZOTERO_ITEM CSL_CITATION {"citationID":"DxTsIPeL","properties":{"formattedCitation":"(Fagan et al., 2016)","plainCitation":"(Fagan et al., 2016)","noteIndex":0},"citationItems":[{"id":1906,"uris":["http://zotero.org/users/15776170/items/WQ8CE4EM"],"itemData":{"id":1906,"type":"article-journal","abstract":"Background. ‘Speaking up’ is assertive communication in clinical situations that requires action through questions or statements of opinion or information with appropriate persistence and is linked to patient safety. Previously, the concept of speaking up has focused on the registered or experienced practitioners, there is minimal discussion relating to student nurses. Analysis of the elements of students speaking up will identify the key elements that will give understanding to their position and experiences. Design. A concept analysis. Data. Literature included publications between 1970–2015 from, MEDLINE, CINHAL, PUBMED and SCOPUS. Search terms included patient safety AND speaking up; AND pre-registration/undergraduate nursing students, patient advocate, error reporting, organizational silence, whistleblowing and clinical placement/practicum.\nMethods. The Walker and Avant concept analysis model was modiﬁed and used to examine the literature.\nResults. Nursing students speaking up behaviour is inﬂuenced by individual and contextual factors that differ from those inﬂuencing more experienced colleagues. Motivators and barriers to voicing concerns include moral and ethical beliefs, willingness and conﬁdence to speak up in the workplace. Students’ subordinate and often vulnerable position creates additional tensions and challenges that impact their decisions and actions.\nConclusion. This concept analysis provides a clear deﬁnition of ‘speaking up’ in relation to nursing students. The analysis will facilitate understanding and operationalization of the concept applied to learning and teaching, practice and research.","container-title":"Journal of Advanced Nursing","DOI":"10.1111/jan.13028","ISSN":"0309-2402, 1365-2648","issue":"10","journalAbbreviation":"Journal of Advanced Nursing","language":"en","license":"http://onlinelibrary.wiley.com/termsAndConditions#vor","page":"2346-2357","source":"DOI.org (Crossref)","title":"A concept analysis of undergraduate nursing students speaking up for patient safety in the patient care environment","volume":"72","author":[{"family":"Fagan","given":"Anthea"},{"family":"Parker","given":"Vicki"},{"family":"Jackson","given":"Debra"}],"issued":{"date-parts":[["2016",10]]},"citation-key":"fagan_2016"}}],"schema":"https://github.com/citation-style-language/schema/raw/master/csl-citation.json"} </w:instrText>
            </w:r>
            <w:r>
              <w:fldChar w:fldCharType="separate"/>
            </w:r>
            <w:r w:rsidRPr="006C400D">
              <w:rPr>
                <w:rFonts w:ascii="Calibri" w:hAnsi="Calibri" w:cs="Calibri"/>
              </w:rPr>
              <w:t>(Fagan et al., 2016)</w:t>
            </w:r>
            <w:r>
              <w:fldChar w:fldCharType="end"/>
            </w:r>
          </w:p>
        </w:tc>
        <w:tc>
          <w:tcPr>
            <w:tcW w:w="3918" w:type="dxa"/>
          </w:tcPr>
          <w:p w14:paraId="149281BD" w14:textId="720345B7" w:rsidR="00E41BCD" w:rsidRDefault="006C400D">
            <w:r>
              <w:t>No primary data (3)</w:t>
            </w:r>
          </w:p>
        </w:tc>
      </w:tr>
      <w:tr w:rsidR="00E41BCD" w14:paraId="33823683" w14:textId="77777777" w:rsidTr="00A04796">
        <w:tc>
          <w:tcPr>
            <w:tcW w:w="952" w:type="dxa"/>
          </w:tcPr>
          <w:p w14:paraId="5DCA1496" w14:textId="568C1ECE" w:rsidR="00E41BCD" w:rsidRDefault="00E41BCD">
            <w:r>
              <w:t>29</w:t>
            </w:r>
          </w:p>
        </w:tc>
        <w:tc>
          <w:tcPr>
            <w:tcW w:w="4146" w:type="dxa"/>
          </w:tcPr>
          <w:p w14:paraId="2C84AB97" w14:textId="7C1FD589" w:rsidR="00E41BCD" w:rsidRDefault="006C400D">
            <w:r>
              <w:fldChar w:fldCharType="begin"/>
            </w:r>
            <w:r>
              <w:instrText xml:space="preserve"> ADDIN ZOTERO_ITEM CSL_CITATION {"citationID":"Zje9YI4i","properties":{"formattedCitation":"(Garden &amp; Weller, 2017)","plainCitation":"(Garden &amp; Weller, 2017)","noteIndex":0},"citationItems":[{"id":1910,"uris":["http://zotero.org/users/15776170/items/F4UUFHYH"],"itemData":{"id":1910,"type":"article-journal","container-title":"British Journal of Anaesthesia","DOI":"10.1093/bja/aex279","ISSN":"00070912","issue":"4","journalAbbreviation":"British Journal of Anaesthesia","language":"en","page":"571-572","source":"DOI.org (Crossref)","title":"Speaking up: does anaesthetist gender influence teamwork and collaboration?","title-short":"Speaking up","volume":"119","author":[{"family":"Garden","given":"A.L."},{"family":"Weller","given":"J.M."}],"issued":{"date-parts":[["2017",10]]},"citation-key":"garden_2017"}}],"schema":"https://github.com/citation-style-language/schema/raw/master/csl-citation.json"} </w:instrText>
            </w:r>
            <w:r>
              <w:fldChar w:fldCharType="separate"/>
            </w:r>
            <w:r w:rsidRPr="006C400D">
              <w:rPr>
                <w:rFonts w:ascii="Calibri" w:hAnsi="Calibri" w:cs="Calibri"/>
              </w:rPr>
              <w:t>(Garden &amp; Weller, 2017)</w:t>
            </w:r>
            <w:r>
              <w:fldChar w:fldCharType="end"/>
            </w:r>
          </w:p>
        </w:tc>
        <w:tc>
          <w:tcPr>
            <w:tcW w:w="3918" w:type="dxa"/>
          </w:tcPr>
          <w:p w14:paraId="78B78550" w14:textId="3A2B5E3A" w:rsidR="00E41BCD" w:rsidRDefault="006C400D">
            <w:r w:rsidRPr="006C400D">
              <w:t>No primary data (3)</w:t>
            </w:r>
          </w:p>
        </w:tc>
      </w:tr>
      <w:tr w:rsidR="00E41BCD" w14:paraId="6E869F9A" w14:textId="77777777" w:rsidTr="00A04796">
        <w:tc>
          <w:tcPr>
            <w:tcW w:w="952" w:type="dxa"/>
          </w:tcPr>
          <w:p w14:paraId="375E3097" w14:textId="3FD860A4" w:rsidR="00E41BCD" w:rsidRDefault="00E41BCD">
            <w:r>
              <w:t>30</w:t>
            </w:r>
          </w:p>
        </w:tc>
        <w:tc>
          <w:tcPr>
            <w:tcW w:w="4146" w:type="dxa"/>
          </w:tcPr>
          <w:p w14:paraId="337AD6D7" w14:textId="3EBF5D0D" w:rsidR="00E41BCD" w:rsidRDefault="006C400D">
            <w:r>
              <w:fldChar w:fldCharType="begin"/>
            </w:r>
            <w:r>
              <w:instrText xml:space="preserve"> ADDIN ZOTERO_ITEM CSL_CITATION {"citationID":"2yRkQuPF","properties":{"formattedCitation":"(Gu et al., n.d.)","plainCitation":"(Gu et al., n.d.)","noteIndex":0},"citationItems":[{"id":1912,"uris":["http://zotero.org/users/15776170/items/F6LYCA7P"],"itemData":{"id":1912,"type":"article-journal","abstract":"Patient handoff is a critically important process in healthcare. However, there have been few studies that have investigated healthcare staff perceptions of its quality and safety. In the present paper, we seek to uncover essential characteristics of nurses’ perceptions of patient handoff. We discuss critical factors and strategies contributing to effective handoffs. A questionnaire survey was conducted in 2011, collecting 1462 valid responses (74% response rate) from nurses in six Japanese hospitals. There were 17 questions, each with reply options on a five-point Likert scale, covering five main aspects: information transfer, responsibility transfer, management goals, environment and handoff system. As an overall trend, Japanese nurses indicated that both information and responsibility for the patient were transferred moderately well within the hospital. They put a higher priority on the goal of patient safety and a relatively smaller on efficiency. Most respondents viewed their hospital’s handoff system as immature. Significant differences were observed in nurses’ perceptions not only across hospitals but also wards/departments. In particular, during patient handoffs between different units, nurses working in ICU, ED OR and the outpatient clinic showed significantly stronger awareness of different views of relevant information from other units, but more positive views of voicing their concerns during handoffs than inpatient ward nurses. The longer their working years in their current work unit and the longer their cumulative experience, the more positive was nurses’ perceptions of patient handoffs within their hospital. According to respondents, patient information was transferred significantly more sufficiently between shifts than between different units. We would suggest improvement of handoff system, e.g., implementing IT systems, and appropriate guidelines, as well as its training for safer patient handoffs in Japanese hospitals.","language":"en","source":"Zotero","title":"A Questionnaire-based Survey on Nurse Perceptions of Patient Handoffs in Japanese Hospitals","author":[{"family":"Gu","given":"Xiuzhu"},{"family":"Andersen","given":"Henning Boje"},{"family":"Madsen","given":"Marlene Dyrløv"},{"family":"Itoh","given":"Kenji"},{"family":"Siemsen","given":"Inger Margrete D"}],"citation-key":"gu_"}}],"schema":"https://github.com/citation-style-language/schema/raw/master/csl-citation.json"} </w:instrText>
            </w:r>
            <w:r>
              <w:fldChar w:fldCharType="separate"/>
            </w:r>
            <w:r w:rsidRPr="006C400D">
              <w:rPr>
                <w:rFonts w:ascii="Calibri" w:hAnsi="Calibri" w:cs="Calibri"/>
              </w:rPr>
              <w:t>(Gu et al., n.d.)</w:t>
            </w:r>
            <w:r>
              <w:fldChar w:fldCharType="end"/>
            </w:r>
          </w:p>
        </w:tc>
        <w:tc>
          <w:tcPr>
            <w:tcW w:w="3918" w:type="dxa"/>
          </w:tcPr>
          <w:p w14:paraId="0A90C29C" w14:textId="24634069" w:rsidR="00E41BCD" w:rsidRDefault="006C400D">
            <w:r w:rsidRPr="006C400D">
              <w:t>Not about influencing factors (2)</w:t>
            </w:r>
          </w:p>
        </w:tc>
      </w:tr>
      <w:tr w:rsidR="00347D9C" w14:paraId="6E8774B2" w14:textId="77777777" w:rsidTr="00A04796">
        <w:tc>
          <w:tcPr>
            <w:tcW w:w="952" w:type="dxa"/>
          </w:tcPr>
          <w:p w14:paraId="6C79F540" w14:textId="5F340ECE" w:rsidR="00347D9C" w:rsidRDefault="00347D9C">
            <w:r>
              <w:t>31</w:t>
            </w:r>
          </w:p>
        </w:tc>
        <w:tc>
          <w:tcPr>
            <w:tcW w:w="4146" w:type="dxa"/>
          </w:tcPr>
          <w:p w14:paraId="1DC297DB" w14:textId="0A46D022" w:rsidR="00347D9C" w:rsidRDefault="006C400D">
            <w:r>
              <w:fldChar w:fldCharType="begin"/>
            </w:r>
            <w:r>
              <w:instrText xml:space="preserve"> ADDIN ZOTERO_ITEM CSL_CITATION {"citationID":"gw7KqUAz","properties":{"formattedCitation":"(Han, 2018)","plainCitation":"(Han, 2018)","noteIndex":0},"citationItems":[{"id":1913,"uris":["http://zotero.org/users/15776170/items/NSLM3UD3"],"itemData":{"id":1913,"type":"article-journal","abstract":"Purpose: The aim of this study was to establish a hypothetical model on silence regarding patient safety and to verify the model's goodness of fit and hypotheses. Methods: The participants in this study were 330 registered nurses working in tertiary hospitals with over 300 beds. Data were collected between July 1, and August 30, 2017, from nurses who agreed to participate. A covariance structure analysis was performed. Results: The model of fit index was x2 =59.54, normed x2 =2.29, GFI=.97, AGFI=.93, SRMR=.05, NFI=.99, CFI=.95 and RMSEA=.05. The organizational culture had an influence on patient safety motivation (β=.26, p=.003) and attitude (β=.43, p&lt;.001). RN-MD collaboration had an influence on patient safety motivation (β=.33, p&lt;.001), attitude (β=.35, p&lt;.001), and patient safety silence (β=-.17, p=.026). Supervisory trust had an influence on patient safety motivation (β=.26, p&lt;.001), attitude (β=.12, p=.036), and patient safety silence (β=-.23, p=.002). Patient safety motivation had an influence on patient safety silence (β=-.33, p=.006). The model of patient safety silence explained 36.0% of the variances. Conclusion: This study is meaningful in that it provides basic data for nursing education and program development for rejecting patient safety silence.","container-title":"Journal of Korean Academy of Fundamentals of Nursing","DOI":"10.7739/jkafn.2018.25.1.68","ISSN":"1225-9012, 2287-1802","issue":"1","journalAbbreviation":"J Korean Acad Fundam Nurs","language":"en","page":"68-77","source":"DOI.org (Crossref)","title":"A Structure Model of Clinical Nurses’ Silence on Patient Safety","volume":"25","author":[{"family":"Han","given":"Jeongwon"}],"issued":{"date-parts":[["2018",2,28]]},"citation-key":"han_2018"}}],"schema":"https://github.com/citation-style-language/schema/raw/master/csl-citation.json"} </w:instrText>
            </w:r>
            <w:r>
              <w:fldChar w:fldCharType="separate"/>
            </w:r>
            <w:r w:rsidRPr="006C400D">
              <w:rPr>
                <w:rFonts w:ascii="Calibri" w:hAnsi="Calibri" w:cs="Calibri"/>
              </w:rPr>
              <w:t>(Han, 2018)</w:t>
            </w:r>
            <w:r>
              <w:fldChar w:fldCharType="end"/>
            </w:r>
          </w:p>
        </w:tc>
        <w:tc>
          <w:tcPr>
            <w:tcW w:w="3918" w:type="dxa"/>
          </w:tcPr>
          <w:p w14:paraId="4D486CEC" w14:textId="66CBB426" w:rsidR="00347D9C" w:rsidRDefault="006C400D">
            <w:r w:rsidRPr="006C400D">
              <w:t>Not about speaking up concept (1)</w:t>
            </w:r>
          </w:p>
        </w:tc>
      </w:tr>
      <w:tr w:rsidR="00347D9C" w14:paraId="04AF4A49" w14:textId="77777777" w:rsidTr="00A04796">
        <w:tc>
          <w:tcPr>
            <w:tcW w:w="952" w:type="dxa"/>
          </w:tcPr>
          <w:p w14:paraId="6F16E3B9" w14:textId="17B5D2B6" w:rsidR="00347D9C" w:rsidRDefault="00347D9C">
            <w:r>
              <w:t>32</w:t>
            </w:r>
          </w:p>
        </w:tc>
        <w:tc>
          <w:tcPr>
            <w:tcW w:w="4146" w:type="dxa"/>
          </w:tcPr>
          <w:p w14:paraId="5C2B3474" w14:textId="1A4E0608" w:rsidR="00347D9C" w:rsidRDefault="006C400D">
            <w:r>
              <w:fldChar w:fldCharType="begin"/>
            </w:r>
            <w:r>
              <w:instrText xml:space="preserve"> ADDIN ZOTERO_ITEM CSL_CITATION {"citationID":"rGcWb9Ig","properties":{"formattedCitation":"(Hanson et al., 2020)","plainCitation":"(Hanson et al., 2020)","noteIndex":0},"citationItems":[{"id":1914,"uris":["http://zotero.org/users/15776170/items/Q5VBEAAF"],"itemData":{"id":1914,"type":"article-journal","abstract":"Background: The international literature highlights patient safety as a critical issue in contemporary health care. Poor interpersonal relationships and ineﬀective health care team communication are identiﬁed as dominant human factors contributing to clinical errors and adverse events. Of concern is that some students appear to lack the skills to speak up for themselves, their patients and others when witnessing unsafe practice on clinical placement. Study aims: To elicit student and staﬀ perspectives on the quality, eﬀectiveness and appropriateness of an assertiveness-based communication activity prior to clinical placement. Design: The study used a qualitative design. A communication module was oﬀered in the second week of the practice laboratory and involved the use of two graded assertiveness frameworks. Setting: School of Nursing, Midwifery and Paramedicine, at a regional university in South East Queensland, Australia. Participants: Of the 535 ﬁrst year undergraduate nursing students enrolled in the laboratory courses, 73 (13.6%) completed an anonymous online survey. Individual interviews were conducted with a university student wellbeing coordinator and student mentor to gain their perspectives of the data.\nMethods: An evaluation survey with seven qualitative questions and individual semi-structured interviews were employed. Data was analysed using a thematic approach.\nResults: Five major themes emerged from the survey data: vicarious learning, establishing boundaries, support in practice, advocacy awareness and practice utility. Three themes emerged from the interviews: empowerment and conﬁdence; support and preparation for advocacy; and authentic learning.\nConclusions: Findings indicate that teaching assertiveness skills and establishing a preparatory framework for ‘speaking up for safety’ early in a nursing students tertiary education can have important psychosocial implications for their conﬁdence, empowerment and success. The activity provided an authentic learning experience with perceived practical application to the workplace and, has the potential to enhance ﬁrst year curricula by improving communication tools used for students preparing for practice.","container-title":"Nurse Education Today","DOI":"10.1016/j.nedt.2019.104252","ISSN":"02606917","journalAbbreviation":"Nurse Education Today","language":"en","page":"104252","source":"DOI.org (Crossref)","title":"‘Speaking up for safety’: A graded assertiveness intervention for first year nursing students in preparation for clinical placement: Thematic analysis","title-short":"‘Speaking up for safety’","volume":"84","author":[{"family":"Hanson","given":"Julie"},{"family":"Walsh","given":"Samantha"},{"family":"Mason","given":"Matthew"},{"family":"Wadsworth","given":"Daniel"},{"family":"Framp","given":"Ann"},{"family":"Watson","given":"Karen"}],"issued":{"date-parts":[["2020",1]]},"citation-key":"hanson_2020"}}],"schema":"https://github.com/citation-style-language/schema/raw/master/csl-citation.json"} </w:instrText>
            </w:r>
            <w:r>
              <w:fldChar w:fldCharType="separate"/>
            </w:r>
            <w:r w:rsidRPr="006C400D">
              <w:rPr>
                <w:rFonts w:ascii="Calibri" w:hAnsi="Calibri" w:cs="Calibri"/>
              </w:rPr>
              <w:t>(Hanson et al., 2020)</w:t>
            </w:r>
            <w:r>
              <w:fldChar w:fldCharType="end"/>
            </w:r>
          </w:p>
        </w:tc>
        <w:tc>
          <w:tcPr>
            <w:tcW w:w="3918" w:type="dxa"/>
          </w:tcPr>
          <w:p w14:paraId="008836E9" w14:textId="2C5BAB2C" w:rsidR="00347D9C" w:rsidRDefault="006C400D">
            <w:r w:rsidRPr="006C400D">
              <w:t>Not about influencing factors (2)</w:t>
            </w:r>
          </w:p>
        </w:tc>
      </w:tr>
      <w:tr w:rsidR="00347D9C" w14:paraId="47D0348C" w14:textId="77777777" w:rsidTr="00A04796">
        <w:tc>
          <w:tcPr>
            <w:tcW w:w="952" w:type="dxa"/>
          </w:tcPr>
          <w:p w14:paraId="6D08DB4D" w14:textId="7233CFD1" w:rsidR="00347D9C" w:rsidRDefault="00347D9C">
            <w:r>
              <w:t>33</w:t>
            </w:r>
          </w:p>
        </w:tc>
        <w:tc>
          <w:tcPr>
            <w:tcW w:w="4146" w:type="dxa"/>
          </w:tcPr>
          <w:p w14:paraId="07D21A3A" w14:textId="6521A66A" w:rsidR="00347D9C" w:rsidRDefault="00034AC2">
            <w:r>
              <w:fldChar w:fldCharType="begin"/>
            </w:r>
            <w:r>
              <w:instrText xml:space="preserve"> ADDIN ZOTERO_ITEM CSL_CITATION {"citationID":"u5Q72gjL","properties":{"formattedCitation":"(H\\uc0\\u228{}rgestam et al., 2016)","plainCitation":"(Härgestam et al., 2016)","noteIndex":0},"citationItems":[{"id":1915,"uris":["http://zotero.org/users/15776170/items/VXWBFNMN"],"itemData":{"id":1915,"type":"article-journal","abstract":"Background: There is widespread consensus on the importance of safe and secure communication in healthcare, especially in trauma care where time is a limiting factor. Although non-verbal communication has an impact on communication between individuals, there is only limited knowledge of how trauma team leaders communicate. The purpose of this study was to investigate how trauma team members are positioned in the emergency room, and how leaders communicate in terms of gaze direction, vocal nuances, and gestures during trauma team training.\nMethods: Eighteen trauma teams were audio and video recorded during trauma team training in the emergency department of a hospital in northern Sweden. Quantitative content analysis was used to categorize the team members’ positions and the leaders’ non-verbal communication: gaze direction, vocal nuances, and gestures. The quantitative data were interpreted in relation to the specific context. Time sequences of the leaders’ gaze direction, speech time, and gestures were identified separately and registered as time (seconds) and proportions (%) of the total training time.\nResults: The team leaders who gained control over the most important area in the emergency room, the “inner circle”, positioned themselves as heads over the team, using gaze direction, gestures, vocal nuances, and verbal commands that solidified their verbal message. Changes in position required both attention and collaboration. Leaders who spoke in a hesitant voice, or were silent, expressed ambiguity in their non-verbal communication: and other team members took over the leader’s tasks. Discussion: In teams where the leader had control over the inner circle, the members seemed to have an awareness of each other’s roles and tasks, knowing when in time and where in space these tasks needed to be executed. Deviations in the leaders’ communication increased the ambiguity in the communication, which had consequences for the teamwork. Communication cannot be taken for granted; it needs to be practiced regularly just as technical skills need to be trained. Simulation training provides healthcare professionals the opportunity to put both verbal and nonverbal communication in focus, in order to improve patient safety.\nConclusions: Non-verbal communication plays a decisive role in the interaction between the trauma team members, and so both verbal and non-verbal communication should be in focus in trauma team training. This is even more important for inexperienced leaders, since vague non-verbal communication reinforces ambiguity and can lead to errors.","container-title":"Scandinavian Journal of Trauma, Resuscitation and Emergency Medicine","DOI":"10.1186/s13049-016-0230-7","ISSN":"1757-7241","issue":"1","journalAbbreviation":"Scand J Trauma Resusc Emerg Med","language":"en","page":"37","source":"DOI.org (Crossref)","title":"Trauma team leaders’ non-verbal communication: video registration during trauma team training","title-short":"Trauma team leaders’ non-verbal communication","volume":"24","author":[{"family":"Härgestam","given":"Maria"},{"family":"Hultin","given":"Magnus"},{"family":"Brulin","given":"Christine"},{"family":"Jacobsson","given":"Maritha"}],"issued":{"date-parts":[["2016",12]]},"citation-key":"hargestam_2016"}}],"schema":"https://github.com/citation-style-language/schema/raw/master/csl-citation.json"} </w:instrText>
            </w:r>
            <w:r>
              <w:fldChar w:fldCharType="separate"/>
            </w:r>
            <w:r w:rsidRPr="00034AC2">
              <w:rPr>
                <w:rFonts w:ascii="Calibri" w:hAnsi="Calibri" w:cs="Calibri"/>
                <w:kern w:val="0"/>
              </w:rPr>
              <w:t>(</w:t>
            </w:r>
            <w:proofErr w:type="spellStart"/>
            <w:r w:rsidRPr="00034AC2">
              <w:rPr>
                <w:rFonts w:ascii="Calibri" w:hAnsi="Calibri" w:cs="Calibri"/>
                <w:kern w:val="0"/>
              </w:rPr>
              <w:t>Härgestam</w:t>
            </w:r>
            <w:proofErr w:type="spellEnd"/>
            <w:r w:rsidRPr="00034AC2">
              <w:rPr>
                <w:rFonts w:ascii="Calibri" w:hAnsi="Calibri" w:cs="Calibri"/>
                <w:kern w:val="0"/>
              </w:rPr>
              <w:t xml:space="preserve"> et al., 2016)</w:t>
            </w:r>
            <w:r>
              <w:fldChar w:fldCharType="end"/>
            </w:r>
          </w:p>
        </w:tc>
        <w:tc>
          <w:tcPr>
            <w:tcW w:w="3918" w:type="dxa"/>
          </w:tcPr>
          <w:p w14:paraId="2244E349" w14:textId="0546B56F" w:rsidR="00347D9C" w:rsidRDefault="00034AC2">
            <w:r w:rsidRPr="00034AC2">
              <w:t>Not about speaking up concept (1)</w:t>
            </w:r>
          </w:p>
        </w:tc>
      </w:tr>
      <w:tr w:rsidR="00347D9C" w:rsidRPr="00034AC2" w14:paraId="7AE64B57" w14:textId="77777777" w:rsidTr="00A04796">
        <w:tc>
          <w:tcPr>
            <w:tcW w:w="952" w:type="dxa"/>
          </w:tcPr>
          <w:p w14:paraId="7127AFB6" w14:textId="6617FFEE" w:rsidR="00347D9C" w:rsidRDefault="00347D9C">
            <w:r>
              <w:t>34</w:t>
            </w:r>
          </w:p>
        </w:tc>
        <w:tc>
          <w:tcPr>
            <w:tcW w:w="4146" w:type="dxa"/>
          </w:tcPr>
          <w:p w14:paraId="1A8CD460" w14:textId="689B887F" w:rsidR="00347D9C" w:rsidRPr="00461F19" w:rsidRDefault="00034AC2">
            <w:pPr>
              <w:rPr>
                <w:color w:val="ED7D31" w:themeColor="accent2"/>
                <w:lang w:val="nl-NL"/>
              </w:rPr>
            </w:pPr>
            <w:r w:rsidRPr="00461F19">
              <w:rPr>
                <w:color w:val="ED7D31" w:themeColor="accent2"/>
                <w:lang w:val="nl-NL"/>
              </w:rPr>
              <w:t>Heyman, R., Shaw, M. P., &amp; Harding, J. (1984)</w:t>
            </w:r>
            <w:r w:rsidRPr="00461F19">
              <w:rPr>
                <w:color w:val="ED7D31" w:themeColor="accent2"/>
                <w:lang w:val="nl-NL"/>
              </w:rPr>
              <w:t xml:space="preserve"> NOG TOEVOEGEN</w:t>
            </w:r>
          </w:p>
        </w:tc>
        <w:tc>
          <w:tcPr>
            <w:tcW w:w="3918" w:type="dxa"/>
          </w:tcPr>
          <w:p w14:paraId="27BC3913" w14:textId="7A88B506" w:rsidR="00347D9C" w:rsidRPr="00034AC2" w:rsidRDefault="00034AC2">
            <w:r w:rsidRPr="00034AC2">
              <w:t>Not about speaking up concept (1)</w:t>
            </w:r>
          </w:p>
        </w:tc>
      </w:tr>
      <w:tr w:rsidR="00347D9C" w14:paraId="3A886A38" w14:textId="77777777" w:rsidTr="00A04796">
        <w:tc>
          <w:tcPr>
            <w:tcW w:w="952" w:type="dxa"/>
          </w:tcPr>
          <w:p w14:paraId="31FCD723" w14:textId="50B26369" w:rsidR="00347D9C" w:rsidRDefault="00347D9C">
            <w:r>
              <w:t>35</w:t>
            </w:r>
          </w:p>
        </w:tc>
        <w:tc>
          <w:tcPr>
            <w:tcW w:w="4146" w:type="dxa"/>
          </w:tcPr>
          <w:p w14:paraId="4BD623E5" w14:textId="2196E890" w:rsidR="00347D9C" w:rsidRDefault="00034AC2">
            <w:r>
              <w:fldChar w:fldCharType="begin"/>
            </w:r>
            <w:r>
              <w:instrText xml:space="preserve"> ADDIN ZOTERO_ITEM CSL_CITATION {"citationID":"5XAxvKcI","properties":{"formattedCitation":"(Holzgang et al., 2021)","plainCitation":"(Holzgang et al., 2021)","noteIndex":0},"citationItems":[{"id":1916,"uris":["http://zotero.org/users/15776170/items/D2T8MLBG"],"itemData":{"id":1916,"type":"article-journal","abstract":"Background: Negative workplace experiences (NWPEs), such as gender discrimination, bullying, sexual harassment and ethnic discrimination, are concerns in today’s surgical society. These negative experiences potentially impair surgeons’ performance and might impact patient care or outcomes negatively. This study aimed to assess the experience of NWPEs across the European surgical workforce.\nMethods: A prospective online 34-point questionnaire was designed using a combination of Likert scale, multiple-choice and short-answer questions. Invitations were distributed through surgical associations via email/social media between 1 September and 15 November 2019. Data were analysed using non-parametric methods.\nResults: Some 840 complete responses were included in the analysis. The distribution across genders and stage of surgical training was even. Of the respondents, 20 per cent (168 respondents) considered quitting their job, 4.5 per cent (38) took time off and 0.5% (4) left surgery due to NWPEs; 12.9 per cent of females and 4.4 per cent of males experienced some form of physical harassment. Females and those in training were signiﬁcantly more likely to experience or witness gender discrimination and sexual harassment. Just over half of the respondents (448) did not report negative experiences, with most of these (375 respondents) being unaware of whom to report to. Nearly a ﬁfth of respondents felt that NWPEs inﬂuenced patient care or outcomes negatively.\nConclusion: NWPEs were frequent, especially among females and those in training. While a substantial proportion of respondents experienced physical harassment, many individuals were unaware of how to raise concerns. Adverse effects on patient outcomes, surgical training and workforce retention indicate a need for urgent action.","container-title":"BJS Open","DOI":"10.1093/bjsopen/zrab050","ISSN":"2474-9842","issue":"3","language":"en","license":"https://creativecommons.org/licenses/by/4.0/","page":"zrab050","source":"DOI.org (Crossref)","title":"Discrimination in the surgical discipline: an international European evaluation (DISDAIN)","title-short":"Discrimination in the surgical discipline","volume":"5","author":[{"family":"Holzgang","given":"M"},{"family":"Koenemann","given":"N"},{"family":"Skinner","given":"H"},{"family":"Burke","given":"J"},{"family":"Smith","given":"A"},{"family":"Young","given":"A"}],"issued":{"date-parts":[["2021",5,7]]},"citation-key":"holzgang_2021"}}],"schema":"https://github.com/citation-style-language/schema/raw/master/csl-citation.json"} </w:instrText>
            </w:r>
            <w:r>
              <w:fldChar w:fldCharType="separate"/>
            </w:r>
            <w:r w:rsidRPr="00034AC2">
              <w:rPr>
                <w:rFonts w:ascii="Calibri" w:hAnsi="Calibri" w:cs="Calibri"/>
              </w:rPr>
              <w:t>(</w:t>
            </w:r>
            <w:proofErr w:type="spellStart"/>
            <w:r w:rsidRPr="00034AC2">
              <w:rPr>
                <w:rFonts w:ascii="Calibri" w:hAnsi="Calibri" w:cs="Calibri"/>
              </w:rPr>
              <w:t>Holzgang</w:t>
            </w:r>
            <w:proofErr w:type="spellEnd"/>
            <w:r w:rsidRPr="00034AC2">
              <w:rPr>
                <w:rFonts w:ascii="Calibri" w:hAnsi="Calibri" w:cs="Calibri"/>
              </w:rPr>
              <w:t xml:space="preserve"> et al., 2021)</w:t>
            </w:r>
            <w:r>
              <w:fldChar w:fldCharType="end"/>
            </w:r>
          </w:p>
        </w:tc>
        <w:tc>
          <w:tcPr>
            <w:tcW w:w="3918" w:type="dxa"/>
          </w:tcPr>
          <w:p w14:paraId="712BDB49" w14:textId="6C846FEE" w:rsidR="00034AC2" w:rsidRDefault="00034AC2">
            <w:r w:rsidRPr="00034AC2">
              <w:t>Not about speaking up concept (1)</w:t>
            </w:r>
          </w:p>
        </w:tc>
      </w:tr>
      <w:tr w:rsidR="00347D9C" w14:paraId="40290036" w14:textId="77777777" w:rsidTr="00A04796">
        <w:tc>
          <w:tcPr>
            <w:tcW w:w="952" w:type="dxa"/>
          </w:tcPr>
          <w:p w14:paraId="11A8275B" w14:textId="2096FD2D" w:rsidR="00347D9C" w:rsidRDefault="00347D9C">
            <w:r>
              <w:t>36</w:t>
            </w:r>
          </w:p>
        </w:tc>
        <w:tc>
          <w:tcPr>
            <w:tcW w:w="4146" w:type="dxa"/>
          </w:tcPr>
          <w:p w14:paraId="7AFA7AF0" w14:textId="674BA47B" w:rsidR="00347D9C" w:rsidRDefault="00034AC2">
            <w:r>
              <w:fldChar w:fldCharType="begin"/>
            </w:r>
            <w:r>
              <w:instrText xml:space="preserve"> ADDIN ZOTERO_ITEM CSL_CITATION {"citationID":"WW2c1ZTu","properties":{"formattedCitation":"(Hu &amp; Casey, 2021)","plainCitation":"(Hu &amp; Casey, 2021)","noteIndex":0},"citationItems":[{"id":1917,"uris":["http://zotero.org/users/15776170/items/5XKHAJTE"],"itemData":{"id":1917,"type":"article-journal","abstract":"Method: Data were collected online during November 2019 from 165 staff members from a disability healthcare organization in Australia that employs over 800 staff. Nearly 80% of the study sample were healthcare workers without supervisory responsibilities, and the remainder were senior staff with some operational duties. Measures of organizational identification, safety motivation, perceived management commitment to safety, psychological safety and safety voice were collected. Data were analysed using a moderated mediation model available with the SPSS PROCESS macro.\nResults: Findings show that organizational identification interacted with management commitment to safety to predict safety motivation, such that only healthcare employees who identified with their organization and perceived that their management cares about safety would feel that safety was personally important to them. In turn, safety motivation predicted safety voice. However, the effect of safety motivation on safety voice was only significant when psychological safety was low.\nConclusion: These findings offer initial evidence for the important role of organizational identification in prompting safety voice, how the relationship is contingent on management commitment to safety and psychological safety.","container-title":"Journal of Advanced Nursing","DOI":"10.1111/jan.14868","ISSN":"0309-2402, 1365-2648","issue":"9","journalAbbreviation":"Journal of Advanced Nursing","language":"en","page":"3733-3744","source":"DOI.org (Crossref)","title":"How and when organization identification promotes safety voice among healthcare professionals","volume":"77","author":[{"family":"Hu","given":"Xiaowen"},{"family":"Casey","given":"Tristan"}],"issued":{"date-parts":[["2021",9]]},"citation-key":"hu_2021"}}],"schema":"https://github.com/citation-style-language/schema/raw/master/csl-citation.json"} </w:instrText>
            </w:r>
            <w:r>
              <w:fldChar w:fldCharType="separate"/>
            </w:r>
            <w:r w:rsidRPr="00034AC2">
              <w:rPr>
                <w:rFonts w:ascii="Calibri" w:hAnsi="Calibri" w:cs="Calibri"/>
              </w:rPr>
              <w:t>(Hu &amp; Casey, 2021)</w:t>
            </w:r>
            <w:r>
              <w:fldChar w:fldCharType="end"/>
            </w:r>
          </w:p>
        </w:tc>
        <w:tc>
          <w:tcPr>
            <w:tcW w:w="3918" w:type="dxa"/>
          </w:tcPr>
          <w:p w14:paraId="2FEDBD68" w14:textId="77777777" w:rsidR="00034AC2" w:rsidRDefault="00034AC2" w:rsidP="00034AC2">
            <w:r>
              <w:t>Not about speaking up concept (1)*</w:t>
            </w:r>
          </w:p>
          <w:p w14:paraId="764B41D2" w14:textId="4E8802BE" w:rsidR="00347D9C" w:rsidRDefault="00034AC2" w:rsidP="00034AC2">
            <w:r>
              <w:t>Not in hospital setting (4)</w:t>
            </w:r>
          </w:p>
        </w:tc>
      </w:tr>
      <w:tr w:rsidR="00347D9C" w14:paraId="6012ADAC" w14:textId="77777777" w:rsidTr="00A04796">
        <w:tc>
          <w:tcPr>
            <w:tcW w:w="952" w:type="dxa"/>
          </w:tcPr>
          <w:p w14:paraId="76F08A08" w14:textId="28496BF4" w:rsidR="00347D9C" w:rsidRDefault="00347D9C">
            <w:r>
              <w:t>37</w:t>
            </w:r>
          </w:p>
        </w:tc>
        <w:tc>
          <w:tcPr>
            <w:tcW w:w="4146" w:type="dxa"/>
          </w:tcPr>
          <w:p w14:paraId="04EC3F4F" w14:textId="67BC7934" w:rsidR="00347D9C" w:rsidRDefault="009607F4">
            <w:r>
              <w:fldChar w:fldCharType="begin"/>
            </w:r>
            <w:r>
              <w:instrText xml:space="preserve"> ADDIN ZOTERO_ITEM CSL_CITATION {"citationID":"j4zodv8o","properties":{"formattedCitation":"(Huang et al., 2020)","plainCitation":"(Huang et al., 2020)","noteIndex":0},"citationItems":[{"id":1918,"uris":["http://zotero.org/users/15776170/items/AWNSLLLS"],"itemData":{"id":1918,"type":"article-journal","abstract":"Background: Nursing interns are an important backup force for nursing professionals, so efforts to strengthen their patient safety (PS) competencies are a major priority. To do so requires assessing the strengths and weaknesses of Chinese nursing students’ PS competence and identifying the influencing factors.\nMethods: This was a multi-site, cross-sectional, web-based study that was carried out between September 2018 and January 2019. A national online survey was completed by 732 Chinese undergraduate nursing students. Our primary outcome factor was the Health Professional Education in Patient Safety Survey score. We also collected socio-demographic and clinical practice-related characteristics as independent variables. Multiple stepwise linear regression was performed to identify predictors of PS competence.\nResults: Chinese undergraduate nursing students were fairly confident in their clinical safety skills but less confident in what they learned about sociocultural or context-dependent aspects of PS and speaking up about PS, including effective communication and understanding human and environmental factors. Less than half of the students felt that they could approach someone engaging in unsafe practice and were reluctant to voice concern about adverse events. We observed significant differences in PS competence between students from different regions, across different PS learning styles (self-study and classroom theoretical study), with different self-assessed PS competence levels, and with experiences of adverse events (p &lt; 0.05). These factors accounted for almost 15% of the total variance in PS competence scores (adjusted R2 = 0.15, p = 0.00).\nConclusions: The results of this study provide a better understanding of PS competence among final-year nursing students in China. Our findings may help nursing educators or healthcare organizations to cultivate and improve PS competence by establishing documented policies or by improving the efficacy of intervention.","container-title":"BMC Medical Education","DOI":"10.1186/s12909-020-1945-8","ISSN":"1472-6920","issue":"1","journalAbbreviation":"BMC Med Educ","language":"en","page":"32","source":"DOI.org (Crossref)","title":"Self-reported confidence in patient safety competencies among Chinese nursing students: a multi-site cross-sectional survey","title-short":"Self-reported confidence in patient safety competencies among Chinese nursing students","volume":"20","author":[{"family":"Huang","given":"Fei Fei"},{"family":"Shen","given":"Xiao Ying"},{"family":"Chen","given":"Xue Lei"},{"family":"He","given":"Li Ping"},{"family":"Huang","given":"Su Fen"},{"family":"Li","given":"Jin Xiu"}],"issued":{"date-parts":[["2020",12]]},"citation-key":"huang_2020"}}],"schema":"https://github.com/citation-style-language/schema/raw/master/csl-citation.json"} </w:instrText>
            </w:r>
            <w:r>
              <w:fldChar w:fldCharType="separate"/>
            </w:r>
            <w:r w:rsidRPr="009607F4">
              <w:rPr>
                <w:rFonts w:ascii="Calibri" w:hAnsi="Calibri" w:cs="Calibri"/>
              </w:rPr>
              <w:t>(Huang et al., 2020)</w:t>
            </w:r>
            <w:r>
              <w:fldChar w:fldCharType="end"/>
            </w:r>
          </w:p>
        </w:tc>
        <w:tc>
          <w:tcPr>
            <w:tcW w:w="3918" w:type="dxa"/>
          </w:tcPr>
          <w:p w14:paraId="76456A79" w14:textId="5D79B227" w:rsidR="00347D9C" w:rsidRDefault="009607F4">
            <w:r w:rsidRPr="009607F4">
              <w:t>Not about speaking up concept (1)</w:t>
            </w:r>
          </w:p>
        </w:tc>
      </w:tr>
      <w:tr w:rsidR="00347D9C" w14:paraId="1D79E1A7" w14:textId="77777777" w:rsidTr="00A04796">
        <w:tc>
          <w:tcPr>
            <w:tcW w:w="952" w:type="dxa"/>
          </w:tcPr>
          <w:p w14:paraId="127690D6" w14:textId="79060CCC" w:rsidR="00347D9C" w:rsidRDefault="00347D9C">
            <w:r>
              <w:t>38</w:t>
            </w:r>
          </w:p>
        </w:tc>
        <w:tc>
          <w:tcPr>
            <w:tcW w:w="4146" w:type="dxa"/>
          </w:tcPr>
          <w:p w14:paraId="699F0D20" w14:textId="084CE901" w:rsidR="00347D9C" w:rsidRDefault="009607F4">
            <w:r>
              <w:fldChar w:fldCharType="begin"/>
            </w:r>
            <w:r>
              <w:instrText xml:space="preserve"> ADDIN ZOTERO_ITEM CSL_CITATION {"citationID":"jxUyFCR8","properties":{"formattedCitation":"(Hughes et al., 2014)","plainCitation":"(Hughes et al., 2014)","noteIndex":0},"citationItems":[{"id":1919,"uris":["http://zotero.org/users/15776170/items/4UL4K3VH"],"itemData":{"id":1919,"type":"article-journal","abstract":"BACKGROUND: Crew Resource Management (CRM) is a team-building communication process ﬁrst implemented in the aviation industry to improve safety. It has been used in health care, particularly in surgical and intensive care settings, to improve team dynamics and reduce errors. We adapted a CRM process for implementation in the trauma resuscitation area. STUDY DESIGN: An interdisciplinary steering committee developed our CRM process to include a didactic classroom program based on a preimplementation survey of our trauma team members. Implementation with new cultural and process expectations followed. The Human Factors Attitude Survey and Communication and Teamwork Skills assessment tool were used to design, evaluate, and validate our CRM program.\nRESULTS: The initial trauma communication survey was completed by 160 team members (49% response). Twenty-ﬁve trauma resuscitations were observed and scored using Communication and Teamwork Skills. Areas of concern were identiﬁed and 324 staff completed our 3-hour CRM course during a 3-month period. After CRM training, 132 communication surveys and 38 Communication and Teamwork Skills observations were completed. In the post-CRM survey, respondents indicated improvement in accuracy of ﬁeld to medical command information (p ¼ 0.029); accuracy of emergency department medical command information to the resuscitation area (p ¼ 0.002); and team leader identity, communication of plan, and role assignment (p ¼ 0.001). After CRM training, staff were more likely to speak up when patient safety was a concern (p ¼ 0.002).\nCONCLUSIONS: Crew Resource Management in the trauma resuscitation area enhances team dynamics, communication, and, ostensibly, patient safety. Philosophy and culture of CRM should be compulsory components of trauma programs and in resuscitation of injured patients. (J Am Coll Surg 2014; 219:545e551. Ó 2014 by the American College of Surgeons)","container-title":"Journal of the American College of Surgeons","DOI":"10.1016/j.jamcollsurg.2014.03.049","ISSN":"1072-7515","issue":"3","language":"en","page":"545-551","source":"DOI.org (Crossref)","title":"A Crew Resource Management Program Tailored to Trauma Resuscitation Improves Team Behavior and Communication","volume":"219","author":[{"family":"Hughes","given":"Michael K."},{"family":"Benenson","given":"Ronald S."},{"family":"Krichten","given":"Amy E."},{"family":"Clancy","given":"Keith D."},{"family":"Ryan","given":"James Patrick"},{"family":"Hammond","given":"Christopher"}],"issued":{"date-parts":[["2014",9]]},"citation-key":"hughes_2014"}}],"schema":"https://github.com/citation-style-language/schema/raw/master/csl-citation.json"} </w:instrText>
            </w:r>
            <w:r>
              <w:fldChar w:fldCharType="separate"/>
            </w:r>
            <w:r w:rsidRPr="009607F4">
              <w:rPr>
                <w:rFonts w:ascii="Calibri" w:hAnsi="Calibri" w:cs="Calibri"/>
              </w:rPr>
              <w:t>(Hughes et al., 2014)</w:t>
            </w:r>
            <w:r>
              <w:fldChar w:fldCharType="end"/>
            </w:r>
          </w:p>
        </w:tc>
        <w:tc>
          <w:tcPr>
            <w:tcW w:w="3918" w:type="dxa"/>
          </w:tcPr>
          <w:p w14:paraId="15C764FC" w14:textId="711FC1DD" w:rsidR="00347D9C" w:rsidRDefault="009607F4">
            <w:r w:rsidRPr="009607F4">
              <w:t>Not about influencing factors (2)</w:t>
            </w:r>
            <w:r>
              <w:t>**</w:t>
            </w:r>
          </w:p>
        </w:tc>
      </w:tr>
      <w:tr w:rsidR="009607F4" w14:paraId="531E886E" w14:textId="77777777" w:rsidTr="00A04796">
        <w:tc>
          <w:tcPr>
            <w:tcW w:w="952" w:type="dxa"/>
          </w:tcPr>
          <w:p w14:paraId="4FAF96E2" w14:textId="5BCE3C1A" w:rsidR="009607F4" w:rsidRDefault="009607F4">
            <w:r>
              <w:t>39</w:t>
            </w:r>
          </w:p>
        </w:tc>
        <w:tc>
          <w:tcPr>
            <w:tcW w:w="4146" w:type="dxa"/>
          </w:tcPr>
          <w:p w14:paraId="1E3C3F4F" w14:textId="28A07951" w:rsidR="009607F4" w:rsidRDefault="009607F4">
            <w:r>
              <w:fldChar w:fldCharType="begin"/>
            </w:r>
            <w:r>
              <w:instrText xml:space="preserve"> ADDIN ZOTERO_ITEM CSL_CITATION {"citationID":"783Wy48M","properties":{"formattedCitation":"(Ion et al., 2016)","plainCitation":"(Ion et al., 2016)","noteIndex":0},"citationItems":[{"id":1920,"uris":["http://zotero.org/users/15776170/items/48HFQH9S"],"itemData":{"id":1920,"type":"article-journal","abstract":"Background. Concern has been raised about the extent to which cases of poor care go unreported. Failure to report cases may have serious consequences for patient safety. Design. Semistructured interviews were conducted with 13 undergraduate students at a UK university during 2013. They were asked to consider their response to episodes of poor practice witnessed on placement.\nMethods. Data were transcribed verbatim and categorized according to whether or not students reported concerns. Cases were analysed in accordance with Potter and Wetherall’s version of discourse analysis to identify the discursive strategies used to account for decisions to report or not report poor practice.\nResults. Participants took care to present themselves in a positive light regardless of whether or not they had reported an episode of concern. Those who had reported tended to attribute their actions to internal factors such as moral strength and a commitment to a professional code. Those who had not or would not report concerns provided accounts which referred to external inﬂuences that prevented them from doing so or made reporting pointless.\nConclusion. This study provides information about how students account for their actions and omissions in relation to the reporting of poor care. Findings suggest ways educators might increase reporting of concerns.","container-title":"Journal of Advanced Nursing","DOI":"10.1111/jan.12893","ISSN":"0309-2402, 1365-2648","issue":"5","journalAbbreviation":"Journal of Advanced Nursing","language":"en","license":"http://onlinelibrary.wiley.com/termsAndConditions#vor","page":"1054-1064","source":"DOI.org (Crossref)","title":"Accounting for actions and omissions: a discourse analysis of student nurse accounts of responding to instances of poor care","title-short":"Accounting for actions and omissions","volume":"72","author":[{"family":"Ion","given":"Robin"},{"family":"Smith","given":"Kate"},{"family":"Moir","given":"Jim"},{"family":"Nimmo","given":"Sheila"}],"issued":{"date-parts":[["2016",5]]},"citation-key":"ion_2016"}}],"schema":"https://github.com/citation-style-language/schema/raw/master/csl-citation.json"} </w:instrText>
            </w:r>
            <w:r>
              <w:fldChar w:fldCharType="separate"/>
            </w:r>
            <w:r w:rsidRPr="009607F4">
              <w:rPr>
                <w:rFonts w:ascii="Calibri" w:hAnsi="Calibri" w:cs="Calibri"/>
              </w:rPr>
              <w:t>(Ion et al., 2016)</w:t>
            </w:r>
            <w:r>
              <w:fldChar w:fldCharType="end"/>
            </w:r>
          </w:p>
        </w:tc>
        <w:tc>
          <w:tcPr>
            <w:tcW w:w="3918" w:type="dxa"/>
          </w:tcPr>
          <w:p w14:paraId="08558010" w14:textId="02B9F896" w:rsidR="009607F4" w:rsidRDefault="009607F4">
            <w:r w:rsidRPr="009607F4">
              <w:t>Not about speaking up concept (1)</w:t>
            </w:r>
          </w:p>
        </w:tc>
      </w:tr>
      <w:tr w:rsidR="009607F4" w14:paraId="1A9B779F" w14:textId="77777777" w:rsidTr="00A04796">
        <w:tc>
          <w:tcPr>
            <w:tcW w:w="952" w:type="dxa"/>
          </w:tcPr>
          <w:p w14:paraId="1E30A738" w14:textId="07DCFFE7" w:rsidR="009607F4" w:rsidRDefault="009607F4">
            <w:r>
              <w:t>40</w:t>
            </w:r>
          </w:p>
        </w:tc>
        <w:tc>
          <w:tcPr>
            <w:tcW w:w="4146" w:type="dxa"/>
          </w:tcPr>
          <w:p w14:paraId="4B8BCB23" w14:textId="0073E888" w:rsidR="009607F4" w:rsidRDefault="009607F4">
            <w:r>
              <w:fldChar w:fldCharType="begin"/>
            </w:r>
            <w:r>
              <w:instrText xml:space="preserve"> ADDIN ZOTERO_ITEM CSL_CITATION {"citationID":"xVKQgFZc","properties":{"formattedCitation":"(Ion et al., 2019)","plainCitation":"(Ion et al., 2019)","noteIndex":0},"citationItems":[{"id":1921,"uris":["http://zotero.org/users/15776170/items/GTBTWGCI"],"itemData":{"id":1921,"type":"article-journal","abstract":"Cases of poor care have been documented across the world. Contrary to professional requirements, evidence indicates that these sometimes go unaddressed. For patients, the outcomes of this inaction are invariably negative. Previous work has either focused on why poor care occurs and what might be done to prevent it, or on the reasons why those who are witness to it find it difficult to raise their concerns. Here, we build on this work but specifically foreground the responsibilities of registrants and students who witness poor care. Acknowledging the challenges associated with raising concerns, we make the case that failure to address poor care is a breach of moral expectation, professional requirement and, sometimes, legal frameworks. We argue that reporting will be more likely to take place if those who wish to enter the profession have a realistic view of the challenges they may encounter. When nurses are provided with robust and applied education on ethics, when “real‐world” cases and exemplars are used in practice and when steps are taken to develop and encourage individual moral courage, we may begin to see positive change. Ultimately however, significant change is only likely to take place where practice cultures invite and welcome feedback, promote critical reflection, and where strong, clear leadership support is shown by those in positions of influence across organisations.","container-title":"Nursing Inquiry","DOI":"10.1111/nin.12299","ISSN":"1320-7881, 1440-1800","issue":"3","journalAbbreviation":"Nursing Inquiry","language":"en","page":"e12299","source":"DOI.org (Crossref)","title":"Failure to report poor care as a breach of moral and professional expectation","volume":"26","author":[{"family":"Ion","given":"Robin"},{"family":"Olivier","given":"Stephen"},{"family":"Darbyshire","given":"Philip"}],"issued":{"date-parts":[["2019",7]]},"citation-key":"ion_2019"}}],"schema":"https://github.com/citation-style-language/schema/raw/master/csl-citation.json"} </w:instrText>
            </w:r>
            <w:r>
              <w:fldChar w:fldCharType="separate"/>
            </w:r>
            <w:r w:rsidRPr="009607F4">
              <w:rPr>
                <w:rFonts w:ascii="Calibri" w:hAnsi="Calibri" w:cs="Calibri"/>
              </w:rPr>
              <w:t>(Ion et al., 2019)</w:t>
            </w:r>
            <w:r>
              <w:fldChar w:fldCharType="end"/>
            </w:r>
          </w:p>
        </w:tc>
        <w:tc>
          <w:tcPr>
            <w:tcW w:w="3918" w:type="dxa"/>
          </w:tcPr>
          <w:p w14:paraId="4CFCD59B" w14:textId="3F8B7FB0" w:rsidR="009607F4" w:rsidRDefault="009607F4">
            <w:r>
              <w:t>No primary data (3)***</w:t>
            </w:r>
          </w:p>
        </w:tc>
      </w:tr>
      <w:tr w:rsidR="009607F4" w14:paraId="33352306" w14:textId="77777777" w:rsidTr="00A04796">
        <w:tc>
          <w:tcPr>
            <w:tcW w:w="952" w:type="dxa"/>
          </w:tcPr>
          <w:p w14:paraId="452CCD12" w14:textId="169B1E0E" w:rsidR="009607F4" w:rsidRDefault="009607F4">
            <w:r>
              <w:lastRenderedPageBreak/>
              <w:t>41</w:t>
            </w:r>
          </w:p>
        </w:tc>
        <w:tc>
          <w:tcPr>
            <w:tcW w:w="4146" w:type="dxa"/>
          </w:tcPr>
          <w:p w14:paraId="62C4097F" w14:textId="5B9FDB25" w:rsidR="009607F4" w:rsidRDefault="009607F4">
            <w:r>
              <w:fldChar w:fldCharType="begin"/>
            </w:r>
            <w:r>
              <w:instrText xml:space="preserve"> ADDIN ZOTERO_ITEM CSL_CITATION {"citationID":"gGIXyMJA","properties":{"formattedCitation":"(Jeong et al., 2021)","plainCitation":"(Jeong et al., 2021)","noteIndex":0},"citationItems":[{"id":1922,"uris":["http://zotero.org/users/15776170/items/SBGTR2KX"],"itemData":{"id":1922,"type":"article-journal","abstract":"Among the factors that threaten patient safety and quality of care due to the diversiﬁcation and complication of hospital environments, nurses play a pivotal role regarding patient safety in the clinical setting. This study investigates the mediating effects of moral sensitivity on the relationship between nurses’ patient safety silence and safety nursing activities and contributes to developing strategies. Nurses (n = 120) employed for at least one year in two university hospitals in Korea between 1 September and 30 October 2020 participated in the study. Data were analyzed using t-test, Pearson’s correlation coefﬁcients, and multiple regression using the SPSS/WIN 22.0 program. Additionally, the mediating effects were analyzed using Baron and Kenny’s method and bootstrapping. Safety nursing activities were signiﬁcantly negatively correlated with patient safety silence and signiﬁcantly positively correlated with moral sensitivity. Patient safety silence was signiﬁcantly negatively correlated with moral sensitivity. Moral sensitivity partially mediated the relationship between patient safety silence and safety nursing activities. There is a need to develop and implement individualized ethical programs that enhance moral sensitivity in nurses to promote patient safety nursing activities.","container-title":"International Journal of Environmental Research and Public Health","DOI":"10.3390/ijerph182111499","ISSN":"1660-4601","issue":"21","journalAbbreviation":"IJERPH","language":"en","license":"https://creativecommons.org/licenses/by/4.0/","page":"11499","source":"DOI.org (Crossref)","title":"Patient Safety Silence and Safety Nursing Activities: Mediating Effects of Moral Sensitivity","title-short":"Patient Safety Silence and Safety Nursing Activities","volume":"18","author":[{"family":"Jeong","given":"Hyo-eun"},{"family":"Nam","given":"Keum-hee"},{"family":"Kim","given":"Heui-yeoung"},{"family":"Son","given":"Yu-jung"}],"issued":{"date-parts":[["2021",11,1]]},"citation-key":"jeong_2021"}}],"schema":"https://github.com/citation-style-language/schema/raw/master/csl-citation.json"} </w:instrText>
            </w:r>
            <w:r>
              <w:fldChar w:fldCharType="separate"/>
            </w:r>
            <w:r w:rsidRPr="009607F4">
              <w:rPr>
                <w:rFonts w:ascii="Calibri" w:hAnsi="Calibri" w:cs="Calibri"/>
              </w:rPr>
              <w:t>(Jeong et al., 2021)</w:t>
            </w:r>
            <w:r>
              <w:fldChar w:fldCharType="end"/>
            </w:r>
          </w:p>
        </w:tc>
        <w:tc>
          <w:tcPr>
            <w:tcW w:w="3918" w:type="dxa"/>
          </w:tcPr>
          <w:p w14:paraId="15AD44CD" w14:textId="26543DAF" w:rsidR="009607F4" w:rsidRDefault="009607F4">
            <w:r w:rsidRPr="009607F4">
              <w:t>Not about speaking up concept (1)</w:t>
            </w:r>
          </w:p>
        </w:tc>
      </w:tr>
      <w:tr w:rsidR="009607F4" w:rsidRPr="009607F4" w14:paraId="7CD8DC4E" w14:textId="77777777" w:rsidTr="00A04796">
        <w:tc>
          <w:tcPr>
            <w:tcW w:w="952" w:type="dxa"/>
          </w:tcPr>
          <w:p w14:paraId="2156A581" w14:textId="4CD720A7" w:rsidR="009607F4" w:rsidRDefault="009607F4">
            <w:r>
              <w:t>42</w:t>
            </w:r>
          </w:p>
        </w:tc>
        <w:tc>
          <w:tcPr>
            <w:tcW w:w="4146" w:type="dxa"/>
          </w:tcPr>
          <w:p w14:paraId="1417F9F1" w14:textId="27F6AE58" w:rsidR="009607F4" w:rsidRPr="009607F4" w:rsidRDefault="009607F4">
            <w:pPr>
              <w:rPr>
                <w:lang w:val="nl-NL"/>
              </w:rPr>
            </w:pPr>
            <w:r w:rsidRPr="00461F19">
              <w:rPr>
                <w:color w:val="ED7D31" w:themeColor="accent2"/>
                <w:lang w:val="nl-NL"/>
              </w:rPr>
              <w:t xml:space="preserve">Kim, S., </w:t>
            </w:r>
            <w:proofErr w:type="spellStart"/>
            <w:r w:rsidRPr="00461F19">
              <w:rPr>
                <w:color w:val="ED7D31" w:themeColor="accent2"/>
                <w:lang w:val="nl-NL"/>
              </w:rPr>
              <w:t>Appelbaum</w:t>
            </w:r>
            <w:proofErr w:type="spellEnd"/>
            <w:r w:rsidRPr="00461F19">
              <w:rPr>
                <w:color w:val="ED7D31" w:themeColor="accent2"/>
                <w:lang w:val="nl-NL"/>
              </w:rPr>
              <w:t xml:space="preserve">, N. P., Baker, N., </w:t>
            </w:r>
            <w:proofErr w:type="spellStart"/>
            <w:r w:rsidRPr="00461F19">
              <w:rPr>
                <w:color w:val="ED7D31" w:themeColor="accent2"/>
                <w:lang w:val="nl-NL"/>
              </w:rPr>
              <w:t>Bajwa</w:t>
            </w:r>
            <w:proofErr w:type="spellEnd"/>
            <w:r w:rsidRPr="00461F19">
              <w:rPr>
                <w:color w:val="ED7D31" w:themeColor="accent2"/>
                <w:lang w:val="nl-NL"/>
              </w:rPr>
              <w:t xml:space="preserve">, N. M., </w:t>
            </w:r>
            <w:proofErr w:type="spellStart"/>
            <w:r w:rsidRPr="00461F19">
              <w:rPr>
                <w:color w:val="ED7D31" w:themeColor="accent2"/>
                <w:lang w:val="nl-NL"/>
              </w:rPr>
              <w:t>Chu</w:t>
            </w:r>
            <w:proofErr w:type="spellEnd"/>
            <w:r w:rsidRPr="00461F19">
              <w:rPr>
                <w:color w:val="ED7D31" w:themeColor="accent2"/>
                <w:lang w:val="nl-NL"/>
              </w:rPr>
              <w:t xml:space="preserve">, F., Pal, J. D., </w:t>
            </w:r>
            <w:proofErr w:type="spellStart"/>
            <w:r w:rsidRPr="00461F19">
              <w:rPr>
                <w:color w:val="ED7D31" w:themeColor="accent2"/>
                <w:lang w:val="nl-NL"/>
              </w:rPr>
              <w:t>Cochran</w:t>
            </w:r>
            <w:proofErr w:type="spellEnd"/>
            <w:r w:rsidRPr="00461F19">
              <w:rPr>
                <w:color w:val="ED7D31" w:themeColor="accent2"/>
                <w:lang w:val="nl-NL"/>
              </w:rPr>
              <w:t xml:space="preserve">, N. E., &amp; </w:t>
            </w:r>
            <w:proofErr w:type="spellStart"/>
            <w:r w:rsidRPr="00461F19">
              <w:rPr>
                <w:color w:val="ED7D31" w:themeColor="accent2"/>
                <w:lang w:val="nl-NL"/>
              </w:rPr>
              <w:t>Bochatay</w:t>
            </w:r>
            <w:proofErr w:type="spellEnd"/>
            <w:r w:rsidRPr="00461F19">
              <w:rPr>
                <w:color w:val="ED7D31" w:themeColor="accent2"/>
                <w:lang w:val="nl-NL"/>
              </w:rPr>
              <w:t>, N. (2020)</w:t>
            </w:r>
            <w:r w:rsidRPr="00461F19">
              <w:rPr>
                <w:color w:val="ED7D31" w:themeColor="accent2"/>
                <w:lang w:val="nl-NL"/>
              </w:rPr>
              <w:t xml:space="preserve"> NOG TOEVOEGEN</w:t>
            </w:r>
          </w:p>
        </w:tc>
        <w:tc>
          <w:tcPr>
            <w:tcW w:w="3918" w:type="dxa"/>
          </w:tcPr>
          <w:p w14:paraId="76DC4F3D" w14:textId="410757C4" w:rsidR="009607F4" w:rsidRPr="009607F4" w:rsidRDefault="009607F4">
            <w:pPr>
              <w:rPr>
                <w:lang w:val="nl-NL"/>
              </w:rPr>
            </w:pPr>
            <w:r w:rsidRPr="009607F4">
              <w:rPr>
                <w:lang w:val="nl-NL"/>
              </w:rPr>
              <w:t xml:space="preserve">No </w:t>
            </w:r>
            <w:proofErr w:type="spellStart"/>
            <w:r w:rsidRPr="009607F4">
              <w:rPr>
                <w:lang w:val="nl-NL"/>
              </w:rPr>
              <w:t>primary</w:t>
            </w:r>
            <w:proofErr w:type="spellEnd"/>
            <w:r w:rsidRPr="009607F4">
              <w:rPr>
                <w:lang w:val="nl-NL"/>
              </w:rPr>
              <w:t xml:space="preserve"> data (3)***</w:t>
            </w:r>
          </w:p>
        </w:tc>
      </w:tr>
      <w:tr w:rsidR="009607F4" w14:paraId="4F6C5000" w14:textId="77777777" w:rsidTr="00A04796">
        <w:tc>
          <w:tcPr>
            <w:tcW w:w="952" w:type="dxa"/>
          </w:tcPr>
          <w:p w14:paraId="5C561D66" w14:textId="1CC7E2A1" w:rsidR="009607F4" w:rsidRDefault="009607F4">
            <w:r>
              <w:t>43</w:t>
            </w:r>
          </w:p>
        </w:tc>
        <w:tc>
          <w:tcPr>
            <w:tcW w:w="4146" w:type="dxa"/>
          </w:tcPr>
          <w:p w14:paraId="6EB2C930" w14:textId="41743EC8" w:rsidR="009607F4" w:rsidRDefault="009607F4">
            <w:r>
              <w:fldChar w:fldCharType="begin"/>
            </w:r>
            <w:r>
              <w:instrText xml:space="preserve"> ADDIN ZOTERO_ITEM CSL_CITATION {"citationID":"z9MCTsfj","properties":{"formattedCitation":"(Kim et al., 2014)","plainCitation":"(Kim et al., 2014)","noteIndex":0},"citationItems":[{"id":1923,"uris":["http://zotero.org/users/15776170/items/NQPT8886"],"itemData":{"id":1923,"type":"article-journal","abstract":"Although potential future medical errors can best be prevented through reporting near misses, on-site error reporting is not being achieved to a satisfactory level. We surveyed 489 nurses working in 34 wards at a university hospital in Korea in regard to their understanding of factors related to error reporting. Survey items included willingness to report near misses, defensive silence, leader-member exchange, role clarity, and knowledge-sharing climate. Results indicated that defensive silence in the workplace and unclearly defined roles reduced nurses’ willingness to report errors, whereas trust-based leader-member exchange (LMX) increased the intention. Knowledge-sharing climates contributed to increasing nurses’ intention to report errors, even among those of a silent disposition and in settings where the quality of LMX between the nurses and head nurse was not high.","container-title":"Social Behavior and Personality: an international journal","DOI":"10.2224/sbp.2014.42.7.1133","ISSN":"0301-2212","issue":"7","journalAbbreviation":"soc behav pers","language":"en","page":"1133-1146","source":"DOI.org (Crossref)","title":"Nurses' Willingness to Report Near Misses: A Multilevel Analysis of Contributing Factors","title-short":"Nurses' Willingness to Report Near Misses","volume":"42","author":[{"family":"Kim","given":"Min Young"},{"family":"Kang","given":"Seungwan"},{"family":"Kim","given":"Young Mee"},{"family":"You","given":"Myoungsoon"}],"issued":{"date-parts":[["2014",8,14]]},"citation-key":"kim_2014"}}],"schema":"https://github.com/citation-style-language/schema/raw/master/csl-citation.json"} </w:instrText>
            </w:r>
            <w:r>
              <w:fldChar w:fldCharType="separate"/>
            </w:r>
            <w:r w:rsidRPr="009607F4">
              <w:rPr>
                <w:rFonts w:ascii="Calibri" w:hAnsi="Calibri" w:cs="Calibri"/>
              </w:rPr>
              <w:t>(Kim et al., 2014)</w:t>
            </w:r>
            <w:r>
              <w:fldChar w:fldCharType="end"/>
            </w:r>
          </w:p>
        </w:tc>
        <w:tc>
          <w:tcPr>
            <w:tcW w:w="3918" w:type="dxa"/>
          </w:tcPr>
          <w:p w14:paraId="5BDD2F4C" w14:textId="083A4CB7" w:rsidR="009607F4" w:rsidRDefault="009607F4">
            <w:r w:rsidRPr="009607F4">
              <w:t>Not about speaking up concept (1)</w:t>
            </w:r>
          </w:p>
        </w:tc>
      </w:tr>
      <w:tr w:rsidR="009607F4" w14:paraId="4EFBEE9A" w14:textId="77777777" w:rsidTr="00A04796">
        <w:tc>
          <w:tcPr>
            <w:tcW w:w="952" w:type="dxa"/>
          </w:tcPr>
          <w:p w14:paraId="4584B6A3" w14:textId="37E86BD1" w:rsidR="009607F4" w:rsidRDefault="009607F4">
            <w:r>
              <w:t>44</w:t>
            </w:r>
          </w:p>
        </w:tc>
        <w:tc>
          <w:tcPr>
            <w:tcW w:w="4146" w:type="dxa"/>
          </w:tcPr>
          <w:p w14:paraId="0F5F71B9" w14:textId="6881A8FC" w:rsidR="009607F4" w:rsidRDefault="009607F4">
            <w:r>
              <w:fldChar w:fldCharType="begin"/>
            </w:r>
            <w:r>
              <w:instrText xml:space="preserve"> ADDIN ZOTERO_ITEM CSL_CITATION {"citationID":"yHq2HNoV","properties":{"formattedCitation":"(Labrague &amp; De Los Santos, 2020)","plainCitation":"(Labrague &amp; De Los Santos, 2020)","noteIndex":0},"citationItems":[{"id":1924,"uris":["http://zotero.org/users/15776170/items/EKHUWQVS"],"itemData":{"id":1924,"type":"article-journal","abstract":"Background: Organisational silence is considered a major threat to patient safety. To date, most studies on this topic are confined to the academic and financial or banking sectors, and very few, to the nursing sector.\nMethods: This descriptive, cross-sectional study involved 624 licensed registered nurses from ten hospitals in the Central Philippines. Data were collected using the Organizational Silence Behaviour Scale. Reporting of this study conforms to Strengthening the Reporting of Observational Studies in Epidemiology (STROBE) guideline for cross-sectional studies.\nResults: The composite score of the Organizational Silence Behaviour Scale was 3.39 [standard deviation (SD) = 1.18], with prosocial ranked as the top subscale (M = 4.03, SD = 1.45). Number of years in the nursing profession (β = −0.028; p ≤ .001), facility size (β = 0.451; p ≤ .001) and facility location (β = −0.481; p = .001) strongly predicted organisational silence.\nConclusion: Overall, nurses maintained prosocial silence to protect co-workers and the organisation. A few nurse and hospital characteristics were seen to predict and contribute to nurse silence behaviours.","container-title":"Journal of Nursing Management","DOI":"10.1111/jonm.13101","ISSN":"0966-0429, 1365-2834","issue":"8","journalAbbreviation":"J. Nurs. Manag.","language":"en","page":"2196-2204","source":"DOI.org (Crossref)","title":"Association between nurse and hospital characteristics and organisational silence behaviours in nurses: A cross‐sectional study","title-short":"Association between nurse and hospital characteristics and organisational silence behaviours in nurses","volume":"28","author":[{"family":"Labrague","given":"Leodoro J."},{"family":"De Los Santos","given":"Janet Alexis"}],"issued":{"date-parts":[["2020",11]]},"citation-key":"labrague_2020"}}],"schema":"https://github.com/citation-style-language/schema/raw/master/csl-citation.json"} </w:instrText>
            </w:r>
            <w:r>
              <w:fldChar w:fldCharType="separate"/>
            </w:r>
            <w:r w:rsidRPr="009607F4">
              <w:rPr>
                <w:rFonts w:ascii="Calibri" w:hAnsi="Calibri" w:cs="Calibri"/>
              </w:rPr>
              <w:t>(</w:t>
            </w:r>
            <w:proofErr w:type="spellStart"/>
            <w:r w:rsidRPr="009607F4">
              <w:rPr>
                <w:rFonts w:ascii="Calibri" w:hAnsi="Calibri" w:cs="Calibri"/>
              </w:rPr>
              <w:t>Labrague</w:t>
            </w:r>
            <w:proofErr w:type="spellEnd"/>
            <w:r w:rsidRPr="009607F4">
              <w:rPr>
                <w:rFonts w:ascii="Calibri" w:hAnsi="Calibri" w:cs="Calibri"/>
              </w:rPr>
              <w:t xml:space="preserve"> &amp; De Los Santos, 2020)</w:t>
            </w:r>
            <w:r>
              <w:fldChar w:fldCharType="end"/>
            </w:r>
          </w:p>
        </w:tc>
        <w:tc>
          <w:tcPr>
            <w:tcW w:w="3918" w:type="dxa"/>
          </w:tcPr>
          <w:p w14:paraId="5B9A715D" w14:textId="25EF7906" w:rsidR="009607F4" w:rsidRDefault="009607F4">
            <w:r w:rsidRPr="009607F4">
              <w:t>Not about speaking up concept (1)</w:t>
            </w:r>
          </w:p>
        </w:tc>
      </w:tr>
      <w:tr w:rsidR="009607F4" w14:paraId="0488F729" w14:textId="77777777" w:rsidTr="00A04796">
        <w:tc>
          <w:tcPr>
            <w:tcW w:w="952" w:type="dxa"/>
          </w:tcPr>
          <w:p w14:paraId="57BA5EE4" w14:textId="59271D7A" w:rsidR="009607F4" w:rsidRDefault="009607F4">
            <w:r>
              <w:t>45</w:t>
            </w:r>
          </w:p>
        </w:tc>
        <w:tc>
          <w:tcPr>
            <w:tcW w:w="4146" w:type="dxa"/>
          </w:tcPr>
          <w:p w14:paraId="23D734EF" w14:textId="7142CC1E" w:rsidR="009607F4" w:rsidRDefault="009607F4">
            <w:r>
              <w:fldChar w:fldCharType="begin"/>
            </w:r>
            <w:r>
              <w:instrText xml:space="preserve"> ADDIN ZOTERO_ITEM CSL_CITATION {"citationID":"SBVNQpEA","properties":{"formattedCitation":"(Law &amp; Chan, 2015)","plainCitation":"(Law &amp; Chan, 2015)","noteIndex":0},"citationItems":[{"id":1926,"uris":["http://zotero.org/users/15776170/items/ITVA6WQW"],"itemData":{"id":1926,"type":"article-journal","abstract":"Background. Speaking up is an important aspect of communication to ensure patient safety within a healthcare team. However, nurses have reported being hesitant about speaking up or being unable to be heard, despite adopting various safety tools. A power differential could be a factor in their hesitation to speak up. While a large number of new graduates are employed in the lower rungs of the hospital hierarchy to resolve local and global nursing shortages, the process of their learning to speak up remains under-explored. Design. The narrative concept of experience is addressed through the threedimensional space of a narrative inquiry.\nMethods. Eighteen new graduates were recruited. Stories of experiences of speaking up emerged naturally during repeated unstructured interviews and ongoing email conversations with three participants.\nResults. The complex process of learning to speak up is schematically represented. Three interrelated narrative threads were identiﬁed: (1) learning to speak up requires more than one-off training and safety tools, (2) mentoring speaking up in the midst of educative and miseducative experiences and (3) making public spaces safe for telling secret stories.\nConclusions. Speaking up requires ongoing mentoring to see new possibilities for sustaining professional identities in the midst of miseducative experiences under the potential shaping of the Chinese culture and generational differences. Appreciative inquiry might be a new approach that can be used to promote positive cultural changes to encourage newly graduated registered nurses to learn to speak up to ensure patient safety.","container-title":"Journal of Clinical Nursing","DOI":"10.1111/jocn.12805","ISSN":"0962-1067, 1365-2702","issue":"13-14","journalAbbreviation":"Journal of Clinical Nursing","language":"en","license":"http://onlinelibrary.wiley.com/termsAndConditions#vor","page":"1837-1848","source":"DOI.org (Crossref)","title":"The experience of learning to speak up: a narrative inquiry on newly graduated registered nurses","title-short":"The experience of learning to speak up","volume":"24","author":[{"family":"Law","given":"Bernice Yee‐Shui"},{"family":"Chan","given":"Engle Angela"}],"issued":{"date-parts":[["2015",7]]},"citation-key":"law_2015"}}],"schema":"https://github.com/citation-style-language/schema/raw/master/csl-citation.json"} </w:instrText>
            </w:r>
            <w:r>
              <w:fldChar w:fldCharType="separate"/>
            </w:r>
            <w:r w:rsidRPr="009607F4">
              <w:rPr>
                <w:rFonts w:ascii="Calibri" w:hAnsi="Calibri" w:cs="Calibri"/>
              </w:rPr>
              <w:t>(Law &amp; Chan, 2015)</w:t>
            </w:r>
            <w:r>
              <w:fldChar w:fldCharType="end"/>
            </w:r>
          </w:p>
        </w:tc>
        <w:tc>
          <w:tcPr>
            <w:tcW w:w="3918" w:type="dxa"/>
          </w:tcPr>
          <w:p w14:paraId="12168214" w14:textId="6FC001B4" w:rsidR="009607F4" w:rsidRDefault="009607F4">
            <w:r w:rsidRPr="009607F4">
              <w:t>Not about influencing factors (2)</w:t>
            </w:r>
          </w:p>
        </w:tc>
      </w:tr>
      <w:tr w:rsidR="009607F4" w14:paraId="7A8ACE92" w14:textId="77777777" w:rsidTr="00A04796">
        <w:tc>
          <w:tcPr>
            <w:tcW w:w="952" w:type="dxa"/>
          </w:tcPr>
          <w:p w14:paraId="516A20A9" w14:textId="1C21E0CE" w:rsidR="009607F4" w:rsidRDefault="009607F4">
            <w:r>
              <w:t>46</w:t>
            </w:r>
          </w:p>
        </w:tc>
        <w:tc>
          <w:tcPr>
            <w:tcW w:w="4146" w:type="dxa"/>
          </w:tcPr>
          <w:p w14:paraId="6F73D1BA" w14:textId="7CE5E14D" w:rsidR="009607F4" w:rsidRDefault="009607F4">
            <w:r>
              <w:fldChar w:fldCharType="begin"/>
            </w:r>
            <w:r w:rsidR="001E7E00">
              <w:instrText xml:space="preserve"> ADDIN ZOTERO_ITEM CSL_CITATION {"citationID":"70Imn4KE","properties":{"formattedCitation":"(S. E. Lee et al., 2021)","plainCitation":"(S. E. Lee et al., 2021)","noteIndex":0},"citationItems":[{"id":1501,"uris":["http://zotero.org/users/15776170/items/M46PYZ23"],"itemData":{"id":1501,"type":"article-journal","abstract":"Speaking up for patient safety among health care professionals is important because it can contribute to the prevention of adverse patient events, such as medication errors, infections, wrong-site surgical procedures, and other sentinel events. This systematic review identified factors that facilitate or inhibit nurses’ willingness to speak up regarding patient safety in East Asian hospitals. Following the steps of the Preferred Reporting Items for Systematic Reviews and Meta-Analyses guidelines, four databases, including PubMed, CINAHL, PsycInfo, and Web of Science, were searched. Nine studies were analyzed in this review, including five qualitative and four quantitative studies published between 2014 and 2019. Quality of included studies were evaluated using the Mixed-Method Appraisal Tool. Data synthesis was based upon qualitative-led synthesis adopting two existing multilevel frameworks on safety voice and employee voice signals. Four studies were conducted in Japan, three in South Korea, one in Hong Kong, and one in Taiwan. We organized factors influencing East Asian nurses’ willingness to speak up regarding patient safety according to the following four contexts: individual (motivation toward patient safety, organizational commitment, perceived effectiveness and importance of speaking up, and assertive person­ ality), team (positive relationship and team trust, team culture, and mentoring), organiza­ tional (hospital administrative support and organizational culture) and sociocultural (hierarchy and power differential and collectivistic culture). However, due to the limited number of studies conducted in East Asian hospitals, further studies with larger cohort samples of nurses in various East Asian countries should be conducted to deepen our understanding of nurses’ willingness to voice their concerns for patient safety.","container-title":"Risk Management and Healthcare Policy","DOI":"10.2147/RMHP.S297349","ISSN":"1179-1594","journalAbbreviation":"RMHP","language":"en","license":"http://creativecommons.org/licenses/by-nc/3.0/","page":"1053-1063","source":"DOI.org (Crossref)","title":"Factors Influencing Nurses’ Willingness to Speak Up Regarding Patient Safety in East Asia: A Systematic Review","title-short":"Factors Influencing Nurses’ Willingness to Speak Up Regarding Patient Safety in East Asia","volume":"Volume 14","author":[{"family":"Lee","given":"Seung Eun"},{"family":"Choi","given":"JiYeon"},{"family":"Lee","given":"Hyunjie"},{"family":"Sang","given":"Somin"},{"family":"Lee","given":"Haesun"},{"family":"Hong","given":"Hye Chong"}],"issued":{"date-parts":[["2021",3]]},"citation-key":"lee_2021"}}],"schema":"https://github.com/citation-style-language/schema/raw/master/csl-citation.json"} </w:instrText>
            </w:r>
            <w:r>
              <w:fldChar w:fldCharType="separate"/>
            </w:r>
            <w:r w:rsidR="001E7E00" w:rsidRPr="001E7E00">
              <w:rPr>
                <w:rFonts w:ascii="Calibri" w:hAnsi="Calibri" w:cs="Calibri"/>
              </w:rPr>
              <w:t>(S. E. Lee et al., 2021)</w:t>
            </w:r>
            <w:r>
              <w:fldChar w:fldCharType="end"/>
            </w:r>
          </w:p>
        </w:tc>
        <w:tc>
          <w:tcPr>
            <w:tcW w:w="3918" w:type="dxa"/>
          </w:tcPr>
          <w:p w14:paraId="4941C0B5" w14:textId="48249CE4" w:rsidR="009607F4" w:rsidRDefault="00FB63F7">
            <w:r w:rsidRPr="00FB63F7">
              <w:t>No primary data (3)***</w:t>
            </w:r>
          </w:p>
        </w:tc>
      </w:tr>
      <w:tr w:rsidR="009607F4" w14:paraId="22F99AC8" w14:textId="77777777" w:rsidTr="00A04796">
        <w:tc>
          <w:tcPr>
            <w:tcW w:w="952" w:type="dxa"/>
          </w:tcPr>
          <w:p w14:paraId="36DEF017" w14:textId="2B7D6E22" w:rsidR="009607F4" w:rsidRDefault="009607F4">
            <w:r>
              <w:t>47</w:t>
            </w:r>
          </w:p>
        </w:tc>
        <w:tc>
          <w:tcPr>
            <w:tcW w:w="4146" w:type="dxa"/>
          </w:tcPr>
          <w:p w14:paraId="21AD6891" w14:textId="6D625959" w:rsidR="009607F4" w:rsidRDefault="00FB63F7">
            <w:r>
              <w:fldChar w:fldCharType="begin"/>
            </w:r>
            <w:r>
              <w:instrText xml:space="preserve"> ADDIN ZOTERO_ITEM CSL_CITATION {"citationID":"yVsmV826","properties":{"formattedCitation":"(Levine et al., 2020)","plainCitation":"(Levine et al., 2020)","noteIndex":0},"citationItems":[{"id":1929,"uris":["http://zotero.org/users/15776170/items/6R4WWNGH"],"itemData":{"id":1929,"type":"article-journal","abstract":"Background: Research shows that while medical errors happen frequently, there is great variability on whether these errors are reported. As such, organizational culture, climate and commitment as well as employee perceptions associated with the reporting process were investigated to determine their impact on participants' intentions to speak up about medical errors.\nMethods: Focus groups and one-on-one interviews were used to collect these data and were analysed using content analysis.\nResults/Key Issues: Nurses in the hospital perceive and understand both the benefits and barriers to reporting medical errors. Commonly reported benefits include patient safety, promoting education and awareness, and the improvement of internal processes or systems. Barriers include an inefficient reporting system and organizational influences such as perceived consequences and unequal status/position of the individual who made the error and the person reporting the error. Participants are aware that the organization believes that the responsibility to report medical errors falls to everyone.\nConclusions: Results indicate that the organization's existing culture does not facilitate the reporting of medical errors and that the organizational climate interferes with the reporting process. Lastly, organizational commitment is not related to the perception of importance given to the reporting of medical errors by the hospital.","container-title":"Journal of Nursing Management","DOI":"10.1111/jonm.12906","ISSN":"0966-0429, 1365-2834","issue":"1","journalAbbreviation":"J Nurs Manag","language":"en","page":"130-138","source":"DOI.org (Crossref)","title":"The influence of organizational culture, climate and commitment on speaking up about medical errors","volume":"28","author":[{"family":"Levine","given":"Kenneth J."},{"family":"Carmody","given":"Molly"},{"family":"Silk","given":"Kami J."}],"issued":{"date-parts":[["2020",1]]},"citation-key":"levine_2020"}}],"schema":"https://github.com/citation-style-language/schema/raw/master/csl-citation.json"} </w:instrText>
            </w:r>
            <w:r>
              <w:fldChar w:fldCharType="separate"/>
            </w:r>
            <w:r w:rsidRPr="00FB63F7">
              <w:rPr>
                <w:rFonts w:ascii="Calibri" w:hAnsi="Calibri" w:cs="Calibri"/>
              </w:rPr>
              <w:t>(Levine et al., 2020)</w:t>
            </w:r>
            <w:r>
              <w:fldChar w:fldCharType="end"/>
            </w:r>
          </w:p>
        </w:tc>
        <w:tc>
          <w:tcPr>
            <w:tcW w:w="3918" w:type="dxa"/>
          </w:tcPr>
          <w:p w14:paraId="14913DB9" w14:textId="74B10DAB" w:rsidR="009607F4" w:rsidRDefault="00FB63F7">
            <w:r w:rsidRPr="00FB63F7">
              <w:t>Not about speaking up concept (1)</w:t>
            </w:r>
          </w:p>
        </w:tc>
      </w:tr>
      <w:tr w:rsidR="009607F4" w14:paraId="4440DFB9" w14:textId="77777777" w:rsidTr="00A04796">
        <w:tc>
          <w:tcPr>
            <w:tcW w:w="952" w:type="dxa"/>
          </w:tcPr>
          <w:p w14:paraId="4129035B" w14:textId="7D6BF7E9" w:rsidR="009607F4" w:rsidRDefault="009607F4">
            <w:r>
              <w:t>48</w:t>
            </w:r>
          </w:p>
        </w:tc>
        <w:tc>
          <w:tcPr>
            <w:tcW w:w="4146" w:type="dxa"/>
          </w:tcPr>
          <w:p w14:paraId="5D728C2E" w14:textId="10CD579F" w:rsidR="009607F4" w:rsidRDefault="00FB63F7">
            <w:r>
              <w:fldChar w:fldCharType="begin"/>
            </w:r>
            <w:r>
              <w:instrText xml:space="preserve"> ADDIN ZOTERO_ITEM CSL_CITATION {"citationID":"AdrK9tsL","properties":{"formattedCitation":"(Long et al., 2020)","plainCitation":"(Long et al., 2020)","noteIndex":0},"citationItems":[{"id":1930,"uris":["http://zotero.org/users/15776170/items/RPFAP6I6"],"itemData":{"id":1930,"type":"article-journal","abstract":"Background: Speaking up is important for patient safety, but only if the concern raised is acknowledged and responded to appropriately. While the power to change the course of events rests with those in charge, research has focussed on supporting those in subordinate positions to speak up. We propose responsibility also rests with senior clinical staff to respond appropriately. We explored the perceptions of senior staff on being spoken up to in the operating theatre (OT), and factors moderating their response.\nMethods: We undertook interviews and focus groups of fully qualiﬁed surgeons, anaesthetists, nurses, and anaesthetic technicians working in OTs across New Zealand. We used grounded theory to analyse and interpret the data.\nResults: With data from 79 participants, we conceptualise three phases in the speaking up interaction: 1) the content of the speaker’s message and the tone of delivery; 2) the message interpreted through the receiver’s ﬁlters, including beliefs on personal fallibility and leadership, respect for the speaker, understanding the challenges of speaking up, and personal cultural and professional norms around communication; and 3) the receiver’s subsequent response and its effects on the speaker, the observing OT staff, and patient care.\nConclusions: The speaking up interaction can be high stakes for the whole OT team. The receiver response can strengthen team cohesion and function, or cause distress and tension. Our grounded theory uncovers multiple inﬂuences on this interaction, with potential for re-framing and optimising the speaker/receiver interaction to improve team function and patient safety.","container-title":"British Journal of Anaesthesia","DOI":"10.1016/j.bja.2020.08.025","ISSN":"00070912","issue":"6","journalAbbreviation":"British Journal of Anaesthesia","language":"en","license":"https://www.elsevier.com/tdm/userlicense/1.0/","page":"1099-1106","source":"DOI.org (Crossref)","title":"The flip side of speaking up: a new model to facilitate positive responses to speaking up in the operating theatre","title-short":"The flip side of speaking up","volume":"125","author":[{"family":"Long","given":"Jennifer"},{"family":"Jowsey","given":"Tanisha"},{"family":"Garden","given":"Alexander"},{"family":"Henderson","given":"Kaylene"},{"family":"Weller","given":"Jennifer"}],"issued":{"date-parts":[["2020",12]]},"citation-key":"long_2020"}}],"schema":"https://github.com/citation-style-language/schema/raw/master/csl-citation.json"} </w:instrText>
            </w:r>
            <w:r>
              <w:fldChar w:fldCharType="separate"/>
            </w:r>
            <w:r w:rsidRPr="00FB63F7">
              <w:rPr>
                <w:rFonts w:ascii="Calibri" w:hAnsi="Calibri" w:cs="Calibri"/>
              </w:rPr>
              <w:t>(Long et al., 2020)</w:t>
            </w:r>
            <w:r>
              <w:fldChar w:fldCharType="end"/>
            </w:r>
          </w:p>
        </w:tc>
        <w:tc>
          <w:tcPr>
            <w:tcW w:w="3918" w:type="dxa"/>
          </w:tcPr>
          <w:p w14:paraId="0E789D8D" w14:textId="1911FC77" w:rsidR="009607F4" w:rsidRDefault="00FB63F7">
            <w:r w:rsidRPr="00FB63F7">
              <w:t>Not about influencing factors (2)</w:t>
            </w:r>
          </w:p>
        </w:tc>
      </w:tr>
      <w:tr w:rsidR="009607F4" w14:paraId="1D014429" w14:textId="77777777" w:rsidTr="00A04796">
        <w:tc>
          <w:tcPr>
            <w:tcW w:w="952" w:type="dxa"/>
          </w:tcPr>
          <w:p w14:paraId="1C957766" w14:textId="0FC7AF23" w:rsidR="009607F4" w:rsidRDefault="009607F4">
            <w:r>
              <w:t>49</w:t>
            </w:r>
          </w:p>
        </w:tc>
        <w:tc>
          <w:tcPr>
            <w:tcW w:w="4146" w:type="dxa"/>
          </w:tcPr>
          <w:p w14:paraId="2D123EBA" w14:textId="599C57A9" w:rsidR="009607F4" w:rsidRDefault="00FB63F7">
            <w:r>
              <w:fldChar w:fldCharType="begin"/>
            </w:r>
            <w:r>
              <w:instrText xml:space="preserve"> ADDIN ZOTERO_ITEM CSL_CITATION {"citationID":"zHRSfK0v","properties":{"formattedCitation":"(Lyndon et al., 2015)","plainCitation":"(Lyndon et al., 2015)","noteIndex":0},"citationItems":[{"id":1933,"uris":["http://zotero.org/users/15776170/items/7YXAF2MR"],"itemData":{"id":1933,"type":"article-journal","abstract":"Effective, patient‐centered communication facilitates interception and correction of potentially harmful conditions and errors. All team members, including women, their families, physicians, midwives, nurses, and support staff, have a role in identifying the potential for harm during labor and birth. However, the results of collaborative research studies conducted by organizations that represent professionals who care for women during labor and birth indicate that health care providers may frequently witness, but may not always report, problems with safety or clinical performance. Some of these health care providers felt resigned to the continuation of such problems and fearful of retribution if they tried to address them. Speaking up to address safety and quality concerns is a dynamic social process. Every team member must feel empowered to speak up about concerns without fear of put‐downs, retribution, or receiving poor‐quality care. Patient safety requires mutual accountability: individuals, teams, health care facilities, and professional associations have a shared responsibility for creating and sustaining environments of mutual respect and engaging in highly reliable perinatal care. Defects in human factors, communication, and leadership have been the leading contributors to sentinel events in perinatal care for more than a decade. Organizational commitment and executive leadership are essential to creating an environment that proactively supports safety and quality. The problem is well‐known; the time for action is now.","container-title":"Journal of Midwifery &amp; Women's Health","DOI":"10.1111/jmwh.12235","ISSN":"1526-9523, 1542-2011","issue":"3","journalAbbreviation":"J Midwife Womens Health","language":"en","page":"237-243","source":"DOI.org (Crossref)","title":"Transforming Communication and Safety Culture in Intrapartum Care: A Multi‐Organization Blueprint","title-short":"Transforming Communication and Safety Culture in Intrapartum Care","volume":"60","author":[{"family":"Lyndon","given":"Audrey"},{"family":"Johnson","given":"M. Christina"},{"family":"Bingham","given":"Debra"},{"family":"Napolitano","given":"Peter G."},{"family":"Joseph","given":"Gerald"},{"family":"Maxfield","given":"David G."},{"family":"O'Keeffe","given":"Daniel F."}],"issued":{"date-parts":[["2015",5]]},"citation-key":"lyndon_2015"}}],"schema":"https://github.com/citation-style-language/schema/raw/master/csl-citation.json"} </w:instrText>
            </w:r>
            <w:r>
              <w:fldChar w:fldCharType="separate"/>
            </w:r>
            <w:r w:rsidRPr="00FB63F7">
              <w:rPr>
                <w:rFonts w:ascii="Calibri" w:hAnsi="Calibri" w:cs="Calibri"/>
              </w:rPr>
              <w:t>(Lyndon et al., 2015)</w:t>
            </w:r>
            <w:r>
              <w:fldChar w:fldCharType="end"/>
            </w:r>
          </w:p>
        </w:tc>
        <w:tc>
          <w:tcPr>
            <w:tcW w:w="3918" w:type="dxa"/>
          </w:tcPr>
          <w:p w14:paraId="2FFD21AA" w14:textId="488B8A58" w:rsidR="009607F4" w:rsidRDefault="00FB63F7">
            <w:r>
              <w:t>Other (7) No method described</w:t>
            </w:r>
          </w:p>
        </w:tc>
      </w:tr>
      <w:tr w:rsidR="009607F4" w14:paraId="746DEB21" w14:textId="77777777" w:rsidTr="00A04796">
        <w:tc>
          <w:tcPr>
            <w:tcW w:w="952" w:type="dxa"/>
          </w:tcPr>
          <w:p w14:paraId="7C47D021" w14:textId="7D6084DF" w:rsidR="009607F4" w:rsidRDefault="009607F4">
            <w:r>
              <w:t>50</w:t>
            </w:r>
          </w:p>
        </w:tc>
        <w:tc>
          <w:tcPr>
            <w:tcW w:w="4146" w:type="dxa"/>
          </w:tcPr>
          <w:p w14:paraId="6A087A9F" w14:textId="4F9855D4" w:rsidR="009607F4" w:rsidRDefault="00FB63F7">
            <w:r>
              <w:fldChar w:fldCharType="begin"/>
            </w:r>
            <w:r>
              <w:instrText xml:space="preserve"> ADDIN ZOTERO_ITEM CSL_CITATION {"citationID":"lux4XSNd","properties":{"formattedCitation":"(Martinez et al., 2015)","plainCitation":"(Martinez et al., 2015)","noteIndex":0},"citationItems":[{"id":1934,"uris":["http://zotero.org/users/15776170/items/XSZMFZYY"],"itemData":{"id":1934,"type":"article-journal","abstract":"Objective To develop and test the psychometric properties of two new survey scales aiming to measure the extent to which the clinical environment supports speaking up about (a) patient safety concerns and (b) unprofessional behaviour.\nMethod Residents from six large US academic medical centres completed an anonymous, electronic survey containing questions regarding safety culture and speaking up about safety and professionalism concerns.\nResults Confirmatory factor analysis supported two separate, one-factor speaking up climates (SUCs) among residents; one focused on patient safety concerns (SUC-Safe scale) and the other focused on unprofessional behaviour (SUC-Prof scale). Both scales had good internal consistency (Cronbach’s α&gt;0.70) and were unique from validated safety and teamwork climate measures (r&lt;0.85 for all correlations), a measure of discriminant validity. The SUC-Safe and SUC-Prof scales were associated with participants’ self-reported speaking up behaviour about safety and professionalism concerns (r=0.21, p&lt;0.001 and r=0.22, p&lt;0.001, respectively), a measure of concurrent validity, while teamwork and safety climate scales were not.\nConclusions We created and provided evidence for the reliability and validity of two measures (SUC-Safe and SUC-Prof scales) associated with self-reported speaking up behaviour among residents. These two scales may fill an existing gap in residency and safety culture assessments by measuring the openness of communication about safety and professionalism concerns, two important aspects of safety culture that are underrepresented in existing metrics.","container-title":"BMJ Quality &amp; Safety","DOI":"10.1136/bmjqs-2015-004253","ISSN":"2044-5415, 2044-5423","issue":"11","journalAbbreviation":"BMJ Qual Saf","language":"en","page":"671-680","source":"DOI.org (Crossref)","title":"‘Speaking up’ about patient safety concerns and unprofessional behaviour among residents: validation of two scales","title-short":"‘Speaking up’ about patient safety concerns and unprofessional behaviour among residents","volume":"24","author":[{"family":"Martinez","given":"William"},{"family":"Etchegaray","given":"Jason M"},{"family":"Thomas","given":"Eric J"},{"family":"Hickson","given":"Gerald B"},{"family":"Lehmann","given":"Lisa Soleymani"},{"family":"Schleyer","given":"Anneliese M"},{"family":"Best","given":"Jennifer A"},{"family":"Shelburne","given":"Julia T"},{"family":"May","given":"Natalie B"},{"family":"Bell","given":"Sigall K"}],"issued":{"date-parts":[["2015",11]]},"citation-key":"martinez_2015"}}],"schema":"https://github.com/citation-style-language/schema/raw/master/csl-citation.json"} </w:instrText>
            </w:r>
            <w:r>
              <w:fldChar w:fldCharType="separate"/>
            </w:r>
            <w:r w:rsidRPr="00FB63F7">
              <w:rPr>
                <w:rFonts w:ascii="Calibri" w:hAnsi="Calibri" w:cs="Calibri"/>
              </w:rPr>
              <w:t>(Martinez et al., 2015)</w:t>
            </w:r>
            <w:r>
              <w:fldChar w:fldCharType="end"/>
            </w:r>
          </w:p>
        </w:tc>
        <w:tc>
          <w:tcPr>
            <w:tcW w:w="3918" w:type="dxa"/>
          </w:tcPr>
          <w:p w14:paraId="625510AF" w14:textId="73A3FAC3" w:rsidR="009607F4" w:rsidRDefault="00FB63F7">
            <w:r>
              <w:t>Validation of survey (6)</w:t>
            </w:r>
          </w:p>
        </w:tc>
      </w:tr>
      <w:tr w:rsidR="009607F4" w14:paraId="33077091" w14:textId="77777777" w:rsidTr="00A04796">
        <w:tc>
          <w:tcPr>
            <w:tcW w:w="952" w:type="dxa"/>
          </w:tcPr>
          <w:p w14:paraId="55173D58" w14:textId="0D5A4F5E" w:rsidR="009607F4" w:rsidRDefault="009607F4">
            <w:r>
              <w:t>51</w:t>
            </w:r>
          </w:p>
        </w:tc>
        <w:tc>
          <w:tcPr>
            <w:tcW w:w="4146" w:type="dxa"/>
          </w:tcPr>
          <w:p w14:paraId="77994324" w14:textId="4AA0C598" w:rsidR="009607F4" w:rsidRDefault="00FB63F7">
            <w:r>
              <w:fldChar w:fldCharType="begin"/>
            </w:r>
            <w:r>
              <w:instrText xml:space="preserve"> ADDIN ZOTERO_ITEM CSL_CITATION {"citationID":"PiQYip76","properties":{"formattedCitation":"(Martinez et al., 2016)","plainCitation":"(Martinez et al., 2016)","noteIndex":0},"citationItems":[{"id":106,"uris":["http://zotero.org/users/15776170/items/ZWRB3ZK4"],"itemData":{"id":106,"type":"article-journal","abstract":"Purpose To develop a practical and psychometrically sound set of survey items that measures moral courage for physicians in the context of patient care.","container-title":"Academic Medicine","DOI":"10.1097/ACM.0000000000001288","ISSN":"1040-2446","issue":"10","language":"en","page":"1431-1438","source":"DOI.org (Crossref)","title":"Measuring Moral Courage for Interns and Residents: Scale Development and Initial Psychometrics","title-short":"Measuring Moral Courage for Interns and Residents","volume":"91","author":[{"family":"Martinez","given":"William"},{"family":"Bell","given":"Sigall K."},{"family":"Etchegaray","given":"Jason M."},{"family":"Lehmann","given":"Lisa Soleymani"}],"issued":{"date-parts":[["2016",10]]},"citation-key":"martinez_2016"}}],"schema":"https://github.com/citation-style-language/schema/raw/master/csl-citation.json"} </w:instrText>
            </w:r>
            <w:r>
              <w:fldChar w:fldCharType="separate"/>
            </w:r>
            <w:r w:rsidRPr="00FB63F7">
              <w:rPr>
                <w:rFonts w:ascii="Calibri" w:hAnsi="Calibri" w:cs="Calibri"/>
              </w:rPr>
              <w:t>(Martinez et al., 2016)</w:t>
            </w:r>
            <w:r>
              <w:fldChar w:fldCharType="end"/>
            </w:r>
          </w:p>
        </w:tc>
        <w:tc>
          <w:tcPr>
            <w:tcW w:w="3918" w:type="dxa"/>
          </w:tcPr>
          <w:p w14:paraId="4DB1A4AD" w14:textId="684A36FA" w:rsidR="009607F4" w:rsidRDefault="00FB63F7">
            <w:r w:rsidRPr="00FB63F7">
              <w:t>Not about speaking up concept (1)</w:t>
            </w:r>
          </w:p>
        </w:tc>
      </w:tr>
      <w:tr w:rsidR="009607F4" w14:paraId="5545E410" w14:textId="77777777" w:rsidTr="00A04796">
        <w:tc>
          <w:tcPr>
            <w:tcW w:w="952" w:type="dxa"/>
          </w:tcPr>
          <w:p w14:paraId="3AE09218" w14:textId="091E7EB6" w:rsidR="009607F4" w:rsidRDefault="009607F4">
            <w:r>
              <w:t>52</w:t>
            </w:r>
          </w:p>
        </w:tc>
        <w:tc>
          <w:tcPr>
            <w:tcW w:w="4146" w:type="dxa"/>
          </w:tcPr>
          <w:p w14:paraId="54516ACD" w14:textId="29CA8C90" w:rsidR="009607F4" w:rsidRDefault="00FB63F7">
            <w:r>
              <w:fldChar w:fldCharType="begin"/>
            </w:r>
            <w:r>
              <w:instrText xml:space="preserve"> ADDIN ZOTERO_ITEM CSL_CITATION {"citationID":"sysuN1lQ","properties":{"formattedCitation":"(Mbuthia &amp; Moleki, 2019)","plainCitation":"(Mbuthia &amp; Moleki, 2019)","noteIndex":0},"citationItems":[{"id":1937,"uris":["http://zotero.org/users/15776170/items/CC4MAWJU"],"itemData":{"id":1937,"type":"article-journal","abstract":"Background: Improvement of patient safety in Kenya depends on knowledgeable nurses who are equipped with the clinical safety and sociocultural competences of patient safety.\nObjectives: This study assessed the theoretical and practical learning of these competences as perceived by nursing students.\nMethod: A cross-sectional descriptive study was conducted on 178 preregistration Bachelor of Nursing students from two Kenyan universities using the Health Professional Education in Patient Safety Survey. This tool assessed the students’ confidence in learning about clinical safety and the sociocultural aspects of patient safety in the classroom and clinical settings. Descriptive statistics summarised the sample and survey responses, while paired t-tests and ANOVA were used to compare responses across learning settings and year of study.\nResults: The students reported higher confidence about learning on the clinical aspects than on the sociocultural issues of patient safety with the lowest mean scores recorded in ‘Understanding human and environmental factors’ and ‘Recognising, responding and disclosing adverse events’. They reported significantly higher confidence scores in the classroom setting than the clinical setting with no significant difference in reported confidence across the years of study. They were less confident in speaking up about patient safety issues in the clinical areas with 52.2% feeling that reporting a patient safety problem will result in negative repercussions.\nConclusion: Nursing programmes in Kenya need to reinforce the sociocultural aspects of patient safety in the curriculum. The patient safety culture in the clinical placements sites needs to be conducive to enable, and not hinder, the acquisition of these competences.","container-title":"Curationis","DOI":"10.4102/curationis.v42i1.1974","ISSN":"2223-6279, 0379-8577","issue":"1","journalAbbreviation":"Curationis","language":"en","license":"https://creativecommons.org/licenses/by/4.0","source":"DOI.org (Crossref)","title":"Preregistration nursing students’ perceived confidence in learning about patient safety in selected Kenyan universities","URL":"http://www.curationis.org.za/index.php/curationis/article/view/1974","volume":"42","author":[{"family":"Mbuthia","given":"Nickcy N."},{"family":"Moleki","given":"Mary M."}],"accessed":{"date-parts":[["2024",12,16]]},"issued":{"date-parts":[["2019",7,18]]},"citation-key":"mbuthia_2019"}}],"schema":"https://github.com/citation-style-language/schema/raw/master/csl-citation.json"} </w:instrText>
            </w:r>
            <w:r>
              <w:fldChar w:fldCharType="separate"/>
            </w:r>
            <w:r w:rsidRPr="00FB63F7">
              <w:rPr>
                <w:rFonts w:ascii="Calibri" w:hAnsi="Calibri" w:cs="Calibri"/>
              </w:rPr>
              <w:t xml:space="preserve">(Mbuthia &amp; </w:t>
            </w:r>
            <w:proofErr w:type="spellStart"/>
            <w:r w:rsidRPr="00FB63F7">
              <w:rPr>
                <w:rFonts w:ascii="Calibri" w:hAnsi="Calibri" w:cs="Calibri"/>
              </w:rPr>
              <w:t>Moleki</w:t>
            </w:r>
            <w:proofErr w:type="spellEnd"/>
            <w:r w:rsidRPr="00FB63F7">
              <w:rPr>
                <w:rFonts w:ascii="Calibri" w:hAnsi="Calibri" w:cs="Calibri"/>
              </w:rPr>
              <w:t>, 2019)</w:t>
            </w:r>
            <w:r>
              <w:fldChar w:fldCharType="end"/>
            </w:r>
          </w:p>
        </w:tc>
        <w:tc>
          <w:tcPr>
            <w:tcW w:w="3918" w:type="dxa"/>
          </w:tcPr>
          <w:p w14:paraId="527B0A45" w14:textId="5EF021A5" w:rsidR="009607F4" w:rsidRDefault="00FB63F7">
            <w:r w:rsidRPr="00FB63F7">
              <w:t>Not about speaking up concept (1)</w:t>
            </w:r>
          </w:p>
        </w:tc>
      </w:tr>
      <w:tr w:rsidR="009607F4" w14:paraId="148AD5A6" w14:textId="77777777" w:rsidTr="00A04796">
        <w:tc>
          <w:tcPr>
            <w:tcW w:w="952" w:type="dxa"/>
          </w:tcPr>
          <w:p w14:paraId="139B0BDD" w14:textId="16707211" w:rsidR="009607F4" w:rsidRDefault="009607F4">
            <w:r>
              <w:t>53</w:t>
            </w:r>
          </w:p>
        </w:tc>
        <w:tc>
          <w:tcPr>
            <w:tcW w:w="4146" w:type="dxa"/>
          </w:tcPr>
          <w:p w14:paraId="3E22E37E" w14:textId="7AF0303B" w:rsidR="009607F4" w:rsidRDefault="00FB63F7">
            <w:r>
              <w:fldChar w:fldCharType="begin"/>
            </w:r>
            <w:r>
              <w:instrText xml:space="preserve"> ADDIN ZOTERO_ITEM CSL_CITATION {"citationID":"OelYJSpn","properties":{"formattedCitation":"(Medisauskaite et al., 2021)","plainCitation":"(Medisauskaite et al., 2021)","noteIndex":0},"citationItems":[{"id":1938,"uris":["http://zotero.org/users/15776170/items/KBD5LPWW"],"itemData":{"id":1938,"type":"article-journal","abstract":"Conclusions: This study demonstrates that an educational intervention was successful in improving the TPB variables of three professional behaviours. It also revealed that teaching professionalism does not happen in isolation and, therefore, personal and contextual factors are crucial to consider. To change complex professional behaviours, barriers at all levels i.e., personal, organisational and system, should be addressed.","container-title":"BMC Medical Education","DOI":"10.1186/s12909-021-02510-4","ISSN":"1472-6920","issue":"1","journalAbbreviation":"BMC Med Educ","language":"en","page":"92","source":"DOI.org (Crossref)","title":"Changing professional behaviours: mixed methods study utilising psychological theories to evaluate an educational programme for UK medical doctors","title-short":"Changing professional behaviours","volume":"21","author":[{"family":"Medisauskaite","given":"Asta"},{"family":"Griffin","given":"Ann"},{"family":"Viney","given":"Rowena"},{"family":"Rashid","given":"Ahmed"},{"family":"Rich","given":"Antonia"}],"issued":{"date-parts":[["2021",12]]},"citation-key":"medisauskaite_2021"}}],"schema":"https://github.com/citation-style-language/schema/raw/master/csl-citation.json"} </w:instrText>
            </w:r>
            <w:r>
              <w:fldChar w:fldCharType="separate"/>
            </w:r>
            <w:r w:rsidRPr="00FB63F7">
              <w:rPr>
                <w:rFonts w:ascii="Calibri" w:hAnsi="Calibri" w:cs="Calibri"/>
              </w:rPr>
              <w:t>(</w:t>
            </w:r>
            <w:proofErr w:type="spellStart"/>
            <w:r w:rsidRPr="00FB63F7">
              <w:rPr>
                <w:rFonts w:ascii="Calibri" w:hAnsi="Calibri" w:cs="Calibri"/>
              </w:rPr>
              <w:t>Medisauskaite</w:t>
            </w:r>
            <w:proofErr w:type="spellEnd"/>
            <w:r w:rsidRPr="00FB63F7">
              <w:rPr>
                <w:rFonts w:ascii="Calibri" w:hAnsi="Calibri" w:cs="Calibri"/>
              </w:rPr>
              <w:t xml:space="preserve"> et al., 2021)</w:t>
            </w:r>
            <w:r>
              <w:fldChar w:fldCharType="end"/>
            </w:r>
          </w:p>
        </w:tc>
        <w:tc>
          <w:tcPr>
            <w:tcW w:w="3918" w:type="dxa"/>
          </w:tcPr>
          <w:p w14:paraId="4A51229D" w14:textId="77777777" w:rsidR="009607F4" w:rsidRDefault="00FB63F7">
            <w:r w:rsidRPr="00FB63F7">
              <w:t>Not about speaking up concept (1)*</w:t>
            </w:r>
          </w:p>
          <w:p w14:paraId="5B7E3A2E" w14:textId="4F85288C" w:rsidR="00FB63F7" w:rsidRDefault="00FB63F7">
            <w:r w:rsidRPr="00FB63F7">
              <w:t>Not about influencing factors (2)**</w:t>
            </w:r>
          </w:p>
        </w:tc>
      </w:tr>
      <w:tr w:rsidR="009607F4" w14:paraId="313B7F54" w14:textId="77777777" w:rsidTr="00A04796">
        <w:tc>
          <w:tcPr>
            <w:tcW w:w="952" w:type="dxa"/>
          </w:tcPr>
          <w:p w14:paraId="324F6511" w14:textId="628048B8" w:rsidR="009607F4" w:rsidRDefault="009607F4">
            <w:r>
              <w:t>54</w:t>
            </w:r>
          </w:p>
        </w:tc>
        <w:tc>
          <w:tcPr>
            <w:tcW w:w="4146" w:type="dxa"/>
          </w:tcPr>
          <w:p w14:paraId="2AE4FA05" w14:textId="1C19CF5A" w:rsidR="009607F4" w:rsidRDefault="00FB63F7">
            <w:r>
              <w:fldChar w:fldCharType="begin"/>
            </w:r>
            <w:r>
              <w:instrText xml:space="preserve"> ADDIN ZOTERO_ITEM CSL_CITATION {"citationID":"S68aN0jl","properties":{"formattedCitation":"(Montgomery &amp; Lainidi, 2022)","plainCitation":"(Montgomery &amp; Lainidi, 2022)","noteIndex":0},"citationItems":[{"id":1939,"uris":["http://zotero.org/users/15776170/items/M4LU5QTL"],"itemData":{"id":1939,"type":"article-journal","abstract":"Evidence on the association of burnout with objective indicators of performance is scarce in healthcare. In parallel, healthcare professionals ameliorate the short-term impact of burnout by prioritizing some tasks over others. The phenomenon of employee silence can help us understand the evolution of how culture is molded toward the prioritization of some tasks over others, and how this contributes to burnout. Silence in healthcare has been associated with concealing errors, reduced patient safety, and covering up errors made by others. Conversely, there is evidence that in organizations where employees are encouraged to speak up about concerns, and where concerns are responded to appropriately, better patient outcomes such as improved patient safety and patient experience occur. Interventions to promote “speaking-up” in healthcare have not been successful and are rooted in a professional culture that does not promote speaking out. In this paper, we review the evidence that exists within healthcare to argue why healthcare education should be interested in employee silence, and how silence is a key factor in understanding how burnout develops and impacts quality of care. The following key questions have been addressed; how employee silence evolves during medical education, how is silence maintained after graduation, and how can leadership style contribute to silence in healthcare. The impact of withholding information on healthcare professional burnout, patient safety and quality of care is signiﬁcant. The paper concludes with a suggested future research agenda and additional recommendations.","container-title":"Frontiers in Psychiatry","DOI":"10.3389/fpsyt.2022.818393","ISSN":"1664-0640","journalAbbreviation":"Front. Psychiatry","language":"en","page":"818393","source":"DOI.org (Crossref)","title":"Understanding the Link Between Burnout and Sub-Optimal Care: Why Should Healthcare Education Be Interested in Employee Silence?","title-short":"Understanding the Link Between Burnout and Sub-Optimal Care","volume":"13","author":[{"family":"Montgomery","given":"Anthony"},{"family":"Lainidi","given":"Olga"}],"issued":{"date-parts":[["2022",3,31]]},"citation-key":"montgomery_2022"}}],"schema":"https://github.com/citation-style-language/schema/raw/master/csl-citation.json"} </w:instrText>
            </w:r>
            <w:r>
              <w:fldChar w:fldCharType="separate"/>
            </w:r>
            <w:r w:rsidRPr="00FB63F7">
              <w:rPr>
                <w:rFonts w:ascii="Calibri" w:hAnsi="Calibri" w:cs="Calibri"/>
              </w:rPr>
              <w:t xml:space="preserve">(Montgomery &amp; </w:t>
            </w:r>
            <w:proofErr w:type="spellStart"/>
            <w:r w:rsidRPr="00FB63F7">
              <w:rPr>
                <w:rFonts w:ascii="Calibri" w:hAnsi="Calibri" w:cs="Calibri"/>
              </w:rPr>
              <w:t>Lainidi</w:t>
            </w:r>
            <w:proofErr w:type="spellEnd"/>
            <w:r w:rsidRPr="00FB63F7">
              <w:rPr>
                <w:rFonts w:ascii="Calibri" w:hAnsi="Calibri" w:cs="Calibri"/>
              </w:rPr>
              <w:t>, 2022)</w:t>
            </w:r>
            <w:r>
              <w:fldChar w:fldCharType="end"/>
            </w:r>
          </w:p>
        </w:tc>
        <w:tc>
          <w:tcPr>
            <w:tcW w:w="3918" w:type="dxa"/>
          </w:tcPr>
          <w:p w14:paraId="2D58582D" w14:textId="551D3A76" w:rsidR="009607F4" w:rsidRDefault="00FB63F7">
            <w:r>
              <w:t>No primary data (3)</w:t>
            </w:r>
          </w:p>
        </w:tc>
      </w:tr>
      <w:tr w:rsidR="009607F4" w14:paraId="66D6B6F5" w14:textId="77777777" w:rsidTr="00A04796">
        <w:tc>
          <w:tcPr>
            <w:tcW w:w="952" w:type="dxa"/>
          </w:tcPr>
          <w:p w14:paraId="7D5309CB" w14:textId="3F4E31C3" w:rsidR="009607F4" w:rsidRDefault="009607F4">
            <w:r>
              <w:t>55</w:t>
            </w:r>
          </w:p>
        </w:tc>
        <w:tc>
          <w:tcPr>
            <w:tcW w:w="4146" w:type="dxa"/>
          </w:tcPr>
          <w:p w14:paraId="75ABB631" w14:textId="37781627" w:rsidR="009607F4" w:rsidRDefault="00FB63F7">
            <w:r>
              <w:fldChar w:fldCharType="begin"/>
            </w:r>
            <w:r>
              <w:instrText xml:space="preserve"> ADDIN ZOTERO_ITEM CSL_CITATION {"citationID":"Fm2tMbOK","properties":{"formattedCitation":"(Nembhard et al., 2015)","plainCitation":"(Nembhard et al., 2015)","noteIndex":0},"citationItems":[{"id":1940,"uris":["http://zotero.org/users/15776170/items/XQETZTK8"],"itemData":{"id":1940,"type":"article-journal","abstract":"Background—Aspects of the patient care experience, despite being central to quality care, are often problematic. In particular, patients frequently report problems with timeliness of care. As yet, research offers little insight on setting characteristics that contribute to patients’ experience of timely care.","container-title":"Health Care Management Review","DOI":"10.1097/HMR.0000000000000017","ISSN":"0361-6274","issue":"2","language":"en","page":"104-115","source":"DOI.org (Crossref)","title":"The relationship between voice climate and patients’ experience of timely care in primary care clinics","volume":"40","author":[{"family":"Nembhard","given":"Ingrid M."},{"family":"Yuan","given":"Christina T."},{"family":"Shabanova","given":"Veronika"},{"family":"Cleary","given":"Paul D."}],"issued":{"date-parts":[["2015",4]]},"citation-key":"nembhard_2015a"}}],"schema":"https://github.com/citation-style-language/schema/raw/master/csl-citation.json"} </w:instrText>
            </w:r>
            <w:r>
              <w:fldChar w:fldCharType="separate"/>
            </w:r>
            <w:r w:rsidRPr="00FB63F7">
              <w:rPr>
                <w:rFonts w:ascii="Calibri" w:hAnsi="Calibri" w:cs="Calibri"/>
              </w:rPr>
              <w:t>(Nembhard et al., 2015)</w:t>
            </w:r>
            <w:r>
              <w:fldChar w:fldCharType="end"/>
            </w:r>
          </w:p>
        </w:tc>
        <w:tc>
          <w:tcPr>
            <w:tcW w:w="3918" w:type="dxa"/>
          </w:tcPr>
          <w:p w14:paraId="577962F8" w14:textId="3D7D2B4C" w:rsidR="009607F4" w:rsidRDefault="00FB63F7">
            <w:r w:rsidRPr="00FB63F7">
              <w:t>Not about influencing factors (2)</w:t>
            </w:r>
          </w:p>
        </w:tc>
      </w:tr>
      <w:tr w:rsidR="00FB63F7" w14:paraId="42291D58" w14:textId="77777777" w:rsidTr="00A04796">
        <w:tc>
          <w:tcPr>
            <w:tcW w:w="952" w:type="dxa"/>
          </w:tcPr>
          <w:p w14:paraId="6EEAFB60" w14:textId="6D23843E" w:rsidR="00FB63F7" w:rsidRDefault="00FB63F7">
            <w:r>
              <w:t>56</w:t>
            </w:r>
          </w:p>
        </w:tc>
        <w:tc>
          <w:tcPr>
            <w:tcW w:w="4146" w:type="dxa"/>
          </w:tcPr>
          <w:p w14:paraId="47BA918D" w14:textId="5FC09D92" w:rsidR="00FB63F7" w:rsidRDefault="00FB63F7">
            <w:r>
              <w:fldChar w:fldCharType="begin"/>
            </w:r>
            <w:r>
              <w:instrText xml:space="preserve"> ADDIN ZOTERO_ITEM CSL_CITATION {"citationID":"4ARozSNp","properties":{"formattedCitation":"(Niederhauser &amp; Schwappach, 2022)","plainCitation":"(Niederhauser &amp; Schwappach, 2022)","noteIndex":0},"citationItems":[{"id":1942,"uris":["http://zotero.org/users/15776170/items/8HQJTRC6"],"itemData":{"id":1942,"type":"article-journal","abstract":"Background and Aims: Patient safety incidents may be prevented if healthcare workers speak up to voice their concerns when they observe hazardous clinical situations. This study aims to investigate the frequency of speaking up and healthcare workers' perception of organizational climate in rehabilitation clinics.\nMethods: An online survey was conducted in five rehabilitation clinics. An existing survey instrument (Speaking Up About Patient Safety Questionnaire [SUPS‐Q]) was adapted for this purpose. The instrument includes items on self‐reported speak‐uprelated behavior (perceived safety concerns, withholding voice, and speaking up), anticipated speak‐up behavior, barriers to speaking up, and speak‐up‐related climate measures (psychological safety, encouraging environment, and resignation). Data analysis included descriptive statistics, one‐way analysis of variance for differences between groups, multiple regression, and measures for validity and reliability of the scales.\nResults: Four hundred seventy‐one individuals participated in the survey (response rate of 32%). In the 4 weeks preceding the survey, 81% of respondents had specific concerns about patient safety, 83% performed speak up and 41% remained silent in one or more instances. Expected differences between professional groups were confirmed, but surprisingly, we found no effect of hierarchical level on speaking up behavior and perception of the speak‐up climate. Factors that most frequently prevented healthcare workers from speaking up were ineffectiveness (38%), presence of patients (26%), and unpredictability of the actor's reaction (25%). The psychometric evaluation of the adapted SUPS‐Q showed acceptable results for validity and reliability.\nConclusions: Healthcare workers in rehabilitation clinics frequently perceive safety concerns. The study underlines the importance of promoting a culture of safety and speaking up. The short survey instrument SUPS‐Q can be used by rehabilitation clinics to initiate discussions related to facilitators and barriers to speaking up and to identify areas for improvement within the organization.","container-title":"Health Science Reports","DOI":"10.1002/hsr2.631","ISSN":"2398-8835, 2398-8835","issue":"3","journalAbbreviation":"Health Science Reports","language":"en","page":"e631","source":"DOI.org (Crossref)","title":"Speaking up or remaining silent about patient safety concerns in rehabilitation: A cross‐sectional survey to assess staff experiences and perceptions","title-short":"Speaking up or remaining silent about patient safety concerns in rehabilitation","volume":"5","author":[{"family":"Niederhauser","given":"Andrea"},{"family":"Schwappach","given":"David L. B."}],"issued":{"date-parts":[["2022",5]]},"citation-key":"niederhauser_2022"}}],"schema":"https://github.com/citation-style-language/schema/raw/master/csl-citation.json"} </w:instrText>
            </w:r>
            <w:r>
              <w:fldChar w:fldCharType="separate"/>
            </w:r>
            <w:r w:rsidRPr="00FB63F7">
              <w:rPr>
                <w:rFonts w:ascii="Calibri" w:hAnsi="Calibri" w:cs="Calibri"/>
              </w:rPr>
              <w:t>(Niederhauser &amp; Schwappach, 2022)</w:t>
            </w:r>
            <w:r>
              <w:fldChar w:fldCharType="end"/>
            </w:r>
          </w:p>
        </w:tc>
        <w:tc>
          <w:tcPr>
            <w:tcW w:w="3918" w:type="dxa"/>
          </w:tcPr>
          <w:p w14:paraId="5B6EBBD7" w14:textId="01C1D690" w:rsidR="00FB63F7" w:rsidRDefault="00FB63F7">
            <w:r>
              <w:t>Not in hospital setting (4)</w:t>
            </w:r>
          </w:p>
        </w:tc>
      </w:tr>
      <w:tr w:rsidR="00FB63F7" w14:paraId="495FD12C" w14:textId="77777777" w:rsidTr="00A04796">
        <w:tc>
          <w:tcPr>
            <w:tcW w:w="952" w:type="dxa"/>
          </w:tcPr>
          <w:p w14:paraId="2AF16DD3" w14:textId="231BFF5B" w:rsidR="00FB63F7" w:rsidRDefault="00FB63F7">
            <w:r>
              <w:t>57</w:t>
            </w:r>
          </w:p>
        </w:tc>
        <w:tc>
          <w:tcPr>
            <w:tcW w:w="4146" w:type="dxa"/>
          </w:tcPr>
          <w:p w14:paraId="0B0F04E8" w14:textId="411419CE" w:rsidR="00FB63F7" w:rsidRDefault="00FB63F7">
            <w:r>
              <w:fldChar w:fldCharType="begin"/>
            </w:r>
            <w:r>
              <w:instrText xml:space="preserve"> ADDIN ZOTERO_ITEM CSL_CITATION {"citationID":"tGnR6WjM","properties":{"formattedCitation":"(Okuyama et al., 2014)","plainCitation":"(Okuyama et al., 2014)","noteIndex":0},"citationItems":[{"id":122,"uris":["http://zotero.org/users/15776170/items/353SPJD6"],"itemData":{"id":122,"type":"article-journal","abstract":"Background: Speaking up is important for patient safety, but often, health care professionals hesitate to voice concerns. Understanding the influencing factors can help to improve speaking-up behaviour and team communication. This review focused on health care professionals’ speaking-up behaviour for patient safety and aimed at (1) assessing the effectiveness of speaking up, (2) evaluating the effectiveness of speaking-up training, (3) identifying the factors influencing speaking-up behaviour, and (4) developing a model for speaking-up behaviour.\nMethods: Five databases (PubMed, MEDLINE, CINAHL, Web of Science, and the Cochrane Library) were searched for English articles describing health care professionals’ speaking-up behaviour as well as those evaluating the relationship between speaking up and patient safety. Influencing factors were identified and then integrated into a model of voicing behaviour.\nResults: In total, 26 studies were identified in 27 articles. Some indicated that hesitancy to speak up can be an important contributing factor in communication errors and that training can improve speaking-up behaviour. Many influencing factors were found: (1) the motivation to speak up, such as the perceived risk for patients, and the ambiguity or clarity of the clinical situation; (2) contextual factors, such as hospital administrative support, interdisciplinary policy-making, team work and relationship between other team members, and attitude of leaders/superiors; (3) individual factors, such as job satisfaction, responsibility toward patients, responsibility as professionals, confidence based on experience, communication skills, and educational background; (4) the perceived efficacy of speaking up, such as lack of impact and personal control; (5) the perceived safety of speaking up, such as fear for the responses of others and conflict and concerns over appearing incompetent; and (6) tactics and targets, such as collecting facts, showing positive intent, and selecting the person who has spoken up.\nConclusions: Hesitancy to speak up can be an important contributing factor to communication errors. Our model helps us to understand how health care professionals think about voicing their concerns. Further research is required to investigate the relative importance of different factors.","container-title":"BMC Health Services Research","DOI":"10.1186/1472-6963-14-61","ISSN":"1472-6963","issue":"1","journalAbbreviation":"BMC Health Serv Res","language":"en","license":"http://creativecommons.org/licenses/by/2.0","page":"61","source":"DOI.org (Crossref)","title":"Speaking up for patient safety by hospital-based health care professionals: a literature review","title-short":"Speaking up for patient safety by hospital-based health care professionals","volume":"14","author":[{"family":"Okuyama","given":"Ayako"},{"family":"Wagner","given":"Cordula"},{"family":"Bijnen","given":"Bart"}],"issued":{"date-parts":[["2014",12]]},"citation-key":"okuyama_2014"}}],"schema":"https://github.com/citation-style-language/schema/raw/master/csl-citation.json"} </w:instrText>
            </w:r>
            <w:r>
              <w:fldChar w:fldCharType="separate"/>
            </w:r>
            <w:r w:rsidRPr="00FB63F7">
              <w:rPr>
                <w:rFonts w:ascii="Calibri" w:hAnsi="Calibri" w:cs="Calibri"/>
              </w:rPr>
              <w:t>(Okuyama et al., 2014)</w:t>
            </w:r>
            <w:r>
              <w:fldChar w:fldCharType="end"/>
            </w:r>
          </w:p>
        </w:tc>
        <w:tc>
          <w:tcPr>
            <w:tcW w:w="3918" w:type="dxa"/>
          </w:tcPr>
          <w:p w14:paraId="5A3BF62C" w14:textId="7707148F" w:rsidR="00FB63F7" w:rsidRDefault="00FB63F7">
            <w:r>
              <w:t>No primary data (3)</w:t>
            </w:r>
          </w:p>
        </w:tc>
      </w:tr>
      <w:tr w:rsidR="00FB63F7" w14:paraId="1D2166C7" w14:textId="77777777" w:rsidTr="00A04796">
        <w:tc>
          <w:tcPr>
            <w:tcW w:w="952" w:type="dxa"/>
          </w:tcPr>
          <w:p w14:paraId="63983A41" w14:textId="5CD6CA5C" w:rsidR="00FB63F7" w:rsidRDefault="00FB63F7">
            <w:r>
              <w:t>58</w:t>
            </w:r>
          </w:p>
        </w:tc>
        <w:tc>
          <w:tcPr>
            <w:tcW w:w="4146" w:type="dxa"/>
          </w:tcPr>
          <w:p w14:paraId="61FFBE21" w14:textId="75CE8DA7" w:rsidR="00FB63F7" w:rsidRDefault="00FB63F7">
            <w:r>
              <w:fldChar w:fldCharType="begin"/>
            </w:r>
            <w:r w:rsidR="006840BF">
              <w:instrText xml:space="preserve"> ADDIN ZOTERO_ITEM CSL_CITATION {"citationID":"p3MtmFI3","properties":{"formattedCitation":"(Omura, Stone, &amp; Levett\\uc0\\u8208{}Jones, 2018a)","plainCitation":"(Omura, Stone, &amp; Levett‐Jones, 2018a)","noteIndex":0},"citationItems":[{"id":1944,"uris":["http://zotero.org/users/15776170/items/PP9P7GV6"],"itemData":{"id":1944,"type":"article-journal","abstract":"Culture influences the way health-care professionals communicate with each other and their ability to relate to colleagues in an assertive manner. Cultural barriers can also make it difficult for nurses to speak up even when they have concerns about patient safety. An understanding of the potential impact of cultural factors is therefore needed when developing assertiveness communication training programs. This paper presents the findings from a study that explored Japanese nurses’ perceptions of how culture and values impact assertive communication in health care. Semistructured interviews with 23 registered nurses were undertaken, and data were analyzed using directed content analysis. Two major themes were identified: collectivism and hierarchy/power. In the present study, we discuss the cultural values related to collectivism that included four categories of “wa” (harmony), “uchi to soto” (inside and outside), implicit communication/ambiguity, and “nemawashi” (groundwork). The findings highlight the impact of culture on nurses’ assertive communication behaviors and can be used to inform the design of culturally-appropriate assertiveness communication training programs for Japanese nurses working both within their own country or internationally.","container-title":"Nursing &amp; Health Sciences","DOI":"10.1111/nhs.12411","ISSN":"1441-0745, 1442-2018","issue":"3","journalAbbreviation":"Nursing &amp; Health Sciences","language":"en","license":"http://onlinelibrary.wiley.com/termsAndConditions#vor","page":"283-288","source":"DOI.org (Crossref)","title":"Cultural factors influencing Japanese nurses’ assertive communication. Part 1: Collectivism","title-short":"Cultural factors influencing Japanese nurses’ assertive communication. Part 1","volume":"20","author":[{"family":"Omura","given":"Mieko"},{"family":"Stone","given":"Teresa E."},{"family":"Levett‐Jones","given":"Tracy"}],"issued":{"date-parts":[["2018",9]]},"citation-key":"omura_2018"}}],"schema":"https://github.com/citation-style-language/schema/raw/master/csl-citation.json"} </w:instrText>
            </w:r>
            <w:r>
              <w:fldChar w:fldCharType="separate"/>
            </w:r>
            <w:r w:rsidR="006840BF" w:rsidRPr="006840BF">
              <w:rPr>
                <w:rFonts w:ascii="Calibri" w:hAnsi="Calibri" w:cs="Calibri"/>
                <w:kern w:val="0"/>
              </w:rPr>
              <w:t>(Omura, Stone, &amp; Levett‐Jones, 2018a)</w:t>
            </w:r>
            <w:r>
              <w:fldChar w:fldCharType="end"/>
            </w:r>
          </w:p>
        </w:tc>
        <w:tc>
          <w:tcPr>
            <w:tcW w:w="3918" w:type="dxa"/>
          </w:tcPr>
          <w:p w14:paraId="2B2DF51F" w14:textId="5085877F" w:rsidR="00FB63F7" w:rsidRDefault="00FB63F7">
            <w:r w:rsidRPr="00FB63F7">
              <w:t>Not about speaking up concept (1)</w:t>
            </w:r>
          </w:p>
        </w:tc>
      </w:tr>
      <w:tr w:rsidR="00FB63F7" w14:paraId="389A7D77" w14:textId="77777777" w:rsidTr="00A04796">
        <w:tc>
          <w:tcPr>
            <w:tcW w:w="952" w:type="dxa"/>
          </w:tcPr>
          <w:p w14:paraId="343A3984" w14:textId="15D68BDA" w:rsidR="00FB63F7" w:rsidRDefault="00FB63F7">
            <w:r>
              <w:t>59</w:t>
            </w:r>
          </w:p>
        </w:tc>
        <w:tc>
          <w:tcPr>
            <w:tcW w:w="4146" w:type="dxa"/>
          </w:tcPr>
          <w:p w14:paraId="38BD5AC4" w14:textId="182A4E95" w:rsidR="00FB63F7" w:rsidRDefault="00FB63F7">
            <w:r>
              <w:fldChar w:fldCharType="begin"/>
            </w:r>
            <w:r w:rsidR="006840BF">
              <w:instrText xml:space="preserve"> ADDIN ZOTERO_ITEM CSL_CITATION {"citationID":"ufIl7ihn","properties":{"formattedCitation":"(Omura, Stone, &amp; Levett\\uc0\\u8208{}Jones, 2018b)","plainCitation":"(Omura, Stone, &amp; Levett‐Jones, 2018b)","noteIndex":0},"citationItems":[{"id":1945,"uris":["http://zotero.org/users/15776170/items/DPVAI6TK"],"itemData":{"id":1945,"type":"article-journal","abstract":"Hierarchy and power characterize health-care relationships around the world, constituting a barrier to assertive communication and a risk to patient safety. This issue is more problematic and complex in countries such as Japan, where deep-seated cultural values related to hierarchy and power persist. The current paper is the second of two that present the findings from a study exploring Japanese nurses’ views and experiences of how cultural values impact assertive communication for health-care professionals. We conducted semistructured interviews with 23 registered nurses, following which data were analyzed using directed content analysis. Two overarching themes emerged from the analysis: hierarchy/power and collectivism. In the present study, we focus on cultural values related to hierarchy and power, including differences in professional status, gender imbalance, seniority/generation gap, bullying, and humility/modesty. The findings from our research provide meaningful insights into how Japanese cultural values influence and constrain nurses’ communication and speaking up behaviors, and can be used to inform educational programs designed to teach assertiveness skills.","container-title":"Nursing &amp; Health Sciences","DOI":"10.1111/nhs.12418","ISSN":"1441-0745, 1442-2018","issue":"3","journalAbbreviation":"Nursing &amp; Health Sciences","language":"en","page":"289-295","source":"DOI.org (Crossref)","title":"Cultural factors influencing Japanese nurses’ assertive communication: Part 2 – hierarchy and power","title-short":"Cultural factors influencing Japanese nurses’ assertive communication","volume":"20","author":[{"family":"Omura","given":"Mieko"},{"family":"Stone","given":"Teresa E."},{"family":"Levett‐Jones","given":"Tracy"}],"issued":{"date-parts":[["2018",9]]},"citation-key":"omura_2018a"}}],"schema":"https://github.com/citation-style-language/schema/raw/master/csl-citation.json"} </w:instrText>
            </w:r>
            <w:r>
              <w:fldChar w:fldCharType="separate"/>
            </w:r>
            <w:r w:rsidR="006840BF" w:rsidRPr="006840BF">
              <w:rPr>
                <w:rFonts w:ascii="Calibri" w:hAnsi="Calibri" w:cs="Calibri"/>
                <w:kern w:val="0"/>
              </w:rPr>
              <w:t>(Omura, Stone, &amp; Levett‐Jones, 2018b)</w:t>
            </w:r>
            <w:r>
              <w:fldChar w:fldCharType="end"/>
            </w:r>
          </w:p>
        </w:tc>
        <w:tc>
          <w:tcPr>
            <w:tcW w:w="3918" w:type="dxa"/>
          </w:tcPr>
          <w:p w14:paraId="534FD490" w14:textId="34434135" w:rsidR="00FB63F7" w:rsidRDefault="006840BF">
            <w:r w:rsidRPr="006840BF">
              <w:t>Not about speaking up concept (1)</w:t>
            </w:r>
          </w:p>
        </w:tc>
      </w:tr>
      <w:tr w:rsidR="00FB63F7" w14:paraId="7F399DBE" w14:textId="77777777" w:rsidTr="00A04796">
        <w:tc>
          <w:tcPr>
            <w:tcW w:w="952" w:type="dxa"/>
          </w:tcPr>
          <w:p w14:paraId="59E56CAC" w14:textId="75C77FBB" w:rsidR="00FB63F7" w:rsidRDefault="00FB63F7">
            <w:r>
              <w:t>60</w:t>
            </w:r>
          </w:p>
        </w:tc>
        <w:tc>
          <w:tcPr>
            <w:tcW w:w="4146" w:type="dxa"/>
          </w:tcPr>
          <w:p w14:paraId="5186F9FF" w14:textId="7519FA10" w:rsidR="00FB63F7" w:rsidRDefault="006840BF">
            <w:r>
              <w:fldChar w:fldCharType="begin"/>
            </w:r>
            <w:r>
              <w:instrText xml:space="preserve"> ADDIN ZOTERO_ITEM CSL_CITATION {"citationID":"jmSrwYA6","properties":{"formattedCitation":"(Omura, Stone, Maguire, et al., 2018)","plainCitation":"(Omura, Stone, Maguire, et al., 2018)","noteIndex":0},"citationItems":[{"id":1946,"uris":["http://zotero.org/users/15776170/items/4BD7KCYH"],"itemData":{"id":1946,"type":"article-journal","abstract":"Background: The hierarchical nature of healthcare environments presents a key risk factor for eﬀective interprofessional communication. Power diﬀerentials evident in traditional healthcare cultures can make it diﬃcult for healthcare professionals to raise concerns and be assertive when they have concerns about patient safety. This issue is of particular concern in Japan where inherent cultural and social norms discourage assertive communication. Aim: The aim of this study was to (a) explore nurses' perceptions of the relevance and use of assertive communication in Japanese healthcare environments; and (b) identify the factors that facilitate or impede assertive communication by Japanese nurses. Design: A belief elicitation qualitative study informed by the Theory of Planned Behaviour was conducted and reported according to the COnsolidated criteria for REporting Qualitative research. Settings and Participants: Twenty-three practicing Japanese registered nurses were recruited by snowball sampling from October 2016 to January 2017.\nMethods: Individual face-to-face semi-structured interviews were conducted and transcribed in Japanese and then translated into English. Two researchers independently conducted a directed content analysis informed by the Theory of Planned Behaviour. Participants' responses were labelled in order of frequency for behavioural beliefs about the consequences of assertive communication, sources of social pressure, and factors that facilitate or impede assertive communication in Japanese healthcare environments. Findings: Although person-centred care and patient advocacy were core values for many of the participants, strict hierarchies, age-based seniority, and concerns about oﬀending a colleague or causing team disharmony impeded their use of assertive communication. Novice nurses were particularly reluctant to speak up because of their perception of having limited knowledge and experience.\nConclusion: This study identiﬁed Japanese nurses' behavioural, normative, and control beliefs in relation to assertive communication. The ﬁndings will be used to inform the development of a culturally appropriate assertiveness communication training program for Japanese nurses and nursing students.","container-title":"Nurse Education Today","DOI":"10.1016/j.nedt.2018.05.004","ISSN":"02606917","journalAbbreviation":"Nurse Education Today","language":"en","page":"100-107","source":"DOI.org (Crossref)","title":"Exploring Japanese nurses' perceptions of the relevance and use of assertive communication in healthcare: A qualitative study informed by the Theory of Planned Behaviour","title-short":"Exploring Japanese nurses' perceptions of the relevance and use of assertive communication in healthcare","volume":"67","author":[{"family":"Omura","given":"Mieko"},{"family":"Stone","given":"Teresa E."},{"family":"Maguire","given":"Jane"},{"family":"Levett-Jones","given":"Tracy"}],"issued":{"date-parts":[["2018",8]]},"citation-key":"omura_2018b"}}],"schema":"https://github.com/citation-style-language/schema/raw/master/csl-citation.json"} </w:instrText>
            </w:r>
            <w:r>
              <w:fldChar w:fldCharType="separate"/>
            </w:r>
            <w:r w:rsidRPr="006840BF">
              <w:rPr>
                <w:rFonts w:ascii="Calibri" w:hAnsi="Calibri" w:cs="Calibri"/>
              </w:rPr>
              <w:t>(Omura, Stone, Maguire, et al., 2018)</w:t>
            </w:r>
            <w:r>
              <w:fldChar w:fldCharType="end"/>
            </w:r>
          </w:p>
        </w:tc>
        <w:tc>
          <w:tcPr>
            <w:tcW w:w="3918" w:type="dxa"/>
          </w:tcPr>
          <w:p w14:paraId="42317A9D" w14:textId="0C3611D7" w:rsidR="00FB63F7" w:rsidRDefault="006840BF">
            <w:r w:rsidRPr="006840BF">
              <w:t>Not about speaking up concept (1)</w:t>
            </w:r>
          </w:p>
        </w:tc>
      </w:tr>
      <w:tr w:rsidR="00FB63F7" w14:paraId="722956B3" w14:textId="77777777" w:rsidTr="00A04796">
        <w:tc>
          <w:tcPr>
            <w:tcW w:w="952" w:type="dxa"/>
          </w:tcPr>
          <w:p w14:paraId="375CE379" w14:textId="12266231" w:rsidR="00FB63F7" w:rsidRDefault="00FB63F7">
            <w:r>
              <w:t>61</w:t>
            </w:r>
          </w:p>
        </w:tc>
        <w:tc>
          <w:tcPr>
            <w:tcW w:w="4146" w:type="dxa"/>
          </w:tcPr>
          <w:p w14:paraId="018F6D8E" w14:textId="09CA9EC4" w:rsidR="00FB63F7" w:rsidRDefault="006840BF">
            <w:r>
              <w:fldChar w:fldCharType="begin"/>
            </w:r>
            <w:r>
              <w:instrText xml:space="preserve"> ADDIN ZOTERO_ITEM CSL_CITATION {"citationID":"mZm5kKsZ","properties":{"formattedCitation":"(Ortiz\\uc0\\u8208{}L\\uc0\\u243{}pez et al., 2022)","plainCitation":"(Ortiz‐López et al., 2022)","noteIndex":0},"citationItems":[{"id":1841,"uris":["http://zotero.org/users/15776170/items/IPWLTXTM"],"itemData":{"id":1841,"type":"article-journal","abstract":"Medical error frequently occurs in ambulatory care, and healthcare professionals may encounter situations in which they need to speak up to ensure better practice. This study aims to investigate the factors that influenced the intention to speak up about medical errors among healthcare professionals in primary care settings. Data were generated through a national cross-­sectional survey of primary healthcare centres in the Republic of Chile. A research instrument was designed using the constructs of the theory of planned behaviour and was analysed using the structural equation model technique. In total, 203 healthcare professionals were recruited between March and May 2020. The model showed that the intention to speak up was directly and positively influenced by attitudes towards speaking up and perceived control (standard deviation [SD] = 0.284 and 0.576, respectively). Subjective norms indirectly and negatively influenced the intention to speak up through attitudes towards speaking up and perceived control (total effect SD = –­0.303). The exploratory construct of willingness to change self-­behaviour positively influenced the attitude towards behaviour. The intention to speak up strongly influenced the speaking up behaviour (total effect SD = 0.631). The proposed model explained 40% of the variance in behaviour. Based on this model, it was concluded that the intention to speak up strongly influenced the speaking up behaviour and predicted it by 40%. Factors that modify the intention to speak up are expected to influence the occurrence of this behaviour. This knowledge will inform strategies to enhance communication among healthcare professionals, improve speaking up behaviour and improve patient care.","container-title":"Health &amp; Social Care in the Community","DOI":"10.1111/hsc.13527","ISSN":"0966-0410, 1365-2524","issue":"4","journalAbbreviation":"Health Social Care Comm","language":"en","source":"DOI.org (Crossref)","title":"Determinants of the intention to speak up about medical error in primary healthcare settings in Chile","URL":"https://onlinelibrary.wiley.com/doi/10.1111/hsc.13527","volume":"30","author":[{"family":"Ortiz‐López","given":"Nicolás"},{"family":"Ponce‐Arancibia","given":"Sofía"},{"family":"Olea‐Gangas","given":"Carolina"},{"family":"Chacano‐Muñoz","given":"Rodrigo"},{"family":"Arancibia‐Carvajal","given":"Sara"},{"family":"Solis","given":"Ivan"}],"accessed":{"date-parts":[["2024",12,16]]},"issued":{"date-parts":[["2022",7]]},"citation-key":"ortiz-lopez_2022"}}],"schema":"https://github.com/citation-style-language/schema/raw/master/csl-citation.json"} </w:instrText>
            </w:r>
            <w:r>
              <w:fldChar w:fldCharType="separate"/>
            </w:r>
            <w:r w:rsidRPr="006840BF">
              <w:rPr>
                <w:rFonts w:ascii="Calibri" w:hAnsi="Calibri" w:cs="Calibri"/>
                <w:kern w:val="0"/>
              </w:rPr>
              <w:t>(Ortiz‐López et al., 2022)</w:t>
            </w:r>
            <w:r>
              <w:fldChar w:fldCharType="end"/>
            </w:r>
          </w:p>
        </w:tc>
        <w:tc>
          <w:tcPr>
            <w:tcW w:w="3918" w:type="dxa"/>
          </w:tcPr>
          <w:p w14:paraId="766A96D5" w14:textId="0C13A53B" w:rsidR="00FB63F7" w:rsidRDefault="006840BF">
            <w:r w:rsidRPr="006840BF">
              <w:t>Not in hospital setting (4)</w:t>
            </w:r>
          </w:p>
        </w:tc>
      </w:tr>
      <w:tr w:rsidR="00FB63F7" w14:paraId="17D3AE01" w14:textId="77777777" w:rsidTr="00A04796">
        <w:tc>
          <w:tcPr>
            <w:tcW w:w="952" w:type="dxa"/>
          </w:tcPr>
          <w:p w14:paraId="32D16129" w14:textId="63FBCCD2" w:rsidR="00FB63F7" w:rsidRDefault="00FB63F7">
            <w:r>
              <w:t>62</w:t>
            </w:r>
          </w:p>
        </w:tc>
        <w:tc>
          <w:tcPr>
            <w:tcW w:w="4146" w:type="dxa"/>
          </w:tcPr>
          <w:p w14:paraId="2589439A" w14:textId="25740C48" w:rsidR="00FB63F7" w:rsidRDefault="00134296">
            <w:r>
              <w:fldChar w:fldCharType="begin"/>
            </w:r>
            <w:r>
              <w:instrText xml:space="preserve"> ADDIN ZOTERO_ITEM CSL_CITATION {"citationID":"hKXIaZLL","properties":{"formattedCitation":"(Pattni et al., 2017)","plainCitation":"(Pattni et al., 2017)","noteIndex":0},"citationItems":[{"id":1842,"uris":["http://zotero.org/users/15776170/items/84KVXIMB"],"itemData":{"id":1842,"type":"article-journal","abstract":"Background. Effective communication within teams is crucial, especially in crisis situations. Hierarchy gradients between team members can contribute to communication failures and are inﬂuenced by many factors. The effect of gender on team performance has not been well studied. The objective of this study was to examine the effect of the physician’s gender on respiratory therapists’ ability to effectively challenge clearly incorrect clinical decisions during a lifethreatening crisis.\nMethods. Respiratory therapists were recruited to take part in a high-ﬁdelity simulation of can’t-intubate can’t-oxygenate scenarios. They were randomized into two groups, either assisting a male or a female anaesthetist in managing an airway crisis during which the anaesthetist made incorrect clinical decisions. Two independent raters scored the performances using the modiﬁed Advocacy-Inquiry Score (min 1, max 6).\nResults. Twenty-nine subjects completed the study. The median best challenge score when the staff anaesthetist was female was 4 (3–5 IQR [2–6 range]) compared with 3 (3–3[0–3]) for challenges to a male anaesthetist (P¼0.017). The median of the total challenges against a female staff member 11 (7.3–14.8 [2–18]) was signiﬁcantly higher compared with 4 (3.5–7 [2–11.5]) for a male staff (P¼0.006).\nConclusions. The study showed a signiﬁcant effect of superiors’ gender on a respiratory therapist’s ability to challenge leadership. A female staff anaesthetist was challenged more often and with greater assertiveness and effectiveness. This has implications for an educational intervention targeting the ability to challenge a wrong decision by a supervisor and emphasizing the effect of gender on the willingness to speak up.","container-title":"British Journal of Anaesthesia","DOI":"10.1093/bja/aex246","ISSN":"00070912","issue":"4","journalAbbreviation":"British Journal of Anaesthesia","language":"en","license":"https://www.elsevier.com/tdm/userlicense/1.0/","page":"697-702","source":"DOI.org (Crossref)","title":"Gender, power and leadership: the effect of a superior's gender on respiratory therapists’ ability to challenge leadership during a life-threatening emergency","title-short":"Gender, power and leadership","volume":"119","author":[{"family":"Pattni","given":"N."},{"family":"Bould","given":"M.D."},{"family":"Hayter","given":"M.A."},{"family":"McLuckie","given":"D."},{"family":"Noble","given":"L.M.K."},{"family":"Malavade","given":"A."},{"family":"Friedman","given":"Z."}],"issued":{"date-parts":[["2017",10]]},"citation-key":"pattni_2017"}}],"schema":"https://github.com/citation-style-language/schema/raw/master/csl-citation.json"} </w:instrText>
            </w:r>
            <w:r>
              <w:fldChar w:fldCharType="separate"/>
            </w:r>
            <w:r w:rsidRPr="00134296">
              <w:rPr>
                <w:rFonts w:ascii="Calibri" w:hAnsi="Calibri" w:cs="Calibri"/>
              </w:rPr>
              <w:t>(Pattni et al., 2017)</w:t>
            </w:r>
            <w:r>
              <w:fldChar w:fldCharType="end"/>
            </w:r>
          </w:p>
        </w:tc>
        <w:tc>
          <w:tcPr>
            <w:tcW w:w="3918" w:type="dxa"/>
          </w:tcPr>
          <w:p w14:paraId="1DF33F64" w14:textId="212E2D00" w:rsidR="00FB63F7" w:rsidRDefault="00134296">
            <w:r w:rsidRPr="00134296">
              <w:t>Not about speaking up concept (1)</w:t>
            </w:r>
          </w:p>
        </w:tc>
      </w:tr>
      <w:tr w:rsidR="00FB63F7" w14:paraId="05B84C30" w14:textId="77777777" w:rsidTr="00A04796">
        <w:tc>
          <w:tcPr>
            <w:tcW w:w="952" w:type="dxa"/>
          </w:tcPr>
          <w:p w14:paraId="552AD7C7" w14:textId="2A58C622" w:rsidR="00FB63F7" w:rsidRDefault="00FB63F7">
            <w:r>
              <w:t>63</w:t>
            </w:r>
          </w:p>
        </w:tc>
        <w:tc>
          <w:tcPr>
            <w:tcW w:w="4146" w:type="dxa"/>
          </w:tcPr>
          <w:p w14:paraId="67A4CE40" w14:textId="2D18E992" w:rsidR="00FB63F7" w:rsidRDefault="00134296">
            <w:r>
              <w:fldChar w:fldCharType="begin"/>
            </w:r>
            <w:r w:rsidR="00BA32CC">
              <w:instrText xml:space="preserve"> ADDIN ZOTERO_ITEM CSL_CITATION {"citationID":"wSXm1wU6","properties":{"formattedCitation":"(Pavithra, Sunderland, et al., 2022)","plainCitation":"(Pavithra, Sunderland, et al., 2022)","noteIndex":0},"citationItems":[{"id":802,"uris":["http://zotero.org/users/15776170/items/QEZ537ZP"],"itemData":{"id":802,"type":"article-journal","abstract":"Background:  Unprofessional behaviours of healthcare staff have negative impacts on organisational outcomes, patient safety and staff well-being. The objective of this study was to undertake a qualitative analysis of narrative responses from the Longitudinal Investigation of Negative Behaviours survey (LION), to develop a comprehensive understanding of hospital staff experiences of unprofessional behaviours and their impact on staff and patients. The LION survey identified staff experiences and perceptions related to unprofessional behaviours within hospitals.\nMethods:  Two open-ended questions within the LION survey invited descriptions of unprofessional staff behaviours across seven hospitals in three Australian states between December 2017 and November 2018. Respondents were from medical, nursing, allied health, management, and support services roles in the hospitals. Data were qualitatively analysed using Directed Content Analysis (DCA).\nResults:  From 5178 LION survey responses, 32% (n = 1636) of participants responded to the two open-ended questions exploring staff experiences of unprofessional behaviours across the hospital sites surveyed. Three primary themes and 11 secondary themes were identified spanning, i) individual unprofessional behaviours, ii) negative impacts of unprofessional behaviours on staff well-being, psychological safety, and employee experience, as well as on patient care, well-being, and safety, and iii) organisational factors associated with staff unprofessional behaviours.\nConclusion:  Unprofessional behaviours are experienced by hospital staff across all professional groups and functions. Staff conceptualise, perceive and experience unprofessional behaviours in diverse ways. These behaviours can be understood as enactments that either negatively impact other staff, patients or the organisational outcomes of team cohesion, work efficiency and efficacy. A perceived lack of organisational action based on existing reporting and employee feedback appears to erode employee confidence in hospital leaders and their ability to effectively address and mitigate unprofessional behaviours.","container-title":"BMC Health Services Research","DOI":"10.1186/s12913-022-07763-3","ISSN":"1472-6963","issue":"1","journalAbbreviation":"BMC Health Serv Res","language":"en","page":"410","source":"DOI.org (Crossref)","title":"Unprofessional behaviours experienced by hospital staff: qualitative analysis of narrative comments in a longitudinal survey across seven hospitals in Australia","title-short":"Unprofessional behaviours experienced by hospital staff","volume":"22","author":[{"family":"Pavithra","given":"Antoinette"},{"family":"Sunderland","given":"Neroli"},{"family":"Callen","given":"Joanne"},{"family":"Westbrook","given":"Johanna"}],"issued":{"date-parts":[["2022",3,28]]},"citation-key":"pavithra_2022"}}],"schema":"https://github.com/citation-style-language/schema/raw/master/csl-citation.json"} </w:instrText>
            </w:r>
            <w:r>
              <w:fldChar w:fldCharType="separate"/>
            </w:r>
            <w:r w:rsidR="00BA32CC" w:rsidRPr="00BA32CC">
              <w:rPr>
                <w:rFonts w:ascii="Calibri" w:hAnsi="Calibri" w:cs="Calibri"/>
              </w:rPr>
              <w:t>(Pavithra, Sunderland, et al., 2022)</w:t>
            </w:r>
            <w:r>
              <w:fldChar w:fldCharType="end"/>
            </w:r>
          </w:p>
        </w:tc>
        <w:tc>
          <w:tcPr>
            <w:tcW w:w="3918" w:type="dxa"/>
          </w:tcPr>
          <w:p w14:paraId="6AE5F7FF" w14:textId="77777777" w:rsidR="00FB63F7" w:rsidRDefault="00134296">
            <w:r w:rsidRPr="00134296">
              <w:t>Not about speaking up concept (1)</w:t>
            </w:r>
            <w:r>
              <w:t>*</w:t>
            </w:r>
          </w:p>
          <w:p w14:paraId="388948BD" w14:textId="068D6580" w:rsidR="00134296" w:rsidRDefault="00134296">
            <w:r w:rsidRPr="00134296">
              <w:t>Not about influencing factors (2)</w:t>
            </w:r>
          </w:p>
        </w:tc>
      </w:tr>
      <w:tr w:rsidR="00FB63F7" w14:paraId="0E079A80" w14:textId="77777777" w:rsidTr="00A04796">
        <w:tc>
          <w:tcPr>
            <w:tcW w:w="952" w:type="dxa"/>
          </w:tcPr>
          <w:p w14:paraId="00C437AD" w14:textId="1D1078DD" w:rsidR="00FB63F7" w:rsidRDefault="00FB63F7">
            <w:r>
              <w:t>64</w:t>
            </w:r>
          </w:p>
        </w:tc>
        <w:tc>
          <w:tcPr>
            <w:tcW w:w="4146" w:type="dxa"/>
          </w:tcPr>
          <w:p w14:paraId="0298A2E5" w14:textId="577E2D11" w:rsidR="00FB63F7" w:rsidRDefault="00134296">
            <w:r>
              <w:fldChar w:fldCharType="begin"/>
            </w:r>
            <w:r>
              <w:instrText xml:space="preserve"> ADDIN ZOTERO_ITEM CSL_CITATION {"citationID":"4Gz2tGAB","properties":{"formattedCitation":"(Peadon et al., 2020)","plainCitation":"(Peadon et al., 2020)","noteIndex":0},"citationItems":[{"id":1844,"uris":["http://zotero.org/users/15776170/items/SBH7GP5Q"],"itemData":{"id":1844,"type":"article-journal","abstract":"Objective: This review aims to identify and evaluate existing knowledge on speaking up within the context of medical hierarchy while witnessing medical error (ME). Speciﬁcally, this review explores evidence to answer the question: Within the medical hierarchy, what are the mechanisms inﬂuencing speaking up behaviours in the presence of witnessed ME? Study design: Systematic review of published articles that reported on studies relating to speaking up within the medical hierarchy. Data sources: Medline, Psychinfo and Business Source Premier. Data synthesis: The literature in this review suggested a palpable inﬂuence of the medical hierarchy upon the behaviours of both trainees and senior medical doctors. Within the context of ME this inﬂuence arguably sustains inadequate communication that contributes to compromised patient safety.","container-title":"Safety Science","DOI":"10.1016/j.ssci.2020.104648","ISSN":"09257535","journalAbbreviation":"Safety Science","language":"en","page":"104648","source":"DOI.org (Crossref)","title":"Hierarchy and medical error: Speaking up when witnessing an error","title-short":"Hierarchy and medical error","volume":"125","author":[{"family":"Peadon","given":"Rodney (Rod)"},{"family":"Hurley","given":"John"},{"family":"Hutchinson","given":"Marie"}],"issued":{"date-parts":[["2020",5]]},"citation-key":"peadon_2020"}}],"schema":"https://github.com/citation-style-language/schema/raw/master/csl-citation.json"} </w:instrText>
            </w:r>
            <w:r>
              <w:fldChar w:fldCharType="separate"/>
            </w:r>
            <w:r w:rsidRPr="00134296">
              <w:rPr>
                <w:rFonts w:ascii="Calibri" w:hAnsi="Calibri" w:cs="Calibri"/>
              </w:rPr>
              <w:t>(</w:t>
            </w:r>
            <w:proofErr w:type="spellStart"/>
            <w:r w:rsidRPr="00134296">
              <w:rPr>
                <w:rFonts w:ascii="Calibri" w:hAnsi="Calibri" w:cs="Calibri"/>
              </w:rPr>
              <w:t>Peadon</w:t>
            </w:r>
            <w:proofErr w:type="spellEnd"/>
            <w:r w:rsidRPr="00134296">
              <w:rPr>
                <w:rFonts w:ascii="Calibri" w:hAnsi="Calibri" w:cs="Calibri"/>
              </w:rPr>
              <w:t xml:space="preserve"> et al., 2020)</w:t>
            </w:r>
            <w:r>
              <w:fldChar w:fldCharType="end"/>
            </w:r>
          </w:p>
        </w:tc>
        <w:tc>
          <w:tcPr>
            <w:tcW w:w="3918" w:type="dxa"/>
          </w:tcPr>
          <w:p w14:paraId="34ADE3C4" w14:textId="34BEB50A" w:rsidR="00FB63F7" w:rsidRDefault="00134296">
            <w:r w:rsidRPr="00134296">
              <w:t>No primary data (3)</w:t>
            </w:r>
          </w:p>
        </w:tc>
      </w:tr>
      <w:tr w:rsidR="00FB63F7" w14:paraId="49CCF11D" w14:textId="77777777" w:rsidTr="00A04796">
        <w:tc>
          <w:tcPr>
            <w:tcW w:w="952" w:type="dxa"/>
          </w:tcPr>
          <w:p w14:paraId="3A8E4B1E" w14:textId="4ECA9C6D" w:rsidR="00FB63F7" w:rsidRDefault="00FB63F7">
            <w:r>
              <w:t>65</w:t>
            </w:r>
          </w:p>
        </w:tc>
        <w:tc>
          <w:tcPr>
            <w:tcW w:w="4146" w:type="dxa"/>
          </w:tcPr>
          <w:p w14:paraId="7FE49A95" w14:textId="17E280CB" w:rsidR="00FB63F7" w:rsidRDefault="00134296">
            <w:r>
              <w:fldChar w:fldCharType="begin"/>
            </w:r>
            <w:r>
              <w:instrText xml:space="preserve"> ADDIN ZOTERO_ITEM CSL_CITATION {"citationID":"PRr8j200","properties":{"formattedCitation":"(Piggott et al., 2019)","plainCitation":"(Piggott et al., 2019)","noteIndex":0},"citationItems":[{"id":1845,"uris":["http://zotero.org/users/15776170/items/GA77ZV3J"],"itemData":{"id":1845,"type":"article-journal","abstract":"Background: Cancer is the leading cause of death in the developed world, and yet healthcare practitioners infrequently discuss goals of care (GoC) with hospitalized cancer patients. We sought to identify barriers to GoC discussions from the perspectives of staff oncologists, oncology residents, and oncology nurses.\nMethods: This was a single center survey of staff oncologists, oncology residents, and inpatient oncology nurses. Barriers to GoC discussions were assessed on a 7-point Likert scale (1 = extremely unimportant; 7 = extremely important).\nResults: Between July 2013 and May 2014, of 185 eligible oncology clinicians, 30 staff oncologists, 10 oncology residents, and 28 oncology nurses returned surveys (response rate of 37%). The most important barriers to GoC discussions were patient and family factors. They included family members’ difficulty accepting poor prognoses (mean score 5.9, 95% CI [5. 7, 6.2]), lack of family agreement in the goals of care (mean score 5.8, 95% CI [5.5, 6.1]), difficulty understanding the limitations of life-sustaining treatments (mean score 5.8, 95% CI [5.6, 6.1]), lack of patients’ capacity to make goals of care decisions (mean score 5.7, 95% CI [5.5, 6.0]), and language barriers (mean score 5.7, 95% CI [5.4, 5.9]). Participants viewed system factors and healthcare provider factors as less important barriers.\nConclusions: Oncology practitioners perceive patient and family factors as the most limiting barriers to GoC discussions. Our findings underscore the need for oncology clinicians to be equipped with strong communication skills to help patients and families navigate GoC discussions.","container-title":"BMC Cancer","DOI":"10.1186/s12885-019-5333-x","ISSN":"1471-2407","issue":"1","journalAbbreviation":"BMC Cancer","language":"en","page":"130","source":"DOI.org (Crossref)","title":"Breaking silence: a survey of barriers to goals of care discussions from the perspective of oncology practitioners","title-short":"Breaking silence","volume":"19","author":[{"family":"Piggott","given":"Katrina Lynn"},{"family":"Patel","given":"Ameen"},{"family":"Wong","given":"Arthur"},{"family":"Martin","given":"Leslie"},{"family":"Patel","given":"Alexandra"},{"family":"Patel","given":"Matthew"},{"family":"Liu","given":"Yudong"},{"family":"Dhesy-Thind","given":"Sukhbinder"},{"family":"You","given":"John J."}],"issued":{"date-parts":[["2019",12]]},"citation-key":"piggott_2019"}}],"schema":"https://github.com/citation-style-language/schema/raw/master/csl-citation.json"} </w:instrText>
            </w:r>
            <w:r>
              <w:fldChar w:fldCharType="separate"/>
            </w:r>
            <w:r w:rsidRPr="00134296">
              <w:rPr>
                <w:rFonts w:ascii="Calibri" w:hAnsi="Calibri" w:cs="Calibri"/>
              </w:rPr>
              <w:t>(Piggott et al., 2019)</w:t>
            </w:r>
            <w:r>
              <w:fldChar w:fldCharType="end"/>
            </w:r>
          </w:p>
        </w:tc>
        <w:tc>
          <w:tcPr>
            <w:tcW w:w="3918" w:type="dxa"/>
          </w:tcPr>
          <w:p w14:paraId="000B3A6C" w14:textId="696ECF7A" w:rsidR="00FB63F7" w:rsidRDefault="00134296">
            <w:r w:rsidRPr="00134296">
              <w:t>Not about speaking up concept (1)</w:t>
            </w:r>
          </w:p>
        </w:tc>
      </w:tr>
      <w:tr w:rsidR="00134296" w14:paraId="3AE2E72B" w14:textId="77777777" w:rsidTr="00A04796">
        <w:tc>
          <w:tcPr>
            <w:tcW w:w="952" w:type="dxa"/>
          </w:tcPr>
          <w:p w14:paraId="0EA9D1A3" w14:textId="4D7E86EC" w:rsidR="00134296" w:rsidRDefault="00134296">
            <w:r>
              <w:t>66</w:t>
            </w:r>
          </w:p>
        </w:tc>
        <w:tc>
          <w:tcPr>
            <w:tcW w:w="4146" w:type="dxa"/>
          </w:tcPr>
          <w:p w14:paraId="23DC1FFA" w14:textId="21EF4619" w:rsidR="00134296" w:rsidRDefault="00134296">
            <w:r w:rsidRPr="00461F19">
              <w:rPr>
                <w:color w:val="ED7D31" w:themeColor="accent2"/>
              </w:rPr>
              <w:t>Rainer, J. (2015)</w:t>
            </w:r>
            <w:r w:rsidRPr="00461F19">
              <w:rPr>
                <w:color w:val="ED7D31" w:themeColor="accent2"/>
              </w:rPr>
              <w:t xml:space="preserve"> NOG TOEVOEGEN</w:t>
            </w:r>
          </w:p>
        </w:tc>
        <w:tc>
          <w:tcPr>
            <w:tcW w:w="3918" w:type="dxa"/>
          </w:tcPr>
          <w:p w14:paraId="4EC3716B" w14:textId="675895AE" w:rsidR="00134296" w:rsidRDefault="00134296">
            <w:r w:rsidRPr="00134296">
              <w:t>No primary data (3)</w:t>
            </w:r>
          </w:p>
        </w:tc>
      </w:tr>
      <w:tr w:rsidR="00134296" w14:paraId="49354296" w14:textId="77777777" w:rsidTr="00A04796">
        <w:tc>
          <w:tcPr>
            <w:tcW w:w="952" w:type="dxa"/>
          </w:tcPr>
          <w:p w14:paraId="37CE9A88" w14:textId="5F668674" w:rsidR="00134296" w:rsidRDefault="00134296">
            <w:r>
              <w:t>67</w:t>
            </w:r>
          </w:p>
        </w:tc>
        <w:tc>
          <w:tcPr>
            <w:tcW w:w="4146" w:type="dxa"/>
          </w:tcPr>
          <w:p w14:paraId="0C0B24DB" w14:textId="4BF630C1" w:rsidR="00134296" w:rsidRDefault="00134296">
            <w:r>
              <w:fldChar w:fldCharType="begin"/>
            </w:r>
            <w:r>
              <w:instrText xml:space="preserve"> ADDIN ZOTERO_ITEM CSL_CITATION {"citationID":"44ObKlW6","properties":{"formattedCitation":"(Rainey et al., 2015)","plainCitation":"(Rainey et al., 2015)","noteIndex":0},"citationItems":[{"id":1847,"uris":["http://zotero.org/users/15776170/items/63C3S8G4"],"itemData":{"id":1847,"type":"article-journal","abstract":"Background Poor recognition of and response to acute illness in hospitalized patients continues to cause signiﬁcant harm despite the implementation of safety strategies such as early warning scores. Patients and their relatives may be able to contribute to their own safety by speaking up about changes in condition, but little is known about the factors that inﬂuence this. This study examined the experiences and views of patients and their relatives to determine the potential for involvement in promoting their own safety.","container-title":"Health Expectations","DOI":"10.1111/hex.12044","ISSN":"1369-6513, 1369-7625","issue":"3","journalAbbreviation":"Health Expectations","language":"en","license":"http://onlinelibrary.wiley.com/termsAndConditions#vor","page":"392-405","source":"DOI.org (Crossref)","title":"The role of patients and their relatives in ‘speaking up’ about their own safety – a qualitative study of acute illness","volume":"18","author":[{"family":"Rainey","given":"Helen"},{"family":"Ehrich","given":"Kathryn"},{"family":"Mackintosh","given":"Nicola"},{"family":"Sandall","given":"Jane"}],"issued":{"date-parts":[["2015",6]]},"citation-key":"rainey_2015"}}],"schema":"https://github.com/citation-style-language/schema/raw/master/csl-citation.json"} </w:instrText>
            </w:r>
            <w:r>
              <w:fldChar w:fldCharType="separate"/>
            </w:r>
            <w:r w:rsidRPr="00134296">
              <w:rPr>
                <w:rFonts w:ascii="Calibri" w:hAnsi="Calibri" w:cs="Calibri"/>
              </w:rPr>
              <w:t>(Rainey et al., 2015)</w:t>
            </w:r>
            <w:r>
              <w:fldChar w:fldCharType="end"/>
            </w:r>
          </w:p>
        </w:tc>
        <w:tc>
          <w:tcPr>
            <w:tcW w:w="3918" w:type="dxa"/>
          </w:tcPr>
          <w:p w14:paraId="2291AA0C" w14:textId="231F8546" w:rsidR="00134296" w:rsidRDefault="00134296">
            <w:r w:rsidRPr="00134296">
              <w:t>Not about speaking up concept (1)</w:t>
            </w:r>
          </w:p>
        </w:tc>
      </w:tr>
      <w:tr w:rsidR="00134296" w14:paraId="6A3C5F30" w14:textId="77777777" w:rsidTr="00A04796">
        <w:tc>
          <w:tcPr>
            <w:tcW w:w="952" w:type="dxa"/>
          </w:tcPr>
          <w:p w14:paraId="4A549219" w14:textId="04405527" w:rsidR="00134296" w:rsidRDefault="00134296">
            <w:r>
              <w:t>68</w:t>
            </w:r>
          </w:p>
        </w:tc>
        <w:tc>
          <w:tcPr>
            <w:tcW w:w="4146" w:type="dxa"/>
          </w:tcPr>
          <w:p w14:paraId="2975AD30" w14:textId="4446AF41" w:rsidR="00134296" w:rsidRDefault="00134296">
            <w:r>
              <w:fldChar w:fldCharType="begin"/>
            </w:r>
            <w:r>
              <w:instrText xml:space="preserve"> ADDIN ZOTERO_ITEM CSL_CITATION {"citationID":"xwW9Evii","properties":{"formattedCitation":"(Rauwolf &amp; Jones, 2019)","plainCitation":"(Rauwolf &amp; Jones, 2019)","noteIndex":0},"citationItems":[{"id":1848,"uris":["http://zotero.org/users/15776170/items/L7WL2UGY"],"itemData":{"id":1848,"type":"article-journal","abstract":"Objective  The benefits of internal whistleblowing or speaking-up in the healthcare sector are significant. The a priori assumption that employee whistleblowing is always beneficial is, however, rarely examined. While recent research has begun to consider how the complex nature of healthcare institutions impact speaking-up rates, few have investigated the institutional processes and factors that facilitate or retard the benefits of speaking up. Here we consider how the efficacy of formal inquiries within organisations in response to employees’ speaking up about their concerns affects the utility of internal whistleblowing. Design  Using computational models, we consider how best to improve patient care through internal whistleblowing when resource and practical limitations constrain healthcare operation. We analyse the ramifications of varying organisational responses to employee concerns, given organisational and practical limitations. Setting  Drawing on evidence from international research, we test the utility of whistleblowing policies in a variety of organisational settings. This includes institutions where whistleblowing inquiries are handled with varying rates of efficiency and accuracy.\nResults  We find organisational inefficiencies can negatively impact the benefits of speaking up about bad patient care. We find that, given resource limitations and review inefficiencies, it can actually improve patient care if whistleblowing rates are limited. However, we demonstrate that including softer mechanisms for internal adjustment of healthcare practice (eg, peer to peer conversation) alongside whistleblowing policy can overcome these organisational limitations.\nConclusion  Healthcare organisations internationally have a variable record of responding to employees who speak up about their workplace concerns. Where organisations get this wrong, the consequences can be serious for patient care and staff well-being. The results of this study, therefore, have implications for researchers, policy makers and healthcare organisations internationally. We conclude with a call for further research on a more holistic understanding of the interplay between organisational structure and the benefits of whistleblowing to patient care.","container-title":"BMJ Open","DOI":"10.1136/bmjopen-2018-021705","ISSN":"2044-6055, 2044-6055","issue":"1","journalAbbreviation":"BMJ Open","language":"en","page":"e021705","source":"DOI.org (Crossref)","title":"Exploring the utility of internal whistleblowing in healthcare via agent-based models","volume":"9","author":[{"family":"Rauwolf","given":"Paul"},{"family":"Jones","given":"Aled"}],"issued":{"date-parts":[["2019",1]]},"citation-key":"rauwolf_2019"}}],"schema":"https://github.com/citation-style-language/schema/raw/master/csl-citation.json"} </w:instrText>
            </w:r>
            <w:r>
              <w:fldChar w:fldCharType="separate"/>
            </w:r>
            <w:r w:rsidRPr="00134296">
              <w:rPr>
                <w:rFonts w:ascii="Calibri" w:hAnsi="Calibri" w:cs="Calibri"/>
              </w:rPr>
              <w:t>(Rauwolf &amp; Jones, 2019)</w:t>
            </w:r>
            <w:r>
              <w:fldChar w:fldCharType="end"/>
            </w:r>
          </w:p>
        </w:tc>
        <w:tc>
          <w:tcPr>
            <w:tcW w:w="3918" w:type="dxa"/>
          </w:tcPr>
          <w:p w14:paraId="2281D7B1" w14:textId="3D348A3C" w:rsidR="00134296" w:rsidRDefault="009B61A2">
            <w:r w:rsidRPr="009B61A2">
              <w:t>Not about influencing factors (2)</w:t>
            </w:r>
          </w:p>
        </w:tc>
      </w:tr>
      <w:tr w:rsidR="00134296" w14:paraId="5BCA2228" w14:textId="77777777" w:rsidTr="00A04796">
        <w:tc>
          <w:tcPr>
            <w:tcW w:w="952" w:type="dxa"/>
          </w:tcPr>
          <w:p w14:paraId="6DB70F66" w14:textId="7223C379" w:rsidR="00134296" w:rsidRDefault="00134296">
            <w:r>
              <w:t>69</w:t>
            </w:r>
          </w:p>
        </w:tc>
        <w:tc>
          <w:tcPr>
            <w:tcW w:w="4146" w:type="dxa"/>
          </w:tcPr>
          <w:p w14:paraId="22D6A269" w14:textId="40F1326A" w:rsidR="00134296" w:rsidRDefault="009B61A2">
            <w:r>
              <w:fldChar w:fldCharType="begin"/>
            </w:r>
            <w:r>
              <w:instrText xml:space="preserve"> ADDIN ZOTERO_ITEM CSL_CITATION {"citationID":"hXo1JUXf","properties":{"formattedCitation":"(Rich et al., 2019)","plainCitation":"(Rich et al., 2019)","noteIndex":0},"citationItems":[{"id":1849,"uris":["http://zotero.org/users/15776170/items/QHQPILXF"],"itemData":{"id":1849,"type":"article-journal","abstract":"Objectives: To investigate doctors’ intentions to raise a patient safety concern by applying the socio-psychological model ‘Theory of Planned Behaviour’. Design: Qualitative semi-structured focus groups and interviews. Setting: Training venues across England (North West, South East and South West). Participants: Sampling was purposeful to include doctors from differing backgrounds and grades. Main outcome measures: Perceptions of raising a patient safety concern.\nResults: While raising a concern was considered an appropriate professional behaviour, there were multiple barriers to raising a concern, which could be explained by the Theory of Planned Behaviour. Negative attitudes operated due to a fear of the consequences, such as becoming professionally isolated. Disapproval for raising a concern was encountered at an interpersonal and organisational level. Organisational constraints of workload and culture significantly undermined the raising of a concern. Responses about concerns were often side-lined or not taken seriously, leading to demotivation to report. This was reinforced by high-profile cases in the media and the negative treatment of whistle-blowers. While regulator guidance acted as an enabler to justify raising a concern, doctors felt disempowered to raise a concern about people in positions of greater power, and ceased to report concerns due to a perceived lack of action about concerns raised previously.\nConclusions: Intentions to raise a concern were complex and highly contextual. The Theory of Planned Behaviour is a useful model to aid understanding of the factors which influence the decision to raise a concern. Results point to implications for policymakers, including the need to publicise positive stories of whistle-blowers and providing greater support to doctors.","container-title":"Journal of the Royal Society of Medicine","DOI":"10.1177/0141076819877542","ISSN":"0141-0768, 1758-1095","issue":"10","journalAbbreviation":"J R Soc Med","language":"en","page":"428-437","source":"DOI.org (Crossref)","title":"Understanding the factors influencing doctors’ intentions to report patient safety concerns: a qualitative study","title-short":"Understanding the factors influencing doctors’ intentions to report patient safety concerns","volume":"112","author":[{"family":"Rich","given":"Antonia"},{"family":"Viney","given":"Rowena"},{"family":"Griffin","given":"Ann"}],"issued":{"date-parts":[["2019",10]]},"citation-key":"rich_2019"}}],"schema":"https://github.com/citation-style-language/schema/raw/master/csl-citation.json"} </w:instrText>
            </w:r>
            <w:r>
              <w:fldChar w:fldCharType="separate"/>
            </w:r>
            <w:r w:rsidRPr="009B61A2">
              <w:rPr>
                <w:rFonts w:ascii="Calibri" w:hAnsi="Calibri" w:cs="Calibri"/>
              </w:rPr>
              <w:t>(Rich et al., 2019)</w:t>
            </w:r>
            <w:r>
              <w:fldChar w:fldCharType="end"/>
            </w:r>
          </w:p>
        </w:tc>
        <w:tc>
          <w:tcPr>
            <w:tcW w:w="3918" w:type="dxa"/>
          </w:tcPr>
          <w:p w14:paraId="1F214E6B" w14:textId="34F5054E" w:rsidR="00134296" w:rsidRDefault="009B61A2">
            <w:r w:rsidRPr="009B61A2">
              <w:t>Not about speaking up concept (1)*</w:t>
            </w:r>
          </w:p>
        </w:tc>
      </w:tr>
      <w:tr w:rsidR="00134296" w14:paraId="727AA971" w14:textId="77777777" w:rsidTr="00A04796">
        <w:tc>
          <w:tcPr>
            <w:tcW w:w="952" w:type="dxa"/>
          </w:tcPr>
          <w:p w14:paraId="1CF1DC00" w14:textId="13E44964" w:rsidR="00134296" w:rsidRDefault="00134296">
            <w:r>
              <w:t>70</w:t>
            </w:r>
          </w:p>
        </w:tc>
        <w:tc>
          <w:tcPr>
            <w:tcW w:w="4146" w:type="dxa"/>
          </w:tcPr>
          <w:p w14:paraId="05919FA1" w14:textId="33BFD8DB" w:rsidR="00134296" w:rsidRDefault="009B61A2">
            <w:r>
              <w:fldChar w:fldCharType="begin"/>
            </w:r>
            <w:r>
              <w:instrText xml:space="preserve"> ADDIN ZOTERO_ITEM CSL_CITATION {"citationID":"ZwVT8WF6","properties":{"formattedCitation":"(Richard et al., 2021)","plainCitation":"(Richard et al., 2021)","noteIndex":0},"citationItems":[{"id":1108,"uris":["http://zotero.org/users/15776170/items/FPL8JVQD"],"itemData":{"id":1108,"type":"article-journal","abstract":"Objective: Speaking up about safety concerns by staff is important to prevent medical errors. Knowledge about healthcare workers’ speaking up behaviors and perceived speaking up climate is useful for healthcare organizations (HCOs) to identify areas for improvement. The aim of this study was to develop a short questionnaire allowing HCOs to assess different aspects of speaking up among healthcare staff.\nMethods: Healthcare workers (n = 523) from 2 Swiss hospitals completed a questionnaire covering various aspects of speak up–related behaviors and climate. Psychometric testing included descriptive statistics, correlations, reliabilities (Cronbach α), principal component analysis, and t tests for assessing differences in hierarchical groups.\nResults: Principal component analysis confirmed the structure of 3 speaking up behavior-related scales, that is, frequency of perceived concerns (concern scale, α = 0.73), withholding voice (silence scale, α = 0.76), and speaking up (speak up scale, α = 0.85). Concerning speak up climate, principal component analysis revealed 3 scales (psychological safety, α = 0.84; encouraging environment, α = 0.74; resignation, α = 0.73). The final survey instrument also included items covering speaking up barriers and a vignette to assess simulated behavior. A higher hierarchical level was mostly associated with a more positive speak up–related behavior and climate.\nConclusions: Patient safety concerns, speaking up, and withholding voice were frequently reported. With this questionnaire, we present a tool to systematically assess and evaluate important aspects of speaking up in HCOs. This allows for identifying areas for improvement, and because it is a short survey, to monitor changes in speaking up—for example, before and after an improvement project.","container-title":"Journal of Patient Safety","DOI":"10.1097/PTS.0000000000000415","ISSN":"1549-8425, 1549-8417","issue":"7","journalAbbreviation":"J Patient Saf","language":"en","page":"e599-e606","source":"DOI.org (Crossref)","title":"Development and Psychometric Evaluation of the Speaking Up About Patient Safety Questionnaire","volume":"17","author":[{"family":"Richard","given":"Aline"},{"family":"Pfeiffer","given":"Yvonne"},{"family":"Schwappach","given":"David D.L."}],"issued":{"date-parts":[["2021",10]]},"citation-key":"richard_2021"}}],"schema":"https://github.com/citation-style-language/schema/raw/master/csl-citation.json"} </w:instrText>
            </w:r>
            <w:r>
              <w:fldChar w:fldCharType="separate"/>
            </w:r>
            <w:r w:rsidRPr="009B61A2">
              <w:rPr>
                <w:rFonts w:ascii="Calibri" w:hAnsi="Calibri" w:cs="Calibri"/>
              </w:rPr>
              <w:t>(Richard et al., 2021)</w:t>
            </w:r>
            <w:r>
              <w:fldChar w:fldCharType="end"/>
            </w:r>
          </w:p>
        </w:tc>
        <w:tc>
          <w:tcPr>
            <w:tcW w:w="3918" w:type="dxa"/>
          </w:tcPr>
          <w:p w14:paraId="3EA59CBC" w14:textId="4D951F95" w:rsidR="00134296" w:rsidRDefault="009B61A2">
            <w:r>
              <w:t>Validation of survey (6)</w:t>
            </w:r>
          </w:p>
        </w:tc>
      </w:tr>
      <w:tr w:rsidR="00134296" w14:paraId="0E61A556" w14:textId="77777777" w:rsidTr="00A04796">
        <w:tc>
          <w:tcPr>
            <w:tcW w:w="952" w:type="dxa"/>
          </w:tcPr>
          <w:p w14:paraId="38700DA6" w14:textId="2EA17CA8" w:rsidR="00134296" w:rsidRDefault="00134296">
            <w:r>
              <w:t>71</w:t>
            </w:r>
          </w:p>
        </w:tc>
        <w:tc>
          <w:tcPr>
            <w:tcW w:w="4146" w:type="dxa"/>
          </w:tcPr>
          <w:p w14:paraId="3DC8764B" w14:textId="61C691F2" w:rsidR="00134296" w:rsidRDefault="009B61A2">
            <w:r>
              <w:fldChar w:fldCharType="begin"/>
            </w:r>
            <w:r>
              <w:instrText xml:space="preserve"> ADDIN ZOTERO_ITEM CSL_CITATION {"citationID":"jAFltWFA","properties":{"formattedCitation":"(Robertson et al., 2022)","plainCitation":"(Robertson et al., 2022)","noteIndex":0},"citationItems":[{"id":1851,"uris":["http://zotero.org/users/15776170/items/8KQAV358"],"itemData":{"id":1851,"type":"article-journal","container-title":"Journal of Interprofessional Care","DOI":"10.1080/13561820.2022.2029371","ISSN":"1356-1820, 1469-9567","journalAbbreviation":"Journal of Interprofessional Care","language":"en","page":"1-9","source":"DOI.org (Crossref)","title":"Exploring the role of power during debriefing of interprofessional simulations","author":[{"family":"Robertson","given":"Kathryn"},{"family":"Ju","given":"Mindy"},{"family":"O’Brien","given":"Bridget C."},{"family":"Van Schaik","given":"Sandrijn M."},{"family":"Bochatay","given":"Naike"}],"issued":{"date-parts":[["2022",2,2]]},"citation-key":"robertson_2022"}}],"schema":"https://github.com/citation-style-language/schema/raw/master/csl-citation.json"} </w:instrText>
            </w:r>
            <w:r>
              <w:fldChar w:fldCharType="separate"/>
            </w:r>
            <w:r w:rsidRPr="009B61A2">
              <w:rPr>
                <w:rFonts w:ascii="Calibri" w:hAnsi="Calibri" w:cs="Calibri"/>
              </w:rPr>
              <w:t>(Robertson et al., 2022)</w:t>
            </w:r>
            <w:r>
              <w:fldChar w:fldCharType="end"/>
            </w:r>
          </w:p>
        </w:tc>
        <w:tc>
          <w:tcPr>
            <w:tcW w:w="3918" w:type="dxa"/>
          </w:tcPr>
          <w:p w14:paraId="4E6EDEAE" w14:textId="5BA1F284" w:rsidR="00134296" w:rsidRDefault="009B61A2">
            <w:r w:rsidRPr="009B61A2">
              <w:t>Not about speaking up concept (1)</w:t>
            </w:r>
          </w:p>
        </w:tc>
      </w:tr>
      <w:tr w:rsidR="00134296" w14:paraId="6BCEF8AD" w14:textId="77777777" w:rsidTr="00A04796">
        <w:tc>
          <w:tcPr>
            <w:tcW w:w="952" w:type="dxa"/>
          </w:tcPr>
          <w:p w14:paraId="63F2D21B" w14:textId="74D176D9" w:rsidR="00134296" w:rsidRDefault="00134296">
            <w:r>
              <w:t>72</w:t>
            </w:r>
          </w:p>
        </w:tc>
        <w:tc>
          <w:tcPr>
            <w:tcW w:w="4146" w:type="dxa"/>
          </w:tcPr>
          <w:p w14:paraId="75733D22" w14:textId="74DF95BC" w:rsidR="00134296" w:rsidRPr="009B61A2" w:rsidRDefault="009B61A2">
            <w:pPr>
              <w:rPr>
                <w:lang w:val="nl-NL"/>
              </w:rPr>
            </w:pPr>
            <w:r>
              <w:fldChar w:fldCharType="begin"/>
            </w:r>
            <w:r w:rsidRPr="009B61A2">
              <w:rPr>
                <w:lang w:val="nl-NL"/>
              </w:rPr>
              <w:instrText xml:space="preserve"> ADDIN ZOTERO_ITEM CSL_CITATION {"citationID":"iRgYlR8F","properties":{"formattedCitation":"(D. L. B. Schwappach &amp; Niederhauser, 2019)","plainCitation":"(D. L. B. Schwappach &amp; Niederhauser, 2019)","noteIndex":0},"citationItems":[{"id":1855,"uris":["http://zotero.org/users/15776170/items/BZ2NJI7Y"],"itemData":{"id":1855,"type":"article-journal","abstract":"Speaking up is an important communication strategy to prevent patient harm. The aim of this study was to examine speak up-related behaviour and climate for the </w:instrText>
            </w:r>
            <w:r>
              <w:instrText>ﬁ</w:instrText>
            </w:r>
            <w:r w:rsidRPr="009B61A2">
              <w:rPr>
                <w:lang w:val="nl-NL"/>
              </w:rPr>
              <w:instrText>rst time in psychiatric hospitals. A cross-sectional survey was conducted among healthcare workers (HCWs) in six psychiatric hospitals with nine sites in Switzerland. Measures assessed speak up-related behaviour with 11 items organized in three scales (the frequency of perceived safety concerns, the frequency of withholding voice, and the frequency of speaking up). Speak up-related climate was assessed by 11 items organized in 3 subscales (psychological safety for speaking up, encouraging environment for speaking up, and resignation). Statistical analyses included descriptive statistics, reliability, correlations and multiple regression analysis, con</w:instrText>
            </w:r>
            <w:r>
              <w:instrText>ﬁ</w:instrText>
            </w:r>
            <w:r w:rsidRPr="009B61A2">
              <w:rPr>
                <w:lang w:val="nl-NL"/>
              </w:rPr>
              <w:instrText>rmatory factor analysis, and analysis of variance for comparing mean scores between professional groups. A total of 817 questionnaires were completed (response rate: 23%). In different items, 45%–65% of HCWs reported perceived safety concerns at least once during the past four weeks. Withholding voice was reported by 13–25% of HCWs, and speaking up was reported by 53%–72% of HCWs. Systematic differences in scores were found between professional groups (nurses, doctors, psychologists) and hierarchical groups (lower vs higher status). The vignette showed that hierarchical level and perceived risk of harm for the patient were signi</w:instrText>
            </w:r>
            <w:r>
              <w:instrText>ﬁ</w:instrText>
            </w:r>
            <w:r w:rsidRPr="009B61A2">
              <w:rPr>
                <w:lang w:val="nl-NL"/>
              </w:rPr>
              <w:instrText xml:space="preserve">cant predictors for the self-reported likelihood to speak up. Situations triggering safety concerns occur frequently in psychiatric hospitals. Speaking up and voicing concerns should be further promoted as an important safety measure.","container-title":"International Journal of Mental Health Nursing","DOI":"10.1111/inm.12664","ISSN":"1445-8330, 1447-0349","issue":"6","journalAbbreviation":"Int J Mental Health Nurs","language":"en","page":"1363-1373","source":"DOI.org (Crossref)","title":"Speaking up about patient safety in psychiatric hospitals – a cross‐sectional survey study among healthcare staff","volume":"28","author":[{"family":"Schwappach","given":"David L. B."},{"family":"Niederhauser","given":"Andrea"}],"issued":{"date-parts":[["2019",12]]},"citation-key":"schwappach_2019"}}],"schema":"https://github.com/citation-style-language/schema/raw/master/csl-citation.json"} </w:instrText>
            </w:r>
            <w:r>
              <w:fldChar w:fldCharType="separate"/>
            </w:r>
            <w:r w:rsidRPr="009B61A2">
              <w:rPr>
                <w:rFonts w:ascii="Calibri" w:hAnsi="Calibri" w:cs="Calibri"/>
                <w:lang w:val="nl-NL"/>
              </w:rPr>
              <w:t xml:space="preserve">(D. L. B. </w:t>
            </w:r>
            <w:proofErr w:type="spellStart"/>
            <w:r w:rsidRPr="009B61A2">
              <w:rPr>
                <w:rFonts w:ascii="Calibri" w:hAnsi="Calibri" w:cs="Calibri"/>
                <w:lang w:val="nl-NL"/>
              </w:rPr>
              <w:t>Schwappach</w:t>
            </w:r>
            <w:proofErr w:type="spellEnd"/>
            <w:r w:rsidRPr="009B61A2">
              <w:rPr>
                <w:rFonts w:ascii="Calibri" w:hAnsi="Calibri" w:cs="Calibri"/>
                <w:lang w:val="nl-NL"/>
              </w:rPr>
              <w:t xml:space="preserve"> &amp; </w:t>
            </w:r>
            <w:proofErr w:type="spellStart"/>
            <w:r w:rsidRPr="009B61A2">
              <w:rPr>
                <w:rFonts w:ascii="Calibri" w:hAnsi="Calibri" w:cs="Calibri"/>
                <w:lang w:val="nl-NL"/>
              </w:rPr>
              <w:t>Niederhauser</w:t>
            </w:r>
            <w:proofErr w:type="spellEnd"/>
            <w:r w:rsidRPr="009B61A2">
              <w:rPr>
                <w:rFonts w:ascii="Calibri" w:hAnsi="Calibri" w:cs="Calibri"/>
                <w:lang w:val="nl-NL"/>
              </w:rPr>
              <w:t>, 2019)</w:t>
            </w:r>
            <w:r>
              <w:fldChar w:fldCharType="end"/>
            </w:r>
          </w:p>
        </w:tc>
        <w:tc>
          <w:tcPr>
            <w:tcW w:w="3918" w:type="dxa"/>
          </w:tcPr>
          <w:p w14:paraId="60FD2DB2" w14:textId="60F71273" w:rsidR="00134296" w:rsidRDefault="009B61A2">
            <w:r w:rsidRPr="009B61A2">
              <w:t>Not in hospital setting (4)</w:t>
            </w:r>
            <w:r>
              <w:t>****</w:t>
            </w:r>
          </w:p>
        </w:tc>
      </w:tr>
      <w:tr w:rsidR="00134296" w14:paraId="38D549F0" w14:textId="77777777" w:rsidTr="00A04796">
        <w:tc>
          <w:tcPr>
            <w:tcW w:w="952" w:type="dxa"/>
          </w:tcPr>
          <w:p w14:paraId="702C5437" w14:textId="1F8DA89D" w:rsidR="00134296" w:rsidRDefault="00134296">
            <w:r>
              <w:t>73</w:t>
            </w:r>
          </w:p>
        </w:tc>
        <w:tc>
          <w:tcPr>
            <w:tcW w:w="4146" w:type="dxa"/>
          </w:tcPr>
          <w:p w14:paraId="6FA7BD3C" w14:textId="74295665" w:rsidR="00134296" w:rsidRDefault="009B61A2">
            <w:r>
              <w:fldChar w:fldCharType="begin"/>
            </w:r>
            <w:r>
              <w:instrText xml:space="preserve"> ADDIN ZOTERO_ITEM CSL_CITATION {"citationID":"oPMSCirU","properties":{"formattedCitation":"(D. Schwappach &amp; Sendlhofer, 2020)","plainCitation":"(D. Schwappach &amp; Sendlhofer, 2020)","noteIndex":0},"citationItems":[{"id":1858,"uris":["http://zotero.org/users/15776170/items/WJCS2P8F"],"itemData":{"id":1858,"type":"article-journal","abstract":"Purpose of the Study: In perioperative care, communication about patient safety concerns is both difficult and valuable. Research into speaking up has mostly been conducted in single countries; the aim of this study was to compare speaking up-related climate and behaviors in academic and nonacademic hospitals. Materials and Methods: The study is based on two surveys conducted in Austria and Switzerland. The Swiss survey was conducted in five nonacademic hospitals, the Austrian survey in one university hospital. Results: 768 questionnaires were returned (nonacademic: n ¼ 360; response rate: 37%; academic: n ¼ 408; response rate: 32%). There were differences (p &lt; 0.001) concerning speaking up episodes (at least one episode of speaking up in the past four weeks) between nonacademic hospitals (68%) and the academic hospital (96%). Withholding voice was reported by 32% of nonacademic and 43% of academic staff (p ¼ 0.003). The speak up-related climate in the Swiss sample was more positive. Nurses compared to doctors scored higher on all items of the “resignation scale.” Important differences emerged in ratings of a clinical scenario of missed hand disinfection: Nonacademic health-care workers perceived the risk of harm for patients higher compared to academic (5.3 vs. 2.5; p &lt; 0.001). Responders higher in hierarchy felt better with speaking up in nonacademic hospitals. Conclusions: The study is one of the first to address differences in academic and nonacademic hospitals in speaking up behaviors and demonstrated differences. This analysis helps to put local data in perspective and to target further activities for improvement.","container-title":"Journal of Investigative Surgery","DOI":"10.1080/08941939.2018.1554016","ISSN":"0894-1939, 1521-0553","issue":"8","journalAbbreviation":"Journal of Investigative Surgery","language":"en","page":"730-738","source":"DOI.org (Crossref)","title":"Speaking Up about Patient Safety in Perioperative Care: Differences between Academic and Nonacademic Hospitals in Austria and Switzerland","title-short":"Speaking Up about Patient Safety in Perioperative Care","volume":"33","author":[{"family":"Schwappach","given":"David"},{"family":"Sendlhofer","given":"Gerald"}],"issued":{"date-parts":[["2020",9,13]]},"citation-key":"schwappach_2020"}}],"schema":"https://github.com/citation-style-language/schema/raw/master/csl-citation.json"} </w:instrText>
            </w:r>
            <w:r>
              <w:fldChar w:fldCharType="separate"/>
            </w:r>
            <w:r w:rsidRPr="009B61A2">
              <w:rPr>
                <w:rFonts w:ascii="Calibri" w:hAnsi="Calibri" w:cs="Calibri"/>
              </w:rPr>
              <w:t xml:space="preserve">(D. Schwappach &amp; </w:t>
            </w:r>
            <w:proofErr w:type="spellStart"/>
            <w:r w:rsidRPr="009B61A2">
              <w:rPr>
                <w:rFonts w:ascii="Calibri" w:hAnsi="Calibri" w:cs="Calibri"/>
              </w:rPr>
              <w:t>Sendlhofer</w:t>
            </w:r>
            <w:proofErr w:type="spellEnd"/>
            <w:r w:rsidRPr="009B61A2">
              <w:rPr>
                <w:rFonts w:ascii="Calibri" w:hAnsi="Calibri" w:cs="Calibri"/>
              </w:rPr>
              <w:t>, 2020)</w:t>
            </w:r>
            <w:r>
              <w:fldChar w:fldCharType="end"/>
            </w:r>
          </w:p>
        </w:tc>
        <w:tc>
          <w:tcPr>
            <w:tcW w:w="3918" w:type="dxa"/>
          </w:tcPr>
          <w:p w14:paraId="11139F5C" w14:textId="0A1D00D1" w:rsidR="00134296" w:rsidRDefault="009B61A2">
            <w:r w:rsidRPr="009B61A2">
              <w:t>Not about influencing factors (2)</w:t>
            </w:r>
          </w:p>
        </w:tc>
      </w:tr>
      <w:tr w:rsidR="00134296" w14:paraId="655AE8F8" w14:textId="77777777" w:rsidTr="00A04796">
        <w:tc>
          <w:tcPr>
            <w:tcW w:w="952" w:type="dxa"/>
          </w:tcPr>
          <w:p w14:paraId="4B13BEEB" w14:textId="0BC48627" w:rsidR="00134296" w:rsidRDefault="00134296">
            <w:r>
              <w:t>74</w:t>
            </w:r>
          </w:p>
        </w:tc>
        <w:tc>
          <w:tcPr>
            <w:tcW w:w="4146" w:type="dxa"/>
          </w:tcPr>
          <w:p w14:paraId="4F900A66" w14:textId="39E4B40E" w:rsidR="00134296" w:rsidRDefault="009B61A2">
            <w:r>
              <w:fldChar w:fldCharType="begin"/>
            </w:r>
            <w:r>
              <w:instrText xml:space="preserve"> ADDIN ZOTERO_ITEM CSL_CITATION {"citationID":"KwLKTQ3s","properties":{"formattedCitation":"(Sholl et al., 2019)","plainCitation":"(Sholl et al., 2019)","noteIndex":0},"citationItems":[{"id":1859,"uris":["http://zotero.org/users/15776170/items/FCEMDRMQ"],"itemData":{"id":1859,"type":"article-journal","abstract":"Objectives  While studies at the undergraduate level have begun to explore healthcare students’ safety and dignity dilemmas, none have explored such dilemmas with multiple stakeholders at the postgraduate level. The current study therefore explores the patient and staff safety and dignity narratives of multiple stakeholders to better understand the healthcare workplace learning culture. Design  A qualitative interview study using narrative interviewing. Setting  Two sites in the UK ranked near the top and bottom for raising concerns according to the 2013 General Medical Council National Training Survey. Participants  Using maximum variation sampling, 39 participants were recruited representing four different groups (10 public representatives, 10 medical trainees, 8 medical trainers and 11 nurses and allied health professionals) across the two sites.\nMethods  We conducted 1 group and 35 individual semistructured interviews. Data collection was completed in 2015. Framework analysis was conducted to identify themes. Theme similarities and differences across the two sites and four groups were established.\nResults  We identified five themes in relation to our three research questions (RQs): (1) understandings of safety and dignity (RQ1); (2) experiences of safety and dignity dilemmas (RQ2); (3) resistance and/or complicity regarding dilemmas encountered (RQ2); (4) factors facilitating safety and/or dignity (RQ3); and (5) factors inhibiting safety and/ or dignity (RQ3). The themes were remarkably similar across the two sites and four stakeholder groups.\nConclusions  While some of our findings are similar to previous research with undergraduate healthcare students, our findings also differ, for example, illustrating higher levels of reported resistance in the postgraduate context. We provide educational implications to uphold safety and dignity at the level of the individual (eg, stakeholder education), interaction (eg, stakeholder communication and teamwork) and organisation (eg, institutional policy).","container-title":"BMJ Open","DOI":"10.1136/bmjopen-2018-025615","ISSN":"2044-6055, 2044-6055","issue":"5","journalAbbreviation":"BMJ Open","language":"en","page":"e025615","source":"DOI.org (Crossref)","title":"Understanding the healthcare workplace learning culture through safety and dignity narratives: a UK qualitative study of multiple stakeholders’ perspectives","title-short":"Understanding the healthcare workplace learning culture through safety and dignity narratives","volume":"9","author":[{"family":"Sholl","given":"Sarah"},{"family":"Scheffler","given":"Grit"},{"family":"Monrouxe","given":"Lynn V"},{"family":"Rees","given":"Charlotte"}],"issued":{"date-parts":[["2019",5]]},"citation-key":"sholl_2019"}}],"schema":"https://github.com/citation-style-language/schema/raw/master/csl-citation.json"} </w:instrText>
            </w:r>
            <w:r>
              <w:fldChar w:fldCharType="separate"/>
            </w:r>
            <w:r w:rsidRPr="009B61A2">
              <w:rPr>
                <w:rFonts w:ascii="Calibri" w:hAnsi="Calibri" w:cs="Calibri"/>
              </w:rPr>
              <w:t>(Sholl et al., 2019)</w:t>
            </w:r>
            <w:r>
              <w:fldChar w:fldCharType="end"/>
            </w:r>
          </w:p>
        </w:tc>
        <w:tc>
          <w:tcPr>
            <w:tcW w:w="3918" w:type="dxa"/>
          </w:tcPr>
          <w:p w14:paraId="63EBBA67" w14:textId="3334C31A" w:rsidR="00134296" w:rsidRDefault="009B61A2">
            <w:r w:rsidRPr="009B61A2">
              <w:t>Not about speaking up concept (1)</w:t>
            </w:r>
          </w:p>
        </w:tc>
      </w:tr>
      <w:tr w:rsidR="00134296" w14:paraId="56DC0831" w14:textId="77777777" w:rsidTr="00A04796">
        <w:tc>
          <w:tcPr>
            <w:tcW w:w="952" w:type="dxa"/>
          </w:tcPr>
          <w:p w14:paraId="24361C24" w14:textId="34F27B41" w:rsidR="00134296" w:rsidRDefault="00134296">
            <w:r>
              <w:t>75</w:t>
            </w:r>
          </w:p>
        </w:tc>
        <w:tc>
          <w:tcPr>
            <w:tcW w:w="4146" w:type="dxa"/>
          </w:tcPr>
          <w:p w14:paraId="4AE24DE7" w14:textId="4B092684" w:rsidR="00134296" w:rsidRDefault="009B61A2">
            <w:r>
              <w:fldChar w:fldCharType="begin"/>
            </w:r>
            <w:r>
              <w:instrText xml:space="preserve"> ADDIN ZOTERO_ITEM CSL_CITATION {"citationID":"fxE6eNcv","properties":{"formattedCitation":"(Siewert et al., 2019)","plainCitation":"(Siewert et al., 2019)","noteIndex":0},"citationItems":[{"id":806,"uris":["http://zotero.org/users/15776170/items/EX53EFZY"],"itemData":{"id":806,"type":"article-journal","container-title":"RadioGraphics","DOI":"10.1148/rg.2019180135","ISSN":"0271-5333, 1527-1323","issue":"1","journalAbbreviation":"RadioGraphics","language":"en","page":"251-263","source":"DOI.org (Crossref)","title":"Overcoming Human Barriers to Safety Event Reporting in Radiology","volume":"39","author":[{"family":"Siewert","given":"Bettina"},{"family":"Brook","given":"Olga R."},{"family":"Swedeen","given":"Suzanne"},{"family":"Eisenberg","given":"Ronald L."},{"family":"Hochman","given":"Mary"}],"issued":{"date-parts":[["2019",1]]},"citation-key":"siewert_2019"}}],"schema":"https://github.com/citation-style-language/schema/raw/master/csl-citation.json"} </w:instrText>
            </w:r>
            <w:r>
              <w:fldChar w:fldCharType="separate"/>
            </w:r>
            <w:r w:rsidRPr="009B61A2">
              <w:rPr>
                <w:rFonts w:ascii="Calibri" w:hAnsi="Calibri" w:cs="Calibri"/>
              </w:rPr>
              <w:t>(Siewert et al., 2019)</w:t>
            </w:r>
            <w:r>
              <w:fldChar w:fldCharType="end"/>
            </w:r>
          </w:p>
        </w:tc>
        <w:tc>
          <w:tcPr>
            <w:tcW w:w="3918" w:type="dxa"/>
          </w:tcPr>
          <w:p w14:paraId="66D36524" w14:textId="545AB446" w:rsidR="00134296" w:rsidRDefault="009B61A2">
            <w:r w:rsidRPr="009B61A2">
              <w:t>Not about speaking up concept (1)</w:t>
            </w:r>
          </w:p>
        </w:tc>
      </w:tr>
      <w:tr w:rsidR="00134296" w:rsidRPr="009B61A2" w14:paraId="6199584F" w14:textId="77777777" w:rsidTr="00A04796">
        <w:tc>
          <w:tcPr>
            <w:tcW w:w="952" w:type="dxa"/>
          </w:tcPr>
          <w:p w14:paraId="146715AC" w14:textId="28C663A0" w:rsidR="00134296" w:rsidRDefault="00134296">
            <w:r>
              <w:t>76</w:t>
            </w:r>
          </w:p>
        </w:tc>
        <w:tc>
          <w:tcPr>
            <w:tcW w:w="4146" w:type="dxa"/>
          </w:tcPr>
          <w:p w14:paraId="51B72719" w14:textId="066E9EE5" w:rsidR="00134296" w:rsidRPr="009B61A2" w:rsidRDefault="009B61A2">
            <w:pPr>
              <w:rPr>
                <w:lang w:val="nl-NL"/>
              </w:rPr>
            </w:pPr>
            <w:r w:rsidRPr="00461F19">
              <w:rPr>
                <w:color w:val="ED7D31" w:themeColor="accent2"/>
                <w:lang w:val="nl-NL"/>
              </w:rPr>
              <w:t xml:space="preserve">Siewert, B., &amp; </w:t>
            </w:r>
            <w:proofErr w:type="spellStart"/>
            <w:r w:rsidRPr="00461F19">
              <w:rPr>
                <w:color w:val="ED7D31" w:themeColor="accent2"/>
                <w:lang w:val="nl-NL"/>
              </w:rPr>
              <w:t>Hochman</w:t>
            </w:r>
            <w:proofErr w:type="spellEnd"/>
            <w:r w:rsidRPr="00461F19">
              <w:rPr>
                <w:color w:val="ED7D31" w:themeColor="accent2"/>
                <w:lang w:val="nl-NL"/>
              </w:rPr>
              <w:t>, M. G. (2015</w:t>
            </w:r>
            <w:r w:rsidRPr="00461F19">
              <w:rPr>
                <w:color w:val="ED7D31" w:themeColor="accent2"/>
                <w:lang w:val="nl-NL"/>
              </w:rPr>
              <w:t>) NOG TOEVOEGEN</w:t>
            </w:r>
          </w:p>
        </w:tc>
        <w:tc>
          <w:tcPr>
            <w:tcW w:w="3918" w:type="dxa"/>
          </w:tcPr>
          <w:p w14:paraId="7A63CC16" w14:textId="79C97762" w:rsidR="00134296" w:rsidRPr="009B61A2" w:rsidRDefault="009B61A2">
            <w:pPr>
              <w:rPr>
                <w:lang w:val="nl-NL"/>
              </w:rPr>
            </w:pPr>
            <w:r w:rsidRPr="009B61A2">
              <w:rPr>
                <w:lang w:val="nl-NL"/>
              </w:rPr>
              <w:t xml:space="preserve">No </w:t>
            </w:r>
            <w:proofErr w:type="spellStart"/>
            <w:r w:rsidRPr="009B61A2">
              <w:rPr>
                <w:lang w:val="nl-NL"/>
              </w:rPr>
              <w:t>primary</w:t>
            </w:r>
            <w:proofErr w:type="spellEnd"/>
            <w:r w:rsidRPr="009B61A2">
              <w:rPr>
                <w:lang w:val="nl-NL"/>
              </w:rPr>
              <w:t xml:space="preserve"> data (3)</w:t>
            </w:r>
          </w:p>
        </w:tc>
      </w:tr>
      <w:tr w:rsidR="00134296" w14:paraId="189601F9" w14:textId="77777777" w:rsidTr="00A04796">
        <w:tc>
          <w:tcPr>
            <w:tcW w:w="952" w:type="dxa"/>
          </w:tcPr>
          <w:p w14:paraId="129C2910" w14:textId="43D3D907" w:rsidR="00134296" w:rsidRDefault="00134296">
            <w:r>
              <w:t>77</w:t>
            </w:r>
          </w:p>
        </w:tc>
        <w:tc>
          <w:tcPr>
            <w:tcW w:w="4146" w:type="dxa"/>
          </w:tcPr>
          <w:p w14:paraId="0BE010CD" w14:textId="487D5816" w:rsidR="00134296" w:rsidRDefault="009B61A2">
            <w:r>
              <w:fldChar w:fldCharType="begin"/>
            </w:r>
            <w:r>
              <w:instrText xml:space="preserve"> ADDIN ZOTERO_ITEM CSL_CITATION {"citationID":"12hw2JLR","properties":{"formattedCitation":"(Stewart-Parker et al., 2017)","plainCitation":"(Stewart-Parker et al., 2017)","noteIndex":0},"citationItems":[{"id":1862,"uris":["http://zotero.org/users/15776170/items/SFAV8JXZ"],"itemData":{"id":1862,"type":"article-journal","container-title":"Journal of Surgical Education","DOI":"10.1016/j.jsurg.2016.06.020","ISSN":"19317204","issue":"1","journalAbbreviation":"Journal of Surgical Education","language":"en","page":"137-144","source":"DOI.org (Crossref)","title":"S-TEAMS: A Truly Multiprofessional Course Focusing on Nontechnical Skills to Improve Patient Safety in the Operating Theater","title-short":"S-TEAMS","volume":"74","author":[{"family":"Stewart-Parker","given":"Emma"},{"family":"Galloway","given":"Robert"},{"family":"Vig","given":"Stella"}],"issued":{"date-parts":[["2017",1]]},"citation-key":"stewart-parker_2017"}}],"schema":"https://github.com/citation-style-language/schema/raw/master/csl-citation.json"} </w:instrText>
            </w:r>
            <w:r>
              <w:fldChar w:fldCharType="separate"/>
            </w:r>
            <w:r w:rsidRPr="009B61A2">
              <w:rPr>
                <w:rFonts w:ascii="Calibri" w:hAnsi="Calibri" w:cs="Calibri"/>
              </w:rPr>
              <w:t>(Stewart-Parker et al., 2017)</w:t>
            </w:r>
            <w:r>
              <w:fldChar w:fldCharType="end"/>
            </w:r>
          </w:p>
        </w:tc>
        <w:tc>
          <w:tcPr>
            <w:tcW w:w="3918" w:type="dxa"/>
          </w:tcPr>
          <w:p w14:paraId="2DF12E9D" w14:textId="5652DEE0" w:rsidR="00134296" w:rsidRDefault="009B61A2">
            <w:r w:rsidRPr="009B61A2">
              <w:t>Not about influencing factors (2)</w:t>
            </w:r>
          </w:p>
        </w:tc>
      </w:tr>
      <w:tr w:rsidR="00134296" w14:paraId="56DD3212" w14:textId="77777777" w:rsidTr="00A04796">
        <w:tc>
          <w:tcPr>
            <w:tcW w:w="952" w:type="dxa"/>
          </w:tcPr>
          <w:p w14:paraId="5C1DEEF8" w14:textId="0E5DB5B5" w:rsidR="00134296" w:rsidRDefault="00134296">
            <w:r>
              <w:t>78</w:t>
            </w:r>
          </w:p>
        </w:tc>
        <w:tc>
          <w:tcPr>
            <w:tcW w:w="4146" w:type="dxa"/>
          </w:tcPr>
          <w:p w14:paraId="036574C4" w14:textId="3C4442FF" w:rsidR="00134296" w:rsidRDefault="00D001C3">
            <w:r>
              <w:fldChar w:fldCharType="begin"/>
            </w:r>
            <w:r>
              <w:instrText xml:space="preserve"> ADDIN ZOTERO_ITEM CSL_CITATION {"citationID":"KlBfj0GH","properties":{"formattedCitation":"(Tetteh et al., 2022)","plainCitation":"(Tetteh et al., 2022)","noteIndex":0},"citationItems":[{"id":1865,"uris":["http://zotero.org/users/15776170/items/VPMVCQXU"],"itemData":{"id":1865,"type":"article-journal","abstract":"Objectives: Employees ‘speaking-up’, or raising concerns about unsafe practices, has gained traction across healthcare, however, the topic has not been widely discussed within radiography generally or within resource-constrained healthcare settings. A systematic scoping narrative review identiﬁed the experiences of radiographers in speaking-up about safety concerns, which was extended to healthcare professionals more broadly. The scope of the review was further extended to cover speaking-up in nonhealthcare resource-constrained settings in Africa.","container-title":"Radiography","DOI":"10.1016/j.radi.2022.06.018","ISSN":"10788174","issue":"4","journalAbbreviation":"Radiography","language":"en","page":"919-925","source":"DOI.org (Crossref)","title":"Speaking-up for patient safety: A scoping narrative review of international literature and lessons for radiography in Ghana and other resource-constrained settings","title-short":"Speaking-up for patient safety","volume":"28","author":[{"family":"Tetteh","given":"I.K."},{"family":"Jones","given":"A."},{"family":"Kelly","given":"D."},{"family":"Courtier","given":"N."}],"issued":{"date-parts":[["2022",11]]},"citation-key":"tetteh_2022"}}],"schema":"https://github.com/citation-style-language/schema/raw/master/csl-citation.json"} </w:instrText>
            </w:r>
            <w:r>
              <w:fldChar w:fldCharType="separate"/>
            </w:r>
            <w:r w:rsidRPr="00D001C3">
              <w:rPr>
                <w:rFonts w:ascii="Calibri" w:hAnsi="Calibri" w:cs="Calibri"/>
              </w:rPr>
              <w:t>(Tetteh et al., 2022)</w:t>
            </w:r>
            <w:r>
              <w:fldChar w:fldCharType="end"/>
            </w:r>
          </w:p>
        </w:tc>
        <w:tc>
          <w:tcPr>
            <w:tcW w:w="3918" w:type="dxa"/>
          </w:tcPr>
          <w:p w14:paraId="663D406B" w14:textId="5A1D22C8" w:rsidR="00134296" w:rsidRDefault="00D001C3">
            <w:r w:rsidRPr="00D001C3">
              <w:t>No primary data (3)</w:t>
            </w:r>
          </w:p>
        </w:tc>
      </w:tr>
      <w:tr w:rsidR="00134296" w14:paraId="1FC6B41E" w14:textId="77777777" w:rsidTr="00A04796">
        <w:tc>
          <w:tcPr>
            <w:tcW w:w="952" w:type="dxa"/>
          </w:tcPr>
          <w:p w14:paraId="5CD8737E" w14:textId="65F34BFF" w:rsidR="00134296" w:rsidRDefault="00134296">
            <w:r>
              <w:t>79</w:t>
            </w:r>
          </w:p>
        </w:tc>
        <w:tc>
          <w:tcPr>
            <w:tcW w:w="4146" w:type="dxa"/>
          </w:tcPr>
          <w:p w14:paraId="76D3927F" w14:textId="50C0726E" w:rsidR="00134296" w:rsidRDefault="00D001C3">
            <w:r>
              <w:fldChar w:fldCharType="begin"/>
            </w:r>
            <w:r>
              <w:instrText xml:space="preserve"> ADDIN ZOTERO_ITEM CSL_CITATION {"citationID":"8EPfbJbj","properties":{"formattedCitation":"(Valenziano et al., 2018)","plainCitation":"(Valenziano et al., 2018)","noteIndex":0},"citationItems":[{"id":1867,"uris":["http://zotero.org/users/15776170/items/QJIE9LT7"],"itemData":{"id":1867,"type":"article-journal","abstract":"Introduction: We created a curriculum to help new physicians and nurses develop skills in interprofessional collaboration. This modular, team-based curriculum for early practitioners delivered training in the five following skill areas: listening for meaning, soliciting another’s perspective, negotiating a transparent plan of care, attending to nonverbal communication and microaggression, and speaking up the hierarchy. Methods: We brought first-year medical and surgical residents and new nurses together for a 2-hour session monthly for 5 months. Each session began with an interactive large-group presentation, followed by small-group activities covering one of the five skill areas above, which had been identified as critical to interprofessional collaboration by national organizations. We measured relational coordination (RC), a validated measure of how well teams work together, before and after the curriculum was administered. We also obtained qualitative data from participant interviews and end-of-session evaluations. Results: Participants reported that the program helped them gain an understanding of each other’s roles and workflow challenges. They felt that the curriculum allowed for the cultivation of professional relationships outside the clinical environment, which improved collegiality via gains in rapport and empathy towards each other. Nurses noted increased approachability of their physician colleagues after participation. RC scores improved for the entire cohort (p = .0232). Nurses had statistically higher RC gains than interns did (p = .0055). Discussion: Curriculum participants demonstrated improved RC scores and reported increased rapport with and empathy for each other. Curriculum development in this area is important because it may lead to better team-based patient care.","container-title":"MedEdPORTAL","DOI":"10.15766/mep_2374-8265.10697","ISSN":"2374-8265","journalAbbreviation":"MedEdPORTAL","language":"en","page":"10697","source":"DOI.org (Crossref)","title":"An Interprofessional Curriculum to Advance Relational Coordination and Professionalism in Early-Career Practitioners","author":[{"family":"Valenziano","given":"Katherine B."},{"family":"Glod","given":"Susan A."},{"family":"Jia","given":"Sharon"},{"family":"Belser","given":"Andrew"},{"family":"Brazell","given":"Brent"},{"family":"Dellasega","given":"Cheryl"},{"family":"Duncan","given":"Linda"},{"family":"Farnan","given":"Michelle"},{"family":"Haidet","given":"Paul"},{"family":"Phillips","given":"Jan"},{"family":"Wolpaw","given":"Daniel"},{"family":"Dillon","given":"Peter W."}],"issued":{"date-parts":[["2018",3,22]]},"citation-key":"valenziano_2018"}}],"schema":"https://github.com/citation-style-language/schema/raw/master/csl-citation.json"} </w:instrText>
            </w:r>
            <w:r>
              <w:fldChar w:fldCharType="separate"/>
            </w:r>
            <w:r w:rsidRPr="00D001C3">
              <w:rPr>
                <w:rFonts w:ascii="Calibri" w:hAnsi="Calibri" w:cs="Calibri"/>
              </w:rPr>
              <w:t>(Valenziano et al., 2018)</w:t>
            </w:r>
            <w:r>
              <w:fldChar w:fldCharType="end"/>
            </w:r>
          </w:p>
        </w:tc>
        <w:tc>
          <w:tcPr>
            <w:tcW w:w="3918" w:type="dxa"/>
          </w:tcPr>
          <w:p w14:paraId="2DA7F74B" w14:textId="15C7F8CB" w:rsidR="00134296" w:rsidRDefault="00D001C3">
            <w:r w:rsidRPr="00D001C3">
              <w:t>Not about influencing factors (2)</w:t>
            </w:r>
            <w:r>
              <w:t>**</w:t>
            </w:r>
          </w:p>
        </w:tc>
      </w:tr>
      <w:tr w:rsidR="00134296" w14:paraId="0D57429B" w14:textId="77777777" w:rsidTr="00A04796">
        <w:tc>
          <w:tcPr>
            <w:tcW w:w="952" w:type="dxa"/>
          </w:tcPr>
          <w:p w14:paraId="11DE6EDB" w14:textId="333F6CA9" w:rsidR="00134296" w:rsidRDefault="00134296">
            <w:r>
              <w:t>80</w:t>
            </w:r>
          </w:p>
        </w:tc>
        <w:tc>
          <w:tcPr>
            <w:tcW w:w="4146" w:type="dxa"/>
          </w:tcPr>
          <w:p w14:paraId="1D4F842E" w14:textId="4FAC09CF" w:rsidR="00134296" w:rsidRDefault="00D001C3">
            <w:r>
              <w:fldChar w:fldCharType="begin"/>
            </w:r>
            <w:r>
              <w:instrText xml:space="preserve"> ADDIN ZOTERO_ITEM CSL_CITATION {"citationID":"Rz71uUKu","properties":{"formattedCitation":"(Ward et al., 2017)","plainCitation":"(Ward et al., 2017)","noteIndex":0},"citationItems":[{"id":1870,"uris":["http://zotero.org/users/15776170/items/EFXXSRAR"],"itemData":{"id":1870,"type":"article-journal","abstract":"Introduction\n              Healthcare organisations have a responsibility for ensuring that the governance of workplace settings creates a culture that supports good professional practice. Encouraging such a culture needs to start from an understanding of the factors that make it difficult for health professionals to raise issues of concern in relation to patient safety. The focus of this study is to determine whether a customised education intervention, developed as part of the study, with interns and senior house officers (SHOs) can imbue a culture of medical professionalism in relation to patient safety and support junior doctors to raise issues of concern, while shaping a culture of responsiveness and learning.\n            \n            \n              Methods and analysis\n              We will use quantitative and qualitative methods to collect data. The sample size will be approximately 200 interns and SHOs across the two hospital sites. Two surveys will be included with one measuring leadership inclusiveness and psychological safety and a second capturing information on safety concerns that participants may have witnessed in their places of work. The PlayDecide embedded learning intervention will be developed with key stakeholders. This will be trialled in the middle stage of data collection for both interns and SHOs. A detailed content analysis will be conducted on the surveys to assess any changes in reporting following the PlayDecide intervention. This will be compared with the incident reporting levels and the results of the preintervention and postintervention leadership inclusiveness and psychological safety survey. Statistical analysis will be conducted using SPSS. Differences will be considered statistically significant at p&lt;0.05. Semistructured interviews using a critical incident technique will be used for the ongoing analysis and evaluation of the project. These will be transcribed, de-identified and coded into themes.\n            \n            \n              Ethics and dissemination\n              The study has been granted ethics approval from University College Dublin (Ref. LS-15–19-Ward-McAuliffe: Imbuing Medical Professionalism in Relation to Safety). The study results will be disseminated through peer-reviewed publications.","container-title":"BMJ Open","DOI":"10.1136/bmjopen-2016-014122","ISSN":"2044-6055, 2044-6055","issue":"7","journalAbbreviation":"BMJ Open","language":"en","page":"e014122","source":"DOI.org (Crossref)","title":"Imbuing medical professionalism in relation to safety: a study protocol for a mixed-methods intervention focused on trialling an embedded learning approach that centres on the use of a custom designed board game","title-short":"Imbuing medical professionalism in relation to safety","volume":"7","author":[{"family":"Ward","given":"Marie"},{"family":"McAuliffe","given":"Eilish"},{"family":"Ní Shé","given":"Éidín"},{"family":"Duffy","given":"Ann"},{"family":"Geary","given":"Una"},{"family":"Cunningham","given":"Una"},{"family":"Holland","given":"Catherine"},{"family":"McDonald","given":"Nick"},{"family":"Egan","given":"Karen"},{"family":"Korpos","given":"Christian"}],"issued":{"date-parts":[["2017",7]]},"citation-key":"ward_2017"}}],"schema":"https://github.com/citation-style-language/schema/raw/master/csl-citation.json"} </w:instrText>
            </w:r>
            <w:r>
              <w:fldChar w:fldCharType="separate"/>
            </w:r>
            <w:r w:rsidRPr="00D001C3">
              <w:rPr>
                <w:rFonts w:ascii="Calibri" w:hAnsi="Calibri" w:cs="Calibri"/>
              </w:rPr>
              <w:t>(Ward et al., 2017)</w:t>
            </w:r>
            <w:r>
              <w:fldChar w:fldCharType="end"/>
            </w:r>
          </w:p>
        </w:tc>
        <w:tc>
          <w:tcPr>
            <w:tcW w:w="3918" w:type="dxa"/>
          </w:tcPr>
          <w:p w14:paraId="0E8E8A2B" w14:textId="28430F91" w:rsidR="00134296" w:rsidRDefault="00D001C3">
            <w:r>
              <w:t>Other (7) Proposal</w:t>
            </w:r>
          </w:p>
        </w:tc>
      </w:tr>
      <w:tr w:rsidR="00134296" w14:paraId="2832E165" w14:textId="77777777" w:rsidTr="00A04796">
        <w:tc>
          <w:tcPr>
            <w:tcW w:w="952" w:type="dxa"/>
          </w:tcPr>
          <w:p w14:paraId="0B2C9601" w14:textId="46ED6BAD" w:rsidR="00134296" w:rsidRDefault="00134296">
            <w:r>
              <w:t>81</w:t>
            </w:r>
          </w:p>
        </w:tc>
        <w:tc>
          <w:tcPr>
            <w:tcW w:w="4146" w:type="dxa"/>
          </w:tcPr>
          <w:p w14:paraId="48836301" w14:textId="6EA73BDB" w:rsidR="00134296" w:rsidRDefault="00D001C3">
            <w:r>
              <w:fldChar w:fldCharType="begin"/>
            </w:r>
            <w:r>
              <w:instrText xml:space="preserve"> ADDIN ZOTERO_ITEM CSL_CITATION {"citationID":"g9ml5Jmt","properties":{"formattedCitation":"(Westbrook et al., 2021)","plainCitation":"(Westbrook et al., 2021)","noteIndex":0},"citationItems":[{"id":1871,"uris":["http://zotero.org/users/15776170/items/U4CJLEQM"],"itemData":{"id":1871,"type":"article-journal","abstract":"Objective: To identify individual and organisational factors associated with the prevalence, type and impact of unprofessional behaviours among hospital employees. Design, setting, participants: Staff in seven metropolitan tertiary hospitals operated by one health care provider in three states were surveyed (Dec 2017 – Nov 2018) about their experience of unprofessional behaviours — 21 classified as incivility or bullying and five as extreme unprofessional behaviour (eg, sexual or physical assault) — and their perceived impact on personal wellbeing, teamwork and care quality, as well as about their speaking-­up skills. Main outcome measures: Frequency of experiencing 26 unprofessional behaviours during the preceding 12 months; factors associated with experiencing unprofessional behaviour and its impact, including self-­reported speaking-­up skills.\nResults: Valid surveys (more than 60% of questions answered) were submitted by 5178 of an estimated 15 213 staff members (response rate, 34.0%). 4846 respondents (93.6%; 95% CI, 92.9–94.2%) reported experiencing at least one unprofessional behaviour during the preceding year, including 2009 (38.8%; 95% CI, 37.5–40.1%) who reported weekly or more frequent incivility or bullying; 753 (14.5%; 95% CI, 13.6–15.5%) reported extreme unprofessional behaviour. Nurses and non-­clinical staff members aged 25–34 years reported incivility/bullying and extreme behaviour more often than other staff and age groups respectively. Staff with self-­reported speaking-­up skills experienced less incivility/bullying (odds ratio [OR], 0.53; 95% CI, 0.46–0.61) and extreme behaviour (OR, 0.80; 95% CI, 0.67–0.97), and also less frequently an impact on their personal wellbeing (OR, 0.44; 95% CI, 0.38–0.51).\nConclusions: Unprofessional behaviour is common among hospital workers. Tolerance for low level poor behaviour may be an enabler for more serious misbehaviour that endangers staff wellbeing and patient safety. Training staff about speaking up is required, together with organisational processes for effectively eliminating unprofessional behaviour.","container-title":"Medical Journal of Australia","DOI":"10.5694/mja2.50849","ISSN":"0025-729X, 1326-5377","issue":"1","journalAbbreviation":"Medical Journal of Australia","language":"en","license":"http://onlinelibrary.wiley.com/termsAndConditions#vor","page":"31-37","source":"DOI.org (Crossref)","title":"The prevalence and impact of unprofessional behaviour among hospital workers: a survey in seven Australian hospitals","title-short":"The prevalence and impact of unprofessional behaviour among hospital workers","volume":"214","author":[{"family":"Westbrook","given":"Johanna"},{"family":"Sunderland","given":"Neroli"},{"family":"Li","given":"Ling"},{"family":"Koyama","given":"Alain"},{"family":"McMullan","given":"Ryan"},{"family":"Urwin","given":"Rachel"},{"family":"Churruca","given":"Kate"},{"family":"Baysari","given":"Melissa T"},{"family":"Jones","given":"Catherine"},{"family":"Loh","given":"Erwin"},{"family":"McInnes","given":"Elizabeth C"},{"family":"Middleton","given":"Sandy"},{"family":"Braithwaite","given":"Jeffrey"}],"issued":{"date-parts":[["2021",1]]},"citation-key":"westbrook_2021"}}],"schema":"https://github.com/citation-style-language/schema/raw/master/csl-citation.json"} </w:instrText>
            </w:r>
            <w:r>
              <w:fldChar w:fldCharType="separate"/>
            </w:r>
            <w:r w:rsidRPr="00D001C3">
              <w:rPr>
                <w:rFonts w:ascii="Calibri" w:hAnsi="Calibri" w:cs="Calibri"/>
              </w:rPr>
              <w:t>(Westbrook et al., 2021)</w:t>
            </w:r>
            <w:r>
              <w:fldChar w:fldCharType="end"/>
            </w:r>
          </w:p>
        </w:tc>
        <w:tc>
          <w:tcPr>
            <w:tcW w:w="3918" w:type="dxa"/>
          </w:tcPr>
          <w:p w14:paraId="7379F181" w14:textId="5D78E2B8" w:rsidR="00134296" w:rsidRDefault="00D001C3">
            <w:r w:rsidRPr="00D001C3">
              <w:t>Not about speaking up concept (1)</w:t>
            </w:r>
          </w:p>
        </w:tc>
      </w:tr>
      <w:tr w:rsidR="00134296" w:rsidRPr="00D001C3" w14:paraId="715B3BC4" w14:textId="77777777" w:rsidTr="00A04796">
        <w:tc>
          <w:tcPr>
            <w:tcW w:w="952" w:type="dxa"/>
          </w:tcPr>
          <w:p w14:paraId="65DB4E1B" w14:textId="05377790" w:rsidR="00134296" w:rsidRDefault="00134296">
            <w:r>
              <w:t>82</w:t>
            </w:r>
          </w:p>
        </w:tc>
        <w:tc>
          <w:tcPr>
            <w:tcW w:w="4146" w:type="dxa"/>
          </w:tcPr>
          <w:p w14:paraId="29505340" w14:textId="4DF068C0" w:rsidR="00134296" w:rsidRPr="00D001C3" w:rsidRDefault="00D001C3">
            <w:pPr>
              <w:rPr>
                <w:lang w:val="nl-NL"/>
              </w:rPr>
            </w:pPr>
            <w:r>
              <w:rPr>
                <w:lang w:val="nl-NL"/>
              </w:rPr>
              <w:fldChar w:fldCharType="begin"/>
            </w:r>
            <w:r>
              <w:rPr>
                <w:lang w:val="nl-NL"/>
              </w:rPr>
              <w:instrText xml:space="preserve"> ADDIN ZOTERO_ITEM CSL_CITATION {"citationID":"Gr0hWAH5","properties":{"formattedCitation":"(Wi\\uc0\\u347{}niewska, 2021)","plainCitation":"(Wiśniewska, 2021)","noteIndex":0},"citationItems":[{"id":1872,"uris":["http://zotero.org/users/15776170/items/G88R57TG"],"itemData":{"id":1872,"type":"article-journal","abstract":"Purpose: 7R UHFHLYH WKH DQVZHUV WR WKH IROORZLQJ UHVHDUFK SUREOHPV      +RZ LV WKH LQWHUHVW RI UHVHDUFKHUV  LQ ZKLVWOHEORZLQJ LQ KHDOWK FDUH RUJDQL]DWLRQV GHYHORSLQJ\"     +RZ GR UHVHDUFKHUV GHILQH ZKLVWOHEORZLQJ LQ  KHDOWK FDUH\"     :KDW DUH WKH PDLQ SUREOHPV  OLPLWDWLRQV  RI ZKLVWOHEORZLQJ LQ KHDOWK FDUH RUJDQL]DWLRQV\"       :KDW  IDFWRUV  DIIHFW  ZKLVWOHEORZLQJ  LQ  KHDOWK  FDUH  RUJDQL]DWLRQV\" Design/methodology/approach: 7KH PHWKRG RI V\\VWHPDWLF OLWHUDWXUH UHYLHZ EDVHG RQ WKH 35,60$ PRGHO  ZDV  XVHG   7R  LGHQWLI\\  WKH  IDFWRUV  DIIHFWLQJ  ZKLVWOHEORZLQJ   0F.LQVH\\pV   6  IUDPHZRUN  ZDV  XVHG  Findings: The researchers from the UK definitely dominate, and the papers from Central European FRXQWULHV  VHHP  WR  EH  LQYLVLEOH   7KH  YDVW  PDMRULW\\  RI  ZRUNV  FDPH  IURP  WKH      V   :KLVWOHEORZLQJ  VHU YHV  WKH  JRRG  DQG  VDIHW\\  RI  WKH  SDWLHQW   KRZHYHU   WKHUH  DUH  VWDII  FRQFHUQV  DERXW  WKH  FRQVHTXHQFHV  WKH\\  PD\\  IDFH   o6W\\OHp   oVWDIIp  DQG  oVKDUHG  YDOXHVp  VHHP  WR  EH  WKH  PRVW  FUXFLDO  IRU  ZKLVWOHEORZLQJ   DQG  WKHVH  DUH  factors considered ‘soft’.","container-title":"Problemy Zarządzania - Management Issues","DOI":"10.7172/1644-9584.94.1","ISSN":"16449584","issue":"94","journalAbbreviation":"PZ","page":"131-165","source":"DOI.org (Crossref)","title":"Whistleblowing in Health Care Organizations: A Comprehensive Literature Review","title-short":"Whistleblowing in Health Care Organizations","volume":"4/2021","author":[{"family":"Wiśniewska","given":"Małgorzata Z."}],"issued":{"date-parts":[["2021",12,30]]},"citation-key":"wisniewska_2021"}}],"schema":"https://github.com/citation-style-language/schema/raw/master/csl-citation.json"} </w:instrText>
            </w:r>
            <w:r>
              <w:rPr>
                <w:lang w:val="nl-NL"/>
              </w:rPr>
              <w:fldChar w:fldCharType="separate"/>
            </w:r>
            <w:r w:rsidRPr="00D001C3">
              <w:rPr>
                <w:rFonts w:ascii="Calibri" w:hAnsi="Calibri" w:cs="Calibri"/>
                <w:kern w:val="0"/>
              </w:rPr>
              <w:t>(</w:t>
            </w:r>
            <w:proofErr w:type="spellStart"/>
            <w:r w:rsidRPr="00D001C3">
              <w:rPr>
                <w:rFonts w:ascii="Calibri" w:hAnsi="Calibri" w:cs="Calibri"/>
                <w:kern w:val="0"/>
              </w:rPr>
              <w:t>Wiśniewska</w:t>
            </w:r>
            <w:proofErr w:type="spellEnd"/>
            <w:r w:rsidRPr="00D001C3">
              <w:rPr>
                <w:rFonts w:ascii="Calibri" w:hAnsi="Calibri" w:cs="Calibri"/>
                <w:kern w:val="0"/>
              </w:rPr>
              <w:t>, 2021)</w:t>
            </w:r>
            <w:r>
              <w:rPr>
                <w:lang w:val="nl-NL"/>
              </w:rPr>
              <w:fldChar w:fldCharType="end"/>
            </w:r>
          </w:p>
        </w:tc>
        <w:tc>
          <w:tcPr>
            <w:tcW w:w="3918" w:type="dxa"/>
          </w:tcPr>
          <w:p w14:paraId="0996983E" w14:textId="6E8142A8" w:rsidR="00134296" w:rsidRPr="00D001C3" w:rsidRDefault="00D001C3">
            <w:r w:rsidRPr="00D001C3">
              <w:t>Not about speaking up concept (1)</w:t>
            </w:r>
          </w:p>
        </w:tc>
      </w:tr>
      <w:tr w:rsidR="00D001C3" w14:paraId="5E469ECF" w14:textId="77777777" w:rsidTr="00A04796">
        <w:tc>
          <w:tcPr>
            <w:tcW w:w="952" w:type="dxa"/>
          </w:tcPr>
          <w:p w14:paraId="6EE92656" w14:textId="4E3DFC17" w:rsidR="00D001C3" w:rsidRDefault="00D001C3">
            <w:r>
              <w:t>83</w:t>
            </w:r>
          </w:p>
        </w:tc>
        <w:tc>
          <w:tcPr>
            <w:tcW w:w="4146" w:type="dxa"/>
          </w:tcPr>
          <w:p w14:paraId="0170A828" w14:textId="7183A6D0" w:rsidR="00D001C3" w:rsidRDefault="00D001C3">
            <w:r>
              <w:fldChar w:fldCharType="begin"/>
            </w:r>
            <w:r>
              <w:instrText xml:space="preserve"> ADDIN ZOTERO_ITEM CSL_CITATION {"citationID":"DtXZJrco","properties":{"formattedCitation":"(Yal\\uc0\\u231{}\\uc0\\u305{}n &amp; Baykal, 2019)","plainCitation":"(Yalçın &amp; Baykal, 2019)","noteIndex":0},"citationItems":[{"id":1874,"uris":["http://zotero.org/users/15776170/items/ZQY99QZG"],"itemData":{"id":1874,"type":"article-journal","abstract":"Organizational silence maintained by professionals working in the healthcare sector could result in various moral dilemmas and might negatively affect patient care. The aim of this methodological study was to develop a scale that measured the organizational silence behaviors of healthcare professionals. During the development of the scale, researchers conducted in-depth interviews with 30 healthcare professionals in order to create a draft pool of 66 scale items. After content validity, a 62 item scale was drafted. In the second stage of development, psychometric properties of the scale were evaluated. The results of the confirmatory factor analysis indicated that adequate fit indices (χ2 value to degrees of freedom = 3.54; goodness-of-fit index = .92; root mean square error of approximation = .90) were achieved and resulted in a 32 item scale with four subscales. These subscales were assessed using a 5 point Likert scale. The Cronbach's alpha for the scale was .93, and for the subscales, it was as follows: silence climate: α = .91, silence based on fear: = .91, acquiesce silence: α = .93, and silence based on protecting the organization: α = .85. The Organizational Silence Behavior Scale was successfully developed and showed satisfactory validity and reliability. It is usable among healthcare professionals.","container-title":"Nursing &amp; Health Sciences","DOI":"10.1111/nhs.12619","ISSN":"1441-0745, 1442-2018","issue":"4","journalAbbreviation":"Nursing &amp; Health Sciences","language":"en","page":"454-460","source":"DOI.org (Crossref)","title":"Development and psychometric testing of the Organizational Silence Behavior Scale for healthcare professionals","volume":"21","author":[{"family":"Yalçın","given":"Begüm"},{"family":"Baykal","given":"Ülkü"}],"issued":{"date-parts":[["2019",12]]},"citation-key":"yalcin_2019"}}],"schema":"https://github.com/citation-style-language/schema/raw/master/csl-citation.json"} </w:instrText>
            </w:r>
            <w:r>
              <w:fldChar w:fldCharType="separate"/>
            </w:r>
            <w:r w:rsidRPr="00D001C3">
              <w:rPr>
                <w:rFonts w:ascii="Calibri" w:hAnsi="Calibri" w:cs="Calibri"/>
                <w:kern w:val="0"/>
              </w:rPr>
              <w:t>(Yalçın &amp; Baykal, 2019)</w:t>
            </w:r>
            <w:r>
              <w:fldChar w:fldCharType="end"/>
            </w:r>
          </w:p>
        </w:tc>
        <w:tc>
          <w:tcPr>
            <w:tcW w:w="3918" w:type="dxa"/>
          </w:tcPr>
          <w:p w14:paraId="59EFC432" w14:textId="34AFD2D8" w:rsidR="00D001C3" w:rsidRDefault="00D001C3">
            <w:r w:rsidRPr="00D001C3">
              <w:t>Not about speaking up concept (1)</w:t>
            </w:r>
          </w:p>
        </w:tc>
      </w:tr>
      <w:tr w:rsidR="00D001C3" w14:paraId="0BD55070" w14:textId="77777777" w:rsidTr="00A04796">
        <w:tc>
          <w:tcPr>
            <w:tcW w:w="952" w:type="dxa"/>
          </w:tcPr>
          <w:p w14:paraId="2AEF8E0C" w14:textId="112FA5A4" w:rsidR="00D001C3" w:rsidRDefault="00D001C3">
            <w:r>
              <w:t>84</w:t>
            </w:r>
          </w:p>
        </w:tc>
        <w:tc>
          <w:tcPr>
            <w:tcW w:w="4146" w:type="dxa"/>
          </w:tcPr>
          <w:p w14:paraId="4329232C" w14:textId="4A3C14FB" w:rsidR="00D001C3" w:rsidRDefault="00D46AB5">
            <w:r>
              <w:fldChar w:fldCharType="begin"/>
            </w:r>
            <w:r>
              <w:instrText xml:space="preserve"> ADDIN ZOTERO_ITEM CSL_CITATION {"citationID":"Tb4xkCCl","properties":{"formattedCitation":"(Rich et al., 2020)","plainCitation":"(Rich et al., 2020)","noteIndex":0},"citationItems":[{"id":1980,"uris":["http://zotero.org/users/15776170/items/SSZR6I68"],"itemData":{"id":1980,"type":"article-journal","abstract":"Background: The Theory of Planned Behaviour (TPB) has been proposed as an appropriate model for creating a theory-driven approach to teaching medical professionalism. However, there is a lack of empirical evidence into its efficacy. This study explores if the TPB can assess UK medical doctors’ professional behaviours and explores if there are differences in the TPB’s efficacy depending on doctors’ primary medical qualification (UK or outside).\nMethods: Three hundred fourteen doctors in England at 21 NHS Trusts completed a questionnaire about reflective practice, using the General Medical Council’s confidentiality guidance, and raising a patient safety concern. The majority of participants were male (52%), white (68%), consultants (62%), and UK medical graduates (UKGs) (71%).\nResults: The TPB variables of attitudes, subjective norms, and perceived behavioural control were predictive of intention to engage in raising concerns (R2 = 35%), reflection (R2 = 52%), and use of confidentiality guidance (R2 = 45%). Perceived behavioural control was the strongest predictor of intentions to raise a concern (β = 0.44), while attitude was the strongest predictor of intentions to engage in reflective practice (β = 0.61) and using confidentiality guidance (β = 0.38). The TBP constructs predicted intention for raising concerns and reflecting for both UKGs and non-UKGs (Fs ≥ 2.3; ps ≤ .023, βs ≥ 0.12). However, only perceived behaviour control was predictive of intentions to use guidance for both UKGs and non-UKGs (β = 0.24) while attitudes and norms were just predictive for UKGs (βs ≥ 0.26).\nConclusions: This study demonstrates the efficacy of the TPB for three professional behaviours. The implications for medical educators are to use the variables of the TPB (attitudes, subjective norms, and perceived behavioural control) in the education of professionalism, and for medical education researchers to further our understanding by employing the TPB in more empirical studies of non-clinical behaviours.","container-title":"BMC Medical Education","DOI":"10.1186/s12909-020-1961-8","ISSN":"1472-6920","issue":"1","journalAbbreviation":"BMC Med Educ","language":"en","page":"44","source":"DOI.org (Crossref)","title":"A theory-based study of doctors’ intentions to engage in professional behaviours","volume":"20","author":[{"family":"Rich","given":"Antonia"},{"family":"Medisauskaite","given":"Asta"},{"family":"Potts","given":"Henry W. W."},{"family":"Griffin","given":"Ann"}],"issued":{"date-parts":[["2020",12]]},"citation-key":"rich_2020"}}],"schema":"https://github.com/citation-style-language/schema/raw/master/csl-citation.json"} </w:instrText>
            </w:r>
            <w:r>
              <w:fldChar w:fldCharType="separate"/>
            </w:r>
            <w:r w:rsidRPr="00D46AB5">
              <w:rPr>
                <w:rFonts w:ascii="Calibri" w:hAnsi="Calibri" w:cs="Calibri"/>
              </w:rPr>
              <w:t>(Rich et al., 2020)</w:t>
            </w:r>
            <w:r>
              <w:fldChar w:fldCharType="end"/>
            </w:r>
          </w:p>
        </w:tc>
        <w:tc>
          <w:tcPr>
            <w:tcW w:w="3918" w:type="dxa"/>
          </w:tcPr>
          <w:p w14:paraId="1C372D66" w14:textId="772DBB16" w:rsidR="00D001C3" w:rsidRDefault="00D46AB5">
            <w:r w:rsidRPr="00D46AB5">
              <w:t>Not about speaking up concept (1)</w:t>
            </w:r>
          </w:p>
        </w:tc>
      </w:tr>
      <w:tr w:rsidR="00D001C3" w14:paraId="1701D1E9" w14:textId="77777777" w:rsidTr="00A04796">
        <w:tc>
          <w:tcPr>
            <w:tcW w:w="952" w:type="dxa"/>
          </w:tcPr>
          <w:p w14:paraId="3D04071B" w14:textId="474BD806" w:rsidR="00D001C3" w:rsidRDefault="00D001C3">
            <w:r>
              <w:t>85</w:t>
            </w:r>
          </w:p>
        </w:tc>
        <w:tc>
          <w:tcPr>
            <w:tcW w:w="4146" w:type="dxa"/>
          </w:tcPr>
          <w:p w14:paraId="5E9163D5" w14:textId="13E02119" w:rsidR="00D001C3" w:rsidRDefault="00D46AB5">
            <w:r>
              <w:fldChar w:fldCharType="begin"/>
            </w:r>
            <w:r>
              <w:instrText xml:space="preserve"> ADDIN ZOTERO_ITEM CSL_CITATION {"citationID":"GK7NIn2u","properties":{"formattedCitation":"(Robb et al., 2015)","plainCitation":"(Robb et al., 2015)","noteIndex":0},"citationItems":[{"id":1981,"uris":["http://zotero.org/users/15776170/items/P8RBBXYN"],"itemData":{"id":1981,"type":"article-journal","abstract":"Breakdowns in team communication are a common source of error. Unfortunately, even when errors are identiﬁed, team members may not speak up about the error, often out of fear of confrontation. We propose that virtual humans may be used to help prepare people to speak up. To this end, we conducted a between-subjects study examining speaking up behavior with real and virtual humans. Forty-eight nurses participated in a team training exercise that gave them an opportunity to speak up to a surgeon (either virtual or human, depending on condition) in order to protect a patient’s safety. Our results suggest that speaking up behavior with the virtual surgeon closely approximated behavior with the human surgeon: no signiﬁcant diﬀerences were found in participants’ use of inﬂuence tactics (p &gt; 0.149) or in the outcomes obtained (p = 0.788). However, participants were signiﬁcantly more likely to ask the virtual anesthesiologist for input when working with the human surgeon (p &lt; 0.05). Our ﬁndings suggest that participants found speaking up to the real and virtual surgeon to be of comparable diﬃculty. This is an important prerequisite before virtual humans can be used to prepare people to speak up about errors.","container-title":"Computers in Human Behavior","DOI":"10.1016/j.chb.2015.05.043","ISSN":"07475632","journalAbbreviation":"Computers in Human Behavior","language":"en","page":"12-21","source":"DOI.org (Crossref)","title":"A comparison of speaking up behavior during conflict with real and virtual humans","volume":"52","author":[{"family":"Robb","given":"Andrew"},{"family":"White","given":"Casey"},{"family":"Cordar","given":"Andrew"},{"family":"Wendling","given":"Adam"},{"family":"Lampotang","given":"Samsun"},{"family":"Lok","given":"Benjamin"}],"issued":{"date-parts":[["2015",11]]},"citation-key":"robb_2015"}}],"schema":"https://github.com/citation-style-language/schema/raw/master/csl-citation.json"} </w:instrText>
            </w:r>
            <w:r>
              <w:fldChar w:fldCharType="separate"/>
            </w:r>
            <w:r w:rsidRPr="00D46AB5">
              <w:rPr>
                <w:rFonts w:ascii="Calibri" w:hAnsi="Calibri" w:cs="Calibri"/>
              </w:rPr>
              <w:t>(Robb et al., 2015)</w:t>
            </w:r>
            <w:r>
              <w:fldChar w:fldCharType="end"/>
            </w:r>
          </w:p>
        </w:tc>
        <w:tc>
          <w:tcPr>
            <w:tcW w:w="3918" w:type="dxa"/>
          </w:tcPr>
          <w:p w14:paraId="4886D69F" w14:textId="77777777" w:rsidR="00D001C3" w:rsidRDefault="00D46AB5">
            <w:r w:rsidRPr="00D46AB5">
              <w:t>Not about influencing factors (2)</w:t>
            </w:r>
          </w:p>
          <w:p w14:paraId="0AAFD818" w14:textId="58DBFDC4" w:rsidR="00D46AB5" w:rsidRDefault="00D46AB5">
            <w:r>
              <w:lastRenderedPageBreak/>
              <w:t>Pre-print</w:t>
            </w:r>
          </w:p>
        </w:tc>
      </w:tr>
      <w:tr w:rsidR="00D001C3" w14:paraId="36D90CAE" w14:textId="77777777" w:rsidTr="00A04796">
        <w:tc>
          <w:tcPr>
            <w:tcW w:w="952" w:type="dxa"/>
          </w:tcPr>
          <w:p w14:paraId="3D7B92F6" w14:textId="1AFE2494" w:rsidR="00D001C3" w:rsidRDefault="00D001C3">
            <w:r>
              <w:lastRenderedPageBreak/>
              <w:t>86</w:t>
            </w:r>
          </w:p>
        </w:tc>
        <w:tc>
          <w:tcPr>
            <w:tcW w:w="4146" w:type="dxa"/>
          </w:tcPr>
          <w:p w14:paraId="48C1C94C" w14:textId="6060A376" w:rsidR="00D001C3" w:rsidRDefault="00D46AB5">
            <w:r>
              <w:fldChar w:fldCharType="begin"/>
            </w:r>
            <w:r>
              <w:instrText xml:space="preserve"> ADDIN ZOTERO_ITEM CSL_CITATION {"citationID":"RSbB2V8W","properties":{"formattedCitation":"(Stocker et al., 2016)","plainCitation":"(Stocker et al., 2016)","noteIndex":0},"citationItems":[{"id":1977,"uris":["http://zotero.org/users/15776170/items/WPMSQ9ND"],"itemData":{"id":1977,"type":"article-journal","abstract":"Background: Aiming for and ensuring effective patient safety is a major priority in the management and culture of every health care organization. The pediatric intensive care unit (PICU) has become a workplace with a high diversity of multidisciplinary physicians and professionals. Therefore, delivery of high-quality care with optimal patient safety in a PICU is dependent on effective interprofessional team management. Nevertheless, ineffective interprofessional teamwork remains ubiquitous.\nMethods: We based our review on the framework for interprofessional teamwork recently published in association with the UK Centre for Advancement of Interprofessional Education. Articles were selected to achieve better understanding and to include and translate new ideas and concepts. Findings: The barrier between autonomous nurses and doctors in the PICU within their silos of specialization, the failure of shared mental models, a culture of disrespect, and the lack of empowering parents as team members preclude interprofessional team management and patient safety. A mindset of individual responsibility and accountability embedded in a network of equivalent partners, including the patient and their family members, is required to achieve optimal interprofessional care. Second, working competently as an interprofessional team is a learning process. Working declared as a learning process, psychological safety, and speaking up are pivotal factors to learning in daily practice. Finally, changes in small steps at the level of the microlevel unit are the bases to improve interprofessional team management and patient safety. Once small things with potential impact can be changed in one’s own unit, engagement of health care professionals occurs and projects become accepted.\nConclusion: Bottom–up patient safety initiatives encouraging participation of every single care provider by learning effective interprofessional team management within daily practice may be an effective way of fostering patient safety.","container-title":"Journal of Multidisciplinary Healthcare","DOI":"10.2147/JMDH.S76773","ISSN":"1178-2390","journalAbbreviation":"JMDH","language":"en","license":"http://creativecommons.org/licenses/by-nc/3.0/","page":"47","source":"DOI.org (Crossref)","title":"Interprofessional team management in pediatric critical care: some challenges and possible solutions","title-short":"Interprofessional team management in pediatric critical care","author":[{"family":"Stocker","given":"Martin"},{"family":"Pilgrim","given":"Sina"},{"family":"Burmester","given":"Margarita"},{"family":"Allen","given":"Meredith"},{"family":"Gijselaers","given":"Wim"}],"issued":{"date-parts":[["2016",2]]},"citation-key":"stocker_2016"}}],"schema":"https://github.com/citation-style-language/schema/raw/master/csl-citation.json"} </w:instrText>
            </w:r>
            <w:r>
              <w:fldChar w:fldCharType="separate"/>
            </w:r>
            <w:r w:rsidRPr="00D46AB5">
              <w:rPr>
                <w:rFonts w:ascii="Calibri" w:hAnsi="Calibri" w:cs="Calibri"/>
              </w:rPr>
              <w:t>(Stocker et al., 2016)</w:t>
            </w:r>
            <w:r>
              <w:fldChar w:fldCharType="end"/>
            </w:r>
          </w:p>
        </w:tc>
        <w:tc>
          <w:tcPr>
            <w:tcW w:w="3918" w:type="dxa"/>
          </w:tcPr>
          <w:p w14:paraId="4D5451F5" w14:textId="13256C49" w:rsidR="00D001C3" w:rsidRDefault="00D46AB5">
            <w:r w:rsidRPr="00D46AB5">
              <w:t>Not about influencing factors (2)</w:t>
            </w:r>
          </w:p>
        </w:tc>
      </w:tr>
      <w:tr w:rsidR="00D001C3" w14:paraId="537A2821" w14:textId="77777777" w:rsidTr="00A04796">
        <w:tc>
          <w:tcPr>
            <w:tcW w:w="952" w:type="dxa"/>
          </w:tcPr>
          <w:p w14:paraId="4C04C3BF" w14:textId="51BC2367" w:rsidR="00D001C3" w:rsidRDefault="00D001C3">
            <w:r>
              <w:t>87</w:t>
            </w:r>
          </w:p>
        </w:tc>
        <w:tc>
          <w:tcPr>
            <w:tcW w:w="4146" w:type="dxa"/>
          </w:tcPr>
          <w:p w14:paraId="6DD64F19" w14:textId="36C109F4" w:rsidR="00D001C3" w:rsidRDefault="00D46AB5">
            <w:r>
              <w:fldChar w:fldCharType="begin"/>
            </w:r>
            <w:r>
              <w:instrText xml:space="preserve"> ADDIN ZOTERO_ITEM CSL_CITATION {"citationID":"83wRoQH9","properties":{"formattedCitation":"(Tschan et al., 2021)","plainCitation":"(Tschan et al., 2021)","noteIndex":0},"citationItems":[{"id":1978,"uris":["http://zotero.org/users/15776170/items/R8JQZP72"],"itemData":{"id":1978,"type":"article-journal","abstract":"Background: Operations require collaboration between surgeons, anaesthetia professionals, and nurses. The aim of this study was to determine whether intraoperative brieﬁngs inﬂuence patient outcomes.\nMethods: In a before-and-after controlled trial (9 months baseline; 9 months intervention), intraoperative brieﬁngs were introduced in four general surgery centres between 2015 and 2018. During the operation, the responsible surgeon (most senior surgeon present) briefed the surgical team using the StOP? protocol about: progress of the operation (Status), next steps (Objectives), possible problems (Problems), and encouraged asking questions (?). Differences between baseline and intervention were analysed regarding surgicalsite infections (primary outcome), mortality, unplanned reoperations, and duration of hospital stay (secondary outcomes), using inverse probability of treatment (IPT) weighting based on propensity scores.\nResults: In total, 8256 patients underwent surgery in the study. Endpoint data were available for 7745 patients (93.8 per cent). IPTweighted and adjusted intention-to-treat analyses showed no differences in surgical-site infections between baseline and intervention (9.8 versus 9.6 per cent respectively; adjusted difference (AD) –0.15 (95 per cent c.i. À1.45 to 1.14) per cent; odds ratio (OR) 0.92, 95 per cent c.i. 0.83 to 1.15; P ¼ 0.797), but there were reductions in mortality (1.6 versus 1.1 per cent; AD –0.54 (À1.04 to À0.03) per cent; OR 0.60, 0.39 to 0.92; P ¼ 0.018), unplanned reoperations (6.4 versus 4.8 per cent; AD –1.66 (À2.69 to À0.62) per cent; OR 0.72, 0.59 to 0.89; P ¼ 0.002), and fewer prolonged hospital stays (21.6 versus 19.8 per cent; AD –1.82 (À3.48 to À0.15) per cent; OR 0.87, 0.77 to 0.98; P ¼ 0.024).\nConclusion: Short intraoperative brieﬁngs improve patient outcomes and should be performed routinely. Lay summary Outcomes of surgery depend on patient characteristics and surgeon expertise, but also on teamwork, notably communication. The present study introduces the StOP? protocol, in which the surgeon informs the team about the current status (St), objectives regarding next steps (O), and potential problems (P), and encourages the team to ask questions and raise concerns (?). The results suggest an effect of the StOP? intervention on patient mortality, risk of unplanned reoperation, and duration of hospital stay, but not on surgical-site infections. The study is promising regarding the effect of structured intraoperative communication on important patient outcomes.","container-title":"British Journal of Surgery","DOI":"10.1093/bjs/znab384","ISSN":"0007-1323, 1365-2168","issue":"1","language":"en","license":"https://creativecommons.org/licenses/by-nc/4.0/","page":"136-144","source":"DOI.org (Crossref)","title":"Effects of structured intraoperative briefings on patient outcomes: multicentre before-and-after study","title-short":"Effects of structured intraoperative briefings on patient outcomes","volume":"109","author":[{"family":"Tschan","given":"Franziska"},{"family":"Keller","given":"Sandra"},{"family":"Semmer","given":"Norbert K"},{"family":"Timm-Holzer","given":"Eliane"},{"family":"Zimmermann","given":"Jasmin"},{"family":"Huber","given":"Simon A"},{"family":"Wrann","given":"Simon"},{"family":"Hübner","given":"Martin"},{"family":"Banz","given":"Vanessa"},{"family":"Prevost","given":"Gian Andrea"},{"family":"Marschall","given":"Jonas"},{"family":"Candinas","given":"Daniel"},{"family":"Demartines","given":"Nicolas"},{"family":"Weber","given":"Markus"},{"family":"Beldi","given":"Guido"}],"issued":{"date-parts":[["2021",12,17]]},"citation-key":"tschan_2021"}}],"schema":"https://github.com/citation-style-language/schema/raw/master/csl-citation.json"} </w:instrText>
            </w:r>
            <w:r>
              <w:fldChar w:fldCharType="separate"/>
            </w:r>
            <w:r w:rsidRPr="00D46AB5">
              <w:rPr>
                <w:rFonts w:ascii="Calibri" w:hAnsi="Calibri" w:cs="Calibri"/>
              </w:rPr>
              <w:t>(Tschan et al., 2021)</w:t>
            </w:r>
            <w:r>
              <w:fldChar w:fldCharType="end"/>
            </w:r>
          </w:p>
        </w:tc>
        <w:tc>
          <w:tcPr>
            <w:tcW w:w="3918" w:type="dxa"/>
          </w:tcPr>
          <w:p w14:paraId="51A574AE" w14:textId="08A6EF48" w:rsidR="00D001C3" w:rsidRDefault="00D46AB5">
            <w:r w:rsidRPr="00D46AB5">
              <w:t>Not about speaking up concept (1)</w:t>
            </w:r>
          </w:p>
        </w:tc>
      </w:tr>
      <w:tr w:rsidR="00D001C3" w14:paraId="2A494D41" w14:textId="77777777" w:rsidTr="00A04796">
        <w:tc>
          <w:tcPr>
            <w:tcW w:w="952" w:type="dxa"/>
          </w:tcPr>
          <w:p w14:paraId="163EDEA4" w14:textId="57966C14" w:rsidR="00D001C3" w:rsidRDefault="00D001C3">
            <w:r>
              <w:t>88</w:t>
            </w:r>
          </w:p>
        </w:tc>
        <w:tc>
          <w:tcPr>
            <w:tcW w:w="4146" w:type="dxa"/>
          </w:tcPr>
          <w:p w14:paraId="04F006D5" w14:textId="06CDBF56" w:rsidR="00D001C3" w:rsidRDefault="00D46AB5">
            <w:r>
              <w:fldChar w:fldCharType="begin"/>
            </w:r>
            <w:r>
              <w:instrText xml:space="preserve"> ADDIN ZOTERO_ITEM CSL_CITATION {"citationID":"bnIjfU5e","properties":{"formattedCitation":"(Walden et al., 2009)","plainCitation":"(Walden et al., 2009)","noteIndex":0},"citationItems":[{"id":1979,"uris":["http://zotero.org/users/15776170/items/933N9GM5"],"itemData":{"id":1979,"type":"article-journal","container-title":"Newborn and Infant Nursing Reviews","DOI":"10.1053/j.nainr.2009.07.001","ISSN":"15273369","issue":"3","journalAbbreviation":"Newborn and Infant Nursing Reviews","language":"en","license":"https://www.elsevier.com/tdm/userlicense/1.0/","page":"169-174","source":"DOI.org (Crossref)","title":"Delphi Survey of Barriers and Organizational Factors Influencing Nurses' Participation in Patient Care Rounds","volume":"9","author":[{"family":"Walden","given":"Marlene"},{"family":"Elliott","given":"Elizabeth “Charley”"},{"family":"Gregurich","given":"Mary Ann"}],"issued":{"date-parts":[["2009",9]]},"citation-key":"walden_2009"}}],"schema":"https://github.com/citation-style-language/schema/raw/master/csl-citation.json"} </w:instrText>
            </w:r>
            <w:r>
              <w:fldChar w:fldCharType="separate"/>
            </w:r>
            <w:r w:rsidRPr="00D46AB5">
              <w:rPr>
                <w:rFonts w:ascii="Calibri" w:hAnsi="Calibri" w:cs="Calibri"/>
              </w:rPr>
              <w:t>(Walden et al., 2009)</w:t>
            </w:r>
            <w:r>
              <w:fldChar w:fldCharType="end"/>
            </w:r>
          </w:p>
        </w:tc>
        <w:tc>
          <w:tcPr>
            <w:tcW w:w="3918" w:type="dxa"/>
          </w:tcPr>
          <w:p w14:paraId="0742D746" w14:textId="1E2D0864" w:rsidR="00D001C3" w:rsidRDefault="00D46AB5">
            <w:r w:rsidRPr="00D46AB5">
              <w:t>Not about speaking up concept (1)</w:t>
            </w:r>
          </w:p>
        </w:tc>
      </w:tr>
      <w:tr w:rsidR="00D46AB5" w14:paraId="75D38D6B" w14:textId="77777777" w:rsidTr="00B60A95">
        <w:tc>
          <w:tcPr>
            <w:tcW w:w="9016" w:type="dxa"/>
            <w:gridSpan w:val="3"/>
          </w:tcPr>
          <w:p w14:paraId="1B14537C" w14:textId="4235099F" w:rsidR="00D46AB5" w:rsidRPr="00D46AB5" w:rsidRDefault="00D46AB5">
            <w:pPr>
              <w:rPr>
                <w:i/>
                <w:iCs/>
              </w:rPr>
            </w:pPr>
            <w:r w:rsidRPr="00D46AB5">
              <w:rPr>
                <w:i/>
                <w:iCs/>
              </w:rPr>
              <w:t xml:space="preserve">Search on 16-11-2023 </w:t>
            </w:r>
          </w:p>
        </w:tc>
      </w:tr>
      <w:tr w:rsidR="00D001C3" w14:paraId="2C335BD2" w14:textId="77777777" w:rsidTr="00A04796">
        <w:tc>
          <w:tcPr>
            <w:tcW w:w="952" w:type="dxa"/>
          </w:tcPr>
          <w:p w14:paraId="0B301B29" w14:textId="3118FBE5" w:rsidR="00D001C3" w:rsidRDefault="00D001C3">
            <w:r>
              <w:t>89</w:t>
            </w:r>
          </w:p>
        </w:tc>
        <w:tc>
          <w:tcPr>
            <w:tcW w:w="4146" w:type="dxa"/>
          </w:tcPr>
          <w:p w14:paraId="4F8E9EE7" w14:textId="158B396A" w:rsidR="00D001C3" w:rsidRDefault="00D46AB5">
            <w:r>
              <w:fldChar w:fldCharType="begin"/>
            </w:r>
            <w:r>
              <w:instrText xml:space="preserve"> ADDIN ZOTERO_ITEM CSL_CITATION {"citationID":"AEj3ZS7Y","properties":{"formattedCitation":"(Bagot et al., 2023)","plainCitation":"(Bagot et al., 2023)","noteIndex":0},"citationItems":[{"id":1993,"uris":["http://zotero.org/users/15776170/items/4DZXRUMT"],"itemData":{"id":1993,"type":"article-journal","abstract":"Background  The critical role that middle managers play in enacting organisational culture change designed to address unprofessional co-worker behaviours has gone largely unexplored. We aimed to explore middle managers’ perspectives on i) whether they speak up when they or their team members experience unprofessional behaviours (UBs); ii) how concerns are handled; iii) the outcomes; and iv) the role of a professional accountability culture change program (known as Ethos) in driving change.\nMethods  Qualitative, constructivist approach. Five metropolitan hospitals in Australia which had implemented Ethos. Purposive sampling was used to invite middle-level managers from medicine, nursing, and non-clinical support services. Semi-structured interviews conducted remotely. Inductive, reflexive thematic and descriptive thematic analyses undertaken using NVivo.\nResults  Thirty interviews (approximately 60 min; August 2020 to May 2021): Nursing (n = 12), Support Services (n = 10), and Medical (n = 8) staff, working in public (n = 18) and private (n = 12) hospitals. One-third (n = 10) had a formal role in Ethos. All middle managers (hearers) had experienced the raising of UBs by their team (speakers). Themes representing reasons for ongoing UBs were: staying silent but active; history and hierarchy; and double-edged swords. The Ethos program was valued as a confidential, informal, non-punitive system but required improvements in profile and effectiveness. Participants described four response stages: i) determining if reports were genuine; ii) taking action depending on the speaker’s preference, behaviour factors (type, frequency, impact), if the person was known/unknown; iii) exploring for additional information; and iv) addressing either indirectly (e.g., change rosters) or directly (e.g., become a speaker).\nConclusions  Addressing UBs requires an organisational-level approach beyond supporting staff to speak up, to include those hearing and addressing UBs. We propose a new hearer’s model that details middle managers’","container-title":"BMC Health Services Research","DOI":"10.1186/s12913-023-09968-6","ISSN":"1472-6963","issue":"1","journalAbbreviation":"BMC Health Serv Res","language":"en","page":"1012","source":"DOI.org (Crossref)","title":"Middle manager responses to hospital co-workers’ unprofessional behaviours within the context of a professional accountability culture change program: a qualitative analysis","title-short":"Middle manager responses to hospital co-workers’ unprofessional behaviours within the context of a professional accountability culture change program","volume":"23","author":[{"family":"Bagot","given":"Kl"},{"family":"McInnes","given":"E"},{"family":"Mannion","given":"R"},{"family":"McMullan","given":"Rd"},{"family":"Urwin","given":"R"},{"family":"Churruca","given":"K"},{"family":"Hibbert","given":"P"},{"family":"Westbrook","given":"Ji"}],"issued":{"date-parts":[["2023",9,20]]},"citation-key":"bagot_2023"}}],"schema":"https://github.com/citation-style-language/schema/raw/master/csl-citation.json"} </w:instrText>
            </w:r>
            <w:r>
              <w:fldChar w:fldCharType="separate"/>
            </w:r>
            <w:r w:rsidRPr="00D46AB5">
              <w:rPr>
                <w:rFonts w:ascii="Calibri" w:hAnsi="Calibri" w:cs="Calibri"/>
              </w:rPr>
              <w:t>(Bagot et al., 2023)</w:t>
            </w:r>
            <w:r>
              <w:fldChar w:fldCharType="end"/>
            </w:r>
          </w:p>
        </w:tc>
        <w:tc>
          <w:tcPr>
            <w:tcW w:w="3918" w:type="dxa"/>
          </w:tcPr>
          <w:p w14:paraId="2D72E7CD" w14:textId="737E5638" w:rsidR="00D001C3" w:rsidRDefault="00D46AB5">
            <w:r w:rsidRPr="00D46AB5">
              <w:t>Not about influencing factors (2)</w:t>
            </w:r>
          </w:p>
        </w:tc>
      </w:tr>
      <w:tr w:rsidR="00D001C3" w14:paraId="0668DCDE" w14:textId="77777777" w:rsidTr="00A04796">
        <w:tc>
          <w:tcPr>
            <w:tcW w:w="952" w:type="dxa"/>
          </w:tcPr>
          <w:p w14:paraId="1D9F62FF" w14:textId="3D93012F" w:rsidR="00D001C3" w:rsidRDefault="00D001C3">
            <w:r>
              <w:t>90</w:t>
            </w:r>
          </w:p>
        </w:tc>
        <w:tc>
          <w:tcPr>
            <w:tcW w:w="4146" w:type="dxa"/>
          </w:tcPr>
          <w:p w14:paraId="06A583F7" w14:textId="2FE45FF1" w:rsidR="00D001C3" w:rsidRDefault="00D46AB5">
            <w:r>
              <w:fldChar w:fldCharType="begin"/>
            </w:r>
            <w:r>
              <w:instrText xml:space="preserve"> ADDIN ZOTERO_ITEM CSL_CITATION {"citationID":"CzEwce9N","properties":{"formattedCitation":"(Barlow et al., 2024)","plainCitation":"(Barlow et al., 2024)","noteIndex":0},"citationItems":[{"id":1994,"uris":["http://zotero.org/users/15776170/items/Q92SHC2S"],"itemData":{"id":1994,"type":"article-journal","abstract":"Speaking up for patient safety is a well-documented, complex communication interaction, which is challenging both to teach and to implement into practice. In this study we used Communication Accommodation Theory to explore receivers’ perceptions and their self-reported behaviors during an actual speaking up interaction in a health context. Intergroup dynamics were evident across interactions. Where seniority of the participants was salient, the within-profession interactions had more influence on the receiver’s initial reactions and overall evaluation of the message, compared to the between profes­ sion interactions. Most of the seniority salient interactions occurred down the hierarchy, where a more senior professional ingroup member delivered the speaking up message to a more junior receiver. These senior speaker interactions elicited fear and impeded the receiver’s voice. We found that nurses/midwives and allied health clinicians reported using different communication behaviors in speaking up interac­ tions. We propose that the term “speaking up” be changed, to emphasize receivers’ reactions when they are spoken up to, to help receivers engage in more mutually beneficial communication strategies.","container-title":"Journal of Interprofessional Care","DOI":"10.1080/13561820.2023.2249939","ISSN":"1356-1820, 1469-9567","issue":"1","journalAbbreviation":"Journal of Interprofessional Care","language":"en","page":"42-51","source":"DOI.org (Crossref)","title":"The application of communication accommodation theory to understand receiver reactions in healthcare speaking up interactions","volume":"38","author":[{"family":"Barlow","given":"Melanie"},{"family":"Watson","given":"Bernadette"},{"family":"Jones","given":"Elizabeth"},{"family":"Morse","given":"Catherine"},{"family":"Maccallum","given":"Fiona"}],"issued":{"date-parts":[["2024",1,2]]},"citation-key":"barlow_2024b"}}],"schema":"https://github.com/citation-style-language/schema/raw/master/csl-citation.json"} </w:instrText>
            </w:r>
            <w:r>
              <w:fldChar w:fldCharType="separate"/>
            </w:r>
            <w:r w:rsidRPr="00D46AB5">
              <w:rPr>
                <w:rFonts w:ascii="Calibri" w:hAnsi="Calibri" w:cs="Calibri"/>
              </w:rPr>
              <w:t>(Barlow et al., 2024)</w:t>
            </w:r>
            <w:r>
              <w:fldChar w:fldCharType="end"/>
            </w:r>
          </w:p>
        </w:tc>
        <w:tc>
          <w:tcPr>
            <w:tcW w:w="3918" w:type="dxa"/>
          </w:tcPr>
          <w:p w14:paraId="16C45E78" w14:textId="6320AB51" w:rsidR="00D001C3" w:rsidRDefault="00D46AB5">
            <w:r w:rsidRPr="00D46AB5">
              <w:t>Not about influencing factors (2)</w:t>
            </w:r>
          </w:p>
        </w:tc>
      </w:tr>
      <w:tr w:rsidR="00D001C3" w14:paraId="45763457" w14:textId="77777777" w:rsidTr="00A04796">
        <w:tc>
          <w:tcPr>
            <w:tcW w:w="952" w:type="dxa"/>
          </w:tcPr>
          <w:p w14:paraId="2CF0BF12" w14:textId="033F8D22" w:rsidR="00D001C3" w:rsidRDefault="00D001C3">
            <w:r>
              <w:t>91</w:t>
            </w:r>
          </w:p>
        </w:tc>
        <w:tc>
          <w:tcPr>
            <w:tcW w:w="4146" w:type="dxa"/>
          </w:tcPr>
          <w:p w14:paraId="2ADEE4E4" w14:textId="6A3D220F" w:rsidR="00D001C3" w:rsidRDefault="00D46AB5">
            <w:r>
              <w:fldChar w:fldCharType="begin"/>
            </w:r>
            <w:r>
              <w:instrText xml:space="preserve"> ADDIN ZOTERO_ITEM CSL_CITATION {"citationID":"Ok7ijnmH","properties":{"formattedCitation":"(Doornkamp et al., 2023)","plainCitation":"(Doornkamp et al., 2023)","noteIndex":0},"citationItems":[{"id":1194,"uris":["http://zotero.org/users/15776170/items/IH4YA9C6"],"itemData":{"id":1194,"type":"article-journal","abstract":"Previous reports show that a substantial proportion of (near) medical errors in the operating theatre is attributable to ineffective communication between healthcare professionals. Speaking up about observed medical errors is a safety behaviour which promotes effective communication between health care professionals, consequently optimising patient care by reducing medical error risk. Speaking up by healthcare professionals (e.g., nurses, residents) remains difficult to execute in practice despite increasing awareness of its importance. Therefore, this paper discourses a computational model concerning the mechanisms known from psychological, observational, and medical literature which underlie the speaking up behaviour of a health care professional. It also addresses how a doctor may respond to the communicated message. Through several scenarios we illustrate what pattern of factors causes a healthcare professional to speak up when witnessing a (near) medical error. We moreover demonstrate how introducing an observant agent can facilitate effective communication and help to ensure patient safety through speaking up when a nurse can not. In conclusion, the current paper introduces an adaptive computational model which predicts speaking up behaviour from the perspective of the speaker and receiver, with the addition of a virtual coach to further optimise patient safety when a patient could be in harm's way. © 2023","archive":"Scopus","container-title":"Cognitive Systems Research","DOI":"10.1016/j.cogsys.2023.02.002","page":"37-49","title":"A controlled adaptive computational network model of a virtual coach supporting speaking up by healthcare professionals to optimise patient safety","volume":"81","author":[{"family":"Doornkamp","given":"S."},{"family":"Jabeen","given":"F."},{"family":"Treur","given":"J."},{"family":"Rob Taal","given":"H."},{"family":"Roelofsma","given":"P."}],"issued":{"date-parts":[["2023"]]},"citation-key":"doornkamp_2023"}}],"schema":"https://github.com/citation-style-language/schema/raw/master/csl-citation.json"} </w:instrText>
            </w:r>
            <w:r>
              <w:fldChar w:fldCharType="separate"/>
            </w:r>
            <w:r w:rsidRPr="00D46AB5">
              <w:rPr>
                <w:rFonts w:ascii="Calibri" w:hAnsi="Calibri" w:cs="Calibri"/>
              </w:rPr>
              <w:t>(Doornkamp et al., 2023)</w:t>
            </w:r>
            <w:r>
              <w:fldChar w:fldCharType="end"/>
            </w:r>
          </w:p>
        </w:tc>
        <w:tc>
          <w:tcPr>
            <w:tcW w:w="3918" w:type="dxa"/>
          </w:tcPr>
          <w:p w14:paraId="43FFC004" w14:textId="1CC8194E" w:rsidR="00D001C3" w:rsidRDefault="00D46AB5">
            <w:r w:rsidRPr="00D46AB5">
              <w:t>No primary data (3)</w:t>
            </w:r>
            <w:r w:rsidR="00BA32CC">
              <w:t>***</w:t>
            </w:r>
          </w:p>
        </w:tc>
      </w:tr>
      <w:tr w:rsidR="00D46AB5" w14:paraId="08793FC3" w14:textId="77777777" w:rsidTr="00A04796">
        <w:tc>
          <w:tcPr>
            <w:tcW w:w="952" w:type="dxa"/>
          </w:tcPr>
          <w:p w14:paraId="4B3BC069" w14:textId="424B7CAE" w:rsidR="00D46AB5" w:rsidRDefault="00D46AB5">
            <w:r>
              <w:t>92</w:t>
            </w:r>
          </w:p>
        </w:tc>
        <w:tc>
          <w:tcPr>
            <w:tcW w:w="4146" w:type="dxa"/>
          </w:tcPr>
          <w:p w14:paraId="4E51650B" w14:textId="7B1B74C4" w:rsidR="00D46AB5" w:rsidRDefault="00BA32CC">
            <w:r>
              <w:fldChar w:fldCharType="begin"/>
            </w:r>
            <w:r>
              <w:instrText xml:space="preserve"> ADDIN ZOTERO_ITEM CSL_CITATION {"citationID":"Y4eRi1rE","properties":{"formattedCitation":"(Kane et al., 2023)","plainCitation":"(Kane et al., 2023)","noteIndex":0},"citationItems":[{"id":592,"uris":["http://zotero.org/users/15776170/items/6S6LGQ5S"],"itemData":{"id":592,"type":"article-journal","abstract":"BACKGROUND: Communication issues have been shown to contribute to healthcare errors. For years healthcare professionals have been told to “speak up.” What “speak up” means is unclear, as it has been defined and operationalized in many ways. Thus, this study aimed to systematically review the literature regarding definitions and measurements of speaking up in the healthcare system and to develop a single, comprehensive definition and operationalization of the concept.","container-title":"Journal of General Internal Medicine","DOI":"10.1007/s11606-023-08322-0","ISSN":"0884-8734, 1525-1497","issue":"15","journalAbbreviation":"J GEN INTERN MED","language":"en","page":"3406-3413","source":"DOI.org (Crossref)","title":"Defining Speaking Up in the Healthcare System: a Systematic Review","title-short":"Defining Speaking Up in the Healthcare System","volume":"38","author":[{"family":"Kane","given":"Julia"},{"family":"Munn","given":"Lindsay"},{"family":"Kane","given":"Shawn F."},{"family":"Srulovici","given":"Einav"}],"issued":{"date-parts":[["2023",11]]},"citation-key":"kane_2023"}}],"schema":"https://github.com/citation-style-language/schema/raw/master/csl-citation.json"} </w:instrText>
            </w:r>
            <w:r>
              <w:fldChar w:fldCharType="separate"/>
            </w:r>
            <w:r w:rsidRPr="00BA32CC">
              <w:rPr>
                <w:rFonts w:ascii="Calibri" w:hAnsi="Calibri" w:cs="Calibri"/>
              </w:rPr>
              <w:t>(Kane et al., 2023)</w:t>
            </w:r>
            <w:r>
              <w:fldChar w:fldCharType="end"/>
            </w:r>
          </w:p>
        </w:tc>
        <w:tc>
          <w:tcPr>
            <w:tcW w:w="3918" w:type="dxa"/>
          </w:tcPr>
          <w:p w14:paraId="239E3C3A" w14:textId="0AF14E21" w:rsidR="00D46AB5" w:rsidRDefault="00BA32CC">
            <w:r w:rsidRPr="00BA32CC">
              <w:t>No primary data (3)</w:t>
            </w:r>
          </w:p>
        </w:tc>
      </w:tr>
      <w:tr w:rsidR="00D46AB5" w14:paraId="20379F43" w14:textId="77777777" w:rsidTr="00A04796">
        <w:tc>
          <w:tcPr>
            <w:tcW w:w="952" w:type="dxa"/>
          </w:tcPr>
          <w:p w14:paraId="63C49000" w14:textId="0A42A422" w:rsidR="00D46AB5" w:rsidRDefault="00D46AB5">
            <w:r>
              <w:t>93</w:t>
            </w:r>
          </w:p>
        </w:tc>
        <w:tc>
          <w:tcPr>
            <w:tcW w:w="4146" w:type="dxa"/>
          </w:tcPr>
          <w:p w14:paraId="06D546EA" w14:textId="21966730" w:rsidR="00D46AB5" w:rsidRDefault="00BA32CC">
            <w:r>
              <w:fldChar w:fldCharType="begin"/>
            </w:r>
            <w:r>
              <w:instrText xml:space="preserve"> ADDIN ZOTERO_ITEM CSL_CITATION {"citationID":"ntMwHsHq","properties":{"formattedCitation":"(Pavithra, Mannion, et al., 2022)","plainCitation":"(Pavithra, Mannion, et al., 2022)","noteIndex":0},"citationItems":[{"id":1992,"uris":["http://zotero.org/users/15776170/items/UP4SZQ28"],"itemData":{"id":1992,"type":"article-journal","abstract":"Purpose – The study aimed to understand the significance of how employee personhood and the act of speaking up is shaped by factors such as employees’ professional status, length of employment within their hospital sites, age, gender and their ongoing exposure to unprofessional behaviours.","container-title":"Journal of Health Organization and Management","DOI":"10.1108/JHOM-04-2022-0129","ISSN":"1477-7266","issue":"9","journalAbbreviation":"JHOM","language":"en","license":"https://www.emerald.com/insight/site-policies","page":"245-271","source":"DOI.org (Crossref)","title":"Speaking up as an extension of socio-cultural dynamics in hospital settings: a study of staff experiences of speaking up across seven hospitals","title-short":"Speaking up as an extension of socio-cultural dynamics in hospital settings","volume":"36","author":[{"family":"Pavithra","given":"Antoinette"},{"family":"Mannion","given":"Russell"},{"family":"Sunderland","given":"Neroli"},{"family":"Westbrook","given":"Johanna"}],"issued":{"date-parts":[["2022",12,19]]},"citation-key":"pavithra_2022c"}}],"schema":"https://github.com/citation-style-language/schema/raw/master/csl-citation.json"} </w:instrText>
            </w:r>
            <w:r>
              <w:fldChar w:fldCharType="separate"/>
            </w:r>
            <w:r w:rsidRPr="00BA32CC">
              <w:rPr>
                <w:rFonts w:ascii="Calibri" w:hAnsi="Calibri" w:cs="Calibri"/>
              </w:rPr>
              <w:t>(Pavithra, Mannion, et al., 2022)</w:t>
            </w:r>
            <w:r>
              <w:fldChar w:fldCharType="end"/>
            </w:r>
          </w:p>
        </w:tc>
        <w:tc>
          <w:tcPr>
            <w:tcW w:w="3918" w:type="dxa"/>
          </w:tcPr>
          <w:p w14:paraId="3F0E3C99" w14:textId="1D23A5F2" w:rsidR="00D46AB5" w:rsidRDefault="00BA32CC">
            <w:r>
              <w:t>Not about patient safety issues (5)</w:t>
            </w:r>
          </w:p>
        </w:tc>
      </w:tr>
      <w:tr w:rsidR="00BA32CC" w14:paraId="3AD5D1CA" w14:textId="77777777" w:rsidTr="007536B4">
        <w:tc>
          <w:tcPr>
            <w:tcW w:w="9016" w:type="dxa"/>
            <w:gridSpan w:val="3"/>
          </w:tcPr>
          <w:p w14:paraId="02C0D5C6" w14:textId="48E35C26" w:rsidR="00BA32CC" w:rsidRPr="00151DC9" w:rsidRDefault="00151DC9">
            <w:pPr>
              <w:rPr>
                <w:i/>
                <w:iCs/>
              </w:rPr>
            </w:pPr>
            <w:r w:rsidRPr="00151DC9">
              <w:rPr>
                <w:i/>
                <w:iCs/>
              </w:rPr>
              <w:t>Search in reference lists and hand search</w:t>
            </w:r>
          </w:p>
        </w:tc>
      </w:tr>
      <w:tr w:rsidR="00D46AB5" w14:paraId="59AF131A" w14:textId="77777777" w:rsidTr="00A04796">
        <w:tc>
          <w:tcPr>
            <w:tcW w:w="952" w:type="dxa"/>
          </w:tcPr>
          <w:p w14:paraId="63605FF9" w14:textId="319F4007" w:rsidR="00D46AB5" w:rsidRPr="00461F19" w:rsidRDefault="00D46AB5">
            <w:r w:rsidRPr="00461F19">
              <w:t>94</w:t>
            </w:r>
          </w:p>
        </w:tc>
        <w:tc>
          <w:tcPr>
            <w:tcW w:w="4146" w:type="dxa"/>
          </w:tcPr>
          <w:p w14:paraId="034EBB50" w14:textId="74A29327" w:rsidR="00D46AB5" w:rsidRPr="00461F19" w:rsidRDefault="00453EAB">
            <w:r w:rsidRPr="00461F19">
              <w:fldChar w:fldCharType="begin"/>
            </w:r>
            <w:r w:rsidRPr="00461F19">
              <w:instrText xml:space="preserve"> ADDIN ZOTERO_ITEM CSL_CITATION {"citationID":"uvFuZPCm","properties":{"formattedCitation":"(Avgar et al., 2016)","plainCitation":"(Avgar et al., 2016)","noteIndex":0},"citationItems":[{"id":2024,"uris":["http://zotero.org/users/15776170/items/TC89QA8L"],"itemData":{"id":2024,"type":"article-journal","abstract":"This paper examines the relationship between labor–management partnership (\n              LMP\n              ) and employee voice in the healthcare setting. We argue that the ability of\n              LMP\n              to deliver gains to employees is contingent on the quality of the procedural infrastructure on which it is established. We maintain that the quality of\n              LMP\n              processes influences employee trust in their employer and perceptions of union effectiveness and that these perceptions, in turn, are related to employee patient‐care voice.","container-title":"Industrial Relations: A Journal of Economy and Society","DOI":"10.1111/irel.12152","ISSN":"0019-8676, 1468-232X","issue":"4","journalAbbreviation":"Industrial Relations","language":"en","page":"576-603","source":"DOI.org (Crossref)","title":"Labor–Management Partnership and Employee Voice: Evidence from the Healthcare Setting","title-short":"Labor–Management Partnership and Employee Voice","volume":"55","author":[{"family":"Avgar","given":"Ariel C."},{"family":"Sadler","given":"Julie Anna"},{"family":"Clark","given":"Paul"},{"family":"Chung","given":"Wonjoon"}],"issued":{"date-parts":[["2016",10]]},"citation-key":"avgar_2016"}}],"schema":"https://github.com/citation-style-language/schema/raw/master/csl-citation.json"} </w:instrText>
            </w:r>
            <w:r w:rsidRPr="00461F19">
              <w:fldChar w:fldCharType="separate"/>
            </w:r>
            <w:r w:rsidRPr="00461F19">
              <w:rPr>
                <w:rFonts w:ascii="Calibri" w:hAnsi="Calibri" w:cs="Calibri"/>
              </w:rPr>
              <w:t>(Avgar et al., 2016)</w:t>
            </w:r>
            <w:r w:rsidRPr="00461F19">
              <w:fldChar w:fldCharType="end"/>
            </w:r>
          </w:p>
        </w:tc>
        <w:tc>
          <w:tcPr>
            <w:tcW w:w="3918" w:type="dxa"/>
          </w:tcPr>
          <w:p w14:paraId="7E749618" w14:textId="6ADF0D62" w:rsidR="00D46AB5" w:rsidRPr="00461F19" w:rsidRDefault="00453EAB">
            <w:r w:rsidRPr="00461F19">
              <w:t>Not about speaking up concept (1)</w:t>
            </w:r>
          </w:p>
        </w:tc>
      </w:tr>
      <w:tr w:rsidR="00D46AB5" w14:paraId="4B54DD63" w14:textId="77777777" w:rsidTr="00A04796">
        <w:tc>
          <w:tcPr>
            <w:tcW w:w="952" w:type="dxa"/>
          </w:tcPr>
          <w:p w14:paraId="78E7B8E1" w14:textId="434860CE" w:rsidR="00D46AB5" w:rsidRPr="00461F19" w:rsidRDefault="00D46AB5">
            <w:r w:rsidRPr="00461F19">
              <w:t>95</w:t>
            </w:r>
          </w:p>
        </w:tc>
        <w:tc>
          <w:tcPr>
            <w:tcW w:w="4146" w:type="dxa"/>
          </w:tcPr>
          <w:p w14:paraId="6CAC7E7B" w14:textId="1F9E0F96" w:rsidR="00D46AB5" w:rsidRPr="00461F19" w:rsidRDefault="00453EAB">
            <w:r w:rsidRPr="00461F19">
              <w:fldChar w:fldCharType="begin"/>
            </w:r>
            <w:r w:rsidRPr="00461F19">
              <w:instrText xml:space="preserve"> ADDIN ZOTERO_ITEM CSL_CITATION {"citationID":"T5mq68ND","properties":{"formattedCitation":"(\\uc0\\u199{}\\uc0\\u305{}nar et al., 2013)","plainCitation":"(Çınar et al., 2013)","noteIndex":0},"citationItems":[{"id":2025,"uris":["http://zotero.org/users/15776170/items/K77XPJ6L"],"itemData":{"id":2025,"type":"article-journal","abstract":"Although employees are regarded as sources of change, creativity, learning and innovation which are strategic factors to achieve organizational goals, many of them choose to be silent and not to convey their valuable opinions and concerns about the problems in their organizations. Organizational citizenship behavior (OCB) is determined as a set of discretionary workplace behaviors that aid that organizational silence (OS) and OCB are very vital for organizations. In this study the relationship between OS and OCB is investigated. The data gathered from employees of two medicine firms and two hospitals located in the province of Erzurum, Turkey.","container-title":"Procedia - Social and Behavioral Sciences","DOI":"10.1016/j.sbspro.2013.10.499","ISSN":"18770428","journalAbbreviation":"Procedia - Social and Behavioral Sciences","language":"en","license":"https://www.elsevier.com/tdm/userlicense/1.0/","page":"314-321","source":"DOI.org (Crossref)","title":"The Relationship between Organizational Silence and Organizational Citizenship Behavior: A Survey Study in the Province of Erzurum, Turkey","title-short":"The Relationship between Organizational Silence and Organizational Citizenship Behavior","volume":"99","author":[{"family":"Çınar","given":"Orhan"},{"family":"Karcıoğlu","given":"Fatih"},{"family":"Alioğulları","given":"Zişan Duygu"}],"issued":{"date-parts":[["2013",11]]},"citation-key":"cinar_2013"}}],"schema":"https://github.com/citation-style-language/schema/raw/master/csl-citation.json"} </w:instrText>
            </w:r>
            <w:r w:rsidRPr="00461F19">
              <w:fldChar w:fldCharType="separate"/>
            </w:r>
            <w:r w:rsidRPr="00461F19">
              <w:rPr>
                <w:rFonts w:ascii="Calibri" w:hAnsi="Calibri" w:cs="Calibri"/>
                <w:kern w:val="0"/>
              </w:rPr>
              <w:t>(Çınar et al., 2013)</w:t>
            </w:r>
            <w:r w:rsidRPr="00461F19">
              <w:fldChar w:fldCharType="end"/>
            </w:r>
          </w:p>
        </w:tc>
        <w:tc>
          <w:tcPr>
            <w:tcW w:w="3918" w:type="dxa"/>
          </w:tcPr>
          <w:p w14:paraId="307D2082" w14:textId="08A81665" w:rsidR="00D46AB5" w:rsidRPr="00461F19" w:rsidRDefault="00453EAB">
            <w:r w:rsidRPr="00461F19">
              <w:t>Not about speaking up concept (1)</w:t>
            </w:r>
          </w:p>
        </w:tc>
      </w:tr>
      <w:tr w:rsidR="00D46AB5" w14:paraId="21ADE396" w14:textId="77777777" w:rsidTr="00A04796">
        <w:tc>
          <w:tcPr>
            <w:tcW w:w="952" w:type="dxa"/>
          </w:tcPr>
          <w:p w14:paraId="064BE59A" w14:textId="5ACC8DDA" w:rsidR="00D46AB5" w:rsidRPr="00461F19" w:rsidRDefault="00D46AB5">
            <w:r w:rsidRPr="00461F19">
              <w:t>96</w:t>
            </w:r>
          </w:p>
        </w:tc>
        <w:tc>
          <w:tcPr>
            <w:tcW w:w="4146" w:type="dxa"/>
          </w:tcPr>
          <w:p w14:paraId="28B4078F" w14:textId="1CA7E271" w:rsidR="00D46AB5" w:rsidRPr="00461F19" w:rsidRDefault="00453EAB">
            <w:r w:rsidRPr="00461F19">
              <w:fldChar w:fldCharType="begin"/>
            </w:r>
            <w:r w:rsidRPr="00461F19">
              <w:instrText xml:space="preserve"> ADDIN ZOTERO_ITEM CSL_CITATION {"citationID":"AUBbk2og","properties":{"formattedCitation":"(Edmondson, 2003)","plainCitation":"(Edmondson, 2003)","noteIndex":0},"citationItems":[{"id":73,"uris":["http://zotero.org/users/15776170/items/JK3H3WNL"],"itemData":{"id":73,"type":"article-journal","abstract":"ABSTRACT\n              This paper examines learning in interdisciplinary action teams. Research on team effectiveness has focused primarily on single‐discipline teams engaged in routine production tasks and, less often, on interdisciplinary teams engaged in discussion and management rather than action. The resulting models do not explain differences in learning in interdisciplinary action teams. Members of these teams must coordinate action in uncertain, fast‐paced situations, and the extent to which they are comfortable speaking up with observations, questions, and concerns may critically influence team outcomes. To explore what leaders of action teams do to promote speaking up and other proactive coordination behaviours – as well as how organizational context may affect these team processes and outcomes – I analysed qualitative and quantitative data from 16 operating room teams learning to use a new technology for cardiac surgery. Team leader coaching, ease of speaking up, and boundary spanning were associated with successful technology implementation. The most effective leaders helped teams learn by communicating a motivating rationale for change and by minimizing concerns about power and status differences to promote speaking up in the service of learning.","container-title":"Journal of Management Studies","DOI":"10.1111/1467-6486.00386","ISSN":"0022-2380, 1467-6486","issue":"6","journalAbbreviation":"J Management Studies","language":"en","page":"1419-1452","source":"DOI.org (Crossref)","title":"Speaking Up in the Operating Room: How Team Leaders Promote Learning in Interdisciplinary Action Teams","title-short":"Speaking Up in the Operating Room","volume":"40","author":[{"family":"Edmondson","given":"Amy C."}],"issued":{"date-parts":[["2003",9]]},"citation-key":"edmondson_2003"}}],"schema":"https://github.com/citation-style-language/schema/raw/master/csl-citation.json"} </w:instrText>
            </w:r>
            <w:r w:rsidRPr="00461F19">
              <w:fldChar w:fldCharType="separate"/>
            </w:r>
            <w:r w:rsidRPr="00461F19">
              <w:rPr>
                <w:rFonts w:ascii="Calibri" w:hAnsi="Calibri" w:cs="Calibri"/>
              </w:rPr>
              <w:t>(Edmondson, 2003)</w:t>
            </w:r>
            <w:r w:rsidRPr="00461F19">
              <w:fldChar w:fldCharType="end"/>
            </w:r>
          </w:p>
        </w:tc>
        <w:tc>
          <w:tcPr>
            <w:tcW w:w="3918" w:type="dxa"/>
          </w:tcPr>
          <w:p w14:paraId="1D92BEC9" w14:textId="0D750C3B" w:rsidR="00D46AB5" w:rsidRPr="00461F19" w:rsidRDefault="00453EAB">
            <w:r w:rsidRPr="00461F19">
              <w:t>Not about patient safety issues (5)</w:t>
            </w:r>
          </w:p>
        </w:tc>
      </w:tr>
      <w:tr w:rsidR="00D46AB5" w14:paraId="0C18A9E5" w14:textId="77777777" w:rsidTr="00A04796">
        <w:tc>
          <w:tcPr>
            <w:tcW w:w="952" w:type="dxa"/>
          </w:tcPr>
          <w:p w14:paraId="66B9CB04" w14:textId="42955C91" w:rsidR="00D46AB5" w:rsidRPr="00461F19" w:rsidRDefault="00D46AB5">
            <w:r w:rsidRPr="00461F19">
              <w:t>97</w:t>
            </w:r>
          </w:p>
        </w:tc>
        <w:tc>
          <w:tcPr>
            <w:tcW w:w="4146" w:type="dxa"/>
          </w:tcPr>
          <w:p w14:paraId="00AE3C7D" w14:textId="55BD09DA" w:rsidR="00D46AB5" w:rsidRPr="00461F19" w:rsidRDefault="00453EAB">
            <w:r w:rsidRPr="00461F19">
              <w:fldChar w:fldCharType="begin"/>
            </w:r>
            <w:r w:rsidRPr="00461F19">
              <w:instrText xml:space="preserve"> ADDIN ZOTERO_ITEM CSL_CITATION {"citationID":"cCG4DEFn","properties":{"formattedCitation":"(Ion et al., 2015)","plainCitation":"(Ion et al., 2015)","noteIndex":0},"citationItems":[{"id":2028,"uris":["http://zotero.org/users/15776170/items/TZX74VHL"],"itemData":{"id":2028,"type":"article-journal","abstract":"Background: While it is commonly accepted that nursing care is generally of a good standard, it would be naïve to think that this is always the case. Over recent years, concern about aspects of the quality of some nursing care has grown. In tandem with this, there is recognition that nurses do not always report poor practice. As future registrants, student nurses have a role to play in changing this culture. We know, however, relatively little about the factors that inﬂuence student decisions on whether or not to report. In the absence of a more nuanced understanding of this issue, we run the risk of assuming students will speak out simply because we say they should.\nObjectives: To explore inﬂuences on student decisions about whether or not to report poor clinical practice, which is a result of deliberate action and which is witnessed while on placement.\nMethods: Qualitative interviews were conducted with thirteen pre-registration nursing students from the UK. Participants included both adult and mental health nurses with an age range from 20 to 47. Data were analysed to identify key themes. Category integrity and ﬁt with data were conﬁrmed by a team member following initial analysis.\nResults: Four themes. The ﬁrst of these, ‘I had no choice’ described the personal and ethical drivers which inﬂuenced students to report. ‘Consequences for self’ and ‘Living with ambiguity’ provide an account of why some students struggle to report, while ‘Being prepared’ summarised arguments both for and against reporting concerns.\nConclusion: While there is a drive to promote openness in health care settings and an expectation that staff will raise concerns the reality is that the decision to do this can be very difﬁcult. This is the case for some student nurses. Our results suggest ways in which educationalists might intervene to support students who witness poor practice to report.","container-title":"Nurse Education Today","DOI":"10.1016/j.nedt.2015.02.006","ISSN":"02606917","issue":"7","journalAbbreviation":"Nurse Education Today","language":"en","page":"900-905","source":"DOI.org (Crossref)","title":"Factors influencing student nurse decisions to report poor practice witnessed while on placement","volume":"35","author":[{"family":"Ion","given":"R."},{"family":"Smith","given":"K."},{"family":"Nimmo","given":"S."},{"family":"Rice","given":"A.M."},{"family":"McMillan","given":"L."}],"issued":{"date-parts":[["2015",7]]},"citation-key":"ion_2015"}}],"schema":"https://github.com/citation-style-language/schema/raw/master/csl-citation.json"} </w:instrText>
            </w:r>
            <w:r w:rsidRPr="00461F19">
              <w:fldChar w:fldCharType="separate"/>
            </w:r>
            <w:r w:rsidRPr="00461F19">
              <w:rPr>
                <w:rFonts w:ascii="Calibri" w:hAnsi="Calibri" w:cs="Calibri"/>
              </w:rPr>
              <w:t>(Ion et al., 2015)</w:t>
            </w:r>
            <w:r w:rsidRPr="00461F19">
              <w:fldChar w:fldCharType="end"/>
            </w:r>
          </w:p>
        </w:tc>
        <w:tc>
          <w:tcPr>
            <w:tcW w:w="3918" w:type="dxa"/>
          </w:tcPr>
          <w:p w14:paraId="37532755" w14:textId="6FCB2DA8" w:rsidR="00D46AB5" w:rsidRPr="00461F19" w:rsidRDefault="00453EAB">
            <w:r w:rsidRPr="00461F19">
              <w:t>Not about speaking up concept (1)</w:t>
            </w:r>
          </w:p>
        </w:tc>
      </w:tr>
      <w:tr w:rsidR="00D46AB5" w14:paraId="64469167" w14:textId="77777777" w:rsidTr="00A04796">
        <w:tc>
          <w:tcPr>
            <w:tcW w:w="952" w:type="dxa"/>
          </w:tcPr>
          <w:p w14:paraId="42C39738" w14:textId="45E2BBC4" w:rsidR="00D46AB5" w:rsidRPr="00461F19" w:rsidRDefault="00D46AB5">
            <w:r w:rsidRPr="00461F19">
              <w:t>98</w:t>
            </w:r>
          </w:p>
        </w:tc>
        <w:tc>
          <w:tcPr>
            <w:tcW w:w="4146" w:type="dxa"/>
          </w:tcPr>
          <w:p w14:paraId="648D1C2E" w14:textId="0F60F068" w:rsidR="00D46AB5" w:rsidRPr="00461F19" w:rsidRDefault="00453EAB">
            <w:r w:rsidRPr="00461F19">
              <w:fldChar w:fldCharType="begin"/>
            </w:r>
            <w:r w:rsidRPr="00461F19">
              <w:instrText xml:space="preserve"> ADDIN ZOTERO_ITEM CSL_CITATION {"citationID":"C6C4ydFY","properties":{"formattedCitation":"(Kobayashi, 2006)","plainCitation":"(Kobayashi, 2006)","noteIndex":0},"citationItems":[{"id":2029,"uris":["http://zotero.org/users/15776170/items/YKRLEXT9"],"itemData":{"id":2029,"type":"article-journal","abstract":"Objectives: To identify perceived barriers to residents’ questioning or challenging their seniors, to determine how these barriers affect decisions, and to assess how these barriers differ across cultures.\nMethod: A written questionnaire was administered to residents in teaching hospitals in the US and Japan to assess factors affecting residents’ willingness to question or challenge their superiors. The responses were analyzed for statistical significance of differences between the two cultures and to determine the importance of issues affecting decisions.\nResults: Questionnaires were completed by 175 US and 65 Japanese residents, with an overall response rate of 71%. Trainees from both countries believe that questioning and challenging contribute to safety. The perceived importance of specific beliefs about the workplace differed across cultures in seven out of 22 questions. Residents’ decisions to make a challenge were related to the relationships and perceived response of the superiors. There was no statistical difference between the US and Japanese residents in terms of the threshold for challenging their seniors.\nConclusion: We have identified attributes of residents’ beliefs of communication, including several crosscultural differences in the importance of values and issues affecting one’s decision to question or challenge. In contrast, there was no difference in the threshold for challenging seniors by the Japanese and US residents studied. Changes in organizational and professional culture may be as important, if not more so, than national culture to encourage ‘‘speaking up’’. Residents should be encouraged to overcome barriers to challenging, and training programs should foster improved relationships and communication between trainers and trainees.","container-title":"Quality and Safety in Health Care","DOI":"10.1136/qshc.2005.017368","ISSN":"1475-3898, 1475-3901","issue":"4","journalAbbreviation":"Quality and Safety in Health Care","language":"en","page":"277-283","source":"DOI.org (Crossref)","title":"A cross-cultural survey of residents' perceived barriers in questioning/challenging authority","volume":"15","author":[{"family":"Kobayashi","given":"H"}],"issued":{"date-parts":[["2006",8,1]]},"citation-key":"kobayashi_2006"}}],"schema":"https://github.com/citation-style-language/schema/raw/master/csl-citation.json"} </w:instrText>
            </w:r>
            <w:r w:rsidRPr="00461F19">
              <w:fldChar w:fldCharType="separate"/>
            </w:r>
            <w:r w:rsidRPr="00461F19">
              <w:rPr>
                <w:rFonts w:ascii="Calibri" w:hAnsi="Calibri" w:cs="Calibri"/>
              </w:rPr>
              <w:t>(Kobayashi, 2006)</w:t>
            </w:r>
            <w:r w:rsidRPr="00461F19">
              <w:fldChar w:fldCharType="end"/>
            </w:r>
          </w:p>
        </w:tc>
        <w:tc>
          <w:tcPr>
            <w:tcW w:w="3918" w:type="dxa"/>
          </w:tcPr>
          <w:p w14:paraId="147EEC93" w14:textId="6E366EE0" w:rsidR="00D46AB5" w:rsidRPr="00461F19" w:rsidRDefault="00453EAB">
            <w:r w:rsidRPr="00461F19">
              <w:t>Not about speaking up concept (1)</w:t>
            </w:r>
          </w:p>
        </w:tc>
      </w:tr>
      <w:tr w:rsidR="00D46AB5" w14:paraId="3BC375F4" w14:textId="77777777" w:rsidTr="00A04796">
        <w:tc>
          <w:tcPr>
            <w:tcW w:w="952" w:type="dxa"/>
          </w:tcPr>
          <w:p w14:paraId="0DCAF9DC" w14:textId="07F46865" w:rsidR="00D46AB5" w:rsidRPr="00461F19" w:rsidRDefault="00D46AB5">
            <w:r w:rsidRPr="00461F19">
              <w:t>99</w:t>
            </w:r>
          </w:p>
        </w:tc>
        <w:tc>
          <w:tcPr>
            <w:tcW w:w="4146" w:type="dxa"/>
          </w:tcPr>
          <w:p w14:paraId="3EE032E8" w14:textId="4D02BF79" w:rsidR="00D46AB5" w:rsidRPr="00461F19" w:rsidRDefault="00453EAB">
            <w:r w:rsidRPr="00461F19">
              <w:fldChar w:fldCharType="begin"/>
            </w:r>
            <w:r w:rsidRPr="00461F19">
              <w:instrText xml:space="preserve"> ADDIN ZOTERO_ITEM CSL_CITATION {"citationID":"p4Adic8N","properties":{"formattedCitation":"(Martin et al., 2018)","plainCitation":"(Martin et al., 2018)","noteIndex":0},"citationItems":[{"id":2030,"uris":["http://zotero.org/users/15776170/items/59VPU2BL"],"itemData":{"id":2030,"type":"article-journal","abstract":"Background  Healthcare organisations often fail to harvest and make use of the ’soft intelligence’ about safety and quality concerns held by their own personnel. We aimed to examine the role of formal channels in encouraging or inhibiting employee voice about concerns.\nMethods  Qualitative study involving personnel from three academic hospitals in two countries. Interviews were conducted with 165 participants from a wide range of occupational and professional backgrounds, including senior leaders and those from the sharp end of care. Data analysis was based on the constant comparative method.\nResults  Leaders reported that they valued employee voice; they identified formal organisational channels as a key route for the expression of concerns by employees. Formal channels and processes were designed to ensure fairness, account for all available evidence and achieve appropriate resolution. When processed through these formal systems, concerns were destined to become evidenced, formal and tractable to organisational intervention. But the way these systems operated meant that some concerns were never voiced. Participants were anxious about having to process their suspicions and concerns into hard evidentiary facts, and they feared being drawn into official procedures designed to allocate consequence. Anxiety about evidence and process was particularly relevant when the intelligence was especially ’soft’—feelings or intuitions that were difficult to resolve into a coherent, compelling reconstruction of an incident or concern. Efforts to make soft intelligence hard thus risked creating ’forbidden knowledge’: dangerous to know or share.\nConclusions  The legal and bureaucratic considerations that govern formal channels for the voicing of concerns may, perversely, inhibit staff from speaking up. Leaders responsible for quality and safety should consider complementing formal mechanisms with alternative, informal opportunities for listening to concerns.","container-title":"BMJ Quality &amp; Safety","DOI":"10.1136/bmjqs-2017-007579","ISSN":"2044-5415, 2044-5423","issue":"9","journalAbbreviation":"BMJ Qual Saf","language":"en","page":"710-717","source":"DOI.org (Crossref)","title":"Making soft intelligence hard: a multi-site qualitative study of challenges relating to voice about safety concerns","title-short":"Making soft intelligence hard","volume":"27","author":[{"family":"Martin","given":"Graham P"},{"family":"Aveling","given":"Emma-Louise"},{"family":"Campbell","given":"Anne"},{"family":"Tarrant","given":"Carolyn"},{"family":"Pronovost","given":"Peter J"},{"family":"Mitchell","given":"Imogen"},{"family":"Dankers","given":"Christian"},{"family":"Bates","given":"David"},{"family":"Dixon-Woods","given":"Mary"}],"issued":{"date-parts":[["2018",9]]},"citation-key":"martin_2018"}}],"schema":"https://github.com/citation-style-language/schema/raw/master/csl-citation.json"} </w:instrText>
            </w:r>
            <w:r w:rsidRPr="00461F19">
              <w:fldChar w:fldCharType="separate"/>
            </w:r>
            <w:r w:rsidRPr="00461F19">
              <w:rPr>
                <w:rFonts w:ascii="Calibri" w:hAnsi="Calibri" w:cs="Calibri"/>
              </w:rPr>
              <w:t>(Martin et al., 2018)</w:t>
            </w:r>
            <w:r w:rsidRPr="00461F19">
              <w:fldChar w:fldCharType="end"/>
            </w:r>
          </w:p>
        </w:tc>
        <w:tc>
          <w:tcPr>
            <w:tcW w:w="3918" w:type="dxa"/>
          </w:tcPr>
          <w:p w14:paraId="3A0DBAC9" w14:textId="5D6BCF7D" w:rsidR="00D46AB5" w:rsidRPr="00461F19" w:rsidRDefault="00453EAB">
            <w:r w:rsidRPr="00461F19">
              <w:t>Not about speaking up concept (1)</w:t>
            </w:r>
          </w:p>
        </w:tc>
      </w:tr>
      <w:tr w:rsidR="00D46AB5" w14:paraId="02CE9260" w14:textId="77777777" w:rsidTr="00A04796">
        <w:tc>
          <w:tcPr>
            <w:tcW w:w="952" w:type="dxa"/>
          </w:tcPr>
          <w:p w14:paraId="519AB6FD" w14:textId="70F2DB18" w:rsidR="00D46AB5" w:rsidRPr="00461F19" w:rsidRDefault="00D46AB5">
            <w:r w:rsidRPr="00461F19">
              <w:t>100</w:t>
            </w:r>
          </w:p>
        </w:tc>
        <w:tc>
          <w:tcPr>
            <w:tcW w:w="4146" w:type="dxa"/>
          </w:tcPr>
          <w:p w14:paraId="376AF7DB" w14:textId="0189237E" w:rsidR="00D46AB5" w:rsidRPr="00461F19" w:rsidRDefault="00453EAB">
            <w:r w:rsidRPr="00461F19">
              <w:fldChar w:fldCharType="begin"/>
            </w:r>
            <w:r w:rsidRPr="00461F19">
              <w:instrText xml:space="preserve"> ADDIN ZOTERO_ITEM CSL_CITATION {"citationID":"Ixht0wZ1","properties":{"formattedCitation":"(Morrison et al., 2015)","plainCitation":"(Morrison et al., 2015)","noteIndex":0},"citationItems":[{"id":2031,"uris":["http://zotero.org/users/15776170/items/HGFWRHAP"],"itemData":{"id":2031,"type":"article-journal","abstract":"When employees consciously withhold potentially important suggestions or concerns from those who may be able to act on that information, it can have serious implications for organizational performance. Yet there is research suggesting that, when faced with the choice of whether or not to raise an issue, employees often choose to remain silent. Our objective in this paper is to expand current theoretical understanding of why employees often remain silent and of situational factors that can lessen this tendency. Drawing on the approach‐inhibition theory of power, we argue that an employee's personal sense that he or she is lacking in power in relation to others at work is a key factor contributing to the decision to remain silent but that this effect is moderated by perceived target openness. We took a multimethod approach, testing these relationships across 3 studies: a laboratory experiment, a survey study of healthcare workers, and a survey study of employees working across a wide range of industries. Our findings suggest that, although silence is indeed rooted in the psychological experience of powerlessness, perceived target openness mitigates this relationship, encouraging employee to speak up when they would not otherwise do so.","container-title":"Personnel Psychology","DOI":"10.1111/peps.12087","ISSN":"0031-5826, 1744-6570","issue":"3","journalAbbreviation":"Personnel Psychology","language":"en","license":"http://onlinelibrary.wiley.com/termsAndConditions#vor","page":"547-580","source":"DOI.org (Crossref)","title":"An Approach‐Inhibition Model of Employee Silence: The Joint Effects of Personal Sense of Power and Target Openness","title-short":"An Approach‐Inhibition Model of Employee Silence","volume":"68","author":[{"family":"Morrison","given":"Elizabeth W."},{"family":"See","given":"Kelly E."},{"family":"Pan","given":"Caitlin"}],"issued":{"date-parts":[["2015",9]]},"citation-key":"morrison_2015"}}],"schema":"https://github.com/citation-style-language/schema/raw/master/csl-citation.json"} </w:instrText>
            </w:r>
            <w:r w:rsidRPr="00461F19">
              <w:fldChar w:fldCharType="separate"/>
            </w:r>
            <w:r w:rsidRPr="00461F19">
              <w:rPr>
                <w:rFonts w:ascii="Calibri" w:hAnsi="Calibri" w:cs="Calibri"/>
              </w:rPr>
              <w:t>(Morrison et al., 2015)</w:t>
            </w:r>
            <w:r w:rsidRPr="00461F19">
              <w:fldChar w:fldCharType="end"/>
            </w:r>
          </w:p>
        </w:tc>
        <w:tc>
          <w:tcPr>
            <w:tcW w:w="3918" w:type="dxa"/>
          </w:tcPr>
          <w:p w14:paraId="1DB34E46" w14:textId="1EEACA11" w:rsidR="00D46AB5" w:rsidRPr="00461F19" w:rsidRDefault="00453EAB">
            <w:r w:rsidRPr="00461F19">
              <w:t>Not in hospital setting (4)</w:t>
            </w:r>
          </w:p>
        </w:tc>
      </w:tr>
      <w:tr w:rsidR="00D46AB5" w14:paraId="294A7C48" w14:textId="77777777" w:rsidTr="00A04796">
        <w:tc>
          <w:tcPr>
            <w:tcW w:w="952" w:type="dxa"/>
          </w:tcPr>
          <w:p w14:paraId="06D80CE8" w14:textId="6FEC3135" w:rsidR="00D46AB5" w:rsidRPr="00461F19" w:rsidRDefault="00D46AB5">
            <w:r w:rsidRPr="00461F19">
              <w:t>101</w:t>
            </w:r>
          </w:p>
        </w:tc>
        <w:tc>
          <w:tcPr>
            <w:tcW w:w="4146" w:type="dxa"/>
          </w:tcPr>
          <w:p w14:paraId="2973C4A0" w14:textId="0F91A948" w:rsidR="00D46AB5" w:rsidRPr="00461F19" w:rsidRDefault="00453EAB">
            <w:r w:rsidRPr="00461F19">
              <w:fldChar w:fldCharType="begin"/>
            </w:r>
            <w:r w:rsidRPr="00461F19">
              <w:instrText xml:space="preserve"> ADDIN ZOTERO_ITEM CSL_CITATION {"citationID":"TBuaDgTo","properties":{"formattedCitation":"(Morrow et al., 2016)","plainCitation":"(Morrow et al., 2016)","noteIndex":0},"citationItems":[{"id":1688,"uris":["http://zotero.org/users/15776170/items/Z62CZCKU"],"itemData":{"id":1688,"type":"article-journal","abstract":"Background: A critical characteristic of effective teams in any setting is when each member is willing to speak up to share thoughts and ideas to improve processes. In spite of attempts by healthcare systems to encourage employees to speak up, employee silence remains a common cause of communication breakdowns, contributing to errors and suboptimal care delivery. Nurses in particular have reported low conﬁdence in their communication abilities, and cite the belief that speaking up will not make a difference.\nObjective: To develop an understanding of how nurses and other healthcare workers relate to safety voice behaviors and how this might inﬂuence clinical practice. Data Sources: A search of the PubMed, CINAHL, and Academic Search Premier databases was conducted using keywords employee, nurse, qualitative, speak up, silence, safety, voice, and safety voice identiﬁed 372 articles with 11 retained after a review of the abstracts. Studies took place in Australia, Bulgaria, Canada, Hong Kong, East Africa, Ireland, Korea, New Zealand, Sweden, Switzerland, and the United States representing 504 healthcare workers including 354 nurses.\nMethods: This interpretive meta-synthesis of 11 qualitative articles published from 2005 to 2015 was conducted using a social constructivist approach with thematic analysis.\nResults: The four themes identiﬁed are: 1) hierarchies and power dynamics negatively affect safety voice, 2) open communication is unsafe and ineffective, 3) embedded expectations of nurse behavior affect safety voice, and 4) nurse managers have a powerful positive or negative affect on safety voice.\nConclusions: Healthcare workers worldwide report multiple social and hierarchy related fears surrounding the utilization of safety voice behaviors. Hesitance to speak up is pervasive among nurses, as is low self-efﬁcacy related to safety voice. The presence of caring leaders, peer support, and an organizational commitment to safe, open cultures, may improve safety voice utilization among nurses and other healthcare workers.","container-title":"International Journal of Nursing Studies","DOI":"10.1016/j.ijnurstu.2016.09.014","ISSN":"00207489","journalAbbreviation":"International Journal of Nursing Studies","language":"en","page":"42-51","source":"DOI.org (Crossref)","title":"Speaking up behaviours (safety voices) of healthcare workers: A metasynthesis of qualitative research studies","title-short":"Speaking up behaviours (safety voices) of healthcare workers","volume":"64","author":[{"family":"Morrow","given":"Kelly J."},{"family":"Gustavson","given":"Allison M."},{"family":"Jones","given":"Jacqueline"}],"issued":{"date-parts":[["2016",12]]},"citation-key":"morrow_2016"}}],"schema":"https://github.com/citation-style-language/schema/raw/master/csl-citation.json"} </w:instrText>
            </w:r>
            <w:r w:rsidRPr="00461F19">
              <w:fldChar w:fldCharType="separate"/>
            </w:r>
            <w:r w:rsidRPr="00461F19">
              <w:rPr>
                <w:rFonts w:ascii="Calibri" w:hAnsi="Calibri" w:cs="Calibri"/>
              </w:rPr>
              <w:t>(Morrow et al., 2016)</w:t>
            </w:r>
            <w:r w:rsidRPr="00461F19">
              <w:fldChar w:fldCharType="end"/>
            </w:r>
          </w:p>
        </w:tc>
        <w:tc>
          <w:tcPr>
            <w:tcW w:w="3918" w:type="dxa"/>
          </w:tcPr>
          <w:p w14:paraId="594AE545" w14:textId="6B88B827" w:rsidR="00D46AB5" w:rsidRPr="00461F19" w:rsidRDefault="00453EAB">
            <w:r w:rsidRPr="00461F19">
              <w:t>No primary data (3)</w:t>
            </w:r>
          </w:p>
        </w:tc>
      </w:tr>
      <w:tr w:rsidR="00D46AB5" w14:paraId="78C3FB2B" w14:textId="77777777" w:rsidTr="00A04796">
        <w:tc>
          <w:tcPr>
            <w:tcW w:w="952" w:type="dxa"/>
          </w:tcPr>
          <w:p w14:paraId="6B2DDAC0" w14:textId="65116578" w:rsidR="00D46AB5" w:rsidRPr="00461F19" w:rsidRDefault="00D46AB5">
            <w:r w:rsidRPr="00461F19">
              <w:t>102</w:t>
            </w:r>
          </w:p>
        </w:tc>
        <w:tc>
          <w:tcPr>
            <w:tcW w:w="4146" w:type="dxa"/>
          </w:tcPr>
          <w:p w14:paraId="592DE8E4" w14:textId="5DE2E9FF" w:rsidR="00D46AB5" w:rsidRPr="00461F19" w:rsidRDefault="00453EAB">
            <w:r w:rsidRPr="00461F19">
              <w:fldChar w:fldCharType="begin"/>
            </w:r>
            <w:r w:rsidRPr="00461F19">
              <w:instrText xml:space="preserve"> ADDIN ZOTERO_ITEM CSL_CITATION {"citationID":"djvVSf0J","properties":{"formattedCitation":"(Premeaux &amp; Bedeian, 2003)","plainCitation":"(Premeaux &amp; Bedeian, 2003)","noteIndex":0},"citationItems":[{"id":2018,"uris":["http://zotero.org/users/15776170/items/I5KLE93L"],"itemData":{"id":2018,"type":"article-journal","abstract":"ABSTRACT\n              Whereas both management scholars and practitioners emphasize the importance of employee input for improving workplace practices, research suggests that many employees are hesitant to express their opinions or voice their views because doing so might lead to retaliation. Consequently, they remain silent rather than speak up about workplace happenings, actions or ideas of others, needed changes, and other job‐related issues. Drawing on various literatures, we developed and tested a conceptual scheme for examining the influence of self‐monitoring on the relationships between two individual (locus of control and self‐esteem) and two contextual (top‐management openness and trust in supervisor) factors and speaking up. Data from 118 telecommunications employees and their coworkers provided supporting evidence. As predicted, low self‐monitors, in comparison to high self‐monitors, spoke up more often as internal locus of control, self‐esteem, top‐management openness, and trust in supervisor increased. The theoretical and practical implications of our results are discussed.","container-title":"Journal of Management Studies","DOI":"10.1111/1467-6486.00390","ISSN":"0022-2380, 1467-6486","issue":"6","journalAbbreviation":"J Management Studies","language":"en","page":"1537-1562","source":"DOI.org (Crossref)","title":"Breaking the Silence: The Moderating Effects of Self‐Monitoring in Predicting Speaking Up in the Workplace*","title-short":"Breaking the Silence","volume":"40","author":[{"family":"Premeaux","given":"Sonya Fontenot"},{"family":"Bedeian","given":"Arthur G."}],"issued":{"date-parts":[["2003",9]]},"citation-key":"premeaux_2003"}}],"schema":"https://github.com/citation-style-language/schema/raw/master/csl-citation.json"} </w:instrText>
            </w:r>
            <w:r w:rsidRPr="00461F19">
              <w:fldChar w:fldCharType="separate"/>
            </w:r>
            <w:r w:rsidRPr="00461F19">
              <w:rPr>
                <w:rFonts w:ascii="Calibri" w:hAnsi="Calibri" w:cs="Calibri"/>
              </w:rPr>
              <w:t xml:space="preserve">(Premeaux &amp; </w:t>
            </w:r>
            <w:proofErr w:type="spellStart"/>
            <w:r w:rsidRPr="00461F19">
              <w:rPr>
                <w:rFonts w:ascii="Calibri" w:hAnsi="Calibri" w:cs="Calibri"/>
              </w:rPr>
              <w:t>Bedeian</w:t>
            </w:r>
            <w:proofErr w:type="spellEnd"/>
            <w:r w:rsidRPr="00461F19">
              <w:rPr>
                <w:rFonts w:ascii="Calibri" w:hAnsi="Calibri" w:cs="Calibri"/>
              </w:rPr>
              <w:t>, 2003)</w:t>
            </w:r>
            <w:r w:rsidRPr="00461F19">
              <w:fldChar w:fldCharType="end"/>
            </w:r>
          </w:p>
        </w:tc>
        <w:tc>
          <w:tcPr>
            <w:tcW w:w="3918" w:type="dxa"/>
          </w:tcPr>
          <w:p w14:paraId="514C5775" w14:textId="2EAAC591" w:rsidR="00D46AB5" w:rsidRPr="00461F19" w:rsidRDefault="00453EAB">
            <w:r w:rsidRPr="00461F19">
              <w:t>Not in hospital setting (4)</w:t>
            </w:r>
          </w:p>
        </w:tc>
      </w:tr>
      <w:tr w:rsidR="00D46AB5" w14:paraId="61FD8978" w14:textId="77777777" w:rsidTr="00A04796">
        <w:tc>
          <w:tcPr>
            <w:tcW w:w="952" w:type="dxa"/>
          </w:tcPr>
          <w:p w14:paraId="691B801C" w14:textId="6928F48C" w:rsidR="00D46AB5" w:rsidRPr="00461F19" w:rsidRDefault="00D46AB5">
            <w:r w:rsidRPr="00461F19">
              <w:t>103</w:t>
            </w:r>
          </w:p>
        </w:tc>
        <w:tc>
          <w:tcPr>
            <w:tcW w:w="4146" w:type="dxa"/>
          </w:tcPr>
          <w:p w14:paraId="5F0E9620" w14:textId="07E74C96" w:rsidR="00D46AB5" w:rsidRPr="00461F19" w:rsidRDefault="00453EAB">
            <w:r w:rsidRPr="00461F19">
              <w:fldChar w:fldCharType="begin"/>
            </w:r>
            <w:r w:rsidRPr="00461F19">
              <w:instrText xml:space="preserve"> ADDIN ZOTERO_ITEM CSL_CITATION {"citationID":"APVCa15S","properties":{"formattedCitation":"(Sayre et al., 2012)","plainCitation":"(Sayre et al., 2012)","noteIndex":0},"citationItems":[{"id":2019,"uris":["http://zotero.org/users/15776170/items/FZ64BCQD"],"itemData":{"id":2019,"type":"article-journal","container-title":"Journal of Nursing Care Quality","DOI":"10.1097/NCQ.0b013e318241d9ff","ISSN":"1057-3631","issue":"2","language":"en","page":"154-160","source":"DOI.org (Crossref)","title":"An Educational Intervention to Increase “Speaking-Up” Behaviors in Nurses and Improve Patient Safety","volume":"27","author":[{"family":"Sayre","given":"Michelle M."},{"family":"McNeese-Smith","given":"Donna"},{"family":"Leach","given":"Linda Searle"},{"family":"Phillips","given":"Linda R."}],"issued":{"date-parts":[["2012",4]]},"citation-key":"sayre_2012"}}],"schema":"https://github.com/citation-style-language/schema/raw/master/csl-citation.json"} </w:instrText>
            </w:r>
            <w:r w:rsidRPr="00461F19">
              <w:fldChar w:fldCharType="separate"/>
            </w:r>
            <w:r w:rsidRPr="00461F19">
              <w:rPr>
                <w:rFonts w:ascii="Calibri" w:hAnsi="Calibri" w:cs="Calibri"/>
              </w:rPr>
              <w:t>(Sayre et al., 2012)</w:t>
            </w:r>
            <w:r w:rsidRPr="00461F19">
              <w:fldChar w:fldCharType="end"/>
            </w:r>
          </w:p>
        </w:tc>
        <w:tc>
          <w:tcPr>
            <w:tcW w:w="3918" w:type="dxa"/>
          </w:tcPr>
          <w:p w14:paraId="4DA22F4D" w14:textId="4AD96AF7" w:rsidR="00D46AB5" w:rsidRPr="00461F19" w:rsidRDefault="00453EAB">
            <w:r w:rsidRPr="00461F19">
              <w:t>Not about influencing factors (2)</w:t>
            </w:r>
            <w:r w:rsidRPr="00461F19">
              <w:t>**</w:t>
            </w:r>
          </w:p>
        </w:tc>
      </w:tr>
      <w:tr w:rsidR="00D46AB5" w14:paraId="23355A7F" w14:textId="77777777" w:rsidTr="00A04796">
        <w:tc>
          <w:tcPr>
            <w:tcW w:w="952" w:type="dxa"/>
          </w:tcPr>
          <w:p w14:paraId="6E779C8C" w14:textId="235C18F5" w:rsidR="00D46AB5" w:rsidRPr="00461F19" w:rsidRDefault="00D46AB5">
            <w:r w:rsidRPr="00461F19">
              <w:t>104</w:t>
            </w:r>
          </w:p>
        </w:tc>
        <w:tc>
          <w:tcPr>
            <w:tcW w:w="4146" w:type="dxa"/>
          </w:tcPr>
          <w:p w14:paraId="7DBD8FAE" w14:textId="2C688CAE" w:rsidR="00D46AB5" w:rsidRPr="00461F19" w:rsidRDefault="00453EAB">
            <w:r w:rsidRPr="00461F19">
              <w:fldChar w:fldCharType="begin"/>
            </w:r>
            <w:r w:rsidRPr="00461F19">
              <w:instrText xml:space="preserve"> ADDIN ZOTERO_ITEM CSL_CITATION {"citationID":"kRtTadMI","properties":{"formattedCitation":"(Tarrant et al., 2017)","plainCitation":"(Tarrant et al., 2017)","noteIndex":0},"citationItems":[{"id":2021,"uris":["http://zotero.org/users/15776170/items/UNATP8BH"],"itemData":{"id":2021,"type":"article-journal","abstract":"Much policy focus has been afforded to the role of “whistleblowers” in raising concerns about quality and safety of patient care in healthcare settings. However, most opportunities for personnel to identify and act on these concerns are likely to occur much further upstream, in the day-to-day mundane interactions of everyday work. Using qualitative data from over 900 h of ethnographic observation and 98 interviews across 19 English intensive care units (ICUs), we studied how personnel gave voice to concerns about patient safety or poor practice. We observed much low-level social control occurring as part of day-today functioning on the wards, with challenges and sanctions routinely used in an effort to prevent or address mistakes and norm violations. Pre-emptions were used to intervene when patients were at immediate risk, and included strategies such as gentle reminders, use of humour, and sharp words. Corrective interventions included education and evidence-based arguments, while sanctions that were applied when it appeared that a breach of safety had occurred included “quiet words”, bantering, public exposure or humiliation, scoldings and brutal reprimands. These forms of social control generally functioned effectively to maintain safe practice. But they were not consistently effective, and sometimes risked reinforcing norms and idiosyncratic behaviours that were not necessarily aligned with goals of patient safety and high-quality healthcare. Further, making challenges across professional boundaries or hierarchies was sometimes problematic. Our ﬁndings suggest that an emphasis on formal reporting or communication training as the solution to giving voice to safety concerns is simplistic; a more sophisticated understanding of social control is needed.","container-title":"Social Science &amp; Medicine","DOI":"10.1016/j.socscimed.2017.09.036","ISSN":"02779536","journalAbbreviation":"Social Science &amp; Medicine","language":"en","page":"8-15","source":"DOI.org (Crossref)","title":"A qualitative study of speaking out about patient safety concerns in intensive care units","volume":"193","author":[{"family":"Tarrant","given":"Carolyn"},{"family":"Leslie","given":"Myles"},{"family":"Bion","given":"Julian"},{"family":"Dixon-Woods","given":"Mary"}],"issued":{"date-parts":[["2017",11]]},"citation-key":"tarrant_2017"}}],"schema":"https://github.com/citation-style-language/schema/raw/master/csl-citation.json"} </w:instrText>
            </w:r>
            <w:r w:rsidRPr="00461F19">
              <w:fldChar w:fldCharType="separate"/>
            </w:r>
            <w:r w:rsidRPr="00461F19">
              <w:rPr>
                <w:rFonts w:ascii="Calibri" w:hAnsi="Calibri" w:cs="Calibri"/>
              </w:rPr>
              <w:t>(Tarrant et al., 2017)</w:t>
            </w:r>
            <w:r w:rsidRPr="00461F19">
              <w:fldChar w:fldCharType="end"/>
            </w:r>
          </w:p>
        </w:tc>
        <w:tc>
          <w:tcPr>
            <w:tcW w:w="3918" w:type="dxa"/>
          </w:tcPr>
          <w:p w14:paraId="6C3E0AE8" w14:textId="2A00AD86" w:rsidR="00D46AB5" w:rsidRPr="00461F19" w:rsidRDefault="00453EAB">
            <w:r w:rsidRPr="00461F19">
              <w:t>Not about influencing factors (2)</w:t>
            </w:r>
          </w:p>
        </w:tc>
      </w:tr>
      <w:tr w:rsidR="00E11E7C" w14:paraId="3E3D372C" w14:textId="77777777" w:rsidTr="00151B92">
        <w:tc>
          <w:tcPr>
            <w:tcW w:w="9016" w:type="dxa"/>
            <w:gridSpan w:val="3"/>
          </w:tcPr>
          <w:p w14:paraId="7ACDA4EE" w14:textId="77E530D4" w:rsidR="00E11E7C" w:rsidRPr="00E11E7C" w:rsidRDefault="00E11E7C">
            <w:pPr>
              <w:rPr>
                <w:i/>
                <w:iCs/>
              </w:rPr>
            </w:pPr>
            <w:r w:rsidRPr="00E11E7C">
              <w:rPr>
                <w:i/>
                <w:iCs/>
              </w:rPr>
              <w:t>Search on 1</w:t>
            </w:r>
            <w:r w:rsidRPr="00E11E7C">
              <w:rPr>
                <w:i/>
                <w:iCs/>
              </w:rPr>
              <w:t>8</w:t>
            </w:r>
            <w:r w:rsidRPr="00E11E7C">
              <w:rPr>
                <w:i/>
                <w:iCs/>
              </w:rPr>
              <w:t>-11-2023</w:t>
            </w:r>
          </w:p>
        </w:tc>
      </w:tr>
      <w:tr w:rsidR="00D46AB5" w14:paraId="37641053" w14:textId="77777777" w:rsidTr="00A04796">
        <w:tc>
          <w:tcPr>
            <w:tcW w:w="952" w:type="dxa"/>
          </w:tcPr>
          <w:p w14:paraId="57F87DFC" w14:textId="7EE5AC10" w:rsidR="00D46AB5" w:rsidRDefault="00D46AB5">
            <w:r>
              <w:t>105</w:t>
            </w:r>
          </w:p>
        </w:tc>
        <w:tc>
          <w:tcPr>
            <w:tcW w:w="4146" w:type="dxa"/>
          </w:tcPr>
          <w:p w14:paraId="730608A2" w14:textId="67F628F6" w:rsidR="00D46AB5" w:rsidRDefault="00E11E7C">
            <w:r>
              <w:fldChar w:fldCharType="begin"/>
            </w:r>
            <w:r>
              <w:instrText xml:space="preserve"> ADDIN ZOTERO_ITEM CSL_CITATION {"citationID":"TcLOBLhU","properties":{"formattedCitation":"(Ahn &amp; Kim, 2024)","plainCitation":"(Ahn &amp; Kim, 2024)","noteIndex":0},"citationItems":[{"id":1262,"uris":["http://zotero.org/users/15776170/items/NCUDJ774"],"itemData":{"id":1262,"type":"article-journal","abstract":"Background Speaking up by healthcare providers is an essential assertive communication strategy for ensuring patient safety and preventing incidents. However, more is needed to know about speaking up and instruments to assess it in the Korean context. Therefore, we assessed the psychometric properties of the Korean version of the Speaking Up about Patient Safety Questionnaire (KSUPS-Q) for measuring speaking up-related behavior and climate among nurses. Methods The translation and adaptation process followed the guidelines of the International Society for Pharmacoeconomics and Outcomes Research and the World Health Organization. Content validity was assessed by a six-member expert panel using the content validity index. In total, 314 nurses participated in an online survey to examine the psychometric properties. Internal consistencies were tested using Cronbach's alpha and McDonald's omega. Confirmatory factor analyses were conducted to examine the subscales' construct. The convergent validity of the speaking up-related climate scale was assessed by testing correlations with teamwork and safety climate domains of the Safety Attitudes Questionnaire. In addition, we investigated the convergent validity of the speaking up-related behavior scale by examining its correlation with the climate scale. Results The reliability of the 11-item behavior scale was satisfactory. Confirmatory factor analysis confirmed that a three-subscale model (perceived concerns, withholding voice, and speaking up) was appropriate (CFI = 0.98, TLI = 0.98, and SRMR = 0.05). Furthermore, the 11-item climate scale demonstrated satisfactory internal consistency. A three-subscale model (psychological safety, encouraging environment, and resignation) was confirmed (CFI = 0.98, TLI = 0.97, and SRMR = 0.05). The convergent validity of the climate scale was verified based on correlations with the teamwork (r = 0.68, p &lt; 0.001) and safety climate (r = 0.68, p &lt; 0.001) domains of the Safety Attitudes Questionnaire. In addition, speaking up-related behavior and climate showed a significant association, indicating that the behavior scale is conceptually valid. Conclusions This study demonstrates that the KSUPS-Q is a valid and reliable instrument in Korea. This instrument can help nurse managers simultaneously monitor the behavior and climate of their organizations and evaluate the outcomes of interventions to enhance speaking up. Future research is needed to explore diverse factors contributing to speaking up, including clinical roles, team relationships, and supportive culture, to identify areas requiring further improvement.","archive_location":"WOS:001211010000007","container-title":"BMC NURSING","DOI":"10.1186/s12912-024-01891-3","ISSN":"1472-6955","issue":"1","title":"Adaptation and validation of a Korean version of the speaking up about patient safety questionnaire (KSUPS-Q)","volume":"23","author":[{"family":"Ahn","given":"Shinae"},{"family":"Kim","given":"Da Eun"}],"accessed":{"date-parts":[["2024",5,16]]},"issued":{"date-parts":[["2024",4,29]]},"citation-key":"ahn_2024"}}],"schema":"https://github.com/citation-style-language/schema/raw/master/csl-citation.json"} </w:instrText>
            </w:r>
            <w:r>
              <w:fldChar w:fldCharType="separate"/>
            </w:r>
            <w:r w:rsidRPr="00E11E7C">
              <w:rPr>
                <w:rFonts w:ascii="Calibri" w:hAnsi="Calibri" w:cs="Calibri"/>
              </w:rPr>
              <w:t>(Ahn &amp; Kim, 2024)</w:t>
            </w:r>
            <w:r>
              <w:fldChar w:fldCharType="end"/>
            </w:r>
          </w:p>
        </w:tc>
        <w:tc>
          <w:tcPr>
            <w:tcW w:w="3918" w:type="dxa"/>
          </w:tcPr>
          <w:p w14:paraId="498611C2" w14:textId="68A127A2" w:rsidR="00D46AB5" w:rsidRDefault="00E11E7C">
            <w:r w:rsidRPr="00E11E7C">
              <w:t>Validation of survey (6)</w:t>
            </w:r>
          </w:p>
        </w:tc>
      </w:tr>
      <w:tr w:rsidR="00D46AB5" w14:paraId="102B0A92" w14:textId="77777777" w:rsidTr="00A04796">
        <w:tc>
          <w:tcPr>
            <w:tcW w:w="952" w:type="dxa"/>
          </w:tcPr>
          <w:p w14:paraId="213FDF44" w14:textId="3F7D5CE2" w:rsidR="00D46AB5" w:rsidRDefault="00D46AB5">
            <w:r>
              <w:t>106</w:t>
            </w:r>
          </w:p>
        </w:tc>
        <w:tc>
          <w:tcPr>
            <w:tcW w:w="4146" w:type="dxa"/>
          </w:tcPr>
          <w:p w14:paraId="2A64FF75" w14:textId="34EB2913" w:rsidR="00D46AB5" w:rsidRDefault="00E11E7C">
            <w:r>
              <w:fldChar w:fldCharType="begin"/>
            </w:r>
            <w:r>
              <w:instrText xml:space="preserve"> ADDIN ZOTERO_ITEM CSL_CITATION {"citationID":"HbNXjNQu","properties":{"formattedCitation":"(Asante, 2024)","plainCitation":"(Asante, 2024)","noteIndex":0},"citationItems":[{"id":1321,"uris":["http://zotero.org/users/15776170/items/HC85UK7Q"],"itemData":{"id":1321,"type":"article-journal","abstract":"AimTo examine the organisational (i.e., perceived organisational support and psychologically safe environment) and individual (i.e., value, belief and norm) antecedents that strengthen healthcare workers' speaking-up behaviour in a developing economy.DesignThe study uses a cross-sectional design to gather the same data from healthcare workers within the Ashanti Region of Ghana.MethodsThe data collection happened between 15 June and 30 August 2023. A sample of 380 healthcare workers was selected from 20 facilities in the Ashanti Region of Ghana. A configurational approach, a fussy-set qualitative comparative analysis, was used to identify the configurations that caused high and low speaking-up behaviour among the study sample.ResultsThe study results reveal that whereas four configurations generate high speaking-up behaviour, three configurations, by contrast, produce low speaking-up behaviour among healthcare workers.ConclusionResults suggest that in so far as organisational support systems which take the form of a psychologically safe environment and perceived organisational support are vital in relaxing the hierarchical boundaries in a healthcare setting to improve healthcare workers' speaking-up behaviour, the individual value-based factors that take the form of values, beliefs and norms are indispensable as it provides the healthcare workers with the necessary inner drive to regard speaking-up behaviour on patient safety and care as a moral duty.ImpactHealthcare workers' speaking-up behaviour is better achieved when organisational support systems complement the individual norms, values and beliefs of the individual.Reporting MethodAdhered to Strengthening Reporting of Observational Studies in Epidemiology guidelines.Patient or Public ContributionNo patient or public contribution.","archive_location":"WOS:001304082200001","container-title":"JOURNAL OF ADVANCED NURSING","DOI":"10.1111/jan.16446","ISSN":"0309-2402","title":"To Speak Up or Not to Speak Up, Organisational and Individual Antecedents That Undergird This Behaviour in Resource Constrained Region","author":[{"family":"Asante","given":"Kwadwo"}],"accessed":{"date-parts":[["2024",9,8]]},"issued":{"date-parts":[["2024",9,4]]},"citation-key":"asante_2024"}}],"schema":"https://github.com/citation-style-language/schema/raw/master/csl-citation.json"} </w:instrText>
            </w:r>
            <w:r>
              <w:fldChar w:fldCharType="separate"/>
            </w:r>
            <w:r w:rsidRPr="00E11E7C">
              <w:rPr>
                <w:rFonts w:ascii="Calibri" w:hAnsi="Calibri" w:cs="Calibri"/>
              </w:rPr>
              <w:t>(Asante, 2024)</w:t>
            </w:r>
            <w:r>
              <w:fldChar w:fldCharType="end"/>
            </w:r>
          </w:p>
        </w:tc>
        <w:tc>
          <w:tcPr>
            <w:tcW w:w="3918" w:type="dxa"/>
          </w:tcPr>
          <w:p w14:paraId="7FA8F77A" w14:textId="01CFABA5" w:rsidR="00D46AB5" w:rsidRDefault="00E11E7C">
            <w:r w:rsidRPr="00E11E7C">
              <w:t>Not in hospital setting (4)</w:t>
            </w:r>
          </w:p>
        </w:tc>
      </w:tr>
      <w:tr w:rsidR="00D46AB5" w14:paraId="330607C7" w14:textId="77777777" w:rsidTr="00A04796">
        <w:tc>
          <w:tcPr>
            <w:tcW w:w="952" w:type="dxa"/>
          </w:tcPr>
          <w:p w14:paraId="585ED887" w14:textId="5D7E4010" w:rsidR="00D46AB5" w:rsidRDefault="00D46AB5">
            <w:r>
              <w:t>107</w:t>
            </w:r>
          </w:p>
        </w:tc>
        <w:tc>
          <w:tcPr>
            <w:tcW w:w="4146" w:type="dxa"/>
          </w:tcPr>
          <w:p w14:paraId="49A596D9" w14:textId="64FB62CB" w:rsidR="00D46AB5" w:rsidRDefault="00E11E7C">
            <w:r>
              <w:fldChar w:fldCharType="begin"/>
            </w:r>
            <w:r>
              <w:instrText xml:space="preserve"> ADDIN ZOTERO_ITEM CSL_CITATION {"citationID":"Bz9QSauk","properties":{"formattedCitation":"(Bahadurzada et al., 2024)","plainCitation":"(Bahadurzada et al., 2024)","noteIndex":0},"citationItems":[{"id":1265,"uris":["http://zotero.org/users/15776170/items/FIR6XXM7"],"itemData":{"id":1265,"type":"article-journal","abstract":"Healthcare organizations face stubborn challenges in ensuring patient safety and mitigating clinician turnover. This paper aims to advance theory and research on patient safety by elucidating how the role of psychological safety in patient safety can be enhanced with joint problem-solving orientation (JPS). We hypothesized and tested for an interaction between JPS and psychological safety in relation to safety improvement, leveraging longitudinal survey data from a sample of 14,943 patient-facing healthcare workers. We found a moderation effect, in which psychological safety was positively associated with safety improvement, and the relationship was stronger in the presence of JPS. Psychological safety and JPS also interacted positively in predicting clinicians' intent to stay with the organization. For theory and research, our findings point to JPS as a measurable factor that may enhance the value of psychological safety for patient safety improvement-perhaps because voiced concerns about patient safety often require joint problem-solving to produce meaningful change. For practice, our conceptual framework, viewing psychological safety and JPS as complementary factors, can help organizations adopt a more granular approach towards assessing the interpersonal aspect of their safety climate. This will enable organizations to obtain a more nuanced understanding of their safety climate and identify areas for improvement accordingly.","archive_location":"WOS:001210720200001","container-title":"HEALTHCARE","DOI":"10.3390/healthcare12080812","ISSN":"2227-9032","issue":"8","title":"Speaking Up and Taking Action: Psychological Safety and Joint Problem-Solving Orientation in Safety Improvement","volume":"12","author":[{"family":"Bahadurzada","given":"Hassina"},{"family":"Kerrissey","given":"Michaela"},{"family":"Edmondson","given":"Amy C."}],"accessed":{"date-parts":[["2024",5,10]]},"issued":{"date-parts":[["2024",4]]},"citation-key":"bahadurzada_2024"}}],"schema":"https://github.com/citation-style-language/schema/raw/master/csl-citation.json"} </w:instrText>
            </w:r>
            <w:r>
              <w:fldChar w:fldCharType="separate"/>
            </w:r>
            <w:r w:rsidRPr="00E11E7C">
              <w:rPr>
                <w:rFonts w:ascii="Calibri" w:hAnsi="Calibri" w:cs="Calibri"/>
              </w:rPr>
              <w:t>(</w:t>
            </w:r>
            <w:proofErr w:type="spellStart"/>
            <w:r w:rsidRPr="00E11E7C">
              <w:rPr>
                <w:rFonts w:ascii="Calibri" w:hAnsi="Calibri" w:cs="Calibri"/>
              </w:rPr>
              <w:t>Bahadurzada</w:t>
            </w:r>
            <w:proofErr w:type="spellEnd"/>
            <w:r w:rsidRPr="00E11E7C">
              <w:rPr>
                <w:rFonts w:ascii="Calibri" w:hAnsi="Calibri" w:cs="Calibri"/>
              </w:rPr>
              <w:t xml:space="preserve"> et al., 2024)</w:t>
            </w:r>
            <w:r>
              <w:fldChar w:fldCharType="end"/>
            </w:r>
          </w:p>
        </w:tc>
        <w:tc>
          <w:tcPr>
            <w:tcW w:w="3918" w:type="dxa"/>
          </w:tcPr>
          <w:p w14:paraId="7098DA92" w14:textId="6F81747A" w:rsidR="00D46AB5" w:rsidRDefault="00E11E7C">
            <w:r w:rsidRPr="00E11E7C">
              <w:t>Not about influencing factors (2)</w:t>
            </w:r>
          </w:p>
        </w:tc>
      </w:tr>
      <w:tr w:rsidR="00D46AB5" w14:paraId="326BD6A9" w14:textId="77777777" w:rsidTr="00A04796">
        <w:tc>
          <w:tcPr>
            <w:tcW w:w="952" w:type="dxa"/>
          </w:tcPr>
          <w:p w14:paraId="436770E7" w14:textId="3E92ECB1" w:rsidR="00D46AB5" w:rsidRDefault="00D46AB5">
            <w:r>
              <w:t>108</w:t>
            </w:r>
          </w:p>
        </w:tc>
        <w:tc>
          <w:tcPr>
            <w:tcW w:w="4146" w:type="dxa"/>
          </w:tcPr>
          <w:p w14:paraId="72631F36" w14:textId="391D37B8" w:rsidR="00D46AB5" w:rsidRDefault="00E11E7C">
            <w:r>
              <w:fldChar w:fldCharType="begin"/>
            </w:r>
            <w:r>
              <w:instrText xml:space="preserve"> ADDIN ZOTERO_ITEM CSL_CITATION {"citationID":"JFbLpjF3","properties":{"formattedCitation":"(Barlow, Morse, et al., 2023)","plainCitation":"(Barlow, Morse, et al., 2023)","noteIndex":0},"citationItems":[{"id":889,"uris":["http://zotero.org/users/15776170/items/FGE9FHUW"],"itemData":{"id":889,"type":"article-journal","abstract":"Background  Within healthcare, the barriers and enablers that influence clinicians’ ability to speak up are well researched. However, despite the receiver of the message being identified as a key barrier to a speaker voicing a concern, there have been very few receiver-focused studies. As a result, little is known about the barriers and enablers that influence message reception. Understanding these can help inform speaking up training and ultimately enhance patient safety through more effective clinical communication.\nObjectives  To identify enabling or inhibiting factors that influence the receiver’s reception and response to a speaking up message, and if the identified barriers and enablers are related to speaker or receiver characteristics. Design and methods  Twenty-two interdisciplinary simulations were video recorded and transcribed. Simulation participants formed the patient discharge team and were receivers of a speaking up message, delivered by a nurse at the patient’s bedside. How the message was delivered (verbose or abrupt wording), was manipulated and counterbalanced across the simulations. Within the post simulation debriefs, barriers and enablers of being a receiver of a message were explored using content analysis. Setting/participants  This study took place in a large Australian tertiary healthcare setting. Participants were qualified clinicians of varying disciplines and specialties.\nResults  A total of 261 barriers and 285 enablers were coded. Results showed that how the message was delivered (differing tone, phases, and manner) influenced what receivers identified as barriers and enablers. Additionally, the receiver’s own cognitive processes, such as making positive attributions of the speaker and attempting to build rapport and collegiality, better enabled message reception and response. Receiver behaviour was negatively impacted by listening to fix, rather than understand, and not knowing in the moment how to manage their own reactions and appropriately frame a response.\nConclusion  The debriefings identified key barriers and enablers to receiving a speaking up message that differ from those previously identified for senders of the speaking up message. Current speaking up programs are predominately speaker centric. This study identified that both speaker and receiver behaviour influenced message reception. Therefore, training must place equal attention on both the speaker and receiver and be inclusive of experiential conversational rehearsal of both positive and challenging encounters.","container-title":"Advances in Simulation","DOI":"10.1186/s41077-023-00256-1","ISSN":"2059-0628","issue":"1","journalAbbreviation":"Adv Simul","language":"en","page":"17","source":"DOI.org (Crossref)","title":"Identification of the barriers and enablers for receiving a speaking up message: a content analysis approach","title-short":"Identification of the barriers and enablers for receiving a speaking up message","volume":"8","author":[{"family":"Barlow","given":"Melanie"},{"family":"Morse","given":"Kate J."},{"family":"Watson","given":"Bernadette"},{"family":"Maccallum","given":"Fiona"}],"issued":{"date-parts":[["2023",7,6]]},"citation-key":"barlow_2023b"}}],"schema":"https://github.com/citation-style-language/schema/raw/master/csl-citation.json"} </w:instrText>
            </w:r>
            <w:r>
              <w:fldChar w:fldCharType="separate"/>
            </w:r>
            <w:r w:rsidRPr="00E11E7C">
              <w:rPr>
                <w:rFonts w:ascii="Calibri" w:hAnsi="Calibri" w:cs="Calibri"/>
              </w:rPr>
              <w:t>(Barlow, Morse, et al., 2023)</w:t>
            </w:r>
            <w:r>
              <w:fldChar w:fldCharType="end"/>
            </w:r>
          </w:p>
        </w:tc>
        <w:tc>
          <w:tcPr>
            <w:tcW w:w="3918" w:type="dxa"/>
          </w:tcPr>
          <w:p w14:paraId="5FB15DE4" w14:textId="08DFD89D" w:rsidR="00D46AB5" w:rsidRDefault="00E11E7C">
            <w:r w:rsidRPr="00E11E7C">
              <w:t>Not about influencing factors (2)</w:t>
            </w:r>
          </w:p>
        </w:tc>
      </w:tr>
      <w:tr w:rsidR="00D46AB5" w14:paraId="55A44E52" w14:textId="77777777" w:rsidTr="00A04796">
        <w:tc>
          <w:tcPr>
            <w:tcW w:w="952" w:type="dxa"/>
          </w:tcPr>
          <w:p w14:paraId="4F817964" w14:textId="081CD18A" w:rsidR="00D46AB5" w:rsidRDefault="00D46AB5">
            <w:r>
              <w:t>109</w:t>
            </w:r>
          </w:p>
        </w:tc>
        <w:tc>
          <w:tcPr>
            <w:tcW w:w="4146" w:type="dxa"/>
          </w:tcPr>
          <w:p w14:paraId="351AC746" w14:textId="49C65A27" w:rsidR="00D46AB5" w:rsidRDefault="00E11E7C">
            <w:r>
              <w:fldChar w:fldCharType="begin"/>
            </w:r>
            <w:r>
              <w:instrText xml:space="preserve"> ADDIN ZOTERO_ITEM CSL_CITATION {"citationID":"y9YvPpW2","properties":{"formattedCitation":"(Barlow, Watson, et al., 2023)","plainCitation":"(Barlow, Watson, et al., 2023)","noteIndex":0},"citationItems":[{"id":888,"uris":["http://zotero.org/users/15776170/items/Z6B7GMSI"],"itemData":{"id":888,"type":"article-journal","abstract":"Purpose – The response of the receiver to a voiced patient safety concern is frequently cited as a barrier to health professionals speaking up. The authors describe a novel Receiver Mindset Framework (RMF) to help health professionals understand the importance of their response when spoken up to.","container-title":"Journal of Health Organization and Management","DOI":"10.1108/JHOM-06-2023-0171","ISSN":"1477-7266","journalAbbreviation":"JHOM","language":"en","license":"https://www.emerald.com/insight/site-policies","source":"DOI.org (Crossref)","title":"React, reframe and engage. Establishing a receiver mindset for more effective safety negotiations","URL":"https://www.emerald.com/insight/content/doi/10.1108/JHOM-06-2023-0171/full/html","author":[{"family":"Barlow","given":"Melanie"},{"family":"Watson","given":"Bernadette"},{"family":"Morse","given":"Kate"},{"family":"Jones","given":"Elizabeth"},{"family":"Maccallum","given":"Fiona"}],"accessed":{"date-parts":[["2024",8,16]]},"issued":{"date-parts":[["2023",9,26]]},"citation-key":"barlow_2023a"}}],"schema":"https://github.com/citation-style-language/schema/raw/master/csl-citation.json"} </w:instrText>
            </w:r>
            <w:r>
              <w:fldChar w:fldCharType="separate"/>
            </w:r>
            <w:r w:rsidRPr="00E11E7C">
              <w:rPr>
                <w:rFonts w:ascii="Calibri" w:hAnsi="Calibri" w:cs="Calibri"/>
              </w:rPr>
              <w:t>(Barlow, Watson, et al., 2023)</w:t>
            </w:r>
            <w:r>
              <w:fldChar w:fldCharType="end"/>
            </w:r>
          </w:p>
        </w:tc>
        <w:tc>
          <w:tcPr>
            <w:tcW w:w="3918" w:type="dxa"/>
          </w:tcPr>
          <w:p w14:paraId="5F5B8904" w14:textId="563F5D90" w:rsidR="00D46AB5" w:rsidRDefault="00E11E7C">
            <w:r w:rsidRPr="00E11E7C">
              <w:t>Not about influencing factors (2)</w:t>
            </w:r>
          </w:p>
        </w:tc>
      </w:tr>
      <w:tr w:rsidR="00D46AB5" w14:paraId="129FC0D8" w14:textId="77777777" w:rsidTr="00A04796">
        <w:tc>
          <w:tcPr>
            <w:tcW w:w="952" w:type="dxa"/>
          </w:tcPr>
          <w:p w14:paraId="1C59A6B7" w14:textId="0A5766AF" w:rsidR="00D46AB5" w:rsidRDefault="00D46AB5">
            <w:r>
              <w:t>110</w:t>
            </w:r>
          </w:p>
        </w:tc>
        <w:tc>
          <w:tcPr>
            <w:tcW w:w="4146" w:type="dxa"/>
          </w:tcPr>
          <w:p w14:paraId="365D82CA" w14:textId="36A3A2EB" w:rsidR="00D46AB5" w:rsidRDefault="00E11E7C">
            <w:r>
              <w:fldChar w:fldCharType="begin"/>
            </w:r>
            <w:r>
              <w:instrText xml:space="preserve"> ADDIN ZOTERO_ITEM CSL_CITATION {"citationID":"7TonSh57","properties":{"formattedCitation":"(Chipman et al., 2024)","plainCitation":"(Chipman et al., 2024)","noteIndex":0},"citationItems":[{"id":1342,"uris":["http://zotero.org/users/15776170/items/9WWVE48E"],"itemData":{"id":1342,"type":"article-journal","abstract":"IntroductionSimulation is an ideal tool for interprofessional (IP) team training. Debriefing after simulation is key to IP learning, although engagement and participation may be adversely influenced by cultural and hierarchical barriers. This mixed-methods study explored factors influencing learner engagement and participation in IP debriefing and the experience of \"silent but apparently engaged\" participants.MethodsSemistructured profession-specific focus groups were conducted with participants from a weekly IP pediatric simulation program. Focus groups were recorded, transcribed, and thematically analyzed. Eligible participants were assigned to \"silent\" or \"verbal\" groups according to observed behavior and received a questionnaire. Participants' self-rated engagement scores were compared using a t test.ResultsThirty-six of 81 eligible participants were included, 13 completed a questionnaire, and 23 (8 physicians, 10 nursing staff, 4 pharmacists, 1 respiratory therapist) participated in 13 focus groups. Twenty-two subthemes were grouped into 6 themes: psychological safety, realism, distractors, stress, group characteristics, and facilitator behavior, with differences in perspective according to profession. Of the 36 respondents, 18 were \"silent\" and 18 \"verbal.\" Self-rated engagement scores differed between groups (3.65 vs. 4.17, P = 0.06); however, \"silent\" participants described themselves as engaged.ConclusionsThemes identified that influenced learner engagement in debriefing included aspects of prebriefing and the simulation. Some aligned with general simulation best practices, such as psychological safety, prebriefing, and facilitator behavior. Findings unique to IP simulation included importance of realism to nonphysician professions, protecting time for training, group composition, and direct probing by cofacilitators to decrease physician bias and emphasize IP contributions. Silent participants reported engagement.","archive_location":"WOS:001282678200005","container-title":"SIMULATION IN HEALTHCARE-JOURNAL OF THE SOCIETY FOR SIMULATION IN HEALTHCARE","DOI":"10.1097/SIH.0000000000000736","ISSN":"1559-2332","issue":"4","note":"Stephens Mem Hosp","page":"228-234","title":"Engagement Across Professions: A Mixed Methods Study of Debriefing After Interprofessional Team Training","volume":"19","author":[{"family":"Chipman","given":"Micheline L."},{"family":"Schreiber","given":"Christine M."},{"family":"Fey","given":"Jamie M."},{"family":"Lane","given":"Susan J."},{"family":"Dilisio","given":"Chris"},{"family":"Mallory","given":"Leah A."}],"issued":{"date-parts":[["2024",8]]},"citation-key":"chipman_2024"}}],"schema":"https://github.com/citation-style-language/schema/raw/master/csl-citation.json"} </w:instrText>
            </w:r>
            <w:r>
              <w:fldChar w:fldCharType="separate"/>
            </w:r>
            <w:r w:rsidRPr="00E11E7C">
              <w:rPr>
                <w:rFonts w:ascii="Calibri" w:hAnsi="Calibri" w:cs="Calibri"/>
              </w:rPr>
              <w:t>(Chipman et al., 2024)</w:t>
            </w:r>
            <w:r>
              <w:fldChar w:fldCharType="end"/>
            </w:r>
          </w:p>
        </w:tc>
        <w:tc>
          <w:tcPr>
            <w:tcW w:w="3918" w:type="dxa"/>
          </w:tcPr>
          <w:p w14:paraId="3C6F3DB9" w14:textId="573F4141" w:rsidR="00D46AB5" w:rsidRDefault="00E11E7C">
            <w:r w:rsidRPr="00E11E7C">
              <w:t>Not about speaking up concept (1)</w:t>
            </w:r>
          </w:p>
        </w:tc>
      </w:tr>
      <w:tr w:rsidR="00BA32CC" w14:paraId="6432D36B" w14:textId="77777777" w:rsidTr="00A04796">
        <w:tc>
          <w:tcPr>
            <w:tcW w:w="952" w:type="dxa"/>
          </w:tcPr>
          <w:p w14:paraId="3FE7FECB" w14:textId="66FB0FB9" w:rsidR="00BA32CC" w:rsidRDefault="00E11E7C">
            <w:r>
              <w:t>111</w:t>
            </w:r>
          </w:p>
        </w:tc>
        <w:tc>
          <w:tcPr>
            <w:tcW w:w="4146" w:type="dxa"/>
          </w:tcPr>
          <w:p w14:paraId="4226788E" w14:textId="240EF444" w:rsidR="00BA32CC" w:rsidRDefault="00E11E7C">
            <w:r>
              <w:fldChar w:fldCharType="begin"/>
            </w:r>
            <w:r>
              <w:instrText xml:space="preserve"> ADDIN ZOTERO_ITEM CSL_CITATION {"citationID":"J5pCh68s","properties":{"formattedCitation":"(Fournier et al., 2024)","plainCitation":"(Fournier et al., 2024)","noteIndex":0},"citationItems":[{"id":1333,"uris":["http://zotero.org/users/15776170/items/B6BULMKA"],"itemData":{"id":1333,"type":"article-journal","abstract":"PurposeThe complexity and uncertainty of healthcare operations increasingly require agility to safeguard a high quality of care. Using a microfoundations of dynamic capabilities perspective, this study investigates the effects of nurses' implicit voice theories (IVTs) on the behaviors that influence their individual agility.Design/methodology/approachThis research uses quantitative survey data collected from 2,552 Canadian nurses during the fourth wave of the Covid-19 pandemic in the fall of 2021. Structural equation modeling is used to test a conceptual model that hypothesizes the effects of three different IVTs on nurses' creativity, spontaneity, agility and the quality of care they deliver to patients.FindingsThe results reveal that voice-inhibiting cognitions (like \"suggestions are criticisms for higher-ups\", \"I first need a solution or solid data\", and \"speaking up has negative repercussions\") negatively impact nurses' creativity and spontaneity in crafting solutions to problems they face daily. In turn, this affects nurses' individual agility as they attempt to adapt to changing circumstances and, ultimately, the quality of care they provide to their patients.Practical implicationsEven if organizations have little control over employees' pre-held beliefs regarding voice, they can still reverse them by developing and nurturing a voice-welcoming culture to boost their workers' agility.Originality/valueThis study combines two theoretical frameworks, voice theory and dynamic capabilities theory, to study how individual-level factors (cognitions and behaviors) contribute to nurses' individual agility and the quality of care they provide to their patients. It answers the recent calls of scholars to study the mechanisms through which healthcare operations can develop and sustain dynamic capabilities, such as agility, and better face the \"new normal\".","archive_location":"WOS:001003011000001","container-title":"INTERNATIONAL JOURNAL OF OPERATIONS &amp; PRODUCTION MANAGEMENT","DOI":"10.1108/IJOPM-11-2022-0752","ISSN":"0144-3577","issue":"5","page":"1007-1033","title":"Let's talk about it: the impact of nurses' implicit voice theories on individual agility and quality of care","volume":"44","author":[{"family":"Fournier","given":"Pierre-Luc"},{"family":"Bahl","given":"Lionel"},{"family":"Dun","given":"Desiree H.","non-dropping-particle":"van"},{"family":"Johnson","given":"Kevin J."},{"family":"Cadieux","given":"Jean"}],"issued":{"date-parts":[["2024",4,26]]},"citation-key":"fournier_2024"}}],"schema":"https://github.com/citation-style-language/schema/raw/master/csl-citation.json"} </w:instrText>
            </w:r>
            <w:r>
              <w:fldChar w:fldCharType="separate"/>
            </w:r>
            <w:r w:rsidRPr="00E11E7C">
              <w:rPr>
                <w:rFonts w:ascii="Calibri" w:hAnsi="Calibri" w:cs="Calibri"/>
              </w:rPr>
              <w:t>(Fournier et al., 2024)</w:t>
            </w:r>
            <w:r>
              <w:fldChar w:fldCharType="end"/>
            </w:r>
          </w:p>
        </w:tc>
        <w:tc>
          <w:tcPr>
            <w:tcW w:w="3918" w:type="dxa"/>
          </w:tcPr>
          <w:p w14:paraId="58EBAC03" w14:textId="5CF7725E" w:rsidR="00BA32CC" w:rsidRDefault="00E11E7C">
            <w:r w:rsidRPr="00E11E7C">
              <w:t>Not about speaking up concept (1)*</w:t>
            </w:r>
          </w:p>
        </w:tc>
      </w:tr>
      <w:tr w:rsidR="00E11E7C" w14:paraId="2D66F663" w14:textId="77777777" w:rsidTr="00A04796">
        <w:tc>
          <w:tcPr>
            <w:tcW w:w="952" w:type="dxa"/>
          </w:tcPr>
          <w:p w14:paraId="19D3EEE0" w14:textId="33A4C1CF" w:rsidR="00E11E7C" w:rsidRDefault="00E11E7C">
            <w:r>
              <w:t>112</w:t>
            </w:r>
          </w:p>
        </w:tc>
        <w:tc>
          <w:tcPr>
            <w:tcW w:w="4146" w:type="dxa"/>
          </w:tcPr>
          <w:p w14:paraId="727FCB1C" w14:textId="30E838A5" w:rsidR="00E11E7C" w:rsidRDefault="00E11E7C">
            <w:r>
              <w:fldChar w:fldCharType="begin"/>
            </w:r>
            <w:r>
              <w:instrText xml:space="preserve"> ADDIN ZOTERO_ITEM CSL_CITATION {"citationID":"MMMQZd8A","properties":{"formattedCitation":"(Kepplinger et al., 2024)","plainCitation":"(Kepplinger et al., 2024)","noteIndex":0},"citationItems":[{"id":1347,"uris":["http://zotero.org/users/15776170/items/NP2PK3JN"],"itemData":{"id":1347,"type":"article-journal","abstract":"BackgroundEmployees' decision to speak up or to stay silent can have implications for health care providers, employees and people who need care. As a result, a shift is needed from blindly following guidelines to implementing a sustainable proactive organizational culture in which employees, especially nurses, can evaluate their work environment and take advantage of growth opportunities. The aim of this review is to analyse the characteristics of employee voice opportunities in the health care context, particularly for nurses.MethodsThe search was conducted in April 2023 in the following databases: MEDLINE via PubMed, CINHAL via EBSCO, Scopus via Elsevier, Wiley/Web of Science and Cochrane Library. The search results were imported into the COVIDENCE program and screened by two researchers separately. We used the following search components: health care organization, opportunities, and employee voice. The review followed the PRISMA-ScR guidelines. We identified 951 studies in five databases and via citation tracking. After we removed 102 duplicates and screening 839 titles and abstracts, 23 full texts were assessed. According to our inclusion and exclusion criteria, we included 9 studies.ResultsThree main characteristics of employee voice opportunities that need to be considered to enable nurses to have a voice in the organization were identified. These main categories are individual factors, organizational culture, and available voice channels. It is not possible to rank them in order of importance; they are interrelated.ConclusionsTo conclude, employee voice is a process. In order for utilize employee voice opportunities, individual employee factors, organizational culture and its embedded context must be considered. Individual internal and external motivation, which is influenced by socio-cultural aspects and work hierarchies, must also be considered for successful use of opportunities.","archive_location":"WOS:001313297000006","container-title":"BMC NURSING","DOI":"10.1186/s12912-024-02331-y","ISSN":"1472-6955","issue":"1","note":"Witten Herdecke Univ\nIMC Univ Appl Sci Krems\nIMC Univ Appl Sci Krems\nUMIT Tyrole","title":"Opportunities for nurses to address employee voice in health care providers: a scoping review","volume":"23","author":[{"family":"Kepplinger","given":"A."},{"family":"Braun","given":"A."},{"family":"Fringer","given":"A."},{"family":"Roes","given":"M."}],"accessed":{"date-parts":[["2024",9,23]]},"issued":{"date-parts":[["2024",9,13]]},"citation-key":"kepplinger_2024"}}],"schema":"https://github.com/citation-style-language/schema/raw/master/csl-citation.json"} </w:instrText>
            </w:r>
            <w:r>
              <w:fldChar w:fldCharType="separate"/>
            </w:r>
            <w:r w:rsidRPr="00E11E7C">
              <w:rPr>
                <w:rFonts w:ascii="Calibri" w:hAnsi="Calibri" w:cs="Calibri"/>
              </w:rPr>
              <w:t>(</w:t>
            </w:r>
            <w:proofErr w:type="spellStart"/>
            <w:r w:rsidRPr="00E11E7C">
              <w:rPr>
                <w:rFonts w:ascii="Calibri" w:hAnsi="Calibri" w:cs="Calibri"/>
              </w:rPr>
              <w:t>Kepplinger</w:t>
            </w:r>
            <w:proofErr w:type="spellEnd"/>
            <w:r w:rsidRPr="00E11E7C">
              <w:rPr>
                <w:rFonts w:ascii="Calibri" w:hAnsi="Calibri" w:cs="Calibri"/>
              </w:rPr>
              <w:t xml:space="preserve"> et al., 2024)</w:t>
            </w:r>
            <w:r>
              <w:fldChar w:fldCharType="end"/>
            </w:r>
          </w:p>
        </w:tc>
        <w:tc>
          <w:tcPr>
            <w:tcW w:w="3918" w:type="dxa"/>
          </w:tcPr>
          <w:p w14:paraId="2B9FD2CE" w14:textId="0040E68E" w:rsidR="00E11E7C" w:rsidRDefault="00E11E7C">
            <w:r w:rsidRPr="00E11E7C">
              <w:t>No primary data (3)</w:t>
            </w:r>
          </w:p>
        </w:tc>
      </w:tr>
      <w:tr w:rsidR="00E11E7C" w14:paraId="6E413E3C" w14:textId="77777777" w:rsidTr="00A04796">
        <w:tc>
          <w:tcPr>
            <w:tcW w:w="952" w:type="dxa"/>
          </w:tcPr>
          <w:p w14:paraId="5010A874" w14:textId="2E615D2F" w:rsidR="00E11E7C" w:rsidRDefault="00E11E7C">
            <w:r>
              <w:t>113</w:t>
            </w:r>
          </w:p>
        </w:tc>
        <w:tc>
          <w:tcPr>
            <w:tcW w:w="4146" w:type="dxa"/>
          </w:tcPr>
          <w:p w14:paraId="2A1B501F" w14:textId="4D8611C3" w:rsidR="00E11E7C" w:rsidRDefault="00E11E7C">
            <w:r>
              <w:fldChar w:fldCharType="begin"/>
            </w:r>
            <w:r w:rsidR="001E7E00">
              <w:instrText xml:space="preserve"> ADDIN ZOTERO_ITEM CSL_CITATION {"citationID":"1MIqCcc7","properties":{"formattedCitation":"(S. E. Lee et al., 2023)","plainCitation":"(S. E. Lee et al., 2023)","noteIndex":0},"citationItems":[{"id":1184,"uris":["http://zotero.org/users/15776170/items/PCPFRVFG"],"itemData":{"id":1184,"type":"article-journal","abstract":"Background: Despite evidence showing the importance of open communication in improving patient safety, communication failure remains one of the main causes of patient adverse events. Aim: This study explored nurses’ perceptions and experiences with speaking up for patient safety in Korean hospitals. Methods: Fifteen nurses were recruited from four tertiary hospitals in two cities in South Korea to participate in an online semistructured interview. Data were categorised by inductive content analysis techniques. Findings: Although most nurses perceived that speaking up is important and half of them claimed that they were assertive in general, only one-third reported that they would speak up for patient safety without hesitation in their workplace. Speaking up was challenging for nurses, particularly with senior nurses and physicians, at least partly due to the social characteristics embedded in Korean culture, such as respect for the hierarchy and value of groups’ ideas more than that of individuals. When speaking up, nurses used a variety of strategies such as using polite language with embedded signals of subordination. We found that nurses used not only problem-focused voice, but also suggestion-focused voice. The nurses’ speaking-up behaviours resulted in positive or negative consequences, impacting their future communication behaviours. Discussion: Investing in individual skill building and organisational supports to ensure a safe environment for speaking up is crucial for overcoming the barriers from the longstanding cultural influences in Korean hospitals and for empowering nurses to speak up for patient safety. Conclusion: There are gaps between nurses’ perceptions of the importance of speaking up and their ease with speaking up in practice. © 2022 Australian College of Nursing Ltd","archive":"Scopus","container-title":"Collegian","DOI":"10.1016/j.colegn.2022.12.003","issue":"3","page":"433-439","title":"Registered nurses’ perceptions and experiences with speaking up for patient safety in hospitals","volume":"30","author":[{"family":"Lee","given":"S.E."},{"family":"Choi","given":"J."},{"family":"Dahinten","given":"V.S."},{"family":"Lee","given":"H."},{"family":"Ji","given":"H."},{"family":"Kim","given":"E."}],"issued":{"date-parts":[["2023"]]},"citation-key":"lee_2023"}}],"schema":"https://github.com/citation-style-language/schema/raw/master/csl-citation.json"} </w:instrText>
            </w:r>
            <w:r>
              <w:fldChar w:fldCharType="separate"/>
            </w:r>
            <w:r w:rsidR="001E7E00" w:rsidRPr="001E7E00">
              <w:rPr>
                <w:rFonts w:ascii="Calibri" w:hAnsi="Calibri" w:cs="Calibri"/>
              </w:rPr>
              <w:t>(S. E. Lee et al., 2023)</w:t>
            </w:r>
            <w:r>
              <w:fldChar w:fldCharType="end"/>
            </w:r>
          </w:p>
        </w:tc>
        <w:tc>
          <w:tcPr>
            <w:tcW w:w="3918" w:type="dxa"/>
          </w:tcPr>
          <w:p w14:paraId="74DD70E7" w14:textId="1F2964DA" w:rsidR="00E11E7C" w:rsidRDefault="00E11E7C">
            <w:r w:rsidRPr="00E11E7C">
              <w:t>Not about influencing factors (2)</w:t>
            </w:r>
          </w:p>
        </w:tc>
      </w:tr>
      <w:tr w:rsidR="00E11E7C" w14:paraId="07EFB134" w14:textId="77777777" w:rsidTr="00A04796">
        <w:tc>
          <w:tcPr>
            <w:tcW w:w="952" w:type="dxa"/>
          </w:tcPr>
          <w:p w14:paraId="2281361C" w14:textId="1007AACF" w:rsidR="00E11E7C" w:rsidRDefault="00E11E7C">
            <w:r>
              <w:t>114</w:t>
            </w:r>
          </w:p>
        </w:tc>
        <w:tc>
          <w:tcPr>
            <w:tcW w:w="4146" w:type="dxa"/>
          </w:tcPr>
          <w:p w14:paraId="52058C90" w14:textId="743635DD" w:rsidR="00E11E7C" w:rsidRDefault="00E11E7C">
            <w:r>
              <w:fldChar w:fldCharType="begin"/>
            </w:r>
            <w:r>
              <w:instrText xml:space="preserve"> ADDIN ZOTERO_ITEM CSL_CITATION {"citationID":"rcICGzPw","properties":{"formattedCitation":"(Malik et al., 2024)","plainCitation":"(Malik et al., 2024)","noteIndex":0},"citationItems":[{"id":1317,"uris":["http://zotero.org/users/15776170/items/G25HYR7W"],"itemData":{"id":1317,"type":"article-journal","abstract":"Introduction Interprofessional working and learning thrives with speak-up behavior. Efforts to improve speak-up have mainly focused on isolated techniques and training programs within the patient safety scope, yet sustained improvement requires a cultural shift beyond this scope. This research investigates the influence of culture elements on speak-up behavior in interprofessional teams beyond the patient safety context.Methods An exploratory qualitative study design was used in a Dutch hospital's Obstetrics and Gynecology department. A representative sample of stakeholders was purposefully selected, resulting in semi-structured interviews with 13 professionals from different professional backgrounds (nurses, midwifes, managers, medical specialists, and residents). A speak-up pledge was developed by the research team and used to prime participants for discussion. Data analysis involved three-step coding, which led to the development of themes.Results This study has identified six primary cultural themes that enhance speak-up behavior. These themes encompass the importance of managing a shared vision, the role of functional hierarchy, the significance of robust interpersonal relationships, the formulation of a strategy delineating when to speak up and when to exercise restraint, the promotion of an open-minded professional mindset, and the integration of cultural practices in the context of interprofessional working and learning.Conclusion Six crucial cultural elements have been pinpointed to boost the practice of speaking up behavior in interprofessional working and learning. Remarkably, hierarchy should not be held responsible as the wrongdoer; instead, can be a great facilitator through respect and appreciation. We propose that employing transformational and humble leadership styles can provide guidance on effectively integrating the identified cultural elements into the workplace and provide an IMOI framework for effective interprofessional speak-up beyond patient safety.","archive_location":"WOS:001314621600001","container-title":"FRONTIERS IN MEDICINE","DOI":"10.3389/fmed.2024.1345316","ISSN":"2296-858X","note":"OLVG Hosp\nBunge","title":"How do cultural elements shape speak-up behavior beyond the patient safety context? An interprofessional perspective in an obstetrics and gynecology department","volume":"11","author":[{"family":"Malik","given":"Romana F."},{"family":"Azar","given":"Poyan"},{"family":"Taimounti","given":"Achraf"},{"family":"Buljac-Samardzic","given":"Martina"},{"family":"Hilders","given":"Carina G. J. M."},{"family":"Scheele","given":"Fedde"}],"accessed":{"date-parts":[["2024",9,23]]},"issued":{"date-parts":[["2024",9,4]]},"citation-key":"malik_2024"}}],"schema":"https://github.com/citation-style-language/schema/raw/master/csl-citation.json"} </w:instrText>
            </w:r>
            <w:r>
              <w:fldChar w:fldCharType="separate"/>
            </w:r>
            <w:r w:rsidRPr="00E11E7C">
              <w:rPr>
                <w:rFonts w:ascii="Calibri" w:hAnsi="Calibri" w:cs="Calibri"/>
              </w:rPr>
              <w:t>(Malik et al., 2024)</w:t>
            </w:r>
            <w:r>
              <w:fldChar w:fldCharType="end"/>
            </w:r>
          </w:p>
        </w:tc>
        <w:tc>
          <w:tcPr>
            <w:tcW w:w="3918" w:type="dxa"/>
          </w:tcPr>
          <w:p w14:paraId="39EE5996" w14:textId="77BE20A9" w:rsidR="00E11E7C" w:rsidRDefault="00E11E7C">
            <w:r w:rsidRPr="00E11E7C">
              <w:t>Not about patient safety issues (5)</w:t>
            </w:r>
          </w:p>
        </w:tc>
      </w:tr>
      <w:tr w:rsidR="00E11E7C" w14:paraId="1BE5FE78" w14:textId="77777777" w:rsidTr="00A04796">
        <w:tc>
          <w:tcPr>
            <w:tcW w:w="952" w:type="dxa"/>
          </w:tcPr>
          <w:p w14:paraId="7A3D14EE" w14:textId="6F60A6C3" w:rsidR="00E11E7C" w:rsidRDefault="00E11E7C">
            <w:r>
              <w:t>115</w:t>
            </w:r>
          </w:p>
        </w:tc>
        <w:tc>
          <w:tcPr>
            <w:tcW w:w="4146" w:type="dxa"/>
          </w:tcPr>
          <w:p w14:paraId="1458E646" w14:textId="71471347" w:rsidR="00E11E7C" w:rsidRDefault="00B57785">
            <w:r>
              <w:fldChar w:fldCharType="begin"/>
            </w:r>
            <w:r>
              <w:instrText xml:space="preserve"> ADDIN ZOTERO_ITEM CSL_CITATION {"citationID":"4etJp1uL","properties":{"formattedCitation":"(Pan et al., 2023)","plainCitation":"(Pan et al., 2023)","noteIndex":0},"citationItems":[{"id":1238,"uris":["http://zotero.org/users/15776170/items/RNJ6PAWK"],"itemData":{"id":1238,"type":"article-journal","abstract":"Phenomenon: Effective communication between team members is essential during the resuscitation of critically-ill patients. Failure of junior doctors to speak up and challenge erroneous clinical decisions made by their senior doctors is a serious communication failure which can result in catastrophic outcomes and jeopardize patient safety. Crisis resource management (CRM) and conflict resolution tools have been increasingly employed in the healthcare setting to reduce communication failure among healthcare providers and improve patient safety during crisis situations. The aims of our study were to: 1) evaluate the factors affecting junior doctors’ ability to speak up on medical errors, 2) examine the effectiveness of CRM and conflict resolution tools, and 3) formulate a communication framework directed at training junior doctors in appropriate intellectual questioning of authority. Approach: From January to April 2019, we recruited twenty-five second-year postgraduate junior doctors working in an Emergency Department in Singapore. We provided training in CRM and conflict resolution communication for participants in the intervention arm. Participants underwent a high-fidelity simulated resuscitation scenario which was standardized to include faculty misdirection in the form of erroneous instructions given by a role-played senior doctor. We observed if participants appropriately challenged the erroneous instructions. We subsequently interviewed participants on their response during the simulation to elicit their barriers and motivations toward challenging authority. Video recordings were analyzed by an independent panel of investigators. Findings: Participants employed various non-verbal and verbal approaches when challenging erroneous decisions. We uncovered multiple personal, interpersonal, and situation-based factors influencing the junior doctor’s willingness to challenge erroneous decisions made by seniors. From their responses, we conceptualized a theoretical model designed as a “weighing scale” to demonstrate how junior doctor’s eventual response is the outcome of a delicate interplay of multiple barriers and motivations. Our intervention did not significantly increase the participants’ likelihood of challenging authority (69% in control arm vs 75% in intervention arm, p = 1.00). Insights: Our study provides insights into the mindset of junior doctors when faced with the dilemma of challenging authority on medical errors. Established CRM training may not be effective in addressing the challenges junior doctors face when communicating against the hierarchal gradient. We propose strategies to further develop and optimize CRM training to enhance its value for junior doctors. Drawing from our findings, we formulated a “SAFE” communication tool (State the safety concern, suggest Alternative course of action, Support with Facts, Engage via Enquiry) directed at helping junior doctors in appropriate intellectual questioning of authority. © 2023 Taylor &amp; Francis Group, LLC.","archive":"Scopus","container-title":"Teaching and Learning in Medicine","DOI":"10.1080/10401334.2023.2290611","title":"Examining Barriers and Motivations to Speak up on Medical Errors in a Simulated Clinical Emergency: A Mixed-Methods Study","URL":"https://www.scopus.com/inward/record.uri?eid=2-s2.0-85179717248&amp;doi=10.1080%2f10401334.2023.2290611&amp;partnerID=40&amp;md5=fa29caa7a9b6ba5db9d9b497f172e51d","author":[{"family":"Pan","given":"D.S.T."},{"family":"Chua","given":"M.T."},{"family":"Soh","given":"C.H.W."},{"family":"Lau","given":"T.P."},{"family":"Koh","given":"P.L."},{"family":"Yap","given":"E.S."},{"family":"Yeo","given":"C.H.X."},{"family":"Chan","given":"G.W.H."}],"issued":{"date-parts":[["2023"]]},"citation-key":"pan_2023"}}],"schema":"https://github.com/citation-style-language/schema/raw/master/csl-citation.json"} </w:instrText>
            </w:r>
            <w:r>
              <w:fldChar w:fldCharType="separate"/>
            </w:r>
            <w:r w:rsidRPr="00B57785">
              <w:rPr>
                <w:rFonts w:ascii="Calibri" w:hAnsi="Calibri" w:cs="Calibri"/>
              </w:rPr>
              <w:t>(Pan et al., 2023)</w:t>
            </w:r>
            <w:r>
              <w:fldChar w:fldCharType="end"/>
            </w:r>
          </w:p>
        </w:tc>
        <w:tc>
          <w:tcPr>
            <w:tcW w:w="3918" w:type="dxa"/>
          </w:tcPr>
          <w:p w14:paraId="3186CFFE" w14:textId="5DE17568" w:rsidR="00E11E7C" w:rsidRDefault="00B57785">
            <w:r w:rsidRPr="00B57785">
              <w:t>Not about speaking up concept (1)</w:t>
            </w:r>
          </w:p>
        </w:tc>
      </w:tr>
      <w:tr w:rsidR="00E11E7C" w14:paraId="433C5919" w14:textId="77777777" w:rsidTr="00A04796">
        <w:tc>
          <w:tcPr>
            <w:tcW w:w="952" w:type="dxa"/>
          </w:tcPr>
          <w:p w14:paraId="5C7B71C3" w14:textId="38F9698F" w:rsidR="00E11E7C" w:rsidRDefault="00E11E7C">
            <w:r>
              <w:t>116</w:t>
            </w:r>
          </w:p>
        </w:tc>
        <w:tc>
          <w:tcPr>
            <w:tcW w:w="4146" w:type="dxa"/>
          </w:tcPr>
          <w:p w14:paraId="06C8394F" w14:textId="4C7D1EDF" w:rsidR="00E11E7C" w:rsidRDefault="00B57785">
            <w:r>
              <w:fldChar w:fldCharType="begin"/>
            </w:r>
            <w:r>
              <w:instrText xml:space="preserve"> ADDIN ZOTERO_ITEM CSL_CITATION {"citationID":"SgCqgy1u","properties":{"formattedCitation":"(Passariello &amp; Tarrant, 2024)","plainCitation":"(Passariello &amp; Tarrant, 2024)","noteIndex":0},"citationItems":[{"id":1319,"uris":["http://zotero.org/users/15776170/items/LRS947WF"],"itemData":{"id":1319,"type":"article-journal","abstract":"Introduction In healthcare teams, psychological safety is associated with improved performance, communication, collaboration and patient safety. Extracorporeal membrane oxygenation (ECMO) retrieval teams are multidisciplinary teams that initiate ECMO therapy for patients with severe acute respiratory failure in referring hospitals and transfer patients to regional specialised centres for ongoing care. The present study aimed to explore an ECMO team's experience of psychological safety and generate recommendations to strengthen psychological safety.Methods The study was conducted in the Royal Brompton Hospital (RBH), part of Guy's and St Thomas' NHS Foundation Trust in London. RBH is one of six centres commissioned to provide ECMO therapy in the UK. 10 participants were recruited: 2 consultants, 5 nurses and 3 perfusionists. Semistructured interviews were used to explore the team members' views on teamwork, their perceived ability to discuss concerns within the team and the interaction between speaking up, teamwork and hierarchy. A Reflexive Thematic Analysis approach was used to explore the interview data.Results The analysis of the interview dataset identified structural and team factors shaping psychological safety in the specific context of the ECMO team. The high-risk environment in which the team operates, the clearly defined process and functions and the structured opportunities that provide legitimate moments to reflect together influence how psychological safety is experienced. Furthermore, speaking up is shaped by the familiarity among team members, the interdependent work, which requires boundary spanning across different roles, and leadership behaviour. A hierarchy of expertise is privileged over traditional institutional ranking.Conclusion This study surfaced the structural and team factors that influence speaking up in the specific context of an ECMO retrieval team. Such information is used to suggest interventions to improve and strengthen psychological safety.","archive_location":"WOS:001231853300007","container-title":"BMJ OPEN QUALITY","DOI":"10.1136/bmjoq-2023-002706","ISSN":"2399-6641","issue":"2","title":"Psychological safety in an ECMO retrieval team: a qualitative study to inform improvement","volume":"13","author":[{"family":"Passariello","given":"Maurizio"},{"family":"Tarrant","given":"Carolyn"}],"accessed":{"date-parts":[["2024",6,7]]},"issued":{"date-parts":[["2024",5]]},"citation-key":"passariello_2024"}}],"schema":"https://github.com/citation-style-language/schema/raw/master/csl-citation.json"} </w:instrText>
            </w:r>
            <w:r>
              <w:fldChar w:fldCharType="separate"/>
            </w:r>
            <w:r w:rsidRPr="00B57785">
              <w:rPr>
                <w:rFonts w:ascii="Calibri" w:hAnsi="Calibri" w:cs="Calibri"/>
              </w:rPr>
              <w:t>(Passariello &amp; Tarrant, 2024)</w:t>
            </w:r>
            <w:r>
              <w:fldChar w:fldCharType="end"/>
            </w:r>
          </w:p>
        </w:tc>
        <w:tc>
          <w:tcPr>
            <w:tcW w:w="3918" w:type="dxa"/>
          </w:tcPr>
          <w:p w14:paraId="4A4B3BA7" w14:textId="0A9A1977" w:rsidR="00E11E7C" w:rsidRDefault="00B57785">
            <w:r w:rsidRPr="00B57785">
              <w:t>Not about speaking up concept (1)</w:t>
            </w:r>
          </w:p>
        </w:tc>
      </w:tr>
      <w:tr w:rsidR="00E11E7C" w14:paraId="73783A2D" w14:textId="77777777" w:rsidTr="00A04796">
        <w:tc>
          <w:tcPr>
            <w:tcW w:w="952" w:type="dxa"/>
          </w:tcPr>
          <w:p w14:paraId="72BEF59F" w14:textId="3381C361" w:rsidR="00E11E7C" w:rsidRDefault="00E11E7C">
            <w:r>
              <w:t>117</w:t>
            </w:r>
          </w:p>
        </w:tc>
        <w:tc>
          <w:tcPr>
            <w:tcW w:w="4146" w:type="dxa"/>
          </w:tcPr>
          <w:p w14:paraId="22E1D75D" w14:textId="62F0DA0B" w:rsidR="00E11E7C" w:rsidRDefault="00B57785">
            <w:r>
              <w:fldChar w:fldCharType="begin"/>
            </w:r>
            <w:r>
              <w:instrText xml:space="preserve"> ADDIN ZOTERO_ITEM CSL_CITATION {"citationID":"Qwr6tvlX","properties":{"formattedCitation":"(Rehder et al., 2023)","plainCitation":"(Rehder et al., 2023)","noteIndex":0},"citationItems":[{"id":1200,"uris":["http://zotero.org/users/15776170/items/WHV2JIXV"],"itemData":{"id":1200,"type":"article-journal","abstract":"Objectives The COVID 19 pandemic placed unprecedented strain on healthcare systems and workers, likely also impacting patient safety and outcomes. This study aimed to understand how teamwork climate changed during that pandemic and how these changes affected safety culture and workforce well-being. Methods This cross-sectional observational study of 50,000 healthcare workers (HCWs) in 3 large U.S. health systems used scheduled culture survey results at 2 distinct time points: before and during the first year of the COVID 19 pandemic. The SCORE survey measured 9 culture domains: teamwork climate, safety climate, leadership engagement, improvement readiness, emotional exhaustion, emotional exhaustion climate, thriving, recovery, and work-life balance. Results Response rate before and during the pandemic was 75.45% and 74.79%, respectively. Overall, HCWs reporting favorable teamwork climate declined (45.6%-43.7%, P &lt; 0.0001). At a facility level, 35% of facilities saw teamwork climate decline, while only 4% saw an increase in teamwork climate. Facilities with decreased teamwork climate had associated decreases in every culture domain, while facilities with improved teamwork climate maintained well-being domains and saw improvements in every other culture domain. Conclusions Healthcare worker teamwork norms worsened during the COVID-19 pandemic. Teamwork climate trend was closely associated with other safety culture metrics. Speaking up, resolving conflicts, and interdisciplinary coordination of care were especially predictive. Facilities sustaining these behaviors were able to maintain other workplace norms and workforce well-being metrics despite a global health crisis. Proactive team training may provide substantial benefit to team performance and HCW well-being during stressful times.  © Wolters Kluwer Health, Inc. All rights reserved.","archive":"Scopus","container-title":"Journal of Patient Safety","DOI":"10.1097/PTS.0000000000001070","issue":"1","page":"36-41","title":"Teamwork before and during COVID-19: The Good, the Same, and the Ugly.","volume":"19","author":[{"family":"Rehder","given":"K.J."},{"family":"Adair","given":"K.C."},{"family":"Eckert","given":"E."},{"family":"Lang","given":"R.W."},{"family":"Frankel","given":"A.S."},{"family":"Proulx","given":"J."},{"family":"Sexton","given":"J.B."}],"issued":{"date-parts":[["2023"]]},"citation-key":"rehder_2023"}}],"schema":"https://github.com/citation-style-language/schema/raw/master/csl-citation.json"} </w:instrText>
            </w:r>
            <w:r>
              <w:fldChar w:fldCharType="separate"/>
            </w:r>
            <w:r w:rsidRPr="00B57785">
              <w:rPr>
                <w:rFonts w:ascii="Calibri" w:hAnsi="Calibri" w:cs="Calibri"/>
              </w:rPr>
              <w:t>(Rehder et al., 2023)</w:t>
            </w:r>
            <w:r>
              <w:fldChar w:fldCharType="end"/>
            </w:r>
          </w:p>
        </w:tc>
        <w:tc>
          <w:tcPr>
            <w:tcW w:w="3918" w:type="dxa"/>
          </w:tcPr>
          <w:p w14:paraId="4D0FD557" w14:textId="72F39BF9" w:rsidR="00E11E7C" w:rsidRDefault="00B57785">
            <w:r w:rsidRPr="00B57785">
              <w:t>Not about influencing factors (2)</w:t>
            </w:r>
          </w:p>
        </w:tc>
      </w:tr>
      <w:tr w:rsidR="00E11E7C" w14:paraId="01477571" w14:textId="77777777" w:rsidTr="00A04796">
        <w:tc>
          <w:tcPr>
            <w:tcW w:w="952" w:type="dxa"/>
          </w:tcPr>
          <w:p w14:paraId="69928F9A" w14:textId="17589EF2" w:rsidR="00E11E7C" w:rsidRDefault="00B57785">
            <w:r>
              <w:t>118</w:t>
            </w:r>
          </w:p>
        </w:tc>
        <w:tc>
          <w:tcPr>
            <w:tcW w:w="4146" w:type="dxa"/>
          </w:tcPr>
          <w:p w14:paraId="369BF6E4" w14:textId="5B819E95" w:rsidR="00E11E7C" w:rsidRDefault="00B57785">
            <w:r>
              <w:fldChar w:fldCharType="begin"/>
            </w:r>
            <w:r>
              <w:instrText xml:space="preserve"> ADDIN ZOTERO_ITEM CSL_CITATION {"citationID":"PjIe7iuH","properties":{"formattedCitation":"(Rudberg et al., 2023)","plainCitation":"(Rudberg et al., 2023)","noteIndex":0},"citationItems":[{"id":1178,"uris":["http://zotero.org/users/15776170/items/CJD8WJDE"],"itemData":{"id":1178,"type":"article-journal","abstract":"Background: Communication in healthcare has been extensively studied, but most research has focused on miscommunication and the importance of communication for patient safety. Previous research on interprofessional communication has mainly focused on relationships between physicians and nurses in non-psychiatric settings. Since communication is one of the core competencies in psychiatric care, more research on interprofessional communication between other clinicians is needed, and should be explored from a broader perspective. This study aimed to explore and describe interprofessional communication in a psychiatric outpatient unit. Method: During spring 2022, data consisting of over 100 h of fieldwork were collected from observations, formal semi-structured interviews and informal conversations inspired by the focused ethnography method. Data was collected at an outpatient unit in central Sweden, and various clinicians participated in the study. The data analysis was a back-and-forth process between initial codes and emerging themes, but also cyclical as the data analysis process was ongoing and repeated and took place simultaneously with the data collection. Results: We found that a workplace’s history, clinicians´ workload, responsibilities and hierarchies influence interprofessional communication. The results showed that the prerequisites for interprofessional communication were created through the unit’s code of conduct, clear and engaging leadership, and trust in the ability of the various clinicians to perform new tasks. Conclusion: Our results indicate that leadership, an involving working style, and an environment where speaking up is encouraged and valued can foster interprofessional communication and respect for each other´s professional roles is key to achieving this. Interprofessional communication between different clinicians is an important part of psychiatric outpatient work, where efficiency, insufficient staffing and long patient queues are commonplace. Research can help shed light on these parts by highlighting aspects influencing communication. © 2023, BioMed Central Ltd., part of Springer Nature.","archive":"Scopus","container-title":"BMC Nursing","DOI":"10.1186/s12912-023-01446-y","issue":"1","title":"Interprofessional communication in a psychiatric outpatient unit – an ethnographic study","URL":"https://www.scopus.com/inward/record.uri?eid=2-s2.0-85169145954&amp;doi=10.1186%2fs12912-023-01446-y&amp;partnerID=40&amp;md5=63276dce878537821e8b0b7ffb999f8f","volume":"22","author":[{"family":"Rudberg","given":"I."},{"family":"Olsson","given":"A."},{"family":"Thunborg","given":"C."},{"family":"Salzmann-Erikson","given":"M."}],"issued":{"date-parts":[["2023"]]},"citation-key":"rudberg_2023"}}],"schema":"https://github.com/citation-style-language/schema/raw/master/csl-citation.json"} </w:instrText>
            </w:r>
            <w:r>
              <w:fldChar w:fldCharType="separate"/>
            </w:r>
            <w:r w:rsidRPr="00B57785">
              <w:rPr>
                <w:rFonts w:ascii="Calibri" w:hAnsi="Calibri" w:cs="Calibri"/>
              </w:rPr>
              <w:t>(Rudberg et al., 2023)</w:t>
            </w:r>
            <w:r>
              <w:fldChar w:fldCharType="end"/>
            </w:r>
          </w:p>
        </w:tc>
        <w:tc>
          <w:tcPr>
            <w:tcW w:w="3918" w:type="dxa"/>
          </w:tcPr>
          <w:p w14:paraId="185B4A8B" w14:textId="5EAB818E" w:rsidR="00E11E7C" w:rsidRDefault="00B57785">
            <w:r w:rsidRPr="00B57785">
              <w:t>Not about speaking up concept (1)</w:t>
            </w:r>
          </w:p>
        </w:tc>
      </w:tr>
      <w:tr w:rsidR="00B57785" w14:paraId="6C4F11C2" w14:textId="77777777" w:rsidTr="00A04796">
        <w:tc>
          <w:tcPr>
            <w:tcW w:w="952" w:type="dxa"/>
          </w:tcPr>
          <w:p w14:paraId="2338A0AB" w14:textId="0C3A52B1" w:rsidR="00B57785" w:rsidRDefault="00B57785">
            <w:r>
              <w:t>119</w:t>
            </w:r>
          </w:p>
        </w:tc>
        <w:tc>
          <w:tcPr>
            <w:tcW w:w="4146" w:type="dxa"/>
          </w:tcPr>
          <w:p w14:paraId="4E7880C9" w14:textId="585533B0" w:rsidR="00B57785" w:rsidRDefault="00B57785">
            <w:r>
              <w:fldChar w:fldCharType="begin"/>
            </w:r>
            <w:r>
              <w:instrText xml:space="preserve"> ADDIN ZOTERO_ITEM CSL_CITATION {"citationID":"3hlfrF0u","properties":{"formattedCitation":"(Sullivan et al., 2024)","plainCitation":"(Sullivan et al., 2024)","noteIndex":0},"citationItems":[{"id":1240,"uris":["http://zotero.org/users/15776170/items/BC36YNX2"],"itemData":{"id":1240,"type":"article-journal","abstract":"BackgroundUnderstanding professionalism is an essential component of becoming a doctor in order to ensure the trust of patients and wider society. Integrally linked to the concept of professionalism is the importance of identifying and raising concerns to ensure high quality, safe patient care. It is recognised that medical students are uniquely placed to identify and report concerns given their frequent rotations through multiple clinical placements and their peer relationships and, in so doing, develop and enact their own medical professionalism. Although there is existing literature exploring medical students' willingness to raise concerns about observed professionalism lapses, this has largely been in the context of clinical interactions. Medical students will however undoubtedly encounter concerning behaviours or attitudes in their fellow students, an area that has not specifically been reported upon. This study therefore set out to explore medical students' willingness to report professionalism concerns they encounter both within and away from the clinical setting, particularly focusing on peer-related concerns.Methods10 medical students, in later clinical years of a large UK medical school, volunteered to take part in in-depth semi-structured interviews. Interviews were recorded, transcribed and then analysed thematically to generate themes and subthemes to represent central organising concepts.ResultsThree broad themes were generated from the data. Hidden curricular effects including role models, hierarchical structures and the operational systems in place to raise concerns subconsciously influenced students' decisions to raise concerns. Secondly, students offered a range of justifications to defend not taking action, including considering their own vulnerabilities and values alongside demonstrating empathy for perceived mitigating circumstances. The third theme highlighted the complex interplay of influencing factors that students considered when encountering professionalism issues in their peers including wider peer cohort effects and a desire to maintain individual peer-relationships.ConclusionsMedical students will inevitably encounter situations where the professionalism of others is brought into question. However, despite clear curricular expectations to report such concerns, these findings demonstrate that students undergo a complex decision-making process in determining the threshold for reporting a concern through navigating a range of identified influencing factors. This study highlights the important role medical schools play in helping reduce the inner conflict experienced by medical students when raising concerns and in ensuring they provide supportive processes to empower their students to raise concerns as part their own developing professionalism.Understanding professionalism is an essential component of becoming a doctor.Identifying and raising concerns is vital to ensure high quality safe patient care.There are many barriers to medical students raising concerns.Medical students navigate a complex decision-making process in determining if the threshold for reporting a concern has been reached.Medical students balance their own vulnerabilities and values, and the advantages and disadvantages of taking action when deciding whether or not to report a concern.Medical students will additionally encounter professionalism lapses from their peers outside the clinical setting. Their willingness to subsequently raise concerns about their fellow students is considered in the light of their peer group dynamics and potential impacts on peer-relationships.","archive_location":"WOS:001175829200001","container-title":"BMC MEDICAL EDUCATION","DOI":"10.1186/s12909-024-05144-4","ISSN":"1472-6920","issue":"1","title":"Raising professionalism concerns as a medical student: damned if they do, damned if they don't?","volume":"24","author":[{"family":"Sullivan","given":"Erica"},{"family":"Thampy","given":"Harish"},{"family":"Gay","given":"Simon"}],"accessed":{"date-parts":[["2024",3,11]]},"issued":{"date-parts":[["2024",2,29]]},"citation-key":"sullivan_2024"}}],"schema":"https://github.com/citation-style-language/schema/raw/master/csl-citation.json"} </w:instrText>
            </w:r>
            <w:r>
              <w:fldChar w:fldCharType="separate"/>
            </w:r>
            <w:r w:rsidRPr="00B57785">
              <w:rPr>
                <w:rFonts w:ascii="Calibri" w:hAnsi="Calibri" w:cs="Calibri"/>
              </w:rPr>
              <w:t>(Sullivan et al., 2024)</w:t>
            </w:r>
            <w:r>
              <w:fldChar w:fldCharType="end"/>
            </w:r>
          </w:p>
        </w:tc>
        <w:tc>
          <w:tcPr>
            <w:tcW w:w="3918" w:type="dxa"/>
          </w:tcPr>
          <w:p w14:paraId="7FF16F7D" w14:textId="2B1D1205" w:rsidR="00B57785" w:rsidRDefault="00B57785">
            <w:r w:rsidRPr="00B57785">
              <w:t>Not about patient safety issues (5)</w:t>
            </w:r>
          </w:p>
        </w:tc>
      </w:tr>
      <w:tr w:rsidR="00B57785" w14:paraId="39BEAE06" w14:textId="77777777" w:rsidTr="00A04796">
        <w:tc>
          <w:tcPr>
            <w:tcW w:w="952" w:type="dxa"/>
          </w:tcPr>
          <w:p w14:paraId="1D3CAC76" w14:textId="64E693E3" w:rsidR="00B57785" w:rsidRDefault="00B57785">
            <w:r>
              <w:t>120</w:t>
            </w:r>
          </w:p>
        </w:tc>
        <w:tc>
          <w:tcPr>
            <w:tcW w:w="4146" w:type="dxa"/>
          </w:tcPr>
          <w:p w14:paraId="3BB0EEC1" w14:textId="6D1F1FF8" w:rsidR="00B57785" w:rsidRDefault="00B57785">
            <w:r>
              <w:fldChar w:fldCharType="begin"/>
            </w:r>
            <w:r>
              <w:instrText xml:space="preserve"> ADDIN ZOTERO_ITEM CSL_CITATION {"citationID":"acGaBKK1","properties":{"formattedCitation":"(Vehvilainen et al., 2024)","plainCitation":"(Vehvilainen et al., 2024)","noteIndex":0},"citationItems":[{"id":1241,"uris":["http://zotero.org/users/15776170/items/E74KA83X"],"itemData":{"id":1241,"type":"article-journal","abstract":"BackgroundRaising concerns is essential for the early detection and appropriate response to patient deterioration. However, factors such as hierarchy, leadership, and organizational culture can impact negatively on the willingness to raise concerns.ObjectivesThis study aims to delve into how leadership, organizational cultures, and professional hierarchies in healthcare settings influence healthcare workers, patients, and caregivers in raising concerns about patient deterioration and their willingness to do so.MethodsThe study used a qualitative approach, conducting focus group discussions (N = 27), utilizing authentic audio-visual vignettes to prompt discussions about raising concerns. Deductive thematic analysis was employed to explore themes related to hierarchy, leadership, and organizational culture.ResultsPositive leadership that challenged traditional professional hierarchies by embracing multidisciplinary teamwork, valuing the input of all stakeholders, and championing person-centered practice fostered a positive working culture. This culture has the potential to empower clinical staff, patients, caregivers, and family members to confidently raise concerns. Staff development, clinical supervision, and access to feedback, all underpinned by psychological safety, were viewed as facilitating the escalation of concerns and, subsequently, have the potential to improve patient safety.ConclusionsThis study offers crucial insights into the intricate dynamics of leadership, hierarchy, and organizational culture, and their profound impact on the willingness of staff and patients to voice concerns in healthcare settings. Prioritizing the recommendations of this study can contribute to reducing avoidable deaths and elevating the quality of care in healthcare settings.","archive_location":"WOS:001272847300012","container-title":"JOURNAL OF PATIENT SAFETY","DOI":"10.1097/PTS.0000000000001234","ISSN":"1549-8417","issue":"5","note":"Florence Nightingale Fdn","page":"e73-e77","title":"Influences of Leadership, Organizational Culture, and Hierarchy on Raising Concerns About Patient Deterioration: A Qualitative Study","volume":"20","author":[{"family":"Vehvilainen","given":"Essi"},{"family":"Charles","given":"Ashleigh"},{"family":"Sainsbury","given":"Jessica"},{"family":"Stacey","given":"Gemma"},{"family":"Field-Richards","given":"Sarah Elizabeth"},{"family":"Westwood","given":"Greta"}],"issued":{"date-parts":[["2024",8]]},"citation-key":"vehvilainen_2024"}}],"schema":"https://github.com/citation-style-language/schema/raw/master/csl-citation.json"} </w:instrText>
            </w:r>
            <w:r>
              <w:fldChar w:fldCharType="separate"/>
            </w:r>
            <w:r w:rsidRPr="00B57785">
              <w:rPr>
                <w:rFonts w:ascii="Calibri" w:hAnsi="Calibri" w:cs="Calibri"/>
              </w:rPr>
              <w:t>(</w:t>
            </w:r>
            <w:proofErr w:type="spellStart"/>
            <w:r w:rsidRPr="00B57785">
              <w:rPr>
                <w:rFonts w:ascii="Calibri" w:hAnsi="Calibri" w:cs="Calibri"/>
              </w:rPr>
              <w:t>Vehvilainen</w:t>
            </w:r>
            <w:proofErr w:type="spellEnd"/>
            <w:r w:rsidRPr="00B57785">
              <w:rPr>
                <w:rFonts w:ascii="Calibri" w:hAnsi="Calibri" w:cs="Calibri"/>
              </w:rPr>
              <w:t xml:space="preserve"> et al., 2024)</w:t>
            </w:r>
            <w:r>
              <w:fldChar w:fldCharType="end"/>
            </w:r>
          </w:p>
        </w:tc>
        <w:tc>
          <w:tcPr>
            <w:tcW w:w="3918" w:type="dxa"/>
          </w:tcPr>
          <w:p w14:paraId="0DC42B52" w14:textId="465D938F" w:rsidR="00B57785" w:rsidRDefault="00B57785">
            <w:r w:rsidRPr="00B57785">
              <w:t>Not about influencing factors (2)</w:t>
            </w:r>
          </w:p>
        </w:tc>
      </w:tr>
      <w:tr w:rsidR="00B57785" w14:paraId="0436F233" w14:textId="77777777" w:rsidTr="00A04796">
        <w:tc>
          <w:tcPr>
            <w:tcW w:w="952" w:type="dxa"/>
          </w:tcPr>
          <w:p w14:paraId="66EB6A45" w14:textId="23997308" w:rsidR="00B57785" w:rsidRDefault="001E7E00">
            <w:r>
              <w:t>121</w:t>
            </w:r>
          </w:p>
        </w:tc>
        <w:tc>
          <w:tcPr>
            <w:tcW w:w="4146" w:type="dxa"/>
          </w:tcPr>
          <w:p w14:paraId="7058C808" w14:textId="4C2FBEFD" w:rsidR="00B57785" w:rsidRDefault="001E7E00">
            <w:r>
              <w:fldChar w:fldCharType="begin"/>
            </w:r>
            <w:r>
              <w:instrText xml:space="preserve"> ADDIN ZOTERO_ITEM CSL_CITATION {"citationID":"nxLAH58E","properties":{"formattedCitation":"(El-Sayed et al., 2024)","plainCitation":"(El-Sayed et al., 2024)","noteIndex":0},"citationItems":[{"id":1270,"uris":["http://zotero.org/users/15776170/items/S6NLA4FF"],"itemData":{"id":1270,"type":"article-journal","abstract":"AimThis study aims to assess the relationship between workplace ostracism and the procrastination behavior of nurses, as well as examine the effect of organizational silence on this relationship.BackgroundControlling workplace ostracism and eradicating time wasters, especially procrastination behavior among nurses, are key strategies that add value to organizational effectiveness. In addition, remaining silent about significant issues facing nurses is a devastating approach to the success of both healthcare organizations and the nursing profession.MethodA cross-sectional descriptive correlational exploratory research design was used to conduct the study. Data were collected from 352 nurses recruited from three large university hospitals in Alexandria, Egypt. Four instruments, namely, the Workplace Ostracism Questionnaire, the Organizational Silence Scale, the Active Procrastination Scale, and the Unintentional Procrastination Scale, were used. Structural equation modeling was used to test the hypothesized relationships among the variables.ResultsThe findings demonstrated a significant positive and moderate association between workplace ostracism and both active and passive procrastination behaviors among nurses. Moreover, there was a strong positive and significant correlation between organizational silence and workplace ostracism. The results of mediation revealed that the indirect effect of workplace ostracism on both active and passive procrastination behavior through organizational silence was statistically significant, suggesting that organizational silence partially mediated this relationship.ConclusionThe study highlighted the ongoing challenges posed by toxic workplace issues, such as organizational ostracism and silence, as significant factors contributing to nurses' procrastination behaviors. Not only do these factors directly impact nurses' productivity, but they also interact to exacerbate negative outcomes in nursing care. Addressing these toxic dynamics is critical to improving nurse performance and ensuring quality care in healthcare settings.Implications for nursing and health policyThis study offers new insights for navigating toxicity and upgrading nursing productivity in healthcare organizations through fostering a more inclusive and communicative work environment. Promoting team cohesion and ensuring that all staff members feel valued and included can reduce feelings of isolation that may lead to procrastination. Also, creating safe spaces for nurses to voice concerns without fear of reprisal could significantly diminish passive procrastination, which ultimately enhances overall patient care quality and organizational efficiency.","archive_location":"WOS:001326156700001","container-title":"INTERNATIONAL NURSING REVIEW","DOI":"10.1111/inr.13050","ISSN":"0020-8132","title":"The effect of organizational silence on the relationship between workplace ostracism and nurses' procrastination behavior: A structural equation modeling","author":[{"family":"El-Sayed","given":"Ahmed Abdelwahab Ibrahim"},{"family":"Ali","given":"Mohamed Saad Saleh"},{"family":"Razek","given":"Noura Mohamed Fadl Abdel"},{"family":"Abdelaliem","given":"Sally Mohammed Farghaly"},{"family":"Asal","given":"Maha Gamal Ramadan"}],"accessed":{"date-parts":[["2024",10,10]]},"issued":{"date-parts":[["2024",10,5]]},"citation-key":"el-sayed_2024"}}],"schema":"https://github.com/citation-style-language/schema/raw/master/csl-citation.json"} </w:instrText>
            </w:r>
            <w:r>
              <w:fldChar w:fldCharType="separate"/>
            </w:r>
            <w:r w:rsidRPr="001E7E00">
              <w:rPr>
                <w:rFonts w:ascii="Calibri" w:hAnsi="Calibri" w:cs="Calibri"/>
              </w:rPr>
              <w:t>(El-Sayed et al., 2024)</w:t>
            </w:r>
            <w:r>
              <w:fldChar w:fldCharType="end"/>
            </w:r>
          </w:p>
        </w:tc>
        <w:tc>
          <w:tcPr>
            <w:tcW w:w="3918" w:type="dxa"/>
          </w:tcPr>
          <w:p w14:paraId="18FEDB7C" w14:textId="23CAE3F2" w:rsidR="00B57785" w:rsidRDefault="001E7E00">
            <w:r w:rsidRPr="001E7E00">
              <w:t>Not about speaking up concept (1)</w:t>
            </w:r>
          </w:p>
        </w:tc>
      </w:tr>
      <w:tr w:rsidR="001E7E00" w14:paraId="4A84BF01" w14:textId="77777777" w:rsidTr="00A04796">
        <w:tc>
          <w:tcPr>
            <w:tcW w:w="952" w:type="dxa"/>
          </w:tcPr>
          <w:p w14:paraId="7FDE6C16" w14:textId="7619A13C" w:rsidR="001E7E00" w:rsidRDefault="001E7E00">
            <w:r>
              <w:t>122</w:t>
            </w:r>
          </w:p>
        </w:tc>
        <w:tc>
          <w:tcPr>
            <w:tcW w:w="4146" w:type="dxa"/>
          </w:tcPr>
          <w:p w14:paraId="12E58CFE" w14:textId="58DD3BE1" w:rsidR="001E7E00" w:rsidRDefault="001E7E00">
            <w:r>
              <w:fldChar w:fldCharType="begin"/>
            </w:r>
            <w:r>
              <w:instrText xml:space="preserve"> ADDIN ZOTERO_ITEM CSL_CITATION {"citationID":"FnPyh6zy","properties":{"formattedCitation":"(E. Lee et al., 2024)","plainCitation":"(E. Lee et al., 2024)","noteIndex":0},"citationItems":[{"id":1316,"uris":["http://zotero.org/users/15776170/items/64LW2XJY"],"itemData":{"id":1316,"type":"article-journal","abstract":"AIM: To systematically review and synthesise qualitative research on nurses' experiences of speaking up in various contexts and to identify factors facilitating or impeding such a behaviour.DESIGN: This review was conducted as a qualitative metasynthesis, utilising the qualitative meta-ethnography approach.METHODS: A total of 6250 articles were screened. Two reviewers screened titles, abstracts and full texts. A total of 15 studies were included in this review. Researchers conducted a quality appraisal using the JBI critical appraisal checklist for qualitative research. An a priori protocol was created and registered on the Open Science Framework.DATA SOURCES: Literature searches were conducted in five international bibliographic databases (MEDLINE, Embase, PsycINFO, CINAHL and ProQuest Dissertations and Theses Global) and five Korean databases (RISS, KISS, DBpia, KCI and NDSL).RESULTS: Three main themes were identified from the 15 studies used in the metasynthesis: (1) decisional complexity of speaking up, (2) motivators for speaking up and (3) barriers to speaking up. Nurses experienced challenges in speaking up. They were, and continue to be, concerned about negative responses. Hierarchy structure and poor work environment were identified as barriers to speaking up; professional responsibility and a supportive atmosphere were identified as facilitators for speaking up.CONCLUSIONS: This review synthesised nurses' experiences of speaking up and influencing factors. Speaking up is crucial for nurses to improve patient safety, as frontline nurses are ideally positioned to observe early indicators of unsafe conditions in healthcare delivery.IMPACT: Identified motivators and barriers of nurses' speaking-up behaviour offer considerations and opportunities for healthcare leaders and managers. This could lead to improvement in patient safety through the establishment of a safety culture that facilitates nurses' speaking-up behaviour.REPORTING METHOD: The review adhered to the ENTREQ guideline.PATIENT OR PUBLIC CONTRIBUTION: No patient or public contribution has been made in this review.","archive_location":"MEDLINE:39494809","container-title":"Journal of advanced nursing","DOI":"10.1111/jan.16592","ISSN":"1365-2648","title":"Experiences of Nurses Speaking Up in Healthcare Settings: A Qualitative Metasynthesis.","author":[{"family":"Lee","given":"Eunhee"},{"family":"De Gagne","given":"Jennie C"},{"family":"Randall","given":"Paige S"},{"family":"Tuttle","given":"Brandi"},{"family":"Kwon","given":"Hyunjeong"}],"accessed":{"date-parts":[["2024",11,6]]},"issued":{"date-parts":[["2024",11,4]]},"citation-key":"lee_2024"}}],"schema":"https://github.com/citation-style-language/schema/raw/master/csl-citation.json"} </w:instrText>
            </w:r>
            <w:r>
              <w:fldChar w:fldCharType="separate"/>
            </w:r>
            <w:r w:rsidRPr="001E7E00">
              <w:rPr>
                <w:rFonts w:ascii="Calibri" w:hAnsi="Calibri" w:cs="Calibri"/>
              </w:rPr>
              <w:t>(E. Lee et al., 2024)</w:t>
            </w:r>
            <w:r>
              <w:fldChar w:fldCharType="end"/>
            </w:r>
          </w:p>
        </w:tc>
        <w:tc>
          <w:tcPr>
            <w:tcW w:w="3918" w:type="dxa"/>
          </w:tcPr>
          <w:p w14:paraId="0B5EAFA3" w14:textId="0DC071D2" w:rsidR="001E7E00" w:rsidRPr="001E7E00" w:rsidRDefault="001E7E00">
            <w:r w:rsidRPr="001E7E00">
              <w:t>No primary data (3)</w:t>
            </w:r>
          </w:p>
        </w:tc>
      </w:tr>
      <w:tr w:rsidR="001E7E00" w14:paraId="3F21FA85" w14:textId="77777777" w:rsidTr="00A04796">
        <w:tc>
          <w:tcPr>
            <w:tcW w:w="952" w:type="dxa"/>
          </w:tcPr>
          <w:p w14:paraId="575C06C8" w14:textId="77777777" w:rsidR="001E7E00" w:rsidRDefault="001E7E00"/>
        </w:tc>
        <w:tc>
          <w:tcPr>
            <w:tcW w:w="4146" w:type="dxa"/>
          </w:tcPr>
          <w:p w14:paraId="007D104F" w14:textId="77777777" w:rsidR="001E7E00" w:rsidRDefault="001E7E00"/>
        </w:tc>
        <w:tc>
          <w:tcPr>
            <w:tcW w:w="3918" w:type="dxa"/>
          </w:tcPr>
          <w:p w14:paraId="58E75E85" w14:textId="77777777" w:rsidR="001E7E00" w:rsidRPr="001E7E00" w:rsidRDefault="001E7E00"/>
        </w:tc>
      </w:tr>
      <w:tr w:rsidR="00D46AB5" w14:paraId="48D1C9D6" w14:textId="77777777" w:rsidTr="00A04796">
        <w:tc>
          <w:tcPr>
            <w:tcW w:w="952" w:type="dxa"/>
          </w:tcPr>
          <w:p w14:paraId="58528FBB" w14:textId="77777777" w:rsidR="00D46AB5" w:rsidRDefault="00D46AB5"/>
        </w:tc>
        <w:tc>
          <w:tcPr>
            <w:tcW w:w="4146" w:type="dxa"/>
          </w:tcPr>
          <w:p w14:paraId="44FEACB1" w14:textId="77777777" w:rsidR="00BA32CC" w:rsidRPr="00BA32CC" w:rsidRDefault="00BA32CC" w:rsidP="00BA32CC">
            <w:r w:rsidRPr="00BA32CC">
              <w:t xml:space="preserve">Lok, B. (2016). Training with virtual operating room teammates to influence team </w:t>
            </w:r>
            <w:proofErr w:type="spellStart"/>
            <w:r w:rsidRPr="00BA32CC">
              <w:t>behaviors</w:t>
            </w:r>
            <w:proofErr w:type="spellEnd"/>
            <w:r w:rsidRPr="00BA32CC">
              <w:t>. Proceedings - 2016 International Conference on Collaboration Technologies and Systems, CTS 2016, 615–616. https://doi.org/10.1109/CTS.2016.115</w:t>
            </w:r>
          </w:p>
          <w:p w14:paraId="7260DB63" w14:textId="77777777" w:rsidR="00D46AB5" w:rsidRDefault="00D46AB5"/>
        </w:tc>
        <w:tc>
          <w:tcPr>
            <w:tcW w:w="3918" w:type="dxa"/>
          </w:tcPr>
          <w:p w14:paraId="08CD58BC" w14:textId="27D0116C" w:rsidR="00D46AB5" w:rsidRDefault="00BA32CC">
            <w:r>
              <w:t>Not found</w:t>
            </w:r>
          </w:p>
        </w:tc>
      </w:tr>
      <w:tr w:rsidR="008538DA" w14:paraId="2D7EE247" w14:textId="77777777" w:rsidTr="00A04796">
        <w:tc>
          <w:tcPr>
            <w:tcW w:w="952" w:type="dxa"/>
          </w:tcPr>
          <w:p w14:paraId="6BB0A312" w14:textId="77777777" w:rsidR="008538DA" w:rsidRDefault="008538DA"/>
        </w:tc>
        <w:tc>
          <w:tcPr>
            <w:tcW w:w="4146" w:type="dxa"/>
          </w:tcPr>
          <w:p w14:paraId="726CCBFE" w14:textId="7D1A5E6B" w:rsidR="008538DA" w:rsidRPr="00BA32CC" w:rsidRDefault="008538DA" w:rsidP="00BA32CC">
            <w:r w:rsidRPr="008538DA">
              <w:t xml:space="preserve">Patient Safety Concerns? A National Survey Assessing Factors Associated with Resident </w:t>
            </w:r>
            <w:r w:rsidRPr="008538DA">
              <w:lastRenderedPageBreak/>
              <w:t>Comfort Level in Raising Concerns to Supervising Physicians</w:t>
            </w:r>
          </w:p>
        </w:tc>
        <w:tc>
          <w:tcPr>
            <w:tcW w:w="3918" w:type="dxa"/>
          </w:tcPr>
          <w:p w14:paraId="693CDA95" w14:textId="77777777" w:rsidR="008538DA" w:rsidRDefault="008538DA">
            <w:r>
              <w:lastRenderedPageBreak/>
              <w:t>Not found</w:t>
            </w:r>
          </w:p>
          <w:p w14:paraId="52DAC330" w14:textId="3DB3F6E9" w:rsidR="008538DA" w:rsidRDefault="008538DA"/>
        </w:tc>
      </w:tr>
    </w:tbl>
    <w:p w14:paraId="32461444" w14:textId="77777777" w:rsidR="00A04796" w:rsidRDefault="00A04796"/>
    <w:p w14:paraId="7AEBCEFE" w14:textId="0629D6B1" w:rsidR="00567765" w:rsidRDefault="00567765" w:rsidP="00567765">
      <w:r>
        <w:t xml:space="preserve">* Or the definition and introduction do not provide enough (clear) information that it is about the concept of speaking up. </w:t>
      </w:r>
    </w:p>
    <w:p w14:paraId="1497E968" w14:textId="7ED1CDF6" w:rsidR="009607F4" w:rsidRDefault="009607F4" w:rsidP="00567765">
      <w:r>
        <w:t>** Effect of training</w:t>
      </w:r>
      <w:r w:rsidR="00453EAB">
        <w:t xml:space="preserve"> or intervention</w:t>
      </w:r>
      <w:r>
        <w:t xml:space="preserve"> on speaking up. </w:t>
      </w:r>
    </w:p>
    <w:p w14:paraId="6C5B1946" w14:textId="1B653BFA" w:rsidR="009607F4" w:rsidRDefault="009607F4" w:rsidP="00567765">
      <w:r>
        <w:t>*** No empirical data</w:t>
      </w:r>
    </w:p>
    <w:p w14:paraId="660C8FD5" w14:textId="53A72993" w:rsidR="009B61A2" w:rsidRDefault="009B61A2" w:rsidP="00567765">
      <w:r>
        <w:t>**** Psychiatric hospital</w:t>
      </w:r>
    </w:p>
    <w:p w14:paraId="335FA600" w14:textId="77777777" w:rsidR="00A04796" w:rsidRDefault="00A04796"/>
    <w:p w14:paraId="7CCCF69F" w14:textId="77777777" w:rsidR="00BA32CC" w:rsidRDefault="00BA32CC"/>
    <w:p w14:paraId="3D909B59" w14:textId="56ABAC18" w:rsidR="00BA32CC" w:rsidRPr="00461F19" w:rsidRDefault="00461F19">
      <w:pPr>
        <w:rPr>
          <w:b/>
          <w:bCs/>
        </w:rPr>
      </w:pPr>
      <w:r w:rsidRPr="00461F19">
        <w:rPr>
          <w:b/>
          <w:bCs/>
        </w:rPr>
        <w:t>Reference list</w:t>
      </w:r>
    </w:p>
    <w:p w14:paraId="34CC6699" w14:textId="77777777" w:rsidR="001E7E00" w:rsidRDefault="00A04796" w:rsidP="001E7E00">
      <w:pPr>
        <w:pStyle w:val="Bibliografie"/>
      </w:pPr>
      <w:r>
        <w:fldChar w:fldCharType="begin"/>
      </w:r>
      <w:r>
        <w:instrText xml:space="preserve"> ADDIN ZOTERO_BIBL {"uncited":[],"omitted":[],"custom":[]} CSL_BIBLIOGRAPHY </w:instrText>
      </w:r>
      <w:r>
        <w:fldChar w:fldCharType="separate"/>
      </w:r>
      <w:r w:rsidR="001E7E00">
        <w:t xml:space="preserve">Adair, K. C., Heath, A., Frye, M. A., Frankel, A., Proulx, J., Rehder, K. J., Eckert, E., Penny, C., Belz, F., &amp; Sexton, J. B. (2022). The Psychological Safety Scale of the Safety, Communication, Operational, Reliability, and Engagement (SCORE) Survey: A Brief, Diagnostic, and Actionable Metric for the Ability to Speak Up in Healthcare Settings. </w:t>
      </w:r>
      <w:r w:rsidR="001E7E00">
        <w:rPr>
          <w:i/>
          <w:iCs/>
        </w:rPr>
        <w:t>Journal of Patient Safety</w:t>
      </w:r>
      <w:r w:rsidR="001E7E00">
        <w:t xml:space="preserve">, </w:t>
      </w:r>
      <w:r w:rsidR="001E7E00">
        <w:rPr>
          <w:i/>
          <w:iCs/>
        </w:rPr>
        <w:t>18</w:t>
      </w:r>
      <w:r w:rsidR="001E7E00">
        <w:t>(6), 513–520. https://doi.org/10.1097/PTS.0000000000001048</w:t>
      </w:r>
    </w:p>
    <w:p w14:paraId="2088C457" w14:textId="77777777" w:rsidR="001E7E00" w:rsidRDefault="001E7E00" w:rsidP="001E7E00">
      <w:pPr>
        <w:pStyle w:val="Bibliografie"/>
      </w:pPr>
      <w:r>
        <w:t xml:space="preserve">Ahn, S., &amp; Kim, D. E. (2024). Adaptation and validation of a Korean version of the speaking up about patient safety questionnaire (KSUPS-Q). </w:t>
      </w:r>
      <w:r>
        <w:rPr>
          <w:i/>
          <w:iCs/>
        </w:rPr>
        <w:t>BMC NURSING</w:t>
      </w:r>
      <w:r>
        <w:t xml:space="preserve">, </w:t>
      </w:r>
      <w:r>
        <w:rPr>
          <w:i/>
          <w:iCs/>
        </w:rPr>
        <w:t>23</w:t>
      </w:r>
      <w:r>
        <w:t>(1). https://doi.org/10.1186/s12912-024-01891-3</w:t>
      </w:r>
    </w:p>
    <w:p w14:paraId="39E0FF65" w14:textId="77777777" w:rsidR="001E7E00" w:rsidRDefault="001E7E00" w:rsidP="001E7E00">
      <w:pPr>
        <w:pStyle w:val="Bibliografie"/>
      </w:pPr>
      <w:proofErr w:type="spellStart"/>
      <w:r>
        <w:t>Aljaffary</w:t>
      </w:r>
      <w:proofErr w:type="spellEnd"/>
      <w:r>
        <w:t xml:space="preserve">, A., Awad </w:t>
      </w:r>
      <w:proofErr w:type="spellStart"/>
      <w:r>
        <w:t>Albaalharith</w:t>
      </w:r>
      <w:proofErr w:type="spellEnd"/>
      <w:r>
        <w:t xml:space="preserve">, M., </w:t>
      </w:r>
      <w:proofErr w:type="spellStart"/>
      <w:r>
        <w:t>Alumran</w:t>
      </w:r>
      <w:proofErr w:type="spellEnd"/>
      <w:r>
        <w:t xml:space="preserve">, A., </w:t>
      </w:r>
      <w:proofErr w:type="spellStart"/>
      <w:r>
        <w:t>Alrawiai</w:t>
      </w:r>
      <w:proofErr w:type="spellEnd"/>
      <w:r>
        <w:t xml:space="preserve">, S., &amp; Hariri, B. (2022). Patient Safety Culture in Primary Healthcare </w:t>
      </w:r>
      <w:proofErr w:type="spellStart"/>
      <w:r>
        <w:t>Centers</w:t>
      </w:r>
      <w:proofErr w:type="spellEnd"/>
      <w:r>
        <w:t xml:space="preserve"> in the Eastern Province of Saudi Arabia. </w:t>
      </w:r>
      <w:r>
        <w:rPr>
          <w:i/>
          <w:iCs/>
        </w:rPr>
        <w:t>Risk Management and Healthcare Policy</w:t>
      </w:r>
      <w:r>
        <w:t xml:space="preserve">, </w:t>
      </w:r>
      <w:r>
        <w:rPr>
          <w:i/>
          <w:iCs/>
        </w:rPr>
        <w:t>Volume 15</w:t>
      </w:r>
      <w:r>
        <w:t>, 229–241. https://doi.org/10.2147/RMHP.S336117</w:t>
      </w:r>
    </w:p>
    <w:p w14:paraId="07B28B9A" w14:textId="77777777" w:rsidR="001E7E00" w:rsidRDefault="001E7E00" w:rsidP="001E7E00">
      <w:pPr>
        <w:pStyle w:val="Bibliografie"/>
      </w:pPr>
      <w:proofErr w:type="spellStart"/>
      <w:r>
        <w:t>Almghairbi</w:t>
      </w:r>
      <w:proofErr w:type="spellEnd"/>
      <w:r>
        <w:t xml:space="preserve">, D. S., Marufu, T. C., &amp; </w:t>
      </w:r>
      <w:proofErr w:type="spellStart"/>
      <w:r>
        <w:t>Moppett</w:t>
      </w:r>
      <w:proofErr w:type="spellEnd"/>
      <w:r>
        <w:t xml:space="preserve">, I. K. (2019). Conflict resolution in anaesthesia: Systematic review. </w:t>
      </w:r>
      <w:r>
        <w:rPr>
          <w:i/>
          <w:iCs/>
        </w:rPr>
        <w:t>BMJ Simulation and Technology Enhanced Learning</w:t>
      </w:r>
      <w:r>
        <w:t xml:space="preserve">, </w:t>
      </w:r>
      <w:r>
        <w:rPr>
          <w:i/>
          <w:iCs/>
        </w:rPr>
        <w:t>5</w:t>
      </w:r>
      <w:r>
        <w:t>(1), 1–7. https://doi.org/10.1136/bmjstel-2017-000264</w:t>
      </w:r>
    </w:p>
    <w:p w14:paraId="67A2587A" w14:textId="77777777" w:rsidR="001E7E00" w:rsidRDefault="001E7E00" w:rsidP="001E7E00">
      <w:pPr>
        <w:pStyle w:val="Bibliografie"/>
      </w:pPr>
      <w:r>
        <w:t xml:space="preserve">Appelbaum, N. P., Santen, S. A., Perera, R. A., Rothstein, W., Hylton, J. B., &amp; Hemphill, R. R. (2022). Influence of Psychological Safety and Organizational Support on the Impact of Humiliation on Trainee Well-Being. </w:t>
      </w:r>
      <w:r>
        <w:rPr>
          <w:i/>
          <w:iCs/>
        </w:rPr>
        <w:t>Journal of Patient Safety</w:t>
      </w:r>
      <w:r>
        <w:t xml:space="preserve">, </w:t>
      </w:r>
      <w:r>
        <w:rPr>
          <w:i/>
          <w:iCs/>
        </w:rPr>
        <w:t>18</w:t>
      </w:r>
      <w:r>
        <w:t>(4), 370–375. https://doi.org/10.1097/PTS.0000000000000927</w:t>
      </w:r>
    </w:p>
    <w:p w14:paraId="5A292FBD" w14:textId="77777777" w:rsidR="001E7E00" w:rsidRDefault="001E7E00" w:rsidP="001E7E00">
      <w:pPr>
        <w:pStyle w:val="Bibliografie"/>
      </w:pPr>
      <w:r>
        <w:t xml:space="preserve">Asante, K. (2024). To Speak Up or Not to Speak Up, Organisational and Individual Antecedents That Undergird This Behaviour in Resource Constrained Region. </w:t>
      </w:r>
      <w:r>
        <w:rPr>
          <w:i/>
          <w:iCs/>
        </w:rPr>
        <w:t>JOURNAL OF ADVANCED NURSING</w:t>
      </w:r>
      <w:r>
        <w:t>. https://doi.org/10.1111/jan.16446</w:t>
      </w:r>
    </w:p>
    <w:p w14:paraId="79194351" w14:textId="77777777" w:rsidR="001E7E00" w:rsidRDefault="001E7E00" w:rsidP="001E7E00">
      <w:pPr>
        <w:pStyle w:val="Bibliografie"/>
      </w:pPr>
      <w:r>
        <w:t xml:space="preserve">Aslan, S. K., Yalçın, B., </w:t>
      </w:r>
      <w:proofErr w:type="spellStart"/>
      <w:r>
        <w:t>Göktepe</w:t>
      </w:r>
      <w:proofErr w:type="spellEnd"/>
      <w:r>
        <w:t xml:space="preserve">, N., Türkmen, E., Canbolat, S., </w:t>
      </w:r>
      <w:proofErr w:type="spellStart"/>
      <w:r>
        <w:t>Bakoğlu</w:t>
      </w:r>
      <w:proofErr w:type="spellEnd"/>
      <w:r>
        <w:t xml:space="preserve">, N., &amp; Serbest, Ş. (2022). Effects of demographic, occupational, and practice environment variables on organizational silence among nurse managers. </w:t>
      </w:r>
      <w:r>
        <w:rPr>
          <w:i/>
          <w:iCs/>
        </w:rPr>
        <w:t>International Nursing Review</w:t>
      </w:r>
      <w:r>
        <w:t xml:space="preserve">, </w:t>
      </w:r>
      <w:r>
        <w:rPr>
          <w:i/>
          <w:iCs/>
        </w:rPr>
        <w:t>69</w:t>
      </w:r>
      <w:r>
        <w:t>(2), 132–138. https://doi.org/10.1111/inr.12712</w:t>
      </w:r>
    </w:p>
    <w:p w14:paraId="59387C93" w14:textId="77777777" w:rsidR="001E7E00" w:rsidRDefault="001E7E00" w:rsidP="001E7E00">
      <w:pPr>
        <w:pStyle w:val="Bibliografie"/>
      </w:pPr>
      <w:r>
        <w:t xml:space="preserve">Atalla, A. D. G., </w:t>
      </w:r>
      <w:proofErr w:type="spellStart"/>
      <w:r>
        <w:t>Elamir</w:t>
      </w:r>
      <w:proofErr w:type="spellEnd"/>
      <w:r>
        <w:t xml:space="preserve">, H., &amp; Abou Zeid, M. A. G. (2022). Exploring the relationship between organisational silence and organisational learning in nurses: A cross‐sectional study. </w:t>
      </w:r>
      <w:r>
        <w:rPr>
          <w:i/>
          <w:iCs/>
        </w:rPr>
        <w:t>Journal of Nursing Management</w:t>
      </w:r>
      <w:r>
        <w:t xml:space="preserve">, </w:t>
      </w:r>
      <w:r>
        <w:rPr>
          <w:i/>
          <w:iCs/>
        </w:rPr>
        <w:t>30</w:t>
      </w:r>
      <w:r>
        <w:t>(3), 702–715. https://doi.org/10.1111/jonm.13539</w:t>
      </w:r>
    </w:p>
    <w:p w14:paraId="671000DF" w14:textId="77777777" w:rsidR="001E7E00" w:rsidRDefault="001E7E00" w:rsidP="001E7E00">
      <w:pPr>
        <w:pStyle w:val="Bibliografie"/>
      </w:pPr>
      <w:r>
        <w:t xml:space="preserve">Attree, M. (2007). Factors influencing nurses? Decisions to raise concerns about care quality. </w:t>
      </w:r>
      <w:r>
        <w:rPr>
          <w:i/>
          <w:iCs/>
        </w:rPr>
        <w:t>Journal of Nursing Management</w:t>
      </w:r>
      <w:r>
        <w:t xml:space="preserve">, </w:t>
      </w:r>
      <w:r>
        <w:rPr>
          <w:i/>
          <w:iCs/>
        </w:rPr>
        <w:t>15</w:t>
      </w:r>
      <w:r>
        <w:t>(4), 392–402. https://doi.org/10.1111/j.1365-2834.2007.00679.x</w:t>
      </w:r>
    </w:p>
    <w:p w14:paraId="6BFE534F" w14:textId="77777777" w:rsidR="001E7E00" w:rsidRDefault="001E7E00" w:rsidP="001E7E00">
      <w:pPr>
        <w:pStyle w:val="Bibliografie"/>
      </w:pPr>
      <w:r>
        <w:t xml:space="preserve">Avgar, A. C., Sadler, J. A., Clark, P., &amp; Chung, W. (2016). Labor–Management Partnership and Employee Voice: Evidence from the Healthcare Setting. </w:t>
      </w:r>
      <w:r>
        <w:rPr>
          <w:i/>
          <w:iCs/>
        </w:rPr>
        <w:t>Industrial Relations: A Journal of Economy and Society</w:t>
      </w:r>
      <w:r>
        <w:t xml:space="preserve">, </w:t>
      </w:r>
      <w:r>
        <w:rPr>
          <w:i/>
          <w:iCs/>
        </w:rPr>
        <w:t>55</w:t>
      </w:r>
      <w:r>
        <w:t>(4), 576–603. https://doi.org/10.1111/irel.12152</w:t>
      </w:r>
    </w:p>
    <w:p w14:paraId="16CEF7E9" w14:textId="77777777" w:rsidR="001E7E00" w:rsidRDefault="001E7E00" w:rsidP="001E7E00">
      <w:pPr>
        <w:pStyle w:val="Bibliografie"/>
      </w:pPr>
      <w:r>
        <w:t xml:space="preserve">Aydon, L., Hauck, Y., Zimmer, M., &amp; Murdoch, J. (2016). Factors influencing a nurse’s decision to question medication administration in a neonatal clinical care unit. </w:t>
      </w:r>
      <w:r>
        <w:rPr>
          <w:i/>
          <w:iCs/>
        </w:rPr>
        <w:t>Journal of Clinical Nursing</w:t>
      </w:r>
      <w:r>
        <w:t xml:space="preserve">, </w:t>
      </w:r>
      <w:r>
        <w:rPr>
          <w:i/>
          <w:iCs/>
        </w:rPr>
        <w:t>25</w:t>
      </w:r>
      <w:r>
        <w:t>(17–18), 2468–2477. https://doi.org/10.1111/jocn.13277</w:t>
      </w:r>
    </w:p>
    <w:p w14:paraId="1D096303" w14:textId="77777777" w:rsidR="001E7E00" w:rsidRDefault="001E7E00" w:rsidP="001E7E00">
      <w:pPr>
        <w:pStyle w:val="Bibliografie"/>
      </w:pPr>
      <w:r>
        <w:t xml:space="preserve">Bagot, K., McInnes, E., Mannion, R., McMullan, R., Urwin, R., </w:t>
      </w:r>
      <w:proofErr w:type="spellStart"/>
      <w:r>
        <w:t>Churruca</w:t>
      </w:r>
      <w:proofErr w:type="spellEnd"/>
      <w:r>
        <w:t xml:space="preserve">, K., Hibbert, P., &amp; Westbrook, J. (2023). Middle manager responses to hospital co-workers’ unprofessional behaviours within the context of a professional accountability culture change program: A qualitative analysis. </w:t>
      </w:r>
      <w:r>
        <w:rPr>
          <w:i/>
          <w:iCs/>
        </w:rPr>
        <w:t>BMC Health Services Research</w:t>
      </w:r>
      <w:r>
        <w:t xml:space="preserve">, </w:t>
      </w:r>
      <w:r>
        <w:rPr>
          <w:i/>
          <w:iCs/>
        </w:rPr>
        <w:t>23</w:t>
      </w:r>
      <w:r>
        <w:t>(1), 1012. https://doi.org/10.1186/s12913-023-09968-6</w:t>
      </w:r>
    </w:p>
    <w:p w14:paraId="0C283ADE" w14:textId="77777777" w:rsidR="001E7E00" w:rsidRDefault="001E7E00" w:rsidP="001E7E00">
      <w:pPr>
        <w:pStyle w:val="Bibliografie"/>
      </w:pPr>
      <w:proofErr w:type="spellStart"/>
      <w:r>
        <w:t>Bahadurzada</w:t>
      </w:r>
      <w:proofErr w:type="spellEnd"/>
      <w:r>
        <w:t xml:space="preserve">, H., </w:t>
      </w:r>
      <w:proofErr w:type="spellStart"/>
      <w:r>
        <w:t>Kerrissey</w:t>
      </w:r>
      <w:proofErr w:type="spellEnd"/>
      <w:r>
        <w:t xml:space="preserve">, M., &amp; Edmondson, A. C. (2024). Speaking Up and Taking Action: Psychological Safety and Joint Problem-Solving Orientation in Safety Improvement. </w:t>
      </w:r>
      <w:r>
        <w:rPr>
          <w:i/>
          <w:iCs/>
        </w:rPr>
        <w:t>HEALTHCARE</w:t>
      </w:r>
      <w:r>
        <w:t xml:space="preserve">, </w:t>
      </w:r>
      <w:r>
        <w:rPr>
          <w:i/>
          <w:iCs/>
        </w:rPr>
        <w:t>12</w:t>
      </w:r>
      <w:r>
        <w:t>(8). https://doi.org/10.3390/healthcare12080812</w:t>
      </w:r>
    </w:p>
    <w:p w14:paraId="7E6702C7" w14:textId="77777777" w:rsidR="001E7E00" w:rsidRDefault="001E7E00" w:rsidP="001E7E00">
      <w:pPr>
        <w:pStyle w:val="Bibliografie"/>
      </w:pPr>
      <w:r>
        <w:t xml:space="preserve">Barlow, M., Morse, K. J., Watson, B., &amp; </w:t>
      </w:r>
      <w:proofErr w:type="spellStart"/>
      <w:r>
        <w:t>Maccallum</w:t>
      </w:r>
      <w:proofErr w:type="spellEnd"/>
      <w:r>
        <w:t xml:space="preserve">, F. (2023). Identification of the barriers and enablers for receiving a speaking up message: A content analysis approach. </w:t>
      </w:r>
      <w:r>
        <w:rPr>
          <w:i/>
          <w:iCs/>
        </w:rPr>
        <w:t>Advances in Simulation</w:t>
      </w:r>
      <w:r>
        <w:t xml:space="preserve">, </w:t>
      </w:r>
      <w:r>
        <w:rPr>
          <w:i/>
          <w:iCs/>
        </w:rPr>
        <w:t>8</w:t>
      </w:r>
      <w:r>
        <w:t>(1), 17. https://doi.org/10.1186/s41077-023-00256-1</w:t>
      </w:r>
    </w:p>
    <w:p w14:paraId="50E28BF8" w14:textId="77777777" w:rsidR="001E7E00" w:rsidRDefault="001E7E00" w:rsidP="001E7E00">
      <w:pPr>
        <w:pStyle w:val="Bibliografie"/>
      </w:pPr>
      <w:r>
        <w:t xml:space="preserve">Barlow, M., Watson, B., Jones, E., Morse, C., &amp; </w:t>
      </w:r>
      <w:proofErr w:type="spellStart"/>
      <w:r>
        <w:t>Maccallum</w:t>
      </w:r>
      <w:proofErr w:type="spellEnd"/>
      <w:r>
        <w:t xml:space="preserve">, F. (2024). The application of communication accommodation theory to understand receiver reactions in healthcare speaking up interactions. </w:t>
      </w:r>
      <w:r>
        <w:rPr>
          <w:i/>
          <w:iCs/>
        </w:rPr>
        <w:t>Journal of Interprofessional Care</w:t>
      </w:r>
      <w:r>
        <w:t xml:space="preserve">, </w:t>
      </w:r>
      <w:r>
        <w:rPr>
          <w:i/>
          <w:iCs/>
        </w:rPr>
        <w:t>38</w:t>
      </w:r>
      <w:r>
        <w:t>(1), 42–51. https://doi.org/10.1080/13561820.2023.2249939</w:t>
      </w:r>
    </w:p>
    <w:p w14:paraId="1E2096B7" w14:textId="77777777" w:rsidR="001E7E00" w:rsidRDefault="001E7E00" w:rsidP="001E7E00">
      <w:pPr>
        <w:pStyle w:val="Bibliografie"/>
      </w:pPr>
      <w:r>
        <w:t xml:space="preserve">Barlow, M., Watson, B., Morse, K., Jones, E., &amp; </w:t>
      </w:r>
      <w:proofErr w:type="spellStart"/>
      <w:r>
        <w:t>Maccallum</w:t>
      </w:r>
      <w:proofErr w:type="spellEnd"/>
      <w:r>
        <w:t xml:space="preserve">, F. (2023). React, reframe and engage. Establishing a receiver mindset for more effective safety negotiations. </w:t>
      </w:r>
      <w:r>
        <w:rPr>
          <w:i/>
          <w:iCs/>
        </w:rPr>
        <w:t>Journal of Health Organization and Management</w:t>
      </w:r>
      <w:r>
        <w:t>. https://doi.org/10.1108/JHOM-06-2023-0171</w:t>
      </w:r>
    </w:p>
    <w:p w14:paraId="6342BA5A" w14:textId="77777777" w:rsidR="001E7E00" w:rsidRDefault="001E7E00" w:rsidP="001E7E00">
      <w:pPr>
        <w:pStyle w:val="Bibliografie"/>
      </w:pPr>
      <w:r>
        <w:t xml:space="preserve">Barzallo Salazar, M. J., Minkoff, H., Bayya, J., Gillett, B., Onoriode, H., Weedon, J., Altshuler, L., &amp; Fisher, N. (2014). Influence of Surgeon </w:t>
      </w:r>
      <w:proofErr w:type="spellStart"/>
      <w:r>
        <w:t>Behavior</w:t>
      </w:r>
      <w:proofErr w:type="spellEnd"/>
      <w:r>
        <w:t xml:space="preserve"> on Trainee Willingness to Speak Up: A Randomized Controlled Trial. </w:t>
      </w:r>
      <w:r>
        <w:rPr>
          <w:i/>
          <w:iCs/>
        </w:rPr>
        <w:t>Journal of the American College of Surgeons</w:t>
      </w:r>
      <w:r>
        <w:t xml:space="preserve">, </w:t>
      </w:r>
      <w:r>
        <w:rPr>
          <w:i/>
          <w:iCs/>
        </w:rPr>
        <w:t>219</w:t>
      </w:r>
      <w:r>
        <w:t>(5), 1001–1007. https://doi.org/10.1016/j.jamcollsurg.2014.07.933</w:t>
      </w:r>
    </w:p>
    <w:p w14:paraId="11F400AA" w14:textId="77777777" w:rsidR="001E7E00" w:rsidRDefault="001E7E00" w:rsidP="001E7E00">
      <w:pPr>
        <w:pStyle w:val="Bibliografie"/>
      </w:pPr>
      <w:r>
        <w:t xml:space="preserve">Bernard, L., Biron, A., Lavigne, G., Frechette, J., Bernard, A., Mitchell, J., &amp; Lavoie‐Tremblay, M. (2018). An exploratory study of safety culture, biological risk management and hand hygiene of healthcare professionals. </w:t>
      </w:r>
      <w:r>
        <w:rPr>
          <w:i/>
          <w:iCs/>
        </w:rPr>
        <w:t>Journal of Advanced Nursing</w:t>
      </w:r>
      <w:r>
        <w:t xml:space="preserve">, </w:t>
      </w:r>
      <w:r>
        <w:rPr>
          <w:i/>
          <w:iCs/>
        </w:rPr>
        <w:t>74</w:t>
      </w:r>
      <w:r>
        <w:t>(4), 827–837. https://doi.org/10.1111/jan.13500</w:t>
      </w:r>
    </w:p>
    <w:p w14:paraId="58CA37CC" w14:textId="77777777" w:rsidR="001E7E00" w:rsidRDefault="001E7E00" w:rsidP="001E7E00">
      <w:pPr>
        <w:pStyle w:val="Bibliografie"/>
      </w:pPr>
      <w:r>
        <w:t xml:space="preserve">Berry, P. (2021). What became of the ‘eyes and the ears’?: Exploring the challenges to reporting poor quality of care among trainee medical staff. </w:t>
      </w:r>
      <w:r>
        <w:rPr>
          <w:i/>
          <w:iCs/>
        </w:rPr>
        <w:t>Postgraduate Medical Journal</w:t>
      </w:r>
      <w:r>
        <w:t xml:space="preserve">, </w:t>
      </w:r>
      <w:r>
        <w:rPr>
          <w:i/>
          <w:iCs/>
        </w:rPr>
        <w:t>97</w:t>
      </w:r>
      <w:r>
        <w:t>(1153), 695–700. https://doi.org/10.1136/postgradmedj-2021-140463</w:t>
      </w:r>
    </w:p>
    <w:p w14:paraId="60CB763B" w14:textId="77777777" w:rsidR="001E7E00" w:rsidRDefault="001E7E00" w:rsidP="001E7E00">
      <w:pPr>
        <w:pStyle w:val="Bibliografie"/>
      </w:pPr>
      <w:proofErr w:type="spellStart"/>
      <w:r>
        <w:t>Bickhoff</w:t>
      </w:r>
      <w:proofErr w:type="spellEnd"/>
      <w:r>
        <w:t xml:space="preserve">, L., Levett-Jones, T., &amp; Sinclair, P. M. (2016). Rocking the boat — nursing students’ stories of moral courage: A qualitative descriptive study. </w:t>
      </w:r>
      <w:r>
        <w:rPr>
          <w:i/>
          <w:iCs/>
        </w:rPr>
        <w:t>Nurse Education Today</w:t>
      </w:r>
      <w:r>
        <w:t xml:space="preserve">, </w:t>
      </w:r>
      <w:r>
        <w:rPr>
          <w:i/>
          <w:iCs/>
        </w:rPr>
        <w:t>42</w:t>
      </w:r>
      <w:r>
        <w:t>, 35–40. https://doi.org/10.1016/j.nedt.2016.03.030</w:t>
      </w:r>
    </w:p>
    <w:p w14:paraId="7883AF90" w14:textId="77777777" w:rsidR="001E7E00" w:rsidRDefault="001E7E00" w:rsidP="001E7E00">
      <w:pPr>
        <w:pStyle w:val="Bibliografie"/>
      </w:pPr>
      <w:r>
        <w:t xml:space="preserve">Blenkinsopp, J., Snowden, N., Mannion, R., Powell, M., Davies, H., Millar, R., &amp; McHale, J. (2019). Whistleblowing over patient safety and care quality: A review of the literature. </w:t>
      </w:r>
      <w:r>
        <w:rPr>
          <w:i/>
          <w:iCs/>
        </w:rPr>
        <w:t>Journal of Health Organization and Management</w:t>
      </w:r>
      <w:r>
        <w:t xml:space="preserve">, </w:t>
      </w:r>
      <w:r>
        <w:rPr>
          <w:i/>
          <w:iCs/>
        </w:rPr>
        <w:t>33</w:t>
      </w:r>
      <w:r>
        <w:t>(6), 737–756. https://doi.org/10.1108/JHOM-12-2018-0363</w:t>
      </w:r>
    </w:p>
    <w:p w14:paraId="6EF32A5C" w14:textId="77777777" w:rsidR="001E7E00" w:rsidRDefault="001E7E00" w:rsidP="001E7E00">
      <w:pPr>
        <w:pStyle w:val="Bibliografie"/>
      </w:pPr>
      <w:r>
        <w:t xml:space="preserve">Bognár, A., Barach, P., Johnson, J. K., Duncan, R. C., Birnbach, D., Woods, D., Holl, J. L., &amp; Bacha, E. A. (2008). Errors and the Burden of Errors: Attitudes, Perceptions, and the Culture of Safety in </w:t>
      </w:r>
      <w:proofErr w:type="spellStart"/>
      <w:r>
        <w:t>Pediatric</w:t>
      </w:r>
      <w:proofErr w:type="spellEnd"/>
      <w:r>
        <w:t xml:space="preserve"> Cardiac Surgical Teams. </w:t>
      </w:r>
      <w:r>
        <w:rPr>
          <w:i/>
          <w:iCs/>
        </w:rPr>
        <w:t>The Annals of Thoracic Surgery</w:t>
      </w:r>
      <w:r>
        <w:t xml:space="preserve">, </w:t>
      </w:r>
      <w:r>
        <w:rPr>
          <w:i/>
          <w:iCs/>
        </w:rPr>
        <w:t>85</w:t>
      </w:r>
      <w:r>
        <w:t>(4), 1374–1381. https://doi.org/10.1016/j.athoracsur.2007.11.024</w:t>
      </w:r>
    </w:p>
    <w:p w14:paraId="01ACFFCA" w14:textId="77777777" w:rsidR="001E7E00" w:rsidRPr="001E7E00" w:rsidRDefault="001E7E00" w:rsidP="001E7E00">
      <w:pPr>
        <w:pStyle w:val="Bibliografie"/>
        <w:rPr>
          <w:lang w:val="nl-NL"/>
        </w:rPr>
      </w:pPr>
      <w:proofErr w:type="spellStart"/>
      <w:r w:rsidRPr="001E7E00">
        <w:rPr>
          <w:lang w:val="nl-NL"/>
        </w:rPr>
        <w:t>Brüggemann</w:t>
      </w:r>
      <w:proofErr w:type="spellEnd"/>
      <w:r w:rsidRPr="001E7E00">
        <w:rPr>
          <w:lang w:val="nl-NL"/>
        </w:rPr>
        <w:t xml:space="preserve">, A. J., &amp; </w:t>
      </w:r>
      <w:proofErr w:type="spellStart"/>
      <w:r w:rsidRPr="001E7E00">
        <w:rPr>
          <w:lang w:val="nl-NL"/>
        </w:rPr>
        <w:t>Swahnberg</w:t>
      </w:r>
      <w:proofErr w:type="spellEnd"/>
      <w:r w:rsidRPr="001E7E00">
        <w:rPr>
          <w:lang w:val="nl-NL"/>
        </w:rPr>
        <w:t xml:space="preserve">, K. (2014). </w:t>
      </w:r>
      <w:r>
        <w:t xml:space="preserve">Staff silence about abuse in health care: An exploratory study at a Swedish women’s clinic. </w:t>
      </w:r>
      <w:proofErr w:type="spellStart"/>
      <w:r w:rsidRPr="001E7E00">
        <w:rPr>
          <w:i/>
          <w:iCs/>
          <w:lang w:val="nl-NL"/>
        </w:rPr>
        <w:t>Clinical</w:t>
      </w:r>
      <w:proofErr w:type="spellEnd"/>
      <w:r w:rsidRPr="001E7E00">
        <w:rPr>
          <w:i/>
          <w:iCs/>
          <w:lang w:val="nl-NL"/>
        </w:rPr>
        <w:t xml:space="preserve"> </w:t>
      </w:r>
      <w:proofErr w:type="spellStart"/>
      <w:r w:rsidRPr="001E7E00">
        <w:rPr>
          <w:i/>
          <w:iCs/>
          <w:lang w:val="nl-NL"/>
        </w:rPr>
        <w:t>Ethics</w:t>
      </w:r>
      <w:proofErr w:type="spellEnd"/>
      <w:r w:rsidRPr="001E7E00">
        <w:rPr>
          <w:lang w:val="nl-NL"/>
        </w:rPr>
        <w:t xml:space="preserve">, </w:t>
      </w:r>
      <w:r w:rsidRPr="001E7E00">
        <w:rPr>
          <w:i/>
          <w:iCs/>
          <w:lang w:val="nl-NL"/>
        </w:rPr>
        <w:t>9</w:t>
      </w:r>
      <w:r w:rsidRPr="001E7E00">
        <w:rPr>
          <w:lang w:val="nl-NL"/>
        </w:rPr>
        <w:t>(2–3), 71–76. https://doi.org/10.1177/1477750914546760</w:t>
      </w:r>
    </w:p>
    <w:p w14:paraId="64DD9F4E" w14:textId="77777777" w:rsidR="001E7E00" w:rsidRDefault="001E7E00" w:rsidP="001E7E00">
      <w:pPr>
        <w:pStyle w:val="Bibliografie"/>
      </w:pPr>
      <w:proofErr w:type="spellStart"/>
      <w:r w:rsidRPr="001E7E00">
        <w:rPr>
          <w:lang w:val="nl-NL"/>
        </w:rPr>
        <w:t>Bushuven</w:t>
      </w:r>
      <w:proofErr w:type="spellEnd"/>
      <w:r w:rsidRPr="001E7E00">
        <w:rPr>
          <w:lang w:val="nl-NL"/>
        </w:rPr>
        <w:t xml:space="preserve">, S., </w:t>
      </w:r>
      <w:proofErr w:type="spellStart"/>
      <w:r w:rsidRPr="001E7E00">
        <w:rPr>
          <w:lang w:val="nl-NL"/>
        </w:rPr>
        <w:t>Dettenkofer</w:t>
      </w:r>
      <w:proofErr w:type="spellEnd"/>
      <w:r w:rsidRPr="001E7E00">
        <w:rPr>
          <w:lang w:val="nl-NL"/>
        </w:rPr>
        <w:t xml:space="preserve">, M., </w:t>
      </w:r>
      <w:proofErr w:type="spellStart"/>
      <w:r w:rsidRPr="001E7E00">
        <w:rPr>
          <w:lang w:val="nl-NL"/>
        </w:rPr>
        <w:t>Sippel</w:t>
      </w:r>
      <w:proofErr w:type="spellEnd"/>
      <w:r w:rsidRPr="001E7E00">
        <w:rPr>
          <w:lang w:val="nl-NL"/>
        </w:rPr>
        <w:t xml:space="preserve">, S., Koenig, S., </w:t>
      </w:r>
      <w:proofErr w:type="spellStart"/>
      <w:r w:rsidRPr="001E7E00">
        <w:rPr>
          <w:lang w:val="nl-NL"/>
        </w:rPr>
        <w:t>Bushuven</w:t>
      </w:r>
      <w:proofErr w:type="spellEnd"/>
      <w:r w:rsidRPr="001E7E00">
        <w:rPr>
          <w:lang w:val="nl-NL"/>
        </w:rPr>
        <w:t>, S., &amp; Schneider-</w:t>
      </w:r>
      <w:proofErr w:type="spellStart"/>
      <w:r w:rsidRPr="001E7E00">
        <w:rPr>
          <w:lang w:val="nl-NL"/>
        </w:rPr>
        <w:t>Brachert</w:t>
      </w:r>
      <w:proofErr w:type="spellEnd"/>
      <w:r w:rsidRPr="001E7E00">
        <w:rPr>
          <w:lang w:val="nl-NL"/>
        </w:rPr>
        <w:t xml:space="preserve">, W. (2020). </w:t>
      </w:r>
      <w:r>
        <w:t xml:space="preserve">Speaking up </w:t>
      </w:r>
      <w:proofErr w:type="spellStart"/>
      <w:r>
        <w:t>behavior</w:t>
      </w:r>
      <w:proofErr w:type="spellEnd"/>
      <w:r>
        <w:t xml:space="preserve"> and cognitive bias in hand hygiene: Competences of German-speaking medical students. </w:t>
      </w:r>
      <w:r>
        <w:rPr>
          <w:i/>
          <w:iCs/>
        </w:rPr>
        <w:t>PLOS ONE</w:t>
      </w:r>
      <w:r>
        <w:t xml:space="preserve">, </w:t>
      </w:r>
      <w:r>
        <w:rPr>
          <w:i/>
          <w:iCs/>
        </w:rPr>
        <w:t>15</w:t>
      </w:r>
      <w:r>
        <w:t>(9), e0239444. https://doi.org/10.1371/journal.pone.0239444</w:t>
      </w:r>
    </w:p>
    <w:p w14:paraId="253552A6" w14:textId="77777777" w:rsidR="001E7E00" w:rsidRDefault="001E7E00" w:rsidP="001E7E00">
      <w:pPr>
        <w:pStyle w:val="Bibliografie"/>
      </w:pPr>
      <w:r>
        <w:t xml:space="preserve">Casey, K. C. (n.d.). </w:t>
      </w:r>
      <w:r>
        <w:rPr>
          <w:i/>
          <w:iCs/>
        </w:rPr>
        <w:t>Psychometric Evaluation of the Casey-Fink Graduate Nurse Experience Survey</w:t>
      </w:r>
      <w:r>
        <w:t>.</w:t>
      </w:r>
    </w:p>
    <w:p w14:paraId="09B07696" w14:textId="77777777" w:rsidR="001E7E00" w:rsidRDefault="001E7E00" w:rsidP="001E7E00">
      <w:pPr>
        <w:pStyle w:val="Bibliografie"/>
      </w:pPr>
      <w:r>
        <w:t xml:space="preserve">Chipman, M. L., Schreiber, C. M., Fey, J. M., Lane, S. J., </w:t>
      </w:r>
      <w:proofErr w:type="spellStart"/>
      <w:r>
        <w:t>Dilisio</w:t>
      </w:r>
      <w:proofErr w:type="spellEnd"/>
      <w:r>
        <w:t xml:space="preserve">, C., &amp; Mallory, L. A. (2024). Engagement Across Professions: A Mixed Methods Study of Debriefing After Interprofessional Team Training. </w:t>
      </w:r>
      <w:r>
        <w:rPr>
          <w:i/>
          <w:iCs/>
        </w:rPr>
        <w:t>SIMULATION IN HEALTHCARE-JOURNAL OF THE SOCIETY FOR SIMULATION IN HEALTHCARE</w:t>
      </w:r>
      <w:r>
        <w:t xml:space="preserve">, </w:t>
      </w:r>
      <w:r>
        <w:rPr>
          <w:i/>
          <w:iCs/>
        </w:rPr>
        <w:t>19</w:t>
      </w:r>
      <w:r>
        <w:t>(4), 228–234. https://doi.org/10.1097/SIH.0000000000000736</w:t>
      </w:r>
    </w:p>
    <w:p w14:paraId="51C20885" w14:textId="77777777" w:rsidR="001E7E00" w:rsidRDefault="001E7E00" w:rsidP="001E7E00">
      <w:pPr>
        <w:pStyle w:val="Bibliografie"/>
      </w:pPr>
      <w:r>
        <w:t xml:space="preserve">Çınar, O., </w:t>
      </w:r>
      <w:proofErr w:type="spellStart"/>
      <w:r>
        <w:t>Karcıoğlu</w:t>
      </w:r>
      <w:proofErr w:type="spellEnd"/>
      <w:r>
        <w:t xml:space="preserve">, F., &amp; </w:t>
      </w:r>
      <w:proofErr w:type="spellStart"/>
      <w:r>
        <w:t>Alioğulları</w:t>
      </w:r>
      <w:proofErr w:type="spellEnd"/>
      <w:r>
        <w:t xml:space="preserve">, Z. D. (2013). The Relationship between Organizational Silence and Organizational Citizenship </w:t>
      </w:r>
      <w:proofErr w:type="spellStart"/>
      <w:r>
        <w:t>Behavior</w:t>
      </w:r>
      <w:proofErr w:type="spellEnd"/>
      <w:r>
        <w:t xml:space="preserve">: A Survey Study in the Province of Erzurum, Turkey. </w:t>
      </w:r>
      <w:r>
        <w:rPr>
          <w:i/>
          <w:iCs/>
        </w:rPr>
        <w:t xml:space="preserve">Procedia - Social and </w:t>
      </w:r>
      <w:proofErr w:type="spellStart"/>
      <w:r>
        <w:rPr>
          <w:i/>
          <w:iCs/>
        </w:rPr>
        <w:t>Behavioral</w:t>
      </w:r>
      <w:proofErr w:type="spellEnd"/>
      <w:r>
        <w:rPr>
          <w:i/>
          <w:iCs/>
        </w:rPr>
        <w:t xml:space="preserve"> Sciences</w:t>
      </w:r>
      <w:r>
        <w:t xml:space="preserve">, </w:t>
      </w:r>
      <w:r>
        <w:rPr>
          <w:i/>
          <w:iCs/>
        </w:rPr>
        <w:t>99</w:t>
      </w:r>
      <w:r>
        <w:t>, 314–321. https://doi.org/10.1016/j.sbspro.2013.10.499</w:t>
      </w:r>
    </w:p>
    <w:p w14:paraId="1BCDC0B8" w14:textId="77777777" w:rsidR="001E7E00" w:rsidRDefault="001E7E00" w:rsidP="001E7E00">
      <w:pPr>
        <w:pStyle w:val="Bibliografie"/>
      </w:pPr>
      <w:r>
        <w:t xml:space="preserve">Cole, D. A., </w:t>
      </w:r>
      <w:proofErr w:type="spellStart"/>
      <w:r>
        <w:t>Bersick</w:t>
      </w:r>
      <w:proofErr w:type="spellEnd"/>
      <w:r>
        <w:t xml:space="preserve">, E., Skarbek, A., Cummins, K., Dugan, K., &amp; </w:t>
      </w:r>
      <w:proofErr w:type="spellStart"/>
      <w:r>
        <w:t>Grantoza</w:t>
      </w:r>
      <w:proofErr w:type="spellEnd"/>
      <w:r>
        <w:t xml:space="preserve">, R. (2019). The courage to speak out: A study describing nurses’ attitudes to report unsafe practices in patient care. </w:t>
      </w:r>
      <w:r>
        <w:rPr>
          <w:i/>
          <w:iCs/>
        </w:rPr>
        <w:t>Journal of Nursing Management</w:t>
      </w:r>
      <w:r>
        <w:t xml:space="preserve">, </w:t>
      </w:r>
      <w:r>
        <w:rPr>
          <w:i/>
          <w:iCs/>
        </w:rPr>
        <w:t>27</w:t>
      </w:r>
      <w:r>
        <w:t>(6), 1176–1181. https://doi.org/10.1111/jonm.12789</w:t>
      </w:r>
    </w:p>
    <w:p w14:paraId="3F67039F" w14:textId="77777777" w:rsidR="001E7E00" w:rsidRDefault="001E7E00" w:rsidP="001E7E00">
      <w:pPr>
        <w:pStyle w:val="Bibliografie"/>
      </w:pPr>
      <w:r>
        <w:t xml:space="preserve">Columbus, A. B., Castillo-Angeles, M., Berry, W. R., Haider, A. H., Salim, A., &amp; Havens, J. M. (2018). An evidence-based intraoperative communication tool for emergency general surgery: A pilot study. </w:t>
      </w:r>
      <w:r>
        <w:rPr>
          <w:i/>
          <w:iCs/>
        </w:rPr>
        <w:t>Journal of Surgical Research</w:t>
      </w:r>
      <w:r>
        <w:t xml:space="preserve">, </w:t>
      </w:r>
      <w:r>
        <w:rPr>
          <w:i/>
          <w:iCs/>
        </w:rPr>
        <w:t>228</w:t>
      </w:r>
      <w:r>
        <w:t>, 281–289. https://doi.org/10.1016/j.jss.2018.03.007</w:t>
      </w:r>
    </w:p>
    <w:p w14:paraId="6E02CE1D" w14:textId="77777777" w:rsidR="001E7E00" w:rsidRDefault="001E7E00" w:rsidP="001E7E00">
      <w:pPr>
        <w:pStyle w:val="Bibliografie"/>
      </w:pPr>
      <w:r>
        <w:t xml:space="preserve">Creese, J., Byrne, J.-P., Matthews, A., McDermott, A. M., Conway, E., &amp; Humphries, N. (2021). “I feel I have no voice”: Hospital doctors’ workplace silence in Ireland. </w:t>
      </w:r>
      <w:r>
        <w:rPr>
          <w:i/>
          <w:iCs/>
        </w:rPr>
        <w:t>Journal of Health Organization and Management</w:t>
      </w:r>
      <w:r>
        <w:t xml:space="preserve">, </w:t>
      </w:r>
      <w:r>
        <w:rPr>
          <w:i/>
          <w:iCs/>
        </w:rPr>
        <w:t>35</w:t>
      </w:r>
      <w:r>
        <w:t>(9), 178–194. https://doi.org/10.1108/JHOM-08-2020-0353</w:t>
      </w:r>
    </w:p>
    <w:p w14:paraId="7CAA2930" w14:textId="77777777" w:rsidR="001E7E00" w:rsidRDefault="001E7E00" w:rsidP="001E7E00">
      <w:pPr>
        <w:pStyle w:val="Bibliografie"/>
      </w:pPr>
      <w:proofErr w:type="spellStart"/>
      <w:r w:rsidRPr="001E7E00">
        <w:rPr>
          <w:lang w:val="nl-NL"/>
        </w:rPr>
        <w:t>Diabes</w:t>
      </w:r>
      <w:proofErr w:type="spellEnd"/>
      <w:r w:rsidRPr="001E7E00">
        <w:rPr>
          <w:lang w:val="nl-NL"/>
        </w:rPr>
        <w:t xml:space="preserve">, M. A., </w:t>
      </w:r>
      <w:proofErr w:type="spellStart"/>
      <w:r w:rsidRPr="001E7E00">
        <w:rPr>
          <w:lang w:val="nl-NL"/>
        </w:rPr>
        <w:t>Ervin</w:t>
      </w:r>
      <w:proofErr w:type="spellEnd"/>
      <w:r w:rsidRPr="001E7E00">
        <w:rPr>
          <w:lang w:val="nl-NL"/>
        </w:rPr>
        <w:t xml:space="preserve">, J. N., Davis, B. S., Rak, K. J., Cohen, T. R., </w:t>
      </w:r>
      <w:proofErr w:type="spellStart"/>
      <w:r w:rsidRPr="001E7E00">
        <w:rPr>
          <w:lang w:val="nl-NL"/>
        </w:rPr>
        <w:t>Weingart</w:t>
      </w:r>
      <w:proofErr w:type="spellEnd"/>
      <w:r w:rsidRPr="001E7E00">
        <w:rPr>
          <w:lang w:val="nl-NL"/>
        </w:rPr>
        <w:t xml:space="preserve">, L. R., &amp; </w:t>
      </w:r>
      <w:proofErr w:type="spellStart"/>
      <w:r w:rsidRPr="001E7E00">
        <w:rPr>
          <w:lang w:val="nl-NL"/>
        </w:rPr>
        <w:t>Kahn</w:t>
      </w:r>
      <w:proofErr w:type="spellEnd"/>
      <w:r w:rsidRPr="001E7E00">
        <w:rPr>
          <w:lang w:val="nl-NL"/>
        </w:rPr>
        <w:t xml:space="preserve">, J. M. (2021). </w:t>
      </w:r>
      <w:r>
        <w:t xml:space="preserve">Psychological Safety in Intensive Care Unit Rounding Teams. </w:t>
      </w:r>
      <w:r>
        <w:rPr>
          <w:i/>
          <w:iCs/>
        </w:rPr>
        <w:t>Annals of the American Thoracic Society</w:t>
      </w:r>
      <w:r>
        <w:t xml:space="preserve">, </w:t>
      </w:r>
      <w:r>
        <w:rPr>
          <w:i/>
          <w:iCs/>
        </w:rPr>
        <w:t>18</w:t>
      </w:r>
      <w:r>
        <w:t>(6), 1027–1033. https://doi.org/10.1513/AnnalsATS.202006-753OC</w:t>
      </w:r>
    </w:p>
    <w:p w14:paraId="26FB23FB" w14:textId="77777777" w:rsidR="001E7E00" w:rsidRDefault="001E7E00" w:rsidP="001E7E00">
      <w:pPr>
        <w:pStyle w:val="Bibliografie"/>
      </w:pPr>
      <w:r>
        <w:t xml:space="preserve">Dominic, C., Gopal, D. P., &amp; Sidhu, A. (2021). ‘It’s like juggling fire daily’: Well-being, workload and burnout in the British NHS - A survey of 721 physicians. </w:t>
      </w:r>
      <w:r>
        <w:rPr>
          <w:i/>
          <w:iCs/>
        </w:rPr>
        <w:t>Work</w:t>
      </w:r>
      <w:r>
        <w:t xml:space="preserve">, </w:t>
      </w:r>
      <w:r>
        <w:rPr>
          <w:i/>
          <w:iCs/>
        </w:rPr>
        <w:t>70</w:t>
      </w:r>
      <w:r>
        <w:t>(2), 395–403. https://doi.org/10.3233/WOR-205337</w:t>
      </w:r>
    </w:p>
    <w:p w14:paraId="0BA00C4F" w14:textId="77777777" w:rsidR="001E7E00" w:rsidRDefault="001E7E00" w:rsidP="001E7E00">
      <w:pPr>
        <w:pStyle w:val="Bibliografie"/>
      </w:pPr>
      <w:r>
        <w:t xml:space="preserve">Doo, E. Y., &amp; Choi, S. (2021). Effects of horizontal violence among nurses on patient safety: Mediation of organisational communication satisfaction and moderated mediation of organisational silence. </w:t>
      </w:r>
      <w:r>
        <w:rPr>
          <w:i/>
          <w:iCs/>
        </w:rPr>
        <w:t>Journal of Nursing Management</w:t>
      </w:r>
      <w:r>
        <w:t xml:space="preserve">, </w:t>
      </w:r>
      <w:r>
        <w:rPr>
          <w:i/>
          <w:iCs/>
        </w:rPr>
        <w:t>29</w:t>
      </w:r>
      <w:r>
        <w:t>(3), 526–534. https://doi.org/10.1111/jonm.13182</w:t>
      </w:r>
    </w:p>
    <w:p w14:paraId="1604E80D" w14:textId="77777777" w:rsidR="001E7E00" w:rsidRDefault="001E7E00" w:rsidP="001E7E00">
      <w:pPr>
        <w:pStyle w:val="Bibliografie"/>
      </w:pPr>
      <w:r>
        <w:t xml:space="preserve">Doornkamp, S., Jabeen, F., </w:t>
      </w:r>
      <w:proofErr w:type="spellStart"/>
      <w:r>
        <w:t>Treur</w:t>
      </w:r>
      <w:proofErr w:type="spellEnd"/>
      <w:r>
        <w:t xml:space="preserve">, J., Rob Taal, H., &amp; Roelofsma, P. (2023). A controlled adaptive computational network model of a virtual coach supporting speaking up by healthcare professionals to optimise patient safety. </w:t>
      </w:r>
      <w:r>
        <w:rPr>
          <w:i/>
          <w:iCs/>
        </w:rPr>
        <w:t>Cognitive Systems Research</w:t>
      </w:r>
      <w:r>
        <w:t xml:space="preserve">, </w:t>
      </w:r>
      <w:r>
        <w:rPr>
          <w:i/>
          <w:iCs/>
        </w:rPr>
        <w:t>81</w:t>
      </w:r>
      <w:r>
        <w:t>, 37–49. Scopus. https://doi.org/10.1016/j.cogsys.2023.02.002</w:t>
      </w:r>
    </w:p>
    <w:p w14:paraId="5546FAC9" w14:textId="77777777" w:rsidR="001E7E00" w:rsidRDefault="001E7E00" w:rsidP="001E7E00">
      <w:pPr>
        <w:pStyle w:val="Bibliografie"/>
      </w:pPr>
      <w:proofErr w:type="spellStart"/>
      <w:r>
        <w:t>Ducharlet</w:t>
      </w:r>
      <w:proofErr w:type="spellEnd"/>
      <w:r>
        <w:t xml:space="preserve">, K., Philip, J., Gock, H., Brown, M., Gelfand, S. L., </w:t>
      </w:r>
      <w:proofErr w:type="spellStart"/>
      <w:r>
        <w:t>Josland</w:t>
      </w:r>
      <w:proofErr w:type="spellEnd"/>
      <w:r>
        <w:t xml:space="preserve">, E. A., &amp; Brennan, F. (2020). Moral Distress in Nephrology: Perceived Barriers to Ethical Clinical Care. </w:t>
      </w:r>
      <w:r>
        <w:rPr>
          <w:i/>
          <w:iCs/>
        </w:rPr>
        <w:t>American Journal of Kidney Diseases</w:t>
      </w:r>
      <w:r>
        <w:t xml:space="preserve">, </w:t>
      </w:r>
      <w:r>
        <w:rPr>
          <w:i/>
          <w:iCs/>
        </w:rPr>
        <w:t>76</w:t>
      </w:r>
      <w:r>
        <w:t>(2), 248–254. https://doi.org/10.1053/j.ajkd.2019.09.018</w:t>
      </w:r>
    </w:p>
    <w:p w14:paraId="1F0FD67A" w14:textId="77777777" w:rsidR="001E7E00" w:rsidRDefault="001E7E00" w:rsidP="001E7E00">
      <w:pPr>
        <w:pStyle w:val="Bibliografie"/>
      </w:pPr>
      <w:r>
        <w:t xml:space="preserve">Edmondson, A. C. (2003). Speaking Up in the Operating Room: How Team Leaders Promote Learning in Interdisciplinary Action Teams. </w:t>
      </w:r>
      <w:r>
        <w:rPr>
          <w:i/>
          <w:iCs/>
        </w:rPr>
        <w:t>Journal of Management Studies</w:t>
      </w:r>
      <w:r>
        <w:t xml:space="preserve">, </w:t>
      </w:r>
      <w:r>
        <w:rPr>
          <w:i/>
          <w:iCs/>
        </w:rPr>
        <w:t>40</w:t>
      </w:r>
      <w:r>
        <w:t>(6), 1419–1452. https://doi.org/10.1111/1467-6486.00386</w:t>
      </w:r>
    </w:p>
    <w:p w14:paraId="3DA3B78C" w14:textId="77777777" w:rsidR="001E7E00" w:rsidRDefault="001E7E00" w:rsidP="001E7E00">
      <w:pPr>
        <w:pStyle w:val="Bibliografie"/>
      </w:pPr>
      <w:r>
        <w:t xml:space="preserve">Edrees, H. H., Ismail, M. N. M., Kelly, B., Goeschel, C. A., </w:t>
      </w:r>
      <w:proofErr w:type="spellStart"/>
      <w:r>
        <w:t>Berenholtz</w:t>
      </w:r>
      <w:proofErr w:type="spellEnd"/>
      <w:r>
        <w:t xml:space="preserve">, S. M., Pronovost, P. J., Al </w:t>
      </w:r>
      <w:proofErr w:type="spellStart"/>
      <w:r>
        <w:t>Obaidli</w:t>
      </w:r>
      <w:proofErr w:type="spellEnd"/>
      <w:r>
        <w:t xml:space="preserve">, A. A. K., &amp; Weaver, S. J. (2017). Examining influences on speaking up among critical care healthcare providers in the United Arab Emirates. </w:t>
      </w:r>
      <w:r>
        <w:rPr>
          <w:i/>
          <w:iCs/>
        </w:rPr>
        <w:t>International Journal for Quality in Health Care</w:t>
      </w:r>
      <w:r>
        <w:t xml:space="preserve">, </w:t>
      </w:r>
      <w:r>
        <w:rPr>
          <w:i/>
          <w:iCs/>
        </w:rPr>
        <w:t>29</w:t>
      </w:r>
      <w:r>
        <w:t>(7), 948–960. https://doi.org/10.1093/intqhc/mzx144</w:t>
      </w:r>
    </w:p>
    <w:p w14:paraId="4CC55CA9" w14:textId="77777777" w:rsidR="001E7E00" w:rsidRDefault="001E7E00" w:rsidP="001E7E00">
      <w:pPr>
        <w:pStyle w:val="Bibliografie"/>
      </w:pPr>
      <w:r>
        <w:t xml:space="preserve">El-Sayed, A. A. I., Ali, M. S. S., Razek, N. M. F. A., </w:t>
      </w:r>
      <w:proofErr w:type="spellStart"/>
      <w:r>
        <w:t>Abdelaliem</w:t>
      </w:r>
      <w:proofErr w:type="spellEnd"/>
      <w:r>
        <w:t xml:space="preserve">, S. M. F., &amp; Asal, M. G. R. (2024). The effect of organizational silence on the relationship between workplace ostracism and nurses’ procrastination </w:t>
      </w:r>
      <w:proofErr w:type="spellStart"/>
      <w:r>
        <w:t>behavior</w:t>
      </w:r>
      <w:proofErr w:type="spellEnd"/>
      <w:r>
        <w:t xml:space="preserve">: A structural equation </w:t>
      </w:r>
      <w:proofErr w:type="spellStart"/>
      <w:r>
        <w:t>modeling</w:t>
      </w:r>
      <w:proofErr w:type="spellEnd"/>
      <w:r>
        <w:t xml:space="preserve">. </w:t>
      </w:r>
      <w:r>
        <w:rPr>
          <w:i/>
          <w:iCs/>
        </w:rPr>
        <w:t>INTERNATIONAL NURSING REVIEW</w:t>
      </w:r>
      <w:r>
        <w:t>. https://doi.org/10.1111/inr.13050</w:t>
      </w:r>
    </w:p>
    <w:p w14:paraId="4A80A153" w14:textId="77777777" w:rsidR="001E7E00" w:rsidRDefault="001E7E00" w:rsidP="001E7E00">
      <w:pPr>
        <w:pStyle w:val="Bibliografie"/>
      </w:pPr>
      <w:r>
        <w:t xml:space="preserve">Fagan, A., Parker, V., &amp; Jackson, D. (2016). A concept analysis of undergraduate nursing students speaking up for patient safety in the patient care environment. </w:t>
      </w:r>
      <w:r>
        <w:rPr>
          <w:i/>
          <w:iCs/>
        </w:rPr>
        <w:t>Journal of Advanced Nursing</w:t>
      </w:r>
      <w:r>
        <w:t xml:space="preserve">, </w:t>
      </w:r>
      <w:r>
        <w:rPr>
          <w:i/>
          <w:iCs/>
        </w:rPr>
        <w:t>72</w:t>
      </w:r>
      <w:r>
        <w:t>(10), 2346–2357. https://doi.org/10.1111/jan.13028</w:t>
      </w:r>
    </w:p>
    <w:p w14:paraId="43B9D680" w14:textId="77777777" w:rsidR="001E7E00" w:rsidRDefault="001E7E00" w:rsidP="001E7E00">
      <w:pPr>
        <w:pStyle w:val="Bibliografie"/>
      </w:pPr>
      <w:r>
        <w:t xml:space="preserve">Fournier, P.-L., Bahl, L., van Dun, D. H., Johnson, K. J., &amp; Cadieux, J. (2024). Let’s talk about it: The impact of nurses’ implicit voice theories on individual agility and quality of care. </w:t>
      </w:r>
      <w:r>
        <w:rPr>
          <w:i/>
          <w:iCs/>
        </w:rPr>
        <w:t>INTERNATIONAL JOURNAL OF OPERATIONS &amp; PRODUCTION MANAGEMENT</w:t>
      </w:r>
      <w:r>
        <w:t xml:space="preserve">, </w:t>
      </w:r>
      <w:r>
        <w:rPr>
          <w:i/>
          <w:iCs/>
        </w:rPr>
        <w:t>44</w:t>
      </w:r>
      <w:r>
        <w:t>(5), 1007–1033. https://doi.org/10.1108/IJOPM-11-2022-0752</w:t>
      </w:r>
    </w:p>
    <w:p w14:paraId="4B66D52D" w14:textId="77777777" w:rsidR="001E7E00" w:rsidRDefault="001E7E00" w:rsidP="001E7E00">
      <w:pPr>
        <w:pStyle w:val="Bibliografie"/>
      </w:pPr>
      <w:r w:rsidRPr="001E7E00">
        <w:rPr>
          <w:lang w:val="nl-NL"/>
        </w:rPr>
        <w:t xml:space="preserve">Garden, A. L., &amp; Weller, J. M. (2017). </w:t>
      </w:r>
      <w:r>
        <w:t xml:space="preserve">Speaking up: Does anaesthetist gender influence teamwork and collaboration? </w:t>
      </w:r>
      <w:r>
        <w:rPr>
          <w:i/>
          <w:iCs/>
        </w:rPr>
        <w:t>British Journal of Anaesthesia</w:t>
      </w:r>
      <w:r>
        <w:t xml:space="preserve">, </w:t>
      </w:r>
      <w:r>
        <w:rPr>
          <w:i/>
          <w:iCs/>
        </w:rPr>
        <w:t>119</w:t>
      </w:r>
      <w:r>
        <w:t>(4), 571–572. https://doi.org/10.1093/bja/aex279</w:t>
      </w:r>
    </w:p>
    <w:p w14:paraId="430CEFAC" w14:textId="77777777" w:rsidR="001E7E00" w:rsidRDefault="001E7E00" w:rsidP="001E7E00">
      <w:pPr>
        <w:pStyle w:val="Bibliografie"/>
      </w:pPr>
      <w:r>
        <w:t xml:space="preserve">Gu, X., Andersen, H. B., Madsen, M. D., Itoh, K., &amp; Siemsen, I. M. D. (n.d.). </w:t>
      </w:r>
      <w:r>
        <w:rPr>
          <w:i/>
          <w:iCs/>
        </w:rPr>
        <w:t>A Questionnaire-based Survey on Nurse Perceptions of Patient Handoffs in Japanese Hospitals</w:t>
      </w:r>
      <w:r>
        <w:t>.</w:t>
      </w:r>
    </w:p>
    <w:p w14:paraId="62536888" w14:textId="77777777" w:rsidR="001E7E00" w:rsidRDefault="001E7E00" w:rsidP="001E7E00">
      <w:pPr>
        <w:pStyle w:val="Bibliografie"/>
      </w:pPr>
      <w:r>
        <w:t xml:space="preserve">Han, J. (2018). A Structure Model of Clinical Nurses’ Silence on Patient Safety. </w:t>
      </w:r>
      <w:r>
        <w:rPr>
          <w:i/>
          <w:iCs/>
        </w:rPr>
        <w:t>Journal of Korean Academy of Fundamentals of Nursing</w:t>
      </w:r>
      <w:r>
        <w:t xml:space="preserve">, </w:t>
      </w:r>
      <w:r>
        <w:rPr>
          <w:i/>
          <w:iCs/>
        </w:rPr>
        <w:t>25</w:t>
      </w:r>
      <w:r>
        <w:t>(1), 68–77. https://doi.org/10.7739/jkafn.2018.25.1.68</w:t>
      </w:r>
    </w:p>
    <w:p w14:paraId="34DE1B73" w14:textId="77777777" w:rsidR="001E7E00" w:rsidRDefault="001E7E00" w:rsidP="001E7E00">
      <w:pPr>
        <w:pStyle w:val="Bibliografie"/>
      </w:pPr>
      <w:r>
        <w:t xml:space="preserve">Hanson, J., Walsh, S., Mason, M., Wadsworth, D., </w:t>
      </w:r>
      <w:proofErr w:type="spellStart"/>
      <w:r>
        <w:t>Framp</w:t>
      </w:r>
      <w:proofErr w:type="spellEnd"/>
      <w:r>
        <w:t xml:space="preserve">, A., &amp; Watson, K. (2020). ‘Speaking up for safety’: A graded assertiveness intervention for first year nursing students in preparation for clinical placement: Thematic analysis. </w:t>
      </w:r>
      <w:r>
        <w:rPr>
          <w:i/>
          <w:iCs/>
        </w:rPr>
        <w:t>Nurse Education Today</w:t>
      </w:r>
      <w:r>
        <w:t xml:space="preserve">, </w:t>
      </w:r>
      <w:r>
        <w:rPr>
          <w:i/>
          <w:iCs/>
        </w:rPr>
        <w:t>84</w:t>
      </w:r>
      <w:r>
        <w:t>, 104252. https://doi.org/10.1016/j.nedt.2019.104252</w:t>
      </w:r>
    </w:p>
    <w:p w14:paraId="47CFCFC9" w14:textId="77777777" w:rsidR="001E7E00" w:rsidRDefault="001E7E00" w:rsidP="001E7E00">
      <w:pPr>
        <w:pStyle w:val="Bibliografie"/>
      </w:pPr>
      <w:proofErr w:type="spellStart"/>
      <w:r>
        <w:t>Härgestam</w:t>
      </w:r>
      <w:proofErr w:type="spellEnd"/>
      <w:r>
        <w:t xml:space="preserve">, M., Hultin, M., </w:t>
      </w:r>
      <w:proofErr w:type="spellStart"/>
      <w:r>
        <w:t>Brulin</w:t>
      </w:r>
      <w:proofErr w:type="spellEnd"/>
      <w:r>
        <w:t xml:space="preserve">, C., &amp; Jacobsson, M. (2016). Trauma team leaders’ non-verbal communication: Video registration during trauma team training. </w:t>
      </w:r>
      <w:r>
        <w:rPr>
          <w:i/>
          <w:iCs/>
        </w:rPr>
        <w:t>Scandinavian Journal of Trauma, Resuscitation and Emergency Medicine</w:t>
      </w:r>
      <w:r>
        <w:t xml:space="preserve">, </w:t>
      </w:r>
      <w:r>
        <w:rPr>
          <w:i/>
          <w:iCs/>
        </w:rPr>
        <w:t>24</w:t>
      </w:r>
      <w:r>
        <w:t>(1), 37. https://doi.org/10.1186/s13049-016-0230-7</w:t>
      </w:r>
    </w:p>
    <w:p w14:paraId="0A633707" w14:textId="77777777" w:rsidR="001E7E00" w:rsidRDefault="001E7E00" w:rsidP="001E7E00">
      <w:pPr>
        <w:pStyle w:val="Bibliografie"/>
      </w:pPr>
      <w:proofErr w:type="spellStart"/>
      <w:r>
        <w:t>Holzgang</w:t>
      </w:r>
      <w:proofErr w:type="spellEnd"/>
      <w:r>
        <w:t xml:space="preserve">, M., Koenemann, N., Skinner, H., Burke, J., Smith, A., &amp; Young, A. (2021). Discrimination in the surgical discipline: An international European evaluation (DISDAIN). </w:t>
      </w:r>
      <w:r>
        <w:rPr>
          <w:i/>
          <w:iCs/>
        </w:rPr>
        <w:t>BJS Open</w:t>
      </w:r>
      <w:r>
        <w:t xml:space="preserve">, </w:t>
      </w:r>
      <w:r>
        <w:rPr>
          <w:i/>
          <w:iCs/>
        </w:rPr>
        <w:t>5</w:t>
      </w:r>
      <w:r>
        <w:t>(3), zrab050. https://doi.org/10.1093/bjsopen/zrab050</w:t>
      </w:r>
    </w:p>
    <w:p w14:paraId="1B42B554" w14:textId="77777777" w:rsidR="001E7E00" w:rsidRDefault="001E7E00" w:rsidP="001E7E00">
      <w:pPr>
        <w:pStyle w:val="Bibliografie"/>
      </w:pPr>
      <w:r>
        <w:t xml:space="preserve">Hu, X., &amp; Casey, T. (2021). How and when organization identification promotes safety voice among healthcare professionals. </w:t>
      </w:r>
      <w:r>
        <w:rPr>
          <w:i/>
          <w:iCs/>
        </w:rPr>
        <w:t>Journal of Advanced Nursing</w:t>
      </w:r>
      <w:r>
        <w:t xml:space="preserve">, </w:t>
      </w:r>
      <w:r>
        <w:rPr>
          <w:i/>
          <w:iCs/>
        </w:rPr>
        <w:t>77</w:t>
      </w:r>
      <w:r>
        <w:t>(9), 3733–3744. https://doi.org/10.1111/jan.14868</w:t>
      </w:r>
    </w:p>
    <w:p w14:paraId="69330A51" w14:textId="77777777" w:rsidR="001E7E00" w:rsidRDefault="001E7E00" w:rsidP="001E7E00">
      <w:pPr>
        <w:pStyle w:val="Bibliografie"/>
      </w:pPr>
      <w:r>
        <w:t xml:space="preserve">Huang, F. F., Shen, X. Y., Chen, X. L., He, L. P., Huang, S. F., &amp; Li, J. X. (2020). Self-reported confidence in patient safety competencies among Chinese nursing students: A multi-site cross-sectional survey. </w:t>
      </w:r>
      <w:r>
        <w:rPr>
          <w:i/>
          <w:iCs/>
        </w:rPr>
        <w:t>BMC Medical Education</w:t>
      </w:r>
      <w:r>
        <w:t xml:space="preserve">, </w:t>
      </w:r>
      <w:r>
        <w:rPr>
          <w:i/>
          <w:iCs/>
        </w:rPr>
        <w:t>20</w:t>
      </w:r>
      <w:r>
        <w:t>(1), 32. https://doi.org/10.1186/s12909-020-1945-8</w:t>
      </w:r>
    </w:p>
    <w:p w14:paraId="661FA51B" w14:textId="77777777" w:rsidR="001E7E00" w:rsidRDefault="001E7E00" w:rsidP="001E7E00">
      <w:pPr>
        <w:pStyle w:val="Bibliografie"/>
      </w:pPr>
      <w:r>
        <w:t xml:space="preserve">Hughes, M. K., Benenson, R. S., Krichten, A. E., Clancy, K. D., Ryan, J. P., &amp; Hammond, C. (2014). A Crew Resource Management Program Tailored to Trauma Resuscitation Improves Team </w:t>
      </w:r>
      <w:proofErr w:type="spellStart"/>
      <w:r>
        <w:t>Behavior</w:t>
      </w:r>
      <w:proofErr w:type="spellEnd"/>
      <w:r>
        <w:t xml:space="preserve"> and Communication. </w:t>
      </w:r>
      <w:r>
        <w:rPr>
          <w:i/>
          <w:iCs/>
        </w:rPr>
        <w:t>Journal of the American College of Surgeons</w:t>
      </w:r>
      <w:r>
        <w:t xml:space="preserve">, </w:t>
      </w:r>
      <w:r>
        <w:rPr>
          <w:i/>
          <w:iCs/>
        </w:rPr>
        <w:t>219</w:t>
      </w:r>
      <w:r>
        <w:t>(3), 545–551. https://doi.org/10.1016/j.jamcollsurg.2014.03.049</w:t>
      </w:r>
    </w:p>
    <w:p w14:paraId="670DFB49" w14:textId="77777777" w:rsidR="001E7E00" w:rsidRDefault="001E7E00" w:rsidP="001E7E00">
      <w:pPr>
        <w:pStyle w:val="Bibliografie"/>
      </w:pPr>
      <w:r>
        <w:t xml:space="preserve">Ion, R., Olivier, S., &amp; Darbyshire, P. (2019). Failure to report poor care as a breach of moral and professional expectation. </w:t>
      </w:r>
      <w:r>
        <w:rPr>
          <w:i/>
          <w:iCs/>
        </w:rPr>
        <w:t>Nursing Inquiry</w:t>
      </w:r>
      <w:r>
        <w:t xml:space="preserve">, </w:t>
      </w:r>
      <w:r>
        <w:rPr>
          <w:i/>
          <w:iCs/>
        </w:rPr>
        <w:t>26</w:t>
      </w:r>
      <w:r>
        <w:t>(3), e12299. https://doi.org/10.1111/nin.12299</w:t>
      </w:r>
    </w:p>
    <w:p w14:paraId="1E6E10BD" w14:textId="77777777" w:rsidR="001E7E00" w:rsidRDefault="001E7E00" w:rsidP="001E7E00">
      <w:pPr>
        <w:pStyle w:val="Bibliografie"/>
      </w:pPr>
      <w:r>
        <w:t xml:space="preserve">Ion, R., Smith, K., Moir, J., &amp; Nimmo, S. (2016). Accounting for actions and omissions: A discourse analysis of student nurse accounts of responding to instances of poor care. </w:t>
      </w:r>
      <w:r>
        <w:rPr>
          <w:i/>
          <w:iCs/>
        </w:rPr>
        <w:t>Journal of Advanced Nursing</w:t>
      </w:r>
      <w:r>
        <w:t xml:space="preserve">, </w:t>
      </w:r>
      <w:r>
        <w:rPr>
          <w:i/>
          <w:iCs/>
        </w:rPr>
        <w:t>72</w:t>
      </w:r>
      <w:r>
        <w:t>(5), 1054–1064. https://doi.org/10.1111/jan.12893</w:t>
      </w:r>
    </w:p>
    <w:p w14:paraId="7F84E7BE" w14:textId="77777777" w:rsidR="001E7E00" w:rsidRDefault="001E7E00" w:rsidP="001E7E00">
      <w:pPr>
        <w:pStyle w:val="Bibliografie"/>
      </w:pPr>
      <w:r>
        <w:t xml:space="preserve">Ion, R., Smith, K., Nimmo, S., Rice, A. M., &amp; McMillan, L. (2015). Factors influencing student nurse decisions to report poor practice witnessed while on placement. </w:t>
      </w:r>
      <w:r>
        <w:rPr>
          <w:i/>
          <w:iCs/>
        </w:rPr>
        <w:t>Nurse Education Today</w:t>
      </w:r>
      <w:r>
        <w:t xml:space="preserve">, </w:t>
      </w:r>
      <w:r>
        <w:rPr>
          <w:i/>
          <w:iCs/>
        </w:rPr>
        <w:t>35</w:t>
      </w:r>
      <w:r>
        <w:t>(7), 900–905. https://doi.org/10.1016/j.nedt.2015.02.006</w:t>
      </w:r>
    </w:p>
    <w:p w14:paraId="28BB4FFF" w14:textId="77777777" w:rsidR="001E7E00" w:rsidRDefault="001E7E00" w:rsidP="001E7E00">
      <w:pPr>
        <w:pStyle w:val="Bibliografie"/>
      </w:pPr>
      <w:r>
        <w:t xml:space="preserve">Jeong, H., Nam, K., Kim, H., &amp; Son, Y. (2021). Patient Safety Silence and Safety Nursing Activities: Mediating Effects of Moral Sensitivity. </w:t>
      </w:r>
      <w:r>
        <w:rPr>
          <w:i/>
          <w:iCs/>
        </w:rPr>
        <w:t>International Journal of Environmental Research and Public Health</w:t>
      </w:r>
      <w:r>
        <w:t xml:space="preserve">, </w:t>
      </w:r>
      <w:r>
        <w:rPr>
          <w:i/>
          <w:iCs/>
        </w:rPr>
        <w:t>18</w:t>
      </w:r>
      <w:r>
        <w:t>(21), 11499. https://doi.org/10.3390/ijerph182111499</w:t>
      </w:r>
    </w:p>
    <w:p w14:paraId="34F8B9BC" w14:textId="77777777" w:rsidR="001E7E00" w:rsidRDefault="001E7E00" w:rsidP="001E7E00">
      <w:pPr>
        <w:pStyle w:val="Bibliografie"/>
      </w:pPr>
      <w:r w:rsidRPr="001E7E00">
        <w:rPr>
          <w:lang w:val="nl-NL"/>
        </w:rPr>
        <w:t xml:space="preserve">Kane, J., </w:t>
      </w:r>
      <w:proofErr w:type="spellStart"/>
      <w:r w:rsidRPr="001E7E00">
        <w:rPr>
          <w:lang w:val="nl-NL"/>
        </w:rPr>
        <w:t>Munn</w:t>
      </w:r>
      <w:proofErr w:type="spellEnd"/>
      <w:r w:rsidRPr="001E7E00">
        <w:rPr>
          <w:lang w:val="nl-NL"/>
        </w:rPr>
        <w:t xml:space="preserve">, L., Kane, S. F., &amp; </w:t>
      </w:r>
      <w:proofErr w:type="spellStart"/>
      <w:r w:rsidRPr="001E7E00">
        <w:rPr>
          <w:lang w:val="nl-NL"/>
        </w:rPr>
        <w:t>Srulovici</w:t>
      </w:r>
      <w:proofErr w:type="spellEnd"/>
      <w:r w:rsidRPr="001E7E00">
        <w:rPr>
          <w:lang w:val="nl-NL"/>
        </w:rPr>
        <w:t xml:space="preserve">, E. (2023). </w:t>
      </w:r>
      <w:r>
        <w:t xml:space="preserve">Defining Speaking Up in the Healthcare System: A Systematic Review. </w:t>
      </w:r>
      <w:r>
        <w:rPr>
          <w:i/>
          <w:iCs/>
        </w:rPr>
        <w:t>Journal of General Internal Medicine</w:t>
      </w:r>
      <w:r>
        <w:t xml:space="preserve">, </w:t>
      </w:r>
      <w:r>
        <w:rPr>
          <w:i/>
          <w:iCs/>
        </w:rPr>
        <w:t>38</w:t>
      </w:r>
      <w:r>
        <w:t>(15), 3406–3413. https://doi.org/10.1007/s11606-023-08322-0</w:t>
      </w:r>
    </w:p>
    <w:p w14:paraId="44FA41CE" w14:textId="77777777" w:rsidR="001E7E00" w:rsidRDefault="001E7E00" w:rsidP="001E7E00">
      <w:pPr>
        <w:pStyle w:val="Bibliografie"/>
      </w:pPr>
      <w:proofErr w:type="spellStart"/>
      <w:r>
        <w:t>Kepplinger</w:t>
      </w:r>
      <w:proofErr w:type="spellEnd"/>
      <w:r>
        <w:t xml:space="preserve">, A., Braun, A., Fringer, A., &amp; Roes, M. (2024). Opportunities for nurses to address employee voice in health care providers: A scoping review. </w:t>
      </w:r>
      <w:r>
        <w:rPr>
          <w:i/>
          <w:iCs/>
        </w:rPr>
        <w:t>BMC NURSING</w:t>
      </w:r>
      <w:r>
        <w:t xml:space="preserve">, </w:t>
      </w:r>
      <w:r>
        <w:rPr>
          <w:i/>
          <w:iCs/>
        </w:rPr>
        <w:t>23</w:t>
      </w:r>
      <w:r>
        <w:t>(1). https://doi.org/10.1186/s12912-024-02331-y</w:t>
      </w:r>
    </w:p>
    <w:p w14:paraId="4FBB53E0" w14:textId="77777777" w:rsidR="001E7E00" w:rsidRDefault="001E7E00" w:rsidP="001E7E00">
      <w:pPr>
        <w:pStyle w:val="Bibliografie"/>
      </w:pPr>
      <w:r>
        <w:t xml:space="preserve">Kim, M. Y., Kang, S., Kim, Y. M., &amp; You, M. (2014). Nurses’ Willingness to Report Near Misses: A Multilevel Analysis of Contributing Factors. </w:t>
      </w:r>
      <w:r>
        <w:rPr>
          <w:i/>
          <w:iCs/>
        </w:rPr>
        <w:t xml:space="preserve">Social </w:t>
      </w:r>
      <w:proofErr w:type="spellStart"/>
      <w:r>
        <w:rPr>
          <w:i/>
          <w:iCs/>
        </w:rPr>
        <w:t>Behavior</w:t>
      </w:r>
      <w:proofErr w:type="spellEnd"/>
      <w:r>
        <w:rPr>
          <w:i/>
          <w:iCs/>
        </w:rPr>
        <w:t xml:space="preserve"> and Personality: An International Journal</w:t>
      </w:r>
      <w:r>
        <w:t xml:space="preserve">, </w:t>
      </w:r>
      <w:r>
        <w:rPr>
          <w:i/>
          <w:iCs/>
        </w:rPr>
        <w:t>42</w:t>
      </w:r>
      <w:r>
        <w:t>(7), 1133–1146. https://doi.org/10.2224/sbp.2014.42.7.1133</w:t>
      </w:r>
    </w:p>
    <w:p w14:paraId="608DA29F" w14:textId="77777777" w:rsidR="001E7E00" w:rsidRDefault="001E7E00" w:rsidP="001E7E00">
      <w:pPr>
        <w:pStyle w:val="Bibliografie"/>
      </w:pPr>
      <w:r>
        <w:t xml:space="preserve">Kobayashi, H. (2006). A cross-cultural survey of residents’ perceived barriers in questioning/challenging authority. </w:t>
      </w:r>
      <w:r>
        <w:rPr>
          <w:i/>
          <w:iCs/>
        </w:rPr>
        <w:t>Quality and Safety in Health Care</w:t>
      </w:r>
      <w:r>
        <w:t xml:space="preserve">, </w:t>
      </w:r>
      <w:r>
        <w:rPr>
          <w:i/>
          <w:iCs/>
        </w:rPr>
        <w:t>15</w:t>
      </w:r>
      <w:r>
        <w:t>(4), 277–283. https://doi.org/10.1136/qshc.2005.017368</w:t>
      </w:r>
    </w:p>
    <w:p w14:paraId="34A49D55" w14:textId="77777777" w:rsidR="001E7E00" w:rsidRDefault="001E7E00" w:rsidP="001E7E00">
      <w:pPr>
        <w:pStyle w:val="Bibliografie"/>
      </w:pPr>
      <w:proofErr w:type="spellStart"/>
      <w:r w:rsidRPr="001E7E00">
        <w:rPr>
          <w:lang w:val="nl-NL"/>
        </w:rPr>
        <w:t>Labrague</w:t>
      </w:r>
      <w:proofErr w:type="spellEnd"/>
      <w:r w:rsidRPr="001E7E00">
        <w:rPr>
          <w:lang w:val="nl-NL"/>
        </w:rPr>
        <w:t xml:space="preserve">, L. J., &amp; De Los Santos, J. A. (2020). </w:t>
      </w:r>
      <w:r>
        <w:t xml:space="preserve">Association between nurse and hospital characteristics and organisational silence behaviours in nurses: A cross‐sectional study. </w:t>
      </w:r>
      <w:r>
        <w:rPr>
          <w:i/>
          <w:iCs/>
        </w:rPr>
        <w:t>Journal of Nursing Management</w:t>
      </w:r>
      <w:r>
        <w:t xml:space="preserve">, </w:t>
      </w:r>
      <w:r>
        <w:rPr>
          <w:i/>
          <w:iCs/>
        </w:rPr>
        <w:t>28</w:t>
      </w:r>
      <w:r>
        <w:t>(8), 2196–2204. https://doi.org/10.1111/jonm.13101</w:t>
      </w:r>
    </w:p>
    <w:p w14:paraId="2A348B1D" w14:textId="77777777" w:rsidR="001E7E00" w:rsidRDefault="001E7E00" w:rsidP="001E7E00">
      <w:pPr>
        <w:pStyle w:val="Bibliografie"/>
      </w:pPr>
      <w:r>
        <w:t xml:space="preserve">Law, B. Y., &amp; Chan, E. A. (2015). The experience of learning to speak up: A narrative inquiry on newly graduated registered nurses. </w:t>
      </w:r>
      <w:r>
        <w:rPr>
          <w:i/>
          <w:iCs/>
        </w:rPr>
        <w:t>Journal of Clinical Nursing</w:t>
      </w:r>
      <w:r>
        <w:t xml:space="preserve">, </w:t>
      </w:r>
      <w:r>
        <w:rPr>
          <w:i/>
          <w:iCs/>
        </w:rPr>
        <w:t>24</w:t>
      </w:r>
      <w:r>
        <w:t>(13–14), 1837–1848. https://doi.org/10.1111/jocn.12805</w:t>
      </w:r>
    </w:p>
    <w:p w14:paraId="3CC9AB15" w14:textId="77777777" w:rsidR="001E7E00" w:rsidRDefault="001E7E00" w:rsidP="001E7E00">
      <w:pPr>
        <w:pStyle w:val="Bibliografie"/>
      </w:pPr>
      <w:r>
        <w:t xml:space="preserve">Lee, E., De Gagne, J. C., Randall, P. S., Tuttle, B., &amp; Kwon, H. (2024). Experiences of Nurses Speaking Up in Healthcare Settings: A Qualitative </w:t>
      </w:r>
      <w:proofErr w:type="spellStart"/>
      <w:r>
        <w:t>Metasynthesis</w:t>
      </w:r>
      <w:proofErr w:type="spellEnd"/>
      <w:r>
        <w:t xml:space="preserve">. </w:t>
      </w:r>
      <w:r>
        <w:rPr>
          <w:i/>
          <w:iCs/>
        </w:rPr>
        <w:t>Journal of Advanced Nursing</w:t>
      </w:r>
      <w:r>
        <w:t>. https://doi.org/10.1111/jan.16592</w:t>
      </w:r>
    </w:p>
    <w:p w14:paraId="1FB50C6A" w14:textId="77777777" w:rsidR="001E7E00" w:rsidRDefault="001E7E00" w:rsidP="001E7E00">
      <w:pPr>
        <w:pStyle w:val="Bibliografie"/>
      </w:pPr>
      <w:r>
        <w:t xml:space="preserve">Lee, S. E., Choi, J., Dahinten, V. S., Lee, H., Ji, H., &amp; Kim, E. (2023). Registered nurses’ perceptions and experiences with speaking up for patient safety in hospitals. </w:t>
      </w:r>
      <w:r>
        <w:rPr>
          <w:i/>
          <w:iCs/>
        </w:rPr>
        <w:t>Collegian</w:t>
      </w:r>
      <w:r>
        <w:t xml:space="preserve">, </w:t>
      </w:r>
      <w:r>
        <w:rPr>
          <w:i/>
          <w:iCs/>
        </w:rPr>
        <w:t>30</w:t>
      </w:r>
      <w:r>
        <w:t>(3), 433–439. Scopus. https://doi.org/10.1016/j.colegn.2022.12.003</w:t>
      </w:r>
    </w:p>
    <w:p w14:paraId="7FA9F26E" w14:textId="77777777" w:rsidR="001E7E00" w:rsidRDefault="001E7E00" w:rsidP="001E7E00">
      <w:pPr>
        <w:pStyle w:val="Bibliografie"/>
      </w:pPr>
      <w:r>
        <w:t xml:space="preserve">Lee, S. E., Choi, J., Lee, H., Sang, S., Lee, H., &amp; Hong, H. C. (2021). Factors Influencing Nurses’ Willingness to Speak Up Regarding Patient Safety in East Asia: A Systematic Review. </w:t>
      </w:r>
      <w:r>
        <w:rPr>
          <w:i/>
          <w:iCs/>
        </w:rPr>
        <w:t>Risk Management and Healthcare Policy</w:t>
      </w:r>
      <w:r>
        <w:t xml:space="preserve">, </w:t>
      </w:r>
      <w:r>
        <w:rPr>
          <w:i/>
          <w:iCs/>
        </w:rPr>
        <w:t>Volume 14</w:t>
      </w:r>
      <w:r>
        <w:t>, 1053–1063. https://doi.org/10.2147/RMHP.S297349</w:t>
      </w:r>
    </w:p>
    <w:p w14:paraId="35C66172" w14:textId="77777777" w:rsidR="001E7E00" w:rsidRDefault="001E7E00" w:rsidP="001E7E00">
      <w:pPr>
        <w:pStyle w:val="Bibliografie"/>
      </w:pPr>
      <w:r>
        <w:t xml:space="preserve">Levine, K. J., Carmody, M., &amp; Silk, K. J. (2020). The influence of organizational culture, climate and commitment on speaking up about medical errors. </w:t>
      </w:r>
      <w:r>
        <w:rPr>
          <w:i/>
          <w:iCs/>
        </w:rPr>
        <w:t>Journal of Nursing Management</w:t>
      </w:r>
      <w:r>
        <w:t xml:space="preserve">, </w:t>
      </w:r>
      <w:r>
        <w:rPr>
          <w:i/>
          <w:iCs/>
        </w:rPr>
        <w:t>28</w:t>
      </w:r>
      <w:r>
        <w:t>(1), 130–138. https://doi.org/10.1111/jonm.12906</w:t>
      </w:r>
    </w:p>
    <w:p w14:paraId="16951314" w14:textId="77777777" w:rsidR="001E7E00" w:rsidRDefault="001E7E00" w:rsidP="001E7E00">
      <w:pPr>
        <w:pStyle w:val="Bibliografie"/>
      </w:pPr>
      <w:r>
        <w:t xml:space="preserve">Long, J., Jowsey, T., Garden, A., Henderson, K., &amp; Weller, J. (2020). The flip side of speaking up: A new model to facilitate positive responses to speaking up in the operating theatre. </w:t>
      </w:r>
      <w:r>
        <w:rPr>
          <w:i/>
          <w:iCs/>
        </w:rPr>
        <w:t>British Journal of Anaesthesia</w:t>
      </w:r>
      <w:r>
        <w:t xml:space="preserve">, </w:t>
      </w:r>
      <w:r>
        <w:rPr>
          <w:i/>
          <w:iCs/>
        </w:rPr>
        <w:t>125</w:t>
      </w:r>
      <w:r>
        <w:t>(6), 1099–1106. https://doi.org/10.1016/j.bja.2020.08.025</w:t>
      </w:r>
    </w:p>
    <w:p w14:paraId="7009B6BC" w14:textId="77777777" w:rsidR="001E7E00" w:rsidRDefault="001E7E00" w:rsidP="001E7E00">
      <w:pPr>
        <w:pStyle w:val="Bibliografie"/>
      </w:pPr>
      <w:r>
        <w:t xml:space="preserve">Lyndon, A., Johnson, M. C., Bingham, D., Napolitano, P. G., Joseph, G., Maxfield, D. G., &amp; O’Keeffe, D. F. (2015). Transforming Communication and Safety Culture in Intrapartum Care: A Multi‐Organization Blueprint. </w:t>
      </w:r>
      <w:r>
        <w:rPr>
          <w:i/>
          <w:iCs/>
        </w:rPr>
        <w:t>Journal of Midwifery &amp; Women’s Health</w:t>
      </w:r>
      <w:r>
        <w:t xml:space="preserve">, </w:t>
      </w:r>
      <w:r>
        <w:rPr>
          <w:i/>
          <w:iCs/>
        </w:rPr>
        <w:t>60</w:t>
      </w:r>
      <w:r>
        <w:t>(3), 237–243. https://doi.org/10.1111/jmwh.12235</w:t>
      </w:r>
    </w:p>
    <w:p w14:paraId="3FB44DA6" w14:textId="77777777" w:rsidR="001E7E00" w:rsidRDefault="001E7E00" w:rsidP="001E7E00">
      <w:pPr>
        <w:pStyle w:val="Bibliografie"/>
      </w:pPr>
      <w:r>
        <w:t xml:space="preserve">Malik, R. F., Azar, P., </w:t>
      </w:r>
      <w:proofErr w:type="spellStart"/>
      <w:r>
        <w:t>Taimounti</w:t>
      </w:r>
      <w:proofErr w:type="spellEnd"/>
      <w:r>
        <w:t xml:space="preserve">, A., </w:t>
      </w:r>
      <w:proofErr w:type="spellStart"/>
      <w:r>
        <w:t>Buljac</w:t>
      </w:r>
      <w:proofErr w:type="spellEnd"/>
      <w:r>
        <w:t xml:space="preserve">-Samardzic, M., Hilders, C. G. J. M., &amp; Scheele, F. (2024). How do cultural elements shape speak-up </w:t>
      </w:r>
      <w:proofErr w:type="spellStart"/>
      <w:r>
        <w:t>behavior</w:t>
      </w:r>
      <w:proofErr w:type="spellEnd"/>
      <w:r>
        <w:t xml:space="preserve"> beyond the patient safety context? An interprofessional perspective in an obstetrics and </w:t>
      </w:r>
      <w:proofErr w:type="spellStart"/>
      <w:r>
        <w:t>gynecology</w:t>
      </w:r>
      <w:proofErr w:type="spellEnd"/>
      <w:r>
        <w:t xml:space="preserve"> department. </w:t>
      </w:r>
      <w:r>
        <w:rPr>
          <w:i/>
          <w:iCs/>
        </w:rPr>
        <w:t>FRONTIERS IN MEDICINE</w:t>
      </w:r>
      <w:r>
        <w:t xml:space="preserve">, </w:t>
      </w:r>
      <w:r>
        <w:rPr>
          <w:i/>
          <w:iCs/>
        </w:rPr>
        <w:t>11</w:t>
      </w:r>
      <w:r>
        <w:t>. https://doi.org/10.3389/fmed.2024.1345316</w:t>
      </w:r>
    </w:p>
    <w:p w14:paraId="03139CD2" w14:textId="77777777" w:rsidR="001E7E00" w:rsidRDefault="001E7E00" w:rsidP="001E7E00">
      <w:pPr>
        <w:pStyle w:val="Bibliografie"/>
      </w:pPr>
      <w:r>
        <w:t xml:space="preserve">Martin, G. P., Aveling, E.-L., Campbell, A., Tarrant, C., Pronovost, P. J., Mitchell, I., Dankers, C., Bates, D., &amp; Dixon-Woods, M. (2018). Making soft intelligence hard: A multi-site qualitative study of challenges relating to voice about safety concerns. </w:t>
      </w:r>
      <w:r>
        <w:rPr>
          <w:i/>
          <w:iCs/>
        </w:rPr>
        <w:t>BMJ Quality &amp; Safety</w:t>
      </w:r>
      <w:r>
        <w:t xml:space="preserve">, </w:t>
      </w:r>
      <w:r>
        <w:rPr>
          <w:i/>
          <w:iCs/>
        </w:rPr>
        <w:t>27</w:t>
      </w:r>
      <w:r>
        <w:t>(9), 710–717. https://doi.org/10.1136/bmjqs-2017-007579</w:t>
      </w:r>
    </w:p>
    <w:p w14:paraId="2273CAA8" w14:textId="77777777" w:rsidR="001E7E00" w:rsidRDefault="001E7E00" w:rsidP="001E7E00">
      <w:pPr>
        <w:pStyle w:val="Bibliografie"/>
      </w:pPr>
      <w:r>
        <w:t xml:space="preserve">Martinez, W., Bell, S. K., </w:t>
      </w:r>
      <w:proofErr w:type="spellStart"/>
      <w:r>
        <w:t>Etchegaray</w:t>
      </w:r>
      <w:proofErr w:type="spellEnd"/>
      <w:r>
        <w:t xml:space="preserve">, J. M., &amp; Lehmann, L. S. (2016). Measuring Moral Courage for Interns and Residents: Scale Development and Initial Psychometrics. </w:t>
      </w:r>
      <w:r>
        <w:rPr>
          <w:i/>
          <w:iCs/>
        </w:rPr>
        <w:t>Academic Medicine</w:t>
      </w:r>
      <w:r>
        <w:t xml:space="preserve">, </w:t>
      </w:r>
      <w:r>
        <w:rPr>
          <w:i/>
          <w:iCs/>
        </w:rPr>
        <w:t>91</w:t>
      </w:r>
      <w:r>
        <w:t>(10), 1431–1438. https://doi.org/10.1097/ACM.0000000000001288</w:t>
      </w:r>
    </w:p>
    <w:p w14:paraId="4F324282" w14:textId="77777777" w:rsidR="001E7E00" w:rsidRDefault="001E7E00" w:rsidP="001E7E00">
      <w:pPr>
        <w:pStyle w:val="Bibliografie"/>
      </w:pPr>
      <w:r>
        <w:t xml:space="preserve">Martinez, W., </w:t>
      </w:r>
      <w:proofErr w:type="spellStart"/>
      <w:r>
        <w:t>Etchegaray</w:t>
      </w:r>
      <w:proofErr w:type="spellEnd"/>
      <w:r>
        <w:t xml:space="preserve">, J. M., Thomas, E. J., Hickson, G. B., Lehmann, L. S., Schleyer, A. M., Best, J. A., Shelburne, J. T., May, N. B., &amp; Bell, S. K. (2015). ‘Speaking up’ about patient safety concerns and unprofessional behaviour among residents: Validation of two scales. </w:t>
      </w:r>
      <w:r>
        <w:rPr>
          <w:i/>
          <w:iCs/>
        </w:rPr>
        <w:t>BMJ Quality &amp; Safety</w:t>
      </w:r>
      <w:r>
        <w:t xml:space="preserve">, </w:t>
      </w:r>
      <w:r>
        <w:rPr>
          <w:i/>
          <w:iCs/>
        </w:rPr>
        <w:t>24</w:t>
      </w:r>
      <w:r>
        <w:t>(11), 671–680. https://doi.org/10.1136/bmjqs-2015-004253</w:t>
      </w:r>
    </w:p>
    <w:p w14:paraId="562E5DE6" w14:textId="77777777" w:rsidR="001E7E00" w:rsidRDefault="001E7E00" w:rsidP="001E7E00">
      <w:pPr>
        <w:pStyle w:val="Bibliografie"/>
      </w:pPr>
      <w:r>
        <w:t xml:space="preserve">Mbuthia, N. N., &amp; </w:t>
      </w:r>
      <w:proofErr w:type="spellStart"/>
      <w:r>
        <w:t>Moleki</w:t>
      </w:r>
      <w:proofErr w:type="spellEnd"/>
      <w:r>
        <w:t xml:space="preserve">, M. M. (2019). Preregistration nursing students’ perceived confidence in learning about patient safety in selected Kenyan universities. </w:t>
      </w:r>
      <w:proofErr w:type="spellStart"/>
      <w:r>
        <w:rPr>
          <w:i/>
          <w:iCs/>
        </w:rPr>
        <w:t>Curationis</w:t>
      </w:r>
      <w:proofErr w:type="spellEnd"/>
      <w:r>
        <w:t xml:space="preserve">, </w:t>
      </w:r>
      <w:r>
        <w:rPr>
          <w:i/>
          <w:iCs/>
        </w:rPr>
        <w:t>42</w:t>
      </w:r>
      <w:r>
        <w:t>(1). https://doi.org/10.4102/curationis.v42i1.1974</w:t>
      </w:r>
    </w:p>
    <w:p w14:paraId="4BD5373E" w14:textId="77777777" w:rsidR="001E7E00" w:rsidRDefault="001E7E00" w:rsidP="001E7E00">
      <w:pPr>
        <w:pStyle w:val="Bibliografie"/>
      </w:pPr>
      <w:proofErr w:type="spellStart"/>
      <w:r>
        <w:t>Medisauskaite</w:t>
      </w:r>
      <w:proofErr w:type="spellEnd"/>
      <w:r>
        <w:t xml:space="preserve">, A., Griffin, A., Viney, R., Rashid, A., &amp; Rich, A. (2021). Changing professional behaviours: Mixed methods study utilising psychological theories to evaluate an educational programme for UK medical doctors. </w:t>
      </w:r>
      <w:r>
        <w:rPr>
          <w:i/>
          <w:iCs/>
        </w:rPr>
        <w:t>BMC Medical Education</w:t>
      </w:r>
      <w:r>
        <w:t xml:space="preserve">, </w:t>
      </w:r>
      <w:r>
        <w:rPr>
          <w:i/>
          <w:iCs/>
        </w:rPr>
        <w:t>21</w:t>
      </w:r>
      <w:r>
        <w:t>(1), 92. https://doi.org/10.1186/s12909-021-02510-4</w:t>
      </w:r>
    </w:p>
    <w:p w14:paraId="4DB51493" w14:textId="77777777" w:rsidR="001E7E00" w:rsidRDefault="001E7E00" w:rsidP="001E7E00">
      <w:pPr>
        <w:pStyle w:val="Bibliografie"/>
      </w:pPr>
      <w:r>
        <w:t xml:space="preserve">Montgomery, A., &amp; </w:t>
      </w:r>
      <w:proofErr w:type="spellStart"/>
      <w:r>
        <w:t>Lainidi</w:t>
      </w:r>
      <w:proofErr w:type="spellEnd"/>
      <w:r>
        <w:t xml:space="preserve">, O. (2022). Understanding the Link Between Burnout and Sub-Optimal Care: Why Should Healthcare Education Be Interested in Employee Silence? </w:t>
      </w:r>
      <w:r>
        <w:rPr>
          <w:i/>
          <w:iCs/>
        </w:rPr>
        <w:t>Frontiers in Psychiatry</w:t>
      </w:r>
      <w:r>
        <w:t xml:space="preserve">, </w:t>
      </w:r>
      <w:r>
        <w:rPr>
          <w:i/>
          <w:iCs/>
        </w:rPr>
        <w:t>13</w:t>
      </w:r>
      <w:r>
        <w:t>, 818393. https://doi.org/10.3389/fpsyt.2022.818393</w:t>
      </w:r>
    </w:p>
    <w:p w14:paraId="36E31715" w14:textId="77777777" w:rsidR="001E7E00" w:rsidRDefault="001E7E00" w:rsidP="001E7E00">
      <w:pPr>
        <w:pStyle w:val="Bibliografie"/>
      </w:pPr>
      <w:r>
        <w:t xml:space="preserve">Morrison, E. W., See, K. E., &amp; Pan, C. (2015). An Approach‐Inhibition Model of Employee Silence: The Joint Effects of Personal Sense of Power and Target Openness. </w:t>
      </w:r>
      <w:r>
        <w:rPr>
          <w:i/>
          <w:iCs/>
        </w:rPr>
        <w:t>Personnel Psychology</w:t>
      </w:r>
      <w:r>
        <w:t xml:space="preserve">, </w:t>
      </w:r>
      <w:r>
        <w:rPr>
          <w:i/>
          <w:iCs/>
        </w:rPr>
        <w:t>68</w:t>
      </w:r>
      <w:r>
        <w:t>(3), 547–580. https://doi.org/10.1111/peps.12087</w:t>
      </w:r>
    </w:p>
    <w:p w14:paraId="40F945A3" w14:textId="77777777" w:rsidR="001E7E00" w:rsidRDefault="001E7E00" w:rsidP="001E7E00">
      <w:pPr>
        <w:pStyle w:val="Bibliografie"/>
      </w:pPr>
      <w:r>
        <w:t xml:space="preserve">Morrow, K. J., Gustavson, A. M., &amp; Jones, J. (2016). Speaking up behaviours (safety voices) of healthcare workers: A </w:t>
      </w:r>
      <w:proofErr w:type="spellStart"/>
      <w:r>
        <w:t>metasynthesis</w:t>
      </w:r>
      <w:proofErr w:type="spellEnd"/>
      <w:r>
        <w:t xml:space="preserve"> of qualitative research studies. </w:t>
      </w:r>
      <w:r>
        <w:rPr>
          <w:i/>
          <w:iCs/>
        </w:rPr>
        <w:t>International Journal of Nursing Studies</w:t>
      </w:r>
      <w:r>
        <w:t xml:space="preserve">, </w:t>
      </w:r>
      <w:r>
        <w:rPr>
          <w:i/>
          <w:iCs/>
        </w:rPr>
        <w:t>64</w:t>
      </w:r>
      <w:r>
        <w:t>, 42–51. https://doi.org/10.1016/j.ijnurstu.2016.09.014</w:t>
      </w:r>
    </w:p>
    <w:p w14:paraId="35F16338" w14:textId="77777777" w:rsidR="001E7E00" w:rsidRDefault="001E7E00" w:rsidP="001E7E00">
      <w:pPr>
        <w:pStyle w:val="Bibliografie"/>
      </w:pPr>
      <w:r>
        <w:t xml:space="preserve">Nembhard, I. M., Yuan, C. T., Shabanova, V., &amp; Cleary, P. D. (2015). The relationship between voice climate and patients’ experience of timely care in primary care clinics. </w:t>
      </w:r>
      <w:r>
        <w:rPr>
          <w:i/>
          <w:iCs/>
        </w:rPr>
        <w:t>Health Care Management Review</w:t>
      </w:r>
      <w:r>
        <w:t xml:space="preserve">, </w:t>
      </w:r>
      <w:r>
        <w:rPr>
          <w:i/>
          <w:iCs/>
        </w:rPr>
        <w:t>40</w:t>
      </w:r>
      <w:r>
        <w:t>(2), 104–115. https://doi.org/10.1097/HMR.0000000000000017</w:t>
      </w:r>
    </w:p>
    <w:p w14:paraId="08782F7E" w14:textId="77777777" w:rsidR="001E7E00" w:rsidRDefault="001E7E00" w:rsidP="001E7E00">
      <w:pPr>
        <w:pStyle w:val="Bibliografie"/>
      </w:pPr>
      <w:r>
        <w:t xml:space="preserve">Niederhauser, A., &amp; Schwappach, D. L. B. (2022). Speaking up or remaining silent about patient safety concerns in rehabilitation: A cross‐sectional survey to assess staff experiences and perceptions. </w:t>
      </w:r>
      <w:r>
        <w:rPr>
          <w:i/>
          <w:iCs/>
        </w:rPr>
        <w:t>Health Science Reports</w:t>
      </w:r>
      <w:r>
        <w:t xml:space="preserve">, </w:t>
      </w:r>
      <w:r>
        <w:rPr>
          <w:i/>
          <w:iCs/>
        </w:rPr>
        <w:t>5</w:t>
      </w:r>
      <w:r>
        <w:t>(3), e631. https://doi.org/10.1002/hsr2.631</w:t>
      </w:r>
    </w:p>
    <w:p w14:paraId="05C2A794" w14:textId="77777777" w:rsidR="001E7E00" w:rsidRDefault="001E7E00" w:rsidP="001E7E00">
      <w:pPr>
        <w:pStyle w:val="Bibliografie"/>
      </w:pPr>
      <w:r>
        <w:t xml:space="preserve">Okuyama, A., Wagner, C., &amp; </w:t>
      </w:r>
      <w:proofErr w:type="spellStart"/>
      <w:r>
        <w:t>Bijnen</w:t>
      </w:r>
      <w:proofErr w:type="spellEnd"/>
      <w:r>
        <w:t xml:space="preserve">, B. (2014). Speaking up for patient safety by hospital-based health care professionals: A literature review. </w:t>
      </w:r>
      <w:r>
        <w:rPr>
          <w:i/>
          <w:iCs/>
        </w:rPr>
        <w:t>BMC Health Services Research</w:t>
      </w:r>
      <w:r>
        <w:t xml:space="preserve">, </w:t>
      </w:r>
      <w:r>
        <w:rPr>
          <w:i/>
          <w:iCs/>
        </w:rPr>
        <w:t>14</w:t>
      </w:r>
      <w:r>
        <w:t>(1), 61. https://doi.org/10.1186/1472-6963-14-61</w:t>
      </w:r>
    </w:p>
    <w:p w14:paraId="17A39217" w14:textId="77777777" w:rsidR="001E7E00" w:rsidRDefault="001E7E00" w:rsidP="001E7E00">
      <w:pPr>
        <w:pStyle w:val="Bibliografie"/>
      </w:pPr>
      <w:r>
        <w:t xml:space="preserve">Omura, M., Stone, T. E., &amp; Levett‐Jones, T. (2018a). Cultural factors influencing Japanese nurses’ assertive communication. Part 1: Collectivism. </w:t>
      </w:r>
      <w:r>
        <w:rPr>
          <w:i/>
          <w:iCs/>
        </w:rPr>
        <w:t>Nursing &amp; Health Sciences</w:t>
      </w:r>
      <w:r>
        <w:t xml:space="preserve">, </w:t>
      </w:r>
      <w:r>
        <w:rPr>
          <w:i/>
          <w:iCs/>
        </w:rPr>
        <w:t>20</w:t>
      </w:r>
      <w:r>
        <w:t>(3), 283–288. https://doi.org/10.1111/nhs.12411</w:t>
      </w:r>
    </w:p>
    <w:p w14:paraId="79282E1B" w14:textId="77777777" w:rsidR="001E7E00" w:rsidRDefault="001E7E00" w:rsidP="001E7E00">
      <w:pPr>
        <w:pStyle w:val="Bibliografie"/>
      </w:pPr>
      <w:r>
        <w:t xml:space="preserve">Omura, M., Stone, T. E., &amp; Levett‐Jones, T. (2018b). Cultural factors influencing Japanese nurses’ assertive communication: Part 2 – hierarchy and power. </w:t>
      </w:r>
      <w:r>
        <w:rPr>
          <w:i/>
          <w:iCs/>
        </w:rPr>
        <w:t>Nursing &amp; Health Sciences</w:t>
      </w:r>
      <w:r>
        <w:t xml:space="preserve">, </w:t>
      </w:r>
      <w:r>
        <w:rPr>
          <w:i/>
          <w:iCs/>
        </w:rPr>
        <w:t>20</w:t>
      </w:r>
      <w:r>
        <w:t>(3), 289–295. https://doi.org/10.1111/nhs.12418</w:t>
      </w:r>
    </w:p>
    <w:p w14:paraId="157DB307" w14:textId="77777777" w:rsidR="001E7E00" w:rsidRDefault="001E7E00" w:rsidP="001E7E00">
      <w:pPr>
        <w:pStyle w:val="Bibliografie"/>
      </w:pPr>
      <w:r>
        <w:t xml:space="preserve">Omura, M., Stone, T. E., Maguire, J., &amp; Levett-Jones, T. (2018). Exploring Japanese nurses’ perceptions of the relevance and use of assertive communication in healthcare: A qualitative study informed by the Theory of Planned Behaviour. </w:t>
      </w:r>
      <w:r>
        <w:rPr>
          <w:i/>
          <w:iCs/>
        </w:rPr>
        <w:t>Nurse Education Today</w:t>
      </w:r>
      <w:r>
        <w:t xml:space="preserve">, </w:t>
      </w:r>
      <w:r>
        <w:rPr>
          <w:i/>
          <w:iCs/>
        </w:rPr>
        <w:t>67</w:t>
      </w:r>
      <w:r>
        <w:t>, 100–107. https://doi.org/10.1016/j.nedt.2018.05.004</w:t>
      </w:r>
    </w:p>
    <w:p w14:paraId="1249D8B4" w14:textId="77777777" w:rsidR="001E7E00" w:rsidRDefault="001E7E00" w:rsidP="001E7E00">
      <w:pPr>
        <w:pStyle w:val="Bibliografie"/>
      </w:pPr>
      <w:r>
        <w:t xml:space="preserve">Ortiz‐López, N., Ponce‐Arancibia, S., Olea‐Gangas, C., </w:t>
      </w:r>
      <w:proofErr w:type="spellStart"/>
      <w:r>
        <w:t>Chacano</w:t>
      </w:r>
      <w:proofErr w:type="spellEnd"/>
      <w:r>
        <w:t xml:space="preserve">‐Muñoz, R., Arancibia‐Carvajal, S., &amp; Solis, I. (2022). Determinants of the intention to speak up about medical error in primary healthcare settings in Chile. </w:t>
      </w:r>
      <w:r>
        <w:rPr>
          <w:i/>
          <w:iCs/>
        </w:rPr>
        <w:t>Health &amp; Social Care in the Community</w:t>
      </w:r>
      <w:r>
        <w:t xml:space="preserve">, </w:t>
      </w:r>
      <w:r>
        <w:rPr>
          <w:i/>
          <w:iCs/>
        </w:rPr>
        <w:t>30</w:t>
      </w:r>
      <w:r>
        <w:t>(4). https://doi.org/10.1111/hsc.13527</w:t>
      </w:r>
    </w:p>
    <w:p w14:paraId="360B3DF8" w14:textId="77777777" w:rsidR="001E7E00" w:rsidRDefault="001E7E00" w:rsidP="001E7E00">
      <w:pPr>
        <w:pStyle w:val="Bibliografie"/>
      </w:pPr>
      <w:r>
        <w:t xml:space="preserve">Pan, D. S. T., Chua, M. T., Soh, C. H. W., Lau, T. P., Koh, P. L., Yap, E. S., Yeo, C. H. X., &amp; Chan, G. W. H. (2023). Examining Barriers and Motivations to Speak up on Medical Errors in a Simulated Clinical Emergency: A Mixed-Methods Study. </w:t>
      </w:r>
      <w:r>
        <w:rPr>
          <w:i/>
          <w:iCs/>
        </w:rPr>
        <w:t>Teaching and Learning in Medicine</w:t>
      </w:r>
      <w:r>
        <w:t>. Scopus. https://doi.org/10.1080/10401334.2023.2290611</w:t>
      </w:r>
    </w:p>
    <w:p w14:paraId="68551EFE" w14:textId="77777777" w:rsidR="001E7E00" w:rsidRDefault="001E7E00" w:rsidP="001E7E00">
      <w:pPr>
        <w:pStyle w:val="Bibliografie"/>
      </w:pPr>
      <w:r>
        <w:t xml:space="preserve">Passariello, M., &amp; Tarrant, C. (2024). Psychological safety in an ECMO retrieval team: A qualitative study to inform improvement. </w:t>
      </w:r>
      <w:r>
        <w:rPr>
          <w:i/>
          <w:iCs/>
        </w:rPr>
        <w:t>BMJ OPEN QUALITY</w:t>
      </w:r>
      <w:r>
        <w:t xml:space="preserve">, </w:t>
      </w:r>
      <w:r>
        <w:rPr>
          <w:i/>
          <w:iCs/>
        </w:rPr>
        <w:t>13</w:t>
      </w:r>
      <w:r>
        <w:t>(2). https://doi.org/10.1136/bmjoq-2023-002706</w:t>
      </w:r>
    </w:p>
    <w:p w14:paraId="2492F68D" w14:textId="77777777" w:rsidR="001E7E00" w:rsidRDefault="001E7E00" w:rsidP="001E7E00">
      <w:pPr>
        <w:pStyle w:val="Bibliografie"/>
      </w:pPr>
      <w:r>
        <w:t xml:space="preserve">Pattni, N., Bould, M. D., Hayter, M. A., McLuckie, D., Noble, L. M. K., </w:t>
      </w:r>
      <w:proofErr w:type="spellStart"/>
      <w:r>
        <w:t>Malavade</w:t>
      </w:r>
      <w:proofErr w:type="spellEnd"/>
      <w:r>
        <w:t xml:space="preserve">, A., &amp; Friedman, Z. (2017). Gender, power and leadership: The effect of a superior’s gender on respiratory therapists’ ability to challenge leadership during a life-threatening emergency. </w:t>
      </w:r>
      <w:r>
        <w:rPr>
          <w:i/>
          <w:iCs/>
        </w:rPr>
        <w:t>British Journal of Anaesthesia</w:t>
      </w:r>
      <w:r>
        <w:t xml:space="preserve">, </w:t>
      </w:r>
      <w:r>
        <w:rPr>
          <w:i/>
          <w:iCs/>
        </w:rPr>
        <w:t>119</w:t>
      </w:r>
      <w:r>
        <w:t>(4), 697–702. https://doi.org/10.1093/bja/aex246</w:t>
      </w:r>
    </w:p>
    <w:p w14:paraId="350957DD" w14:textId="77777777" w:rsidR="001E7E00" w:rsidRDefault="001E7E00" w:rsidP="001E7E00">
      <w:pPr>
        <w:pStyle w:val="Bibliografie"/>
      </w:pPr>
      <w:r>
        <w:t xml:space="preserve">Pavithra, A., Mannion, R., Sunderland, N., &amp; Westbrook, J. (2022). Speaking up as an extension of socio-cultural dynamics in hospital settings: A study of staff experiences of speaking up across seven hospitals. </w:t>
      </w:r>
      <w:r>
        <w:rPr>
          <w:i/>
          <w:iCs/>
        </w:rPr>
        <w:t>Journal of Health Organization and Management</w:t>
      </w:r>
      <w:r>
        <w:t xml:space="preserve">, </w:t>
      </w:r>
      <w:r>
        <w:rPr>
          <w:i/>
          <w:iCs/>
        </w:rPr>
        <w:t>36</w:t>
      </w:r>
      <w:r>
        <w:t>(9), 245–271. https://doi.org/10.1108/JHOM-04-2022-0129</w:t>
      </w:r>
    </w:p>
    <w:p w14:paraId="427C8E8E" w14:textId="77777777" w:rsidR="001E7E00" w:rsidRDefault="001E7E00" w:rsidP="001E7E00">
      <w:pPr>
        <w:pStyle w:val="Bibliografie"/>
      </w:pPr>
      <w:r>
        <w:t xml:space="preserve">Pavithra, A., Sunderland, N., Callen, J., &amp; Westbrook, J. (2022). Unprofessional behaviours experienced by hospital staff: Qualitative analysis of narrative comments in a longitudinal survey across seven hospitals in Australia. </w:t>
      </w:r>
      <w:r>
        <w:rPr>
          <w:i/>
          <w:iCs/>
        </w:rPr>
        <w:t>BMC Health Services Research</w:t>
      </w:r>
      <w:r>
        <w:t xml:space="preserve">, </w:t>
      </w:r>
      <w:r>
        <w:rPr>
          <w:i/>
          <w:iCs/>
        </w:rPr>
        <w:t>22</w:t>
      </w:r>
      <w:r>
        <w:t>(1), 410. https://doi.org/10.1186/s12913-022-07763-3</w:t>
      </w:r>
    </w:p>
    <w:p w14:paraId="3F75AC30" w14:textId="77777777" w:rsidR="001E7E00" w:rsidRDefault="001E7E00" w:rsidP="001E7E00">
      <w:pPr>
        <w:pStyle w:val="Bibliografie"/>
      </w:pPr>
      <w:proofErr w:type="spellStart"/>
      <w:r>
        <w:t>Peadon</w:t>
      </w:r>
      <w:proofErr w:type="spellEnd"/>
      <w:r>
        <w:t xml:space="preserve">, R. (Rod), Hurley, J., &amp; Hutchinson, M. (2020). Hierarchy and medical error: Speaking up when witnessing an error. </w:t>
      </w:r>
      <w:r>
        <w:rPr>
          <w:i/>
          <w:iCs/>
        </w:rPr>
        <w:t>Safety Science</w:t>
      </w:r>
      <w:r>
        <w:t xml:space="preserve">, </w:t>
      </w:r>
      <w:r>
        <w:rPr>
          <w:i/>
          <w:iCs/>
        </w:rPr>
        <w:t>125</w:t>
      </w:r>
      <w:r>
        <w:t>, 104648. https://doi.org/10.1016/j.ssci.2020.104648</w:t>
      </w:r>
    </w:p>
    <w:p w14:paraId="205B75AC" w14:textId="77777777" w:rsidR="001E7E00" w:rsidRDefault="001E7E00" w:rsidP="001E7E00">
      <w:pPr>
        <w:pStyle w:val="Bibliografie"/>
      </w:pPr>
      <w:r>
        <w:t xml:space="preserve">Piggott, K. L., Patel, A., Wong, A., Martin, L., Patel, A., Patel, M., Liu, Y., </w:t>
      </w:r>
      <w:proofErr w:type="spellStart"/>
      <w:r>
        <w:t>Dhesy</w:t>
      </w:r>
      <w:proofErr w:type="spellEnd"/>
      <w:r>
        <w:t xml:space="preserve">-Thind, S., &amp; You, J. J. (2019). Breaking silence: A survey of barriers to goals of care discussions from the perspective of oncology practitioners. </w:t>
      </w:r>
      <w:r>
        <w:rPr>
          <w:i/>
          <w:iCs/>
        </w:rPr>
        <w:t>BMC Cancer</w:t>
      </w:r>
      <w:r>
        <w:t xml:space="preserve">, </w:t>
      </w:r>
      <w:r>
        <w:rPr>
          <w:i/>
          <w:iCs/>
        </w:rPr>
        <w:t>19</w:t>
      </w:r>
      <w:r>
        <w:t>(1), 130. https://doi.org/10.1186/s12885-019-5333-x</w:t>
      </w:r>
    </w:p>
    <w:p w14:paraId="6FBDFEDB" w14:textId="77777777" w:rsidR="001E7E00" w:rsidRDefault="001E7E00" w:rsidP="001E7E00">
      <w:pPr>
        <w:pStyle w:val="Bibliografie"/>
      </w:pPr>
      <w:r>
        <w:t xml:space="preserve">Premeaux, S. F., &amp; </w:t>
      </w:r>
      <w:proofErr w:type="spellStart"/>
      <w:r>
        <w:t>Bedeian</w:t>
      </w:r>
      <w:proofErr w:type="spellEnd"/>
      <w:r>
        <w:t xml:space="preserve">, A. G. (2003). Breaking the Silence: The Moderating Effects of Self‐Monitoring in Predicting Speaking Up in the Workplace*. </w:t>
      </w:r>
      <w:r>
        <w:rPr>
          <w:i/>
          <w:iCs/>
        </w:rPr>
        <w:t>Journal of Management Studies</w:t>
      </w:r>
      <w:r>
        <w:t xml:space="preserve">, </w:t>
      </w:r>
      <w:r>
        <w:rPr>
          <w:i/>
          <w:iCs/>
        </w:rPr>
        <w:t>40</w:t>
      </w:r>
      <w:r>
        <w:t>(6), 1537–1562. https://doi.org/10.1111/1467-6486.00390</w:t>
      </w:r>
    </w:p>
    <w:p w14:paraId="66E6FA50" w14:textId="77777777" w:rsidR="001E7E00" w:rsidRDefault="001E7E00" w:rsidP="001E7E00">
      <w:pPr>
        <w:pStyle w:val="Bibliografie"/>
      </w:pPr>
      <w:r>
        <w:t xml:space="preserve">Rainey, H., Ehrich, K., Mackintosh, N., &amp; Sandall, J. (2015). The role of patients and their relatives in ‘speaking up’ about their own safety – a qualitative study of acute illness. </w:t>
      </w:r>
      <w:r>
        <w:rPr>
          <w:i/>
          <w:iCs/>
        </w:rPr>
        <w:t>Health Expectations</w:t>
      </w:r>
      <w:r>
        <w:t xml:space="preserve">, </w:t>
      </w:r>
      <w:r>
        <w:rPr>
          <w:i/>
          <w:iCs/>
        </w:rPr>
        <w:t>18</w:t>
      </w:r>
      <w:r>
        <w:t>(3), 392–405. https://doi.org/10.1111/hex.12044</w:t>
      </w:r>
    </w:p>
    <w:p w14:paraId="461DB87D" w14:textId="77777777" w:rsidR="001E7E00" w:rsidRDefault="001E7E00" w:rsidP="001E7E00">
      <w:pPr>
        <w:pStyle w:val="Bibliografie"/>
      </w:pPr>
      <w:r>
        <w:t xml:space="preserve">Rauwolf, P., &amp; Jones, A. (2019). Exploring the utility of internal whistleblowing in healthcare via agent-based models. </w:t>
      </w:r>
      <w:r>
        <w:rPr>
          <w:i/>
          <w:iCs/>
        </w:rPr>
        <w:t>BMJ Open</w:t>
      </w:r>
      <w:r>
        <w:t xml:space="preserve">, </w:t>
      </w:r>
      <w:r>
        <w:rPr>
          <w:i/>
          <w:iCs/>
        </w:rPr>
        <w:t>9</w:t>
      </w:r>
      <w:r>
        <w:t>(1), e021705. https://doi.org/10.1136/bmjopen-2018-021705</w:t>
      </w:r>
    </w:p>
    <w:p w14:paraId="7D3B5CB0" w14:textId="77777777" w:rsidR="001E7E00" w:rsidRDefault="001E7E00" w:rsidP="001E7E00">
      <w:pPr>
        <w:pStyle w:val="Bibliografie"/>
      </w:pPr>
      <w:r>
        <w:t xml:space="preserve">Rehder, K. J., Adair, K. C., Eckert, E., Lang, R. W., Frankel, A. S., Proulx, J., &amp; Sexton, J. B. (2023). Teamwork before and during COVID-19: The Good, the Same, and the Ugly. </w:t>
      </w:r>
      <w:r>
        <w:rPr>
          <w:i/>
          <w:iCs/>
        </w:rPr>
        <w:t>Journal of Patient Safety</w:t>
      </w:r>
      <w:r>
        <w:t xml:space="preserve">, </w:t>
      </w:r>
      <w:r>
        <w:rPr>
          <w:i/>
          <w:iCs/>
        </w:rPr>
        <w:t>19</w:t>
      </w:r>
      <w:r>
        <w:t>(1), 36–41. Scopus. https://doi.org/10.1097/PTS.0000000000001070</w:t>
      </w:r>
    </w:p>
    <w:p w14:paraId="695FBE80" w14:textId="77777777" w:rsidR="001E7E00" w:rsidRDefault="001E7E00" w:rsidP="001E7E00">
      <w:pPr>
        <w:pStyle w:val="Bibliografie"/>
      </w:pPr>
      <w:r>
        <w:t xml:space="preserve">Rich, A., </w:t>
      </w:r>
      <w:proofErr w:type="spellStart"/>
      <w:r>
        <w:t>Medisauskaite</w:t>
      </w:r>
      <w:proofErr w:type="spellEnd"/>
      <w:r>
        <w:t xml:space="preserve">, A., Potts, H. W. W., &amp; Griffin, A. (2020). A theory-based study of doctors’ intentions to engage in professional behaviours. </w:t>
      </w:r>
      <w:r>
        <w:rPr>
          <w:i/>
          <w:iCs/>
        </w:rPr>
        <w:t>BMC Medical Education</w:t>
      </w:r>
      <w:r>
        <w:t xml:space="preserve">, </w:t>
      </w:r>
      <w:r>
        <w:rPr>
          <w:i/>
          <w:iCs/>
        </w:rPr>
        <w:t>20</w:t>
      </w:r>
      <w:r>
        <w:t>(1), 44. https://doi.org/10.1186/s12909-020-1961-8</w:t>
      </w:r>
    </w:p>
    <w:p w14:paraId="191C2A5D" w14:textId="77777777" w:rsidR="001E7E00" w:rsidRDefault="001E7E00" w:rsidP="001E7E00">
      <w:pPr>
        <w:pStyle w:val="Bibliografie"/>
      </w:pPr>
      <w:r>
        <w:t xml:space="preserve">Rich, A., Viney, R., &amp; Griffin, A. (2019). Understanding the factors influencing doctors’ intentions to report patient safety concerns: A qualitative study. </w:t>
      </w:r>
      <w:r>
        <w:rPr>
          <w:i/>
          <w:iCs/>
        </w:rPr>
        <w:t>Journal of the Royal Society of Medicine</w:t>
      </w:r>
      <w:r>
        <w:t xml:space="preserve">, </w:t>
      </w:r>
      <w:r>
        <w:rPr>
          <w:i/>
          <w:iCs/>
        </w:rPr>
        <w:t>112</w:t>
      </w:r>
      <w:r>
        <w:t>(10), 428–437. https://doi.org/10.1177/0141076819877542</w:t>
      </w:r>
    </w:p>
    <w:p w14:paraId="689200E8" w14:textId="77777777" w:rsidR="001E7E00" w:rsidRDefault="001E7E00" w:rsidP="001E7E00">
      <w:pPr>
        <w:pStyle w:val="Bibliografie"/>
      </w:pPr>
      <w:r>
        <w:t xml:space="preserve">Richard, A., Pfeiffer, Y., &amp; Schwappach, D. D. L. (2021). Development and Psychometric Evaluation of the Speaking Up About Patient Safety Questionnaire. </w:t>
      </w:r>
      <w:r>
        <w:rPr>
          <w:i/>
          <w:iCs/>
        </w:rPr>
        <w:t>Journal of Patient Safety</w:t>
      </w:r>
      <w:r>
        <w:t xml:space="preserve">, </w:t>
      </w:r>
      <w:r>
        <w:rPr>
          <w:i/>
          <w:iCs/>
        </w:rPr>
        <w:t>17</w:t>
      </w:r>
      <w:r>
        <w:t>(7), e599–e606. https://doi.org/10.1097/PTS.0000000000000415</w:t>
      </w:r>
    </w:p>
    <w:p w14:paraId="4439BD4A" w14:textId="77777777" w:rsidR="001E7E00" w:rsidRPr="001E7E00" w:rsidRDefault="001E7E00" w:rsidP="001E7E00">
      <w:pPr>
        <w:pStyle w:val="Bibliografie"/>
        <w:rPr>
          <w:lang w:val="nl-NL"/>
        </w:rPr>
      </w:pPr>
      <w:r>
        <w:t xml:space="preserve">Robb, A., White, C., </w:t>
      </w:r>
      <w:proofErr w:type="spellStart"/>
      <w:r>
        <w:t>Cordar</w:t>
      </w:r>
      <w:proofErr w:type="spellEnd"/>
      <w:r>
        <w:t xml:space="preserve">, A., Wendling, A., </w:t>
      </w:r>
      <w:proofErr w:type="spellStart"/>
      <w:r>
        <w:t>Lampotang</w:t>
      </w:r>
      <w:proofErr w:type="spellEnd"/>
      <w:r>
        <w:t xml:space="preserve">, S., &amp; Lok, B. (2015). A comparison of speaking up </w:t>
      </w:r>
      <w:proofErr w:type="spellStart"/>
      <w:r>
        <w:t>behavior</w:t>
      </w:r>
      <w:proofErr w:type="spellEnd"/>
      <w:r>
        <w:t xml:space="preserve"> during conflict with real and virtual humans. </w:t>
      </w:r>
      <w:r w:rsidRPr="001E7E00">
        <w:rPr>
          <w:i/>
          <w:iCs/>
          <w:lang w:val="nl-NL"/>
        </w:rPr>
        <w:t xml:space="preserve">Computers in Human </w:t>
      </w:r>
      <w:proofErr w:type="spellStart"/>
      <w:r w:rsidRPr="001E7E00">
        <w:rPr>
          <w:i/>
          <w:iCs/>
          <w:lang w:val="nl-NL"/>
        </w:rPr>
        <w:t>Behavior</w:t>
      </w:r>
      <w:proofErr w:type="spellEnd"/>
      <w:r w:rsidRPr="001E7E00">
        <w:rPr>
          <w:lang w:val="nl-NL"/>
        </w:rPr>
        <w:t xml:space="preserve">, </w:t>
      </w:r>
      <w:r w:rsidRPr="001E7E00">
        <w:rPr>
          <w:i/>
          <w:iCs/>
          <w:lang w:val="nl-NL"/>
        </w:rPr>
        <w:t>52</w:t>
      </w:r>
      <w:r w:rsidRPr="001E7E00">
        <w:rPr>
          <w:lang w:val="nl-NL"/>
        </w:rPr>
        <w:t>, 12–21. https://doi.org/10.1016/j.chb.2015.05.043</w:t>
      </w:r>
    </w:p>
    <w:p w14:paraId="761FA722" w14:textId="77777777" w:rsidR="001E7E00" w:rsidRDefault="001E7E00" w:rsidP="001E7E00">
      <w:pPr>
        <w:pStyle w:val="Bibliografie"/>
      </w:pPr>
      <w:r w:rsidRPr="001E7E00">
        <w:rPr>
          <w:lang w:val="nl-NL"/>
        </w:rPr>
        <w:t xml:space="preserve">Robertson, K., </w:t>
      </w:r>
      <w:proofErr w:type="spellStart"/>
      <w:r w:rsidRPr="001E7E00">
        <w:rPr>
          <w:lang w:val="nl-NL"/>
        </w:rPr>
        <w:t>Ju</w:t>
      </w:r>
      <w:proofErr w:type="spellEnd"/>
      <w:r w:rsidRPr="001E7E00">
        <w:rPr>
          <w:lang w:val="nl-NL"/>
        </w:rPr>
        <w:t xml:space="preserve">, M., </w:t>
      </w:r>
      <w:proofErr w:type="spellStart"/>
      <w:r w:rsidRPr="001E7E00">
        <w:rPr>
          <w:lang w:val="nl-NL"/>
        </w:rPr>
        <w:t>O’Brien</w:t>
      </w:r>
      <w:proofErr w:type="spellEnd"/>
      <w:r w:rsidRPr="001E7E00">
        <w:rPr>
          <w:lang w:val="nl-NL"/>
        </w:rPr>
        <w:t xml:space="preserve">, B. C., Van Schaik, S. M., &amp; </w:t>
      </w:r>
      <w:proofErr w:type="spellStart"/>
      <w:r w:rsidRPr="001E7E00">
        <w:rPr>
          <w:lang w:val="nl-NL"/>
        </w:rPr>
        <w:t>Bochatay</w:t>
      </w:r>
      <w:proofErr w:type="spellEnd"/>
      <w:r w:rsidRPr="001E7E00">
        <w:rPr>
          <w:lang w:val="nl-NL"/>
        </w:rPr>
        <w:t xml:space="preserve">, N. (2022). </w:t>
      </w:r>
      <w:r>
        <w:t xml:space="preserve">Exploring the role of power during debriefing of interprofessional simulations. </w:t>
      </w:r>
      <w:r>
        <w:rPr>
          <w:i/>
          <w:iCs/>
        </w:rPr>
        <w:t>Journal of Interprofessional Care</w:t>
      </w:r>
      <w:r>
        <w:t>, 1–9. https://doi.org/10.1080/13561820.2022.2029371</w:t>
      </w:r>
    </w:p>
    <w:p w14:paraId="375BA8BB" w14:textId="77777777" w:rsidR="001E7E00" w:rsidRDefault="001E7E00" w:rsidP="001E7E00">
      <w:pPr>
        <w:pStyle w:val="Bibliografie"/>
      </w:pPr>
      <w:r>
        <w:t xml:space="preserve">Rudberg, I., Olsson, A., </w:t>
      </w:r>
      <w:proofErr w:type="spellStart"/>
      <w:r>
        <w:t>Thunborg</w:t>
      </w:r>
      <w:proofErr w:type="spellEnd"/>
      <w:r>
        <w:t xml:space="preserve">, C., &amp; Salzmann-Erikson, M. (2023). Interprofessional communication in a psychiatric outpatient unit – an ethnographic study. </w:t>
      </w:r>
      <w:r>
        <w:rPr>
          <w:i/>
          <w:iCs/>
        </w:rPr>
        <w:t>BMC Nursing</w:t>
      </w:r>
      <w:r>
        <w:t xml:space="preserve">, </w:t>
      </w:r>
      <w:r>
        <w:rPr>
          <w:i/>
          <w:iCs/>
        </w:rPr>
        <w:t>22</w:t>
      </w:r>
      <w:r>
        <w:t>(1). Scopus. https://doi.org/10.1186/s12912-023-01446-y</w:t>
      </w:r>
    </w:p>
    <w:p w14:paraId="5264DEA1" w14:textId="77777777" w:rsidR="001E7E00" w:rsidRDefault="001E7E00" w:rsidP="001E7E00">
      <w:pPr>
        <w:pStyle w:val="Bibliografie"/>
      </w:pPr>
      <w:r>
        <w:t xml:space="preserve">Sayre, M. M., McNeese-Smith, D., Leach, L. S., &amp; Phillips, L. R. (2012). An Educational Intervention to Increase “Speaking-Up” </w:t>
      </w:r>
      <w:proofErr w:type="spellStart"/>
      <w:r>
        <w:t>Behaviors</w:t>
      </w:r>
      <w:proofErr w:type="spellEnd"/>
      <w:r>
        <w:t xml:space="preserve"> in Nurses and Improve Patient Safety. </w:t>
      </w:r>
      <w:r>
        <w:rPr>
          <w:i/>
          <w:iCs/>
        </w:rPr>
        <w:t>Journal of Nursing Care Quality</w:t>
      </w:r>
      <w:r>
        <w:t xml:space="preserve">, </w:t>
      </w:r>
      <w:r>
        <w:rPr>
          <w:i/>
          <w:iCs/>
        </w:rPr>
        <w:t>27</w:t>
      </w:r>
      <w:r>
        <w:t>(2), 154–160. https://doi.org/10.1097/NCQ.0b013e318241d9ff</w:t>
      </w:r>
    </w:p>
    <w:p w14:paraId="02BDB862" w14:textId="77777777" w:rsidR="001E7E00" w:rsidRDefault="001E7E00" w:rsidP="001E7E00">
      <w:pPr>
        <w:pStyle w:val="Bibliografie"/>
      </w:pPr>
      <w:r>
        <w:t xml:space="preserve">Schwappach, D. L. B., &amp; Niederhauser, A. (2019). Speaking up about patient safety in psychiatric hospitals – a cross‐sectional survey study among healthcare staff. </w:t>
      </w:r>
      <w:r>
        <w:rPr>
          <w:i/>
          <w:iCs/>
        </w:rPr>
        <w:t>International Journal of Mental Health Nursing</w:t>
      </w:r>
      <w:r>
        <w:t xml:space="preserve">, </w:t>
      </w:r>
      <w:r>
        <w:rPr>
          <w:i/>
          <w:iCs/>
        </w:rPr>
        <w:t>28</w:t>
      </w:r>
      <w:r>
        <w:t>(6), 1363–1373. https://doi.org/10.1111/inm.12664</w:t>
      </w:r>
    </w:p>
    <w:p w14:paraId="43573EAD" w14:textId="77777777" w:rsidR="001E7E00" w:rsidRDefault="001E7E00" w:rsidP="001E7E00">
      <w:pPr>
        <w:pStyle w:val="Bibliografie"/>
      </w:pPr>
      <w:r>
        <w:t xml:space="preserve">Schwappach, D., &amp; </w:t>
      </w:r>
      <w:proofErr w:type="spellStart"/>
      <w:r>
        <w:t>Sendlhofer</w:t>
      </w:r>
      <w:proofErr w:type="spellEnd"/>
      <w:r>
        <w:t xml:space="preserve">, G. (2020). Speaking Up about Patient Safety in Perioperative Care: Differences between Academic and </w:t>
      </w:r>
      <w:proofErr w:type="spellStart"/>
      <w:r>
        <w:t>Nonacademic</w:t>
      </w:r>
      <w:proofErr w:type="spellEnd"/>
      <w:r>
        <w:t xml:space="preserve"> Hospitals in Austria and Switzerland. </w:t>
      </w:r>
      <w:r>
        <w:rPr>
          <w:i/>
          <w:iCs/>
        </w:rPr>
        <w:t>Journal of Investigative Surgery</w:t>
      </w:r>
      <w:r>
        <w:t xml:space="preserve">, </w:t>
      </w:r>
      <w:r>
        <w:rPr>
          <w:i/>
          <w:iCs/>
        </w:rPr>
        <w:t>33</w:t>
      </w:r>
      <w:r>
        <w:t>(8), 730–738. https://doi.org/10.1080/08941939.2018.1554016</w:t>
      </w:r>
    </w:p>
    <w:p w14:paraId="050C39BC" w14:textId="77777777" w:rsidR="001E7E00" w:rsidRPr="001E7E00" w:rsidRDefault="001E7E00" w:rsidP="001E7E00">
      <w:pPr>
        <w:pStyle w:val="Bibliografie"/>
        <w:rPr>
          <w:lang w:val="nl-NL"/>
        </w:rPr>
      </w:pPr>
      <w:r>
        <w:t xml:space="preserve">Sholl, S., Scheffler, G., </w:t>
      </w:r>
      <w:proofErr w:type="spellStart"/>
      <w:r>
        <w:t>Monrouxe</w:t>
      </w:r>
      <w:proofErr w:type="spellEnd"/>
      <w:r>
        <w:t xml:space="preserve">, L. V., &amp; Rees, C. (2019). Understanding the healthcare workplace learning culture through safety and dignity narratives: A UK qualitative study of multiple stakeholders’ perspectives. </w:t>
      </w:r>
      <w:r w:rsidRPr="001E7E00">
        <w:rPr>
          <w:i/>
          <w:iCs/>
          <w:lang w:val="nl-NL"/>
        </w:rPr>
        <w:t>BMJ Open</w:t>
      </w:r>
      <w:r w:rsidRPr="001E7E00">
        <w:rPr>
          <w:lang w:val="nl-NL"/>
        </w:rPr>
        <w:t xml:space="preserve">, </w:t>
      </w:r>
      <w:r w:rsidRPr="001E7E00">
        <w:rPr>
          <w:i/>
          <w:iCs/>
          <w:lang w:val="nl-NL"/>
        </w:rPr>
        <w:t>9</w:t>
      </w:r>
      <w:r w:rsidRPr="001E7E00">
        <w:rPr>
          <w:lang w:val="nl-NL"/>
        </w:rPr>
        <w:t>(5), e025615. https://doi.org/10.1136/bmjopen-2018-025615</w:t>
      </w:r>
    </w:p>
    <w:p w14:paraId="410FA555" w14:textId="77777777" w:rsidR="001E7E00" w:rsidRDefault="001E7E00" w:rsidP="001E7E00">
      <w:pPr>
        <w:pStyle w:val="Bibliografie"/>
      </w:pPr>
      <w:r w:rsidRPr="001E7E00">
        <w:rPr>
          <w:lang w:val="nl-NL"/>
        </w:rPr>
        <w:t xml:space="preserve">Siewert, B., Brook, O. R., </w:t>
      </w:r>
      <w:proofErr w:type="spellStart"/>
      <w:r w:rsidRPr="001E7E00">
        <w:rPr>
          <w:lang w:val="nl-NL"/>
        </w:rPr>
        <w:t>Swedeen</w:t>
      </w:r>
      <w:proofErr w:type="spellEnd"/>
      <w:r w:rsidRPr="001E7E00">
        <w:rPr>
          <w:lang w:val="nl-NL"/>
        </w:rPr>
        <w:t xml:space="preserve">, S., Eisenberg, R. L., &amp; </w:t>
      </w:r>
      <w:proofErr w:type="spellStart"/>
      <w:r w:rsidRPr="001E7E00">
        <w:rPr>
          <w:lang w:val="nl-NL"/>
        </w:rPr>
        <w:t>Hochman</w:t>
      </w:r>
      <w:proofErr w:type="spellEnd"/>
      <w:r w:rsidRPr="001E7E00">
        <w:rPr>
          <w:lang w:val="nl-NL"/>
        </w:rPr>
        <w:t xml:space="preserve">, M. (2019). </w:t>
      </w:r>
      <w:r>
        <w:t xml:space="preserve">Overcoming Human Barriers to Safety Event Reporting in Radiology. </w:t>
      </w:r>
      <w:proofErr w:type="spellStart"/>
      <w:r>
        <w:rPr>
          <w:i/>
          <w:iCs/>
        </w:rPr>
        <w:t>RadioGraphics</w:t>
      </w:r>
      <w:proofErr w:type="spellEnd"/>
      <w:r>
        <w:t xml:space="preserve">, </w:t>
      </w:r>
      <w:r>
        <w:rPr>
          <w:i/>
          <w:iCs/>
        </w:rPr>
        <w:t>39</w:t>
      </w:r>
      <w:r>
        <w:t>(1), 251–263. https://doi.org/10.1148/rg.2019180135</w:t>
      </w:r>
    </w:p>
    <w:p w14:paraId="10468506" w14:textId="77777777" w:rsidR="001E7E00" w:rsidRDefault="001E7E00" w:rsidP="001E7E00">
      <w:pPr>
        <w:pStyle w:val="Bibliografie"/>
      </w:pPr>
      <w:r>
        <w:t xml:space="preserve">Stewart-Parker, E., Galloway, R., &amp; </w:t>
      </w:r>
      <w:proofErr w:type="spellStart"/>
      <w:r>
        <w:t>Vig</w:t>
      </w:r>
      <w:proofErr w:type="spellEnd"/>
      <w:r>
        <w:t xml:space="preserve">, S. (2017). S-TEAMS: A Truly Multiprofessional Course Focusing on Nontechnical Skills to Improve Patient Safety in the Operating </w:t>
      </w:r>
      <w:proofErr w:type="spellStart"/>
      <w:r>
        <w:t>Theater</w:t>
      </w:r>
      <w:proofErr w:type="spellEnd"/>
      <w:r>
        <w:t xml:space="preserve">. </w:t>
      </w:r>
      <w:r>
        <w:rPr>
          <w:i/>
          <w:iCs/>
        </w:rPr>
        <w:t>Journal of Surgical Education</w:t>
      </w:r>
      <w:r>
        <w:t xml:space="preserve">, </w:t>
      </w:r>
      <w:r>
        <w:rPr>
          <w:i/>
          <w:iCs/>
        </w:rPr>
        <w:t>74</w:t>
      </w:r>
      <w:r>
        <w:t>(1), 137–144. https://doi.org/10.1016/j.jsurg.2016.06.020</w:t>
      </w:r>
    </w:p>
    <w:p w14:paraId="7C69F42B" w14:textId="77777777" w:rsidR="001E7E00" w:rsidRDefault="001E7E00" w:rsidP="001E7E00">
      <w:pPr>
        <w:pStyle w:val="Bibliografie"/>
      </w:pPr>
      <w:r>
        <w:t xml:space="preserve">Stocker, M., Pilgrim, S., Burmester, M., Allen, M., &amp; </w:t>
      </w:r>
      <w:proofErr w:type="spellStart"/>
      <w:r>
        <w:t>Gijselaers</w:t>
      </w:r>
      <w:proofErr w:type="spellEnd"/>
      <w:r>
        <w:t xml:space="preserve">, W. (2016). Interprofessional team management in </w:t>
      </w:r>
      <w:proofErr w:type="spellStart"/>
      <w:r>
        <w:t>pediatric</w:t>
      </w:r>
      <w:proofErr w:type="spellEnd"/>
      <w:r>
        <w:t xml:space="preserve"> critical care: Some challenges and possible solutions. </w:t>
      </w:r>
      <w:r>
        <w:rPr>
          <w:i/>
          <w:iCs/>
        </w:rPr>
        <w:t>Journal of Multidisciplinary Healthcare</w:t>
      </w:r>
      <w:r>
        <w:t>, 47. https://doi.org/10.2147/JMDH.S76773</w:t>
      </w:r>
    </w:p>
    <w:p w14:paraId="07C91048" w14:textId="77777777" w:rsidR="001E7E00" w:rsidRDefault="001E7E00" w:rsidP="001E7E00">
      <w:pPr>
        <w:pStyle w:val="Bibliografie"/>
      </w:pPr>
      <w:r>
        <w:t xml:space="preserve">Sullivan, E., </w:t>
      </w:r>
      <w:proofErr w:type="spellStart"/>
      <w:r>
        <w:t>Thampy</w:t>
      </w:r>
      <w:proofErr w:type="spellEnd"/>
      <w:r>
        <w:t xml:space="preserve">, H., &amp; Gay, S. (2024). Raising professionalism concerns as a medical student: Damned if they do, damned if they don’t? </w:t>
      </w:r>
      <w:r>
        <w:rPr>
          <w:i/>
          <w:iCs/>
        </w:rPr>
        <w:t>BMC MEDICAL EDUCATION</w:t>
      </w:r>
      <w:r>
        <w:t xml:space="preserve">, </w:t>
      </w:r>
      <w:r>
        <w:rPr>
          <w:i/>
          <w:iCs/>
        </w:rPr>
        <w:t>24</w:t>
      </w:r>
      <w:r>
        <w:t>(1). https://doi.org/10.1186/s12909-024-05144-4</w:t>
      </w:r>
    </w:p>
    <w:p w14:paraId="47825AF8" w14:textId="77777777" w:rsidR="001E7E00" w:rsidRDefault="001E7E00" w:rsidP="001E7E00">
      <w:pPr>
        <w:pStyle w:val="Bibliografie"/>
      </w:pPr>
      <w:r>
        <w:t xml:space="preserve">Tarrant, C., Leslie, M., Bion, J., &amp; Dixon-Woods, M. (2017). A qualitative study of speaking out about patient safety concerns in intensive care units. </w:t>
      </w:r>
      <w:r>
        <w:rPr>
          <w:i/>
          <w:iCs/>
        </w:rPr>
        <w:t>Social Science &amp; Medicine</w:t>
      </w:r>
      <w:r>
        <w:t xml:space="preserve">, </w:t>
      </w:r>
      <w:r>
        <w:rPr>
          <w:i/>
          <w:iCs/>
        </w:rPr>
        <w:t>193</w:t>
      </w:r>
      <w:r>
        <w:t>, 8–15. https://doi.org/10.1016/j.socscimed.2017.09.036</w:t>
      </w:r>
    </w:p>
    <w:p w14:paraId="6EE8BA80" w14:textId="77777777" w:rsidR="001E7E00" w:rsidRDefault="001E7E00" w:rsidP="001E7E00">
      <w:pPr>
        <w:pStyle w:val="Bibliografie"/>
      </w:pPr>
      <w:r>
        <w:t xml:space="preserve">Tetteh, I. K., Jones, A., Kelly, D., &amp; Courtier, N. (2022). Speaking-up for patient safety: A scoping narrative review of international literature and lessons for radiography in Ghana and other resource-constrained settings. </w:t>
      </w:r>
      <w:r>
        <w:rPr>
          <w:i/>
          <w:iCs/>
        </w:rPr>
        <w:t>Radiography</w:t>
      </w:r>
      <w:r>
        <w:t xml:space="preserve">, </w:t>
      </w:r>
      <w:r>
        <w:rPr>
          <w:i/>
          <w:iCs/>
        </w:rPr>
        <w:t>28</w:t>
      </w:r>
      <w:r>
        <w:t>(4), 919–925. https://doi.org/10.1016/j.radi.2022.06.018</w:t>
      </w:r>
    </w:p>
    <w:p w14:paraId="7147BB9B" w14:textId="77777777" w:rsidR="001E7E00" w:rsidRDefault="001E7E00" w:rsidP="001E7E00">
      <w:pPr>
        <w:pStyle w:val="Bibliografie"/>
      </w:pPr>
      <w:r>
        <w:t xml:space="preserve">Tschan, F., Keller, S., Semmer, N. K., Timm-Holzer, E., Zimmermann, J., Huber, S. A., </w:t>
      </w:r>
      <w:proofErr w:type="spellStart"/>
      <w:r>
        <w:t>Wrann</w:t>
      </w:r>
      <w:proofErr w:type="spellEnd"/>
      <w:r>
        <w:t xml:space="preserve">, S., Hübner, M., Banz, V., Prevost, G. A., Marschall, J., </w:t>
      </w:r>
      <w:proofErr w:type="spellStart"/>
      <w:r>
        <w:t>Candinas</w:t>
      </w:r>
      <w:proofErr w:type="spellEnd"/>
      <w:r>
        <w:t xml:space="preserve">, D., </w:t>
      </w:r>
      <w:proofErr w:type="spellStart"/>
      <w:r>
        <w:t>Demartines</w:t>
      </w:r>
      <w:proofErr w:type="spellEnd"/>
      <w:r>
        <w:t xml:space="preserve">, N., Weber, M., &amp; </w:t>
      </w:r>
      <w:proofErr w:type="spellStart"/>
      <w:r>
        <w:t>Beldi</w:t>
      </w:r>
      <w:proofErr w:type="spellEnd"/>
      <w:r>
        <w:t xml:space="preserve">, G. (2021). Effects of structured intraoperative briefings on patient outcomes: Multicentre before-and-after study. </w:t>
      </w:r>
      <w:r>
        <w:rPr>
          <w:i/>
          <w:iCs/>
        </w:rPr>
        <w:t>British Journal of Surgery</w:t>
      </w:r>
      <w:r>
        <w:t xml:space="preserve">, </w:t>
      </w:r>
      <w:r>
        <w:rPr>
          <w:i/>
          <w:iCs/>
        </w:rPr>
        <w:t>109</w:t>
      </w:r>
      <w:r>
        <w:t>(1), 136–144. https://doi.org/10.1093/bjs/znab384</w:t>
      </w:r>
    </w:p>
    <w:p w14:paraId="67F513EE" w14:textId="77777777" w:rsidR="001E7E00" w:rsidRDefault="001E7E00" w:rsidP="001E7E00">
      <w:pPr>
        <w:pStyle w:val="Bibliografie"/>
      </w:pPr>
      <w:r>
        <w:t xml:space="preserve">Valenziano, K. B., Glod, S. A., Jia, S., Belser, A., Brazell, B., </w:t>
      </w:r>
      <w:proofErr w:type="spellStart"/>
      <w:r>
        <w:t>Dellasega</w:t>
      </w:r>
      <w:proofErr w:type="spellEnd"/>
      <w:r>
        <w:t xml:space="preserve">, C., Duncan, L., Farnan, M., Haidet, P., Phillips, J., </w:t>
      </w:r>
      <w:proofErr w:type="spellStart"/>
      <w:r>
        <w:t>Wolpaw</w:t>
      </w:r>
      <w:proofErr w:type="spellEnd"/>
      <w:r>
        <w:t xml:space="preserve">, D., &amp; Dillon, P. W. (2018). An Interprofessional Curriculum to Advance Relational Coordination and Professionalism in Early-Career Practitioners. </w:t>
      </w:r>
      <w:proofErr w:type="spellStart"/>
      <w:r>
        <w:rPr>
          <w:i/>
          <w:iCs/>
        </w:rPr>
        <w:t>MedEdPORTAL</w:t>
      </w:r>
      <w:proofErr w:type="spellEnd"/>
      <w:r>
        <w:t>, 10697. https://doi.org/10.15766/mep_2374-8265.10697</w:t>
      </w:r>
    </w:p>
    <w:p w14:paraId="400A7D95" w14:textId="77777777" w:rsidR="001E7E00" w:rsidRDefault="001E7E00" w:rsidP="001E7E00">
      <w:pPr>
        <w:pStyle w:val="Bibliografie"/>
      </w:pPr>
      <w:proofErr w:type="spellStart"/>
      <w:r>
        <w:t>Vehvilainen</w:t>
      </w:r>
      <w:proofErr w:type="spellEnd"/>
      <w:r>
        <w:t xml:space="preserve">, E., Charles, A., Sainsbury, J., Stacey, G., Field-Richards, S. E., &amp; Westwood, G. (2024). Influences of Leadership, Organizational Culture, and Hierarchy on Raising Concerns About Patient Deterioration: A Qualitative Study. </w:t>
      </w:r>
      <w:r>
        <w:rPr>
          <w:i/>
          <w:iCs/>
        </w:rPr>
        <w:t>JOURNAL OF PATIENT SAFETY</w:t>
      </w:r>
      <w:r>
        <w:t xml:space="preserve">, </w:t>
      </w:r>
      <w:r>
        <w:rPr>
          <w:i/>
          <w:iCs/>
        </w:rPr>
        <w:t>20</w:t>
      </w:r>
      <w:r>
        <w:t>(5), e73–e77. https://doi.org/10.1097/PTS.0000000000001234</w:t>
      </w:r>
    </w:p>
    <w:p w14:paraId="6D809B16" w14:textId="77777777" w:rsidR="001E7E00" w:rsidRDefault="001E7E00" w:rsidP="001E7E00">
      <w:pPr>
        <w:pStyle w:val="Bibliografie"/>
      </w:pPr>
      <w:r>
        <w:t xml:space="preserve">Walden, M., Elliott, E. “Charley”, &amp; Gregurich, M. A. (2009). Delphi Survey of Barriers and Organizational Factors Influencing Nurses’ Participation in Patient Care Rounds. </w:t>
      </w:r>
      <w:r>
        <w:rPr>
          <w:i/>
          <w:iCs/>
        </w:rPr>
        <w:t>Newborn and Infant Nursing Reviews</w:t>
      </w:r>
      <w:r>
        <w:t xml:space="preserve">, </w:t>
      </w:r>
      <w:r>
        <w:rPr>
          <w:i/>
          <w:iCs/>
        </w:rPr>
        <w:t>9</w:t>
      </w:r>
      <w:r>
        <w:t>(3), 169–174. https://doi.org/10.1053/j.nainr.2009.07.001</w:t>
      </w:r>
    </w:p>
    <w:p w14:paraId="79CA92A6" w14:textId="77777777" w:rsidR="001E7E00" w:rsidRDefault="001E7E00" w:rsidP="001E7E00">
      <w:pPr>
        <w:pStyle w:val="Bibliografie"/>
      </w:pPr>
      <w:r>
        <w:t xml:space="preserve">Ward, M., McAuliffe, E., Ní Shé, É., Duffy, A., Geary, U., Cunningham, U., Holland, C., McDonald, N., Egan, K., &amp; Korpos, C. (2017). Imbuing medical professionalism in relation to safety: A study protocol for a mixed-methods intervention focused on trialling an embedded learning approach that centres on the use of a custom designed board game. </w:t>
      </w:r>
      <w:r>
        <w:rPr>
          <w:i/>
          <w:iCs/>
        </w:rPr>
        <w:t>BMJ Open</w:t>
      </w:r>
      <w:r>
        <w:t xml:space="preserve">, </w:t>
      </w:r>
      <w:r>
        <w:rPr>
          <w:i/>
          <w:iCs/>
        </w:rPr>
        <w:t>7</w:t>
      </w:r>
      <w:r>
        <w:t>(7), e014122. https://doi.org/10.1136/bmjopen-2016-014122</w:t>
      </w:r>
    </w:p>
    <w:p w14:paraId="6B68EDA7" w14:textId="77777777" w:rsidR="001E7E00" w:rsidRDefault="001E7E00" w:rsidP="001E7E00">
      <w:pPr>
        <w:pStyle w:val="Bibliografie"/>
      </w:pPr>
      <w:r>
        <w:t xml:space="preserve">Westbrook, J., Sunderland, N., Li, L., Koyama, A., McMullan, R., Urwin, R., </w:t>
      </w:r>
      <w:proofErr w:type="spellStart"/>
      <w:r>
        <w:t>Churruca</w:t>
      </w:r>
      <w:proofErr w:type="spellEnd"/>
      <w:r>
        <w:t xml:space="preserve">, K., </w:t>
      </w:r>
      <w:proofErr w:type="spellStart"/>
      <w:r>
        <w:t>Baysari</w:t>
      </w:r>
      <w:proofErr w:type="spellEnd"/>
      <w:r>
        <w:t xml:space="preserve">, M. T., Jones, C., Loh, E., McInnes, E. C., Middleton, S., &amp; Braithwaite, J. (2021). The prevalence and impact of unprofessional behaviour among hospital workers: A survey in seven Australian hospitals. </w:t>
      </w:r>
      <w:r>
        <w:rPr>
          <w:i/>
          <w:iCs/>
        </w:rPr>
        <w:t>Medical Journal of Australia</w:t>
      </w:r>
      <w:r>
        <w:t xml:space="preserve">, </w:t>
      </w:r>
      <w:r>
        <w:rPr>
          <w:i/>
          <w:iCs/>
        </w:rPr>
        <w:t>214</w:t>
      </w:r>
      <w:r>
        <w:t>(1), 31–37. https://doi.org/10.5694/mja2.50849</w:t>
      </w:r>
    </w:p>
    <w:p w14:paraId="3372098B" w14:textId="77777777" w:rsidR="001E7E00" w:rsidRDefault="001E7E00" w:rsidP="001E7E00">
      <w:pPr>
        <w:pStyle w:val="Bibliografie"/>
      </w:pPr>
      <w:proofErr w:type="spellStart"/>
      <w:r>
        <w:t>Wiśniewska</w:t>
      </w:r>
      <w:proofErr w:type="spellEnd"/>
      <w:r>
        <w:t xml:space="preserve">, M. Z. (2021). Whistleblowing in Health Care Organizations: A Comprehensive Literature Review. </w:t>
      </w:r>
      <w:proofErr w:type="spellStart"/>
      <w:r>
        <w:rPr>
          <w:i/>
          <w:iCs/>
        </w:rPr>
        <w:t>Problemy</w:t>
      </w:r>
      <w:proofErr w:type="spellEnd"/>
      <w:r>
        <w:rPr>
          <w:i/>
          <w:iCs/>
        </w:rPr>
        <w:t xml:space="preserve"> </w:t>
      </w:r>
      <w:proofErr w:type="spellStart"/>
      <w:r>
        <w:rPr>
          <w:i/>
          <w:iCs/>
        </w:rPr>
        <w:t>Zarządzania</w:t>
      </w:r>
      <w:proofErr w:type="spellEnd"/>
      <w:r>
        <w:rPr>
          <w:i/>
          <w:iCs/>
        </w:rPr>
        <w:t xml:space="preserve"> - Management Issues</w:t>
      </w:r>
      <w:r>
        <w:t xml:space="preserve">, </w:t>
      </w:r>
      <w:r>
        <w:rPr>
          <w:i/>
          <w:iCs/>
        </w:rPr>
        <w:t>4/2021</w:t>
      </w:r>
      <w:r>
        <w:t>(94), 131–165. https://doi.org/10.7172/1644-9584.94.1</w:t>
      </w:r>
    </w:p>
    <w:p w14:paraId="38E4E64C" w14:textId="77777777" w:rsidR="001E7E00" w:rsidRDefault="001E7E00" w:rsidP="001E7E00">
      <w:pPr>
        <w:pStyle w:val="Bibliografie"/>
      </w:pPr>
      <w:r>
        <w:t xml:space="preserve">Yalçın, B., &amp; Baykal, Ü. (2019). Development and psychometric testing of the Organizational Silence </w:t>
      </w:r>
      <w:proofErr w:type="spellStart"/>
      <w:r>
        <w:t>Behavior</w:t>
      </w:r>
      <w:proofErr w:type="spellEnd"/>
      <w:r>
        <w:t xml:space="preserve"> Scale for healthcare professionals. </w:t>
      </w:r>
      <w:r>
        <w:rPr>
          <w:i/>
          <w:iCs/>
        </w:rPr>
        <w:t>Nursing &amp; Health Sciences</w:t>
      </w:r>
      <w:r>
        <w:t xml:space="preserve">, </w:t>
      </w:r>
      <w:r>
        <w:rPr>
          <w:i/>
          <w:iCs/>
        </w:rPr>
        <w:t>21</w:t>
      </w:r>
      <w:r>
        <w:t>(4), 454–460. https://doi.org/10.1111/nhs.12619</w:t>
      </w:r>
    </w:p>
    <w:p w14:paraId="25956AB1" w14:textId="2AC4A900" w:rsidR="00A04796" w:rsidRPr="00A04796" w:rsidRDefault="00A04796">
      <w:r>
        <w:fldChar w:fldCharType="end"/>
      </w:r>
    </w:p>
    <w:sectPr w:rsidR="00A04796" w:rsidRPr="00A0479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F8F7F25"/>
    <w:multiLevelType w:val="hybridMultilevel"/>
    <w:tmpl w:val="94D652CE"/>
    <w:lvl w:ilvl="0" w:tplc="3992F9CC">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0539634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17F2"/>
    <w:rsid w:val="00034AC2"/>
    <w:rsid w:val="00080CEE"/>
    <w:rsid w:val="00134296"/>
    <w:rsid w:val="00151DC9"/>
    <w:rsid w:val="001E7E00"/>
    <w:rsid w:val="00315C92"/>
    <w:rsid w:val="00347D9C"/>
    <w:rsid w:val="00453EAB"/>
    <w:rsid w:val="00461F19"/>
    <w:rsid w:val="00567765"/>
    <w:rsid w:val="006840BF"/>
    <w:rsid w:val="006C400D"/>
    <w:rsid w:val="007617F2"/>
    <w:rsid w:val="007A1D6C"/>
    <w:rsid w:val="008538DA"/>
    <w:rsid w:val="009607F4"/>
    <w:rsid w:val="009B61A2"/>
    <w:rsid w:val="00A04796"/>
    <w:rsid w:val="00A47C74"/>
    <w:rsid w:val="00A50275"/>
    <w:rsid w:val="00A943DA"/>
    <w:rsid w:val="00B57785"/>
    <w:rsid w:val="00BA32CC"/>
    <w:rsid w:val="00BE63D4"/>
    <w:rsid w:val="00D001C3"/>
    <w:rsid w:val="00D46AB5"/>
    <w:rsid w:val="00E11E7C"/>
    <w:rsid w:val="00E41BCD"/>
    <w:rsid w:val="00FB63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DB81F5"/>
  <w15:chartTrackingRefBased/>
  <w15:docId w15:val="{A54BCD5D-4C76-4C15-BF8D-25F06939B5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7617F2"/>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Kop2">
    <w:name w:val="heading 2"/>
    <w:basedOn w:val="Standaard"/>
    <w:next w:val="Standaard"/>
    <w:link w:val="Kop2Char"/>
    <w:uiPriority w:val="9"/>
    <w:semiHidden/>
    <w:unhideWhenUsed/>
    <w:qFormat/>
    <w:rsid w:val="007617F2"/>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Kop3">
    <w:name w:val="heading 3"/>
    <w:basedOn w:val="Standaard"/>
    <w:next w:val="Standaard"/>
    <w:link w:val="Kop3Char"/>
    <w:uiPriority w:val="9"/>
    <w:semiHidden/>
    <w:unhideWhenUsed/>
    <w:qFormat/>
    <w:rsid w:val="007617F2"/>
    <w:pPr>
      <w:keepNext/>
      <w:keepLines/>
      <w:spacing w:before="160" w:after="80"/>
      <w:outlineLvl w:val="2"/>
    </w:pPr>
    <w:rPr>
      <w:rFonts w:eastAsiaTheme="majorEastAsia" w:cstheme="majorBidi"/>
      <w:color w:val="2E74B5" w:themeColor="accent1" w:themeShade="BF"/>
      <w:sz w:val="28"/>
      <w:szCs w:val="28"/>
    </w:rPr>
  </w:style>
  <w:style w:type="paragraph" w:styleId="Kop4">
    <w:name w:val="heading 4"/>
    <w:basedOn w:val="Standaard"/>
    <w:next w:val="Standaard"/>
    <w:link w:val="Kop4Char"/>
    <w:uiPriority w:val="9"/>
    <w:semiHidden/>
    <w:unhideWhenUsed/>
    <w:qFormat/>
    <w:rsid w:val="007617F2"/>
    <w:pPr>
      <w:keepNext/>
      <w:keepLines/>
      <w:spacing w:before="80" w:after="40"/>
      <w:outlineLvl w:val="3"/>
    </w:pPr>
    <w:rPr>
      <w:rFonts w:eastAsiaTheme="majorEastAsia" w:cstheme="majorBidi"/>
      <w:i/>
      <w:iCs/>
      <w:color w:val="2E74B5" w:themeColor="accent1" w:themeShade="BF"/>
    </w:rPr>
  </w:style>
  <w:style w:type="paragraph" w:styleId="Kop5">
    <w:name w:val="heading 5"/>
    <w:basedOn w:val="Standaard"/>
    <w:next w:val="Standaard"/>
    <w:link w:val="Kop5Char"/>
    <w:uiPriority w:val="9"/>
    <w:semiHidden/>
    <w:unhideWhenUsed/>
    <w:qFormat/>
    <w:rsid w:val="007617F2"/>
    <w:pPr>
      <w:keepNext/>
      <w:keepLines/>
      <w:spacing w:before="80" w:after="40"/>
      <w:outlineLvl w:val="4"/>
    </w:pPr>
    <w:rPr>
      <w:rFonts w:eastAsiaTheme="majorEastAsia" w:cstheme="majorBidi"/>
      <w:color w:val="2E74B5" w:themeColor="accent1" w:themeShade="BF"/>
    </w:rPr>
  </w:style>
  <w:style w:type="paragraph" w:styleId="Kop6">
    <w:name w:val="heading 6"/>
    <w:basedOn w:val="Standaard"/>
    <w:next w:val="Standaard"/>
    <w:link w:val="Kop6Char"/>
    <w:uiPriority w:val="9"/>
    <w:semiHidden/>
    <w:unhideWhenUsed/>
    <w:qFormat/>
    <w:rsid w:val="007617F2"/>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617F2"/>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617F2"/>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617F2"/>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617F2"/>
    <w:rPr>
      <w:rFonts w:asciiTheme="majorHAnsi" w:eastAsiaTheme="majorEastAsia" w:hAnsiTheme="majorHAnsi" w:cstheme="majorBidi"/>
      <w:color w:val="2E74B5" w:themeColor="accent1" w:themeShade="BF"/>
      <w:sz w:val="40"/>
      <w:szCs w:val="40"/>
    </w:rPr>
  </w:style>
  <w:style w:type="character" w:customStyle="1" w:styleId="Kop2Char">
    <w:name w:val="Kop 2 Char"/>
    <w:basedOn w:val="Standaardalinea-lettertype"/>
    <w:link w:val="Kop2"/>
    <w:uiPriority w:val="9"/>
    <w:semiHidden/>
    <w:rsid w:val="007617F2"/>
    <w:rPr>
      <w:rFonts w:asciiTheme="majorHAnsi" w:eastAsiaTheme="majorEastAsia" w:hAnsiTheme="majorHAnsi" w:cstheme="majorBidi"/>
      <w:color w:val="2E74B5" w:themeColor="accent1" w:themeShade="BF"/>
      <w:sz w:val="32"/>
      <w:szCs w:val="32"/>
    </w:rPr>
  </w:style>
  <w:style w:type="character" w:customStyle="1" w:styleId="Kop3Char">
    <w:name w:val="Kop 3 Char"/>
    <w:basedOn w:val="Standaardalinea-lettertype"/>
    <w:link w:val="Kop3"/>
    <w:uiPriority w:val="9"/>
    <w:semiHidden/>
    <w:rsid w:val="007617F2"/>
    <w:rPr>
      <w:rFonts w:eastAsiaTheme="majorEastAsia" w:cstheme="majorBidi"/>
      <w:color w:val="2E74B5" w:themeColor="accent1" w:themeShade="BF"/>
      <w:sz w:val="28"/>
      <w:szCs w:val="28"/>
    </w:rPr>
  </w:style>
  <w:style w:type="character" w:customStyle="1" w:styleId="Kop4Char">
    <w:name w:val="Kop 4 Char"/>
    <w:basedOn w:val="Standaardalinea-lettertype"/>
    <w:link w:val="Kop4"/>
    <w:uiPriority w:val="9"/>
    <w:semiHidden/>
    <w:rsid w:val="007617F2"/>
    <w:rPr>
      <w:rFonts w:eastAsiaTheme="majorEastAsia" w:cstheme="majorBidi"/>
      <w:i/>
      <w:iCs/>
      <w:color w:val="2E74B5" w:themeColor="accent1" w:themeShade="BF"/>
    </w:rPr>
  </w:style>
  <w:style w:type="character" w:customStyle="1" w:styleId="Kop5Char">
    <w:name w:val="Kop 5 Char"/>
    <w:basedOn w:val="Standaardalinea-lettertype"/>
    <w:link w:val="Kop5"/>
    <w:uiPriority w:val="9"/>
    <w:semiHidden/>
    <w:rsid w:val="007617F2"/>
    <w:rPr>
      <w:rFonts w:eastAsiaTheme="majorEastAsia" w:cstheme="majorBidi"/>
      <w:color w:val="2E74B5" w:themeColor="accent1" w:themeShade="BF"/>
    </w:rPr>
  </w:style>
  <w:style w:type="character" w:customStyle="1" w:styleId="Kop6Char">
    <w:name w:val="Kop 6 Char"/>
    <w:basedOn w:val="Standaardalinea-lettertype"/>
    <w:link w:val="Kop6"/>
    <w:uiPriority w:val="9"/>
    <w:semiHidden/>
    <w:rsid w:val="007617F2"/>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617F2"/>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617F2"/>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617F2"/>
    <w:rPr>
      <w:rFonts w:eastAsiaTheme="majorEastAsia" w:cstheme="majorBidi"/>
      <w:color w:val="272727" w:themeColor="text1" w:themeTint="D8"/>
    </w:rPr>
  </w:style>
  <w:style w:type="paragraph" w:styleId="Titel">
    <w:name w:val="Title"/>
    <w:basedOn w:val="Standaard"/>
    <w:next w:val="Standaard"/>
    <w:link w:val="TitelChar"/>
    <w:uiPriority w:val="10"/>
    <w:qFormat/>
    <w:rsid w:val="007617F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617F2"/>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617F2"/>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617F2"/>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617F2"/>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617F2"/>
    <w:rPr>
      <w:i/>
      <w:iCs/>
      <w:color w:val="404040" w:themeColor="text1" w:themeTint="BF"/>
    </w:rPr>
  </w:style>
  <w:style w:type="paragraph" w:styleId="Lijstalinea">
    <w:name w:val="List Paragraph"/>
    <w:basedOn w:val="Standaard"/>
    <w:uiPriority w:val="34"/>
    <w:qFormat/>
    <w:rsid w:val="007617F2"/>
    <w:pPr>
      <w:ind w:left="720"/>
      <w:contextualSpacing/>
    </w:pPr>
  </w:style>
  <w:style w:type="character" w:styleId="Intensievebenadrukking">
    <w:name w:val="Intense Emphasis"/>
    <w:basedOn w:val="Standaardalinea-lettertype"/>
    <w:uiPriority w:val="21"/>
    <w:qFormat/>
    <w:rsid w:val="007617F2"/>
    <w:rPr>
      <w:i/>
      <w:iCs/>
      <w:color w:val="2E74B5" w:themeColor="accent1" w:themeShade="BF"/>
    </w:rPr>
  </w:style>
  <w:style w:type="paragraph" w:styleId="Duidelijkcitaat">
    <w:name w:val="Intense Quote"/>
    <w:basedOn w:val="Standaard"/>
    <w:next w:val="Standaard"/>
    <w:link w:val="DuidelijkcitaatChar"/>
    <w:uiPriority w:val="30"/>
    <w:qFormat/>
    <w:rsid w:val="007617F2"/>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DuidelijkcitaatChar">
    <w:name w:val="Duidelijk citaat Char"/>
    <w:basedOn w:val="Standaardalinea-lettertype"/>
    <w:link w:val="Duidelijkcitaat"/>
    <w:uiPriority w:val="30"/>
    <w:rsid w:val="007617F2"/>
    <w:rPr>
      <w:i/>
      <w:iCs/>
      <w:color w:val="2E74B5" w:themeColor="accent1" w:themeShade="BF"/>
    </w:rPr>
  </w:style>
  <w:style w:type="character" w:styleId="Intensieveverwijzing">
    <w:name w:val="Intense Reference"/>
    <w:basedOn w:val="Standaardalinea-lettertype"/>
    <w:uiPriority w:val="32"/>
    <w:qFormat/>
    <w:rsid w:val="007617F2"/>
    <w:rPr>
      <w:b/>
      <w:bCs/>
      <w:smallCaps/>
      <w:color w:val="2E74B5" w:themeColor="accent1" w:themeShade="BF"/>
      <w:spacing w:val="5"/>
    </w:rPr>
  </w:style>
  <w:style w:type="table" w:styleId="Tabelraster">
    <w:name w:val="Table Grid"/>
    <w:basedOn w:val="Standaardtabel"/>
    <w:uiPriority w:val="39"/>
    <w:rsid w:val="00A047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fie">
    <w:name w:val="Bibliography"/>
    <w:basedOn w:val="Standaard"/>
    <w:next w:val="Standaard"/>
    <w:uiPriority w:val="37"/>
    <w:unhideWhenUsed/>
    <w:rsid w:val="00A04796"/>
    <w:pPr>
      <w:spacing w:after="0" w:line="480" w:lineRule="auto"/>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186</TotalTime>
  <Pages>19</Pages>
  <Words>5534</Words>
  <Characters>327571</Characters>
  <Application>Microsoft Office Word</Application>
  <DocSecurity>0</DocSecurity>
  <Lines>7799</Lines>
  <Paragraphs>4898</Paragraphs>
  <ScaleCrop>false</ScaleCrop>
  <HeadingPairs>
    <vt:vector size="2" baseType="variant">
      <vt:variant>
        <vt:lpstr>Titel</vt:lpstr>
      </vt:variant>
      <vt:variant>
        <vt:i4>1</vt:i4>
      </vt:variant>
    </vt:vector>
  </HeadingPairs>
  <TitlesOfParts>
    <vt:vector size="1" baseType="lpstr">
      <vt:lpstr/>
    </vt:vector>
  </TitlesOfParts>
  <Company>TU Delft</Company>
  <LinksUpToDate>false</LinksUpToDate>
  <CharactersWithSpaces>328207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Dimmy van Dongen</dc:creator>
  <cp:keywords/>
  <dc:description/>
  <cp:lastModifiedBy>Dimmy van Dongen</cp:lastModifiedBy>
  <cp:revision>7</cp:revision>
  <dcterms:created xsi:type="dcterms:W3CDTF">2024-12-16T13:49:00Z</dcterms:created>
  <dcterms:modified xsi:type="dcterms:W3CDTF">2024-12-16T17:27:00Z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31d6a5ba-b2b7-4299-a5fa-dfeb19c08433</vt:lpwstr>
  </property>
  <property fmtid="{D5CDD505-2E9C-101B-9397-08002B2CF9AE}" pid="3" name="ZOTERO_PREF_1">
    <vt:lpwstr>&lt;data data-version="3" zotero-version="6.0.36"&gt;&lt;session id="5jvkflgb"/&gt;&lt;style id="http://www.zotero.org/styles/apa" locale="en-GB" hasBibliography="1" bibliographyStyleHasBeenSet="1"/&gt;&lt;prefs&gt;&lt;pref name="fieldType" value="Field"/&gt;&lt;/prefs&gt;&lt;/data&gt;</vt:lpwstr>
  </property>
</Properties>
</file>