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2581"/>
        <w:bidiVisual/>
        <w:tblW w:w="11515" w:type="dxa"/>
        <w:tblLayout w:type="fixed"/>
        <w:tblLook w:val="04A0" w:firstRow="1" w:lastRow="0" w:firstColumn="1" w:lastColumn="0" w:noHBand="0" w:noVBand="1"/>
      </w:tblPr>
      <w:tblGrid>
        <w:gridCol w:w="1350"/>
        <w:gridCol w:w="6471"/>
        <w:gridCol w:w="1890"/>
        <w:gridCol w:w="994"/>
        <w:gridCol w:w="810"/>
      </w:tblGrid>
      <w:tr w:rsidR="004A4A1F" w:rsidRPr="004A4A1F" w:rsidTr="004A4A1F">
        <w:trPr>
          <w:trHeight w:val="540"/>
        </w:trPr>
        <w:tc>
          <w:tcPr>
            <w:tcW w:w="11515" w:type="dxa"/>
            <w:gridSpan w:val="5"/>
          </w:tcPr>
          <w:p w:rsidR="004A4A1F" w:rsidRPr="004A4A1F" w:rsidRDefault="004A4A1F" w:rsidP="004A4A1F">
            <w:pPr>
              <w:jc w:val="both"/>
              <w:rPr>
                <w:rFonts w:asciiTheme="majorBidi" w:hAnsiTheme="majorBidi" w:cstheme="majorBidi"/>
                <w:sz w:val="24"/>
                <w:szCs w:val="24"/>
                <w:rtl/>
                <w:lang w:bidi="fa-IR"/>
              </w:rPr>
            </w:pPr>
          </w:p>
        </w:tc>
      </w:tr>
      <w:tr w:rsidR="004A4A1F" w:rsidRPr="004A4A1F" w:rsidTr="004A4A1F">
        <w:trPr>
          <w:trHeight w:val="540"/>
        </w:trPr>
        <w:tc>
          <w:tcPr>
            <w:tcW w:w="11515" w:type="dxa"/>
            <w:gridSpan w:val="5"/>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lang w:bidi="fa-IR"/>
              </w:rPr>
              <w:t xml:space="preserve">Table of codes extracted from interviews </w:t>
            </w:r>
          </w:p>
        </w:tc>
      </w:tr>
      <w:tr w:rsidR="004A4A1F" w:rsidRPr="004A4A1F" w:rsidTr="004A4A1F">
        <w:trPr>
          <w:trHeight w:val="15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b/>
                <w:bCs/>
                <w:sz w:val="24"/>
                <w:szCs w:val="24"/>
              </w:rPr>
            </w:pPr>
            <w:bookmarkStart w:id="0" w:name="_GoBack" w:colFirst="0" w:colLast="0"/>
            <w:r w:rsidRPr="004A4A1F">
              <w:rPr>
                <w:rFonts w:asciiTheme="majorBidi" w:hAnsiTheme="majorBidi" w:cstheme="majorBidi"/>
                <w:b/>
                <w:bCs/>
                <w:sz w:val="24"/>
                <w:szCs w:val="24"/>
              </w:rPr>
              <w:t>interviewer</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b/>
                <w:bCs/>
                <w:sz w:val="24"/>
                <w:szCs w:val="24"/>
              </w:rPr>
            </w:pPr>
            <w:r w:rsidRPr="004A4A1F">
              <w:rPr>
                <w:rFonts w:asciiTheme="majorBidi" w:hAnsiTheme="majorBidi" w:cstheme="majorBidi"/>
                <w:b/>
                <w:bCs/>
                <w:sz w:val="24"/>
                <w:szCs w:val="24"/>
              </w:rPr>
              <w:t xml:space="preserve">Unit of meaning </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b/>
                <w:bCs/>
                <w:sz w:val="24"/>
                <w:szCs w:val="24"/>
              </w:rPr>
            </w:pPr>
            <w:r w:rsidRPr="004A4A1F">
              <w:rPr>
                <w:rFonts w:asciiTheme="majorBidi" w:hAnsiTheme="majorBidi" w:cstheme="majorBidi"/>
                <w:b/>
                <w:bCs/>
                <w:sz w:val="24"/>
                <w:szCs w:val="24"/>
              </w:rPr>
              <w:t>Sub-theme</w:t>
            </w:r>
          </w:p>
        </w:tc>
        <w:tc>
          <w:tcPr>
            <w:tcW w:w="1804" w:type="dxa"/>
            <w:gridSpan w:val="2"/>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b/>
                <w:bCs/>
                <w:sz w:val="24"/>
                <w:szCs w:val="24"/>
                <w:rtl/>
              </w:rPr>
            </w:pPr>
            <w:r w:rsidRPr="004A4A1F">
              <w:rPr>
                <w:rFonts w:asciiTheme="majorBidi" w:hAnsiTheme="majorBidi" w:cstheme="majorBidi"/>
                <w:b/>
                <w:bCs/>
                <w:sz w:val="24"/>
                <w:szCs w:val="24"/>
              </w:rPr>
              <w:t>Theme</w:t>
            </w:r>
          </w:p>
        </w:tc>
      </w:tr>
      <w:tr w:rsidR="004A4A1F" w:rsidRPr="004A4A1F" w:rsidTr="004A4A1F">
        <w:trPr>
          <w:trHeight w:val="15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most important thing is culture building, which should be done by the health system. Culture building is not done for the service provider, not for the people. There will be resistance if it is not done properly.</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Community outreach and education</w:t>
            </w: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cultural building</w:t>
            </w:r>
          </w:p>
        </w:tc>
      </w:tr>
      <w:tr w:rsidR="004A4A1F" w:rsidRPr="004A4A1F" w:rsidTr="004A4A1F">
        <w:trPr>
          <w:trHeight w:val="13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F</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The benefits of the program should be shown in TV series, animation, etc</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5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B</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free flow of information and the need to clarify fundamental issues need to be kept calm.</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6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H</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next point is culture building, our doctor and patient should be aware of this.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1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Through radio and television, we should create a culture and make people aware that the family doctor is in their best interest, so that the patient and the doctor enter the program with their own will and after a certain process, they declare that we have no choice but to be a family doctor.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4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Let's work on the culture of the people. People should know that the GP is not responsible for referrals. The referral system should be made compulsory.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3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It should be clarified. The data should be made available to the people.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2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H</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To make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of the family doctor clear to the people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44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role of these should be to inform people, for example, to make it clear that the doctor must be at his place of work on time, otherwise he will be asked the reason for his absence.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03"/>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Benefits should be considered for the implementation of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for example, if a person is going to be employed somewhere, one of the conditions is to be under the family doctor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Grant privileges to the recipients of the service</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As a general rule, benefits should be given to the people, the doctor and the service provider if the provider is willing to join the project to provide the service, not through coercion and threats.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R</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Both people and providers should be empowered. For example, a doctor can visit an unregistered patient and have a means of identifying whether the person is registered or not. An </w:t>
            </w:r>
            <w:r w:rsidRPr="004A4A1F">
              <w:rPr>
                <w:rFonts w:asciiTheme="majorBidi" w:hAnsiTheme="majorBidi" w:cstheme="majorBidi"/>
                <w:sz w:val="24"/>
                <w:szCs w:val="24"/>
                <w:lang w:val="en"/>
              </w:rPr>
              <w:lastRenderedPageBreak/>
              <w:t xml:space="preserve">unregistered patient can also be visited by a doctor in his own one-way channel. There should also be an incentive for doctors to join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Decision-making groups should also make fairer decisions.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lastRenderedPageBreak/>
              <w:t>H</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Our doctors are not trained for this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and are only trained for treatment. It is necessary for both patients and our doctors to be trained in this matter.</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Community based education </w:t>
            </w: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Pr>
            </w:pPr>
            <w:r w:rsidRPr="004A4A1F">
              <w:rPr>
                <w:rFonts w:asciiTheme="majorBidi" w:hAnsiTheme="majorBidi" w:cstheme="majorBidi"/>
                <w:sz w:val="24"/>
                <w:szCs w:val="24"/>
                <w:lang w:val="en"/>
              </w:rPr>
              <w:t>Human resource</w:t>
            </w: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I</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educational structure of our universities should be community oriented. At present, it is treatment-oriented and incompatible with the structure of the GP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I</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We should also have in-service training for doctors.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9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A training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for doctors should be set up and they should be informed about the latest treatments and medicines.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8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U</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is better to sign a contract with a cooperative of GPs than with an individual GP.</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Formation of family physician cooperatives</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53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In general, people, doctors and service providers should be given the opportunity to join the project to provide services, not by force and threats.</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Providing incentives to service providers</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9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I</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Pr>
            </w:pPr>
            <w:r w:rsidRPr="004A4A1F">
              <w:rPr>
                <w:rFonts w:asciiTheme="majorBidi" w:hAnsiTheme="majorBidi" w:cstheme="majorBidi"/>
                <w:sz w:val="24"/>
                <w:szCs w:val="24"/>
                <w:rtl/>
              </w:rPr>
              <w:t>The doctor should not worry about the costs and the future of his job</w:t>
            </w:r>
            <w:r w:rsidRPr="004A4A1F">
              <w:rPr>
                <w:rFonts w:asciiTheme="majorBidi" w:hAnsiTheme="majorBidi" w:cstheme="majorBidi"/>
                <w:sz w:val="24"/>
                <w:szCs w:val="24"/>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H</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Strengthen the opinion of general practitioners and bring them to the family doctor. Of course, let's motivate them and look at the benefits. Sometimes we pay per capita, we actually tie the doctor's hands. This per capita should be enough, but of course we should also ask him for a standard service for this good per capita. With the right tools, we can monitor the provision of these standard services, although we are still far from ideal.</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In many successful countries in this program, doctors are so motivated that their first choice is a family doctor, but this is not the case here. Many of our doctors leave their family doctor restrictions and work in other fields</w:t>
            </w:r>
            <w:r w:rsidRPr="004A4A1F">
              <w:rPr>
                <w:rFonts w:asciiTheme="majorBidi" w:hAnsiTheme="majorBidi" w:cstheme="majorBidi"/>
                <w:sz w:val="24"/>
                <w:szCs w:val="24"/>
                <w:rtl/>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K</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Our doctors should reach a point, both financially and socially, where they want to work in this field and do not see the need to work in another.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83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d</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It requires a collective interaction that the Ministry of Health must achieve this requirement</w:t>
            </w:r>
            <w:r w:rsidRPr="004A4A1F">
              <w:rPr>
                <w:rFonts w:asciiTheme="majorBidi" w:hAnsiTheme="majorBidi" w:cstheme="majorBidi"/>
                <w:sz w:val="24"/>
                <w:szCs w:val="24"/>
                <w:rtl/>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rtl/>
                <w:lang w:bidi="fa-IR"/>
              </w:rPr>
              <w:t xml:space="preserve">Interaction between program stakeholders </w:t>
            </w:r>
          </w:p>
        </w:tc>
        <w:tc>
          <w:tcPr>
            <w:tcW w:w="994"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Pr>
            </w:pPr>
            <w:proofErr w:type="spellStart"/>
            <w:r w:rsidRPr="004A4A1F">
              <w:rPr>
                <w:rFonts w:asciiTheme="majorBidi" w:hAnsiTheme="majorBidi" w:cstheme="majorBidi"/>
                <w:sz w:val="24"/>
                <w:szCs w:val="24"/>
              </w:rPr>
              <w:t>Intersectoral</w:t>
            </w:r>
            <w:proofErr w:type="spellEnd"/>
            <w:r w:rsidRPr="004A4A1F">
              <w:rPr>
                <w:rFonts w:asciiTheme="majorBidi" w:hAnsiTheme="majorBidi" w:cstheme="majorBidi"/>
                <w:sz w:val="24"/>
                <w:szCs w:val="24"/>
              </w:rPr>
              <w:t xml:space="preserve"> Leadership</w:t>
            </w:r>
          </w:p>
          <w:p w:rsidR="004A4A1F" w:rsidRPr="004A4A1F" w:rsidRDefault="004A4A1F" w:rsidP="004A4A1F">
            <w:pPr>
              <w:jc w:val="both"/>
              <w:rPr>
                <w:rFonts w:asciiTheme="majorBidi" w:hAnsiTheme="majorBidi" w:cstheme="majorBidi"/>
                <w:sz w:val="24"/>
                <w:szCs w:val="24"/>
                <w:lang w:val="en"/>
              </w:rPr>
            </w:pPr>
          </w:p>
        </w:tc>
        <w:tc>
          <w:tcPr>
            <w:tcW w:w="81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Stewardship</w:t>
            </w:r>
            <w:r w:rsidRPr="004A4A1F">
              <w:rPr>
                <w:rFonts w:asciiTheme="majorBidi" w:hAnsiTheme="majorBidi" w:cstheme="majorBidi"/>
                <w:sz w:val="24"/>
                <w:szCs w:val="24"/>
                <w:rtl/>
              </w:rPr>
              <w:t xml:space="preserve"> </w:t>
            </w: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7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Without the cooperation of the Ministry of Health and the insurance industry, it will not be possible to implement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33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d</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There are many disagreements between law enforcement agencies that need to be resolved.</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1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F</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first thing is that the elected minister comes and acts according to the law and calls himself Minister of Family Medicine like a doctor... and supports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financially. Start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in the whole country. Parliament should involve other bodies to start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With the participation of the insurance companies, the medical system and the bodies involved, they should take some time, work out the plan for 6 months or a year, fully identify the weak and strong points and then implement it.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fact that some people are sitting in Tehran designing version 03 and saying it has nothing to do with us, it should be implemented, is the worst blow to the executive system. Decisions should be made with common thinking and on the basis of facts, so that less damage is done to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Regular meetings should be held and all </w:t>
            </w:r>
            <w:proofErr w:type="spellStart"/>
            <w:r w:rsidRPr="004A4A1F">
              <w:rPr>
                <w:rFonts w:asciiTheme="majorBidi" w:hAnsiTheme="majorBidi" w:cstheme="majorBidi"/>
                <w:sz w:val="24"/>
                <w:szCs w:val="24"/>
                <w:lang w:val="en"/>
              </w:rPr>
              <w:t>organisations</w:t>
            </w:r>
            <w:proofErr w:type="spellEnd"/>
            <w:r w:rsidRPr="004A4A1F">
              <w:rPr>
                <w:rFonts w:asciiTheme="majorBidi" w:hAnsiTheme="majorBidi" w:cstheme="majorBidi"/>
                <w:sz w:val="24"/>
                <w:szCs w:val="24"/>
                <w:lang w:val="en"/>
              </w:rPr>
              <w:t xml:space="preserve"> involved should have voting rights.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5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Everyone involved in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should be sitting somewhere and interacting.</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3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d</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It should not be the case that the Ministry of Health determines the policies, implements them, and acts as a supervisor and coordinator, and the insurance organization only acts as a device.</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lang w:val="en"/>
              </w:rPr>
              <w:t>Determining the role of stakeholders</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2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c</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It should not be the case that the Ministry of Health sets the policy, implements it and acts as its own supervisor and coordinator, with the insurance </w:t>
            </w:r>
            <w:proofErr w:type="spellStart"/>
            <w:r w:rsidRPr="004A4A1F">
              <w:rPr>
                <w:rFonts w:asciiTheme="majorBidi" w:hAnsiTheme="majorBidi" w:cstheme="majorBidi"/>
                <w:sz w:val="24"/>
                <w:szCs w:val="24"/>
                <w:lang w:val="en"/>
              </w:rPr>
              <w:t>organisation</w:t>
            </w:r>
            <w:proofErr w:type="spellEnd"/>
            <w:r w:rsidRPr="004A4A1F">
              <w:rPr>
                <w:rFonts w:asciiTheme="majorBidi" w:hAnsiTheme="majorBidi" w:cstheme="majorBidi"/>
                <w:sz w:val="24"/>
                <w:szCs w:val="24"/>
                <w:lang w:val="en"/>
              </w:rPr>
              <w:t xml:space="preserve"> acting only as an ATM machine.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5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d</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Ministry of Health cannot be a policy maker, an evaluator, a provider and an observer all at the same time.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413"/>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Both in the Ministry of Health and in the insurance companies, the family doctor should be in charge of implementation, under </w:t>
            </w:r>
            <w:r w:rsidRPr="004A4A1F">
              <w:rPr>
                <w:rFonts w:asciiTheme="majorBidi" w:hAnsiTheme="majorBidi" w:cstheme="majorBidi"/>
                <w:sz w:val="24"/>
                <w:szCs w:val="24"/>
                <w:lang w:val="en"/>
              </w:rPr>
              <w:lastRenderedPageBreak/>
              <w:t>the direct supervision of the minister, with independent authority and the necessary flexibility.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44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A</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Define the structure to define a steward.</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Specifying the Program steward</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44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Boundaries between systems need to be defined. If the Ministry of Health is in charge, it should be held accountable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44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Both in the Ministry of Health and in the insurance sector, the family doctor should be in charge of implementation, under the direct supervision of the minister and receiving orders independently.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A</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main problem is the conflict of interests, and if this is resolved, the political resistance will disappear on its own, it will be possible to set prices, etc. The management of the private sector can precede the reform of the structure of the family doctor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Management of the conflict of interests of the specialist</w:t>
            </w:r>
          </w:p>
        </w:tc>
        <w:tc>
          <w:tcPr>
            <w:tcW w:w="994"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Pr>
            </w:pPr>
            <w:r w:rsidRPr="004A4A1F">
              <w:rPr>
                <w:rFonts w:asciiTheme="majorBidi" w:hAnsiTheme="majorBidi" w:cstheme="majorBidi"/>
                <w:sz w:val="24"/>
                <w:szCs w:val="24"/>
                <w:rtl/>
              </w:rPr>
              <w:t xml:space="preserve">policy </w:t>
            </w:r>
            <w:r w:rsidRPr="004A4A1F">
              <w:rPr>
                <w:rFonts w:asciiTheme="majorBidi" w:hAnsiTheme="majorBidi" w:cstheme="majorBidi"/>
                <w:sz w:val="24"/>
                <w:szCs w:val="24"/>
              </w:rPr>
              <w:t xml:space="preserve">making </w:t>
            </w: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0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B</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pressure of the strong external factor should be restrained, which is not my expertise, and other people should comment on this matter.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3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B</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Therefore, the most important correction is the correction of conflicts of interest.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4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conflict of interest that exists throughout our government is also present in the implementation of this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due to the lack of clarity and legal weakness.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61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In the GP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the patient has to be referred to the specialist and subspecialist levels, which is not pleasant for these levels. Therefore,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should be designed in such a way that there is a guarantee in their working environment. Many countries have been successful in this area. And they have taken into account the interests of all levels</w:t>
            </w:r>
            <w:r w:rsidRPr="004A4A1F">
              <w:rPr>
                <w:rFonts w:asciiTheme="majorBidi" w:hAnsiTheme="majorBidi" w:cstheme="majorBidi"/>
                <w:sz w:val="24"/>
                <w:szCs w:val="24"/>
                <w:rtl/>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70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People with opinions and interests should be brought together and they should be brought together somewhere and all the experience of the last 20-30 years should be brought together and the weaknesses and strengths should be extracted and then the commitment of the politicians should be obtained, which is the beginning of the work of the government.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Strengthening the link between evidence and policy.</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2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A</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With the participation of the insurance companies, the medical system and the bodies involved, they should spend some time, 6 </w:t>
            </w:r>
            <w:r w:rsidRPr="004A4A1F">
              <w:rPr>
                <w:rFonts w:asciiTheme="majorBidi" w:hAnsiTheme="majorBidi" w:cstheme="majorBidi"/>
                <w:sz w:val="24"/>
                <w:szCs w:val="24"/>
                <w:lang w:val="en"/>
              </w:rPr>
              <w:lastRenderedPageBreak/>
              <w:t>months or a year, to hammer out the plan and completely correct the weak and strong points</w:t>
            </w:r>
            <w:r w:rsidRPr="004A4A1F">
              <w:rPr>
                <w:rFonts w:asciiTheme="majorBidi" w:hAnsiTheme="majorBidi" w:cstheme="majorBidi"/>
                <w:sz w:val="24"/>
                <w:szCs w:val="24"/>
                <w:rtl/>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69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c</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In the GP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we said that the cost of injections was per capita, and suddenly the prescription of serums dropped drastically. Who lost? The serum supplier. The supplier of my head will not sit and watch, the rest of the story is already known.</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lang w:val="en"/>
              </w:rPr>
              <w:t>Management of conflicts of interest in the pharmaceutical industry</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6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plan to be implemented was to become a national task, and with the change of minister and president, it will remain a task. With the intervention of political factors in Fars and making referral optional, the axe has effectively been cut to the family doctor's root.</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Continuity of policies after the change of governments</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30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Minister of Health who believes in the family doctor and considers it necessary should implement it, and if he does not consider it necessary, he should abandon it and provide an alternative version.</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Selection of managers with a systems thinking perspective.</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31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minister must believe in implementing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5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F</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first thing is for the elected minister to act in accordance with the law and call himself the Minister of Family Doctors, like Dr ....</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8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F</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 understand the importance of this issue for the minister and the role of knowledge and mastery of the country's conditions.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Parliamentarians, governors and </w:t>
            </w:r>
            <w:r w:rsidRPr="004A4A1F">
              <w:rPr>
                <w:rFonts w:asciiTheme="majorBidi" w:hAnsiTheme="majorBidi" w:cstheme="majorBidi"/>
                <w:sz w:val="24"/>
                <w:szCs w:val="24"/>
                <w:rtl/>
              </w:rPr>
              <w:t>....</w:t>
            </w:r>
            <w:r w:rsidRPr="004A4A1F">
              <w:rPr>
                <w:rFonts w:asciiTheme="majorBidi" w:hAnsiTheme="majorBidi" w:cstheme="majorBidi"/>
                <w:sz w:val="24"/>
                <w:szCs w:val="24"/>
                <w:lang w:val="en"/>
              </w:rPr>
              <w:t xml:space="preserve"> should not interfere in the implementation or non-implementation and the manner of implementation, and this understanding should be created by the Ministry of Health, the government and officials.</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Controlling the pressure of external factors</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3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F</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Parliament should involve other institutions to launch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lang w:val="en"/>
              </w:rPr>
              <w:t>The need to involve upstream institutions in policy development</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5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Otherwise it will backfire and no one will have the courage to approach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for many years.</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Localization of policies based on regional characteristics</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8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Successful national experiences should be consolidated and </w:t>
            </w:r>
            <w:proofErr w:type="spellStart"/>
            <w:r w:rsidRPr="004A4A1F">
              <w:rPr>
                <w:rFonts w:asciiTheme="majorBidi" w:hAnsiTheme="majorBidi" w:cstheme="majorBidi"/>
                <w:sz w:val="24"/>
                <w:szCs w:val="24"/>
                <w:lang w:val="en"/>
              </w:rPr>
              <w:t>localised</w:t>
            </w:r>
            <w:proofErr w:type="spellEnd"/>
            <w:r w:rsidRPr="004A4A1F">
              <w:rPr>
                <w:rFonts w:asciiTheme="majorBidi" w:hAnsiTheme="majorBidi" w:cstheme="majorBidi"/>
                <w:sz w:val="24"/>
                <w:szCs w:val="24"/>
                <w:lang w:val="en"/>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9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T</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have written legislation</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Publication of transparent management guidelines.</w:t>
            </w:r>
          </w:p>
        </w:tc>
        <w:tc>
          <w:tcPr>
            <w:tcW w:w="994"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rtl/>
                <w:lang w:bidi="fa-IR"/>
              </w:rPr>
              <w:t>Governance</w:t>
            </w: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0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d</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Everyone should carry out their legal duties properly and stay out of political and temporary work.</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83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K</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regulations should not be burdensome, so as not to cause difficulties for either the physician or the policyholder.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6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c</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The Ministry of Health should maintain an open approach to insurance in their plans, allowing for increased participation from insurance companies and granting them the autonomy to make decisions and carry out implementations. </w:t>
            </w:r>
            <w:r w:rsidRPr="004A4A1F">
              <w:rPr>
                <w:rFonts w:asciiTheme="majorBidi" w:hAnsiTheme="majorBidi" w:cstheme="majorBidi"/>
                <w:sz w:val="24"/>
                <w:szCs w:val="24"/>
                <w:rtl/>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Delegation of authority to insurance companies</w:t>
            </w: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The function of insurance organizations</w:t>
            </w:r>
          </w:p>
        </w:tc>
      </w:tr>
      <w:tr w:rsidR="004A4A1F" w:rsidRPr="004A4A1F" w:rsidTr="004A4A1F">
        <w:trPr>
          <w:trHeight w:val="16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c</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Insurances ought to be independently managed, and senior officials of insurance bodies should be directly appointed by the president instead of the ministry.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60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point of view of insurance as an organization that is the guardian of its insured should be taken into account. If not, cooperation and companionship will be slow. We may not be very successful if we want to start insurance with just one rule. Insurance should be a participation in strategies.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74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B</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An </w:t>
            </w:r>
            <w:proofErr w:type="spellStart"/>
            <w:r w:rsidRPr="004A4A1F">
              <w:rPr>
                <w:rFonts w:asciiTheme="majorBidi" w:hAnsiTheme="majorBidi" w:cstheme="majorBidi"/>
                <w:sz w:val="24"/>
                <w:szCs w:val="24"/>
                <w:lang w:val="en"/>
              </w:rPr>
              <w:t>organisation</w:t>
            </w:r>
            <w:proofErr w:type="spellEnd"/>
            <w:r w:rsidRPr="004A4A1F">
              <w:rPr>
                <w:rFonts w:asciiTheme="majorBidi" w:hAnsiTheme="majorBidi" w:cstheme="majorBidi"/>
                <w:sz w:val="24"/>
                <w:szCs w:val="24"/>
                <w:lang w:val="en"/>
              </w:rPr>
              <w:t xml:space="preserve"> that acts as insurance counsel for the policyholder, who plays the role of the buyer.</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Playing the real role of insurance</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15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B</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As per Article 91 of the Fourth Development Plan Law, insurance </w:t>
            </w:r>
            <w:proofErr w:type="spellStart"/>
            <w:r w:rsidRPr="004A4A1F">
              <w:rPr>
                <w:rFonts w:asciiTheme="majorBidi" w:hAnsiTheme="majorBidi" w:cstheme="majorBidi"/>
                <w:sz w:val="24"/>
                <w:szCs w:val="24"/>
                <w:lang w:val="en"/>
              </w:rPr>
              <w:t>organisations</w:t>
            </w:r>
            <w:proofErr w:type="spellEnd"/>
            <w:r w:rsidRPr="004A4A1F">
              <w:rPr>
                <w:rFonts w:asciiTheme="majorBidi" w:hAnsiTheme="majorBidi" w:cstheme="majorBidi"/>
                <w:sz w:val="24"/>
                <w:szCs w:val="24"/>
                <w:lang w:val="en"/>
              </w:rPr>
              <w:t xml:space="preserve"> must establish the necessary mechanisms and preparations for health insurance based on family doctors as a part of the family doctor structure.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7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T</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Therefore, it should be done in a specialized way, and the result of the work should be known to see what happened. This text lacks context and is not suitable for academic writing. Did it benefit the country or not?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Studying the effectiveness of program implementation in multiple versions</w:t>
            </w: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Monitoring and control</w:t>
            </w:r>
          </w:p>
        </w:tc>
      </w:tr>
      <w:tr w:rsidR="004A4A1F" w:rsidRPr="004A4A1F" w:rsidTr="004A4A1F">
        <w:trPr>
          <w:trHeight w:val="8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Q</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These studies are necessary to assess whether the costs incurred at level one have decreased the costs at level two or three. Additionally, such studies can gauge whether the program implementation has prevented the need for blood pressure patient dialysis. In simpler terms, the studies aim to determine whether the patient was diagnosed at the same level as before or not.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8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R</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It should be known whether our health expenses are proportional to the amount of spending we spend on health and whether we have had a change in the indicators compared to the neighboring provinces or not.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R</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We are the executive agent and the research task is not within our mandate.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8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In my opinion, the success of </w:t>
            </w:r>
            <w:proofErr w:type="spellStart"/>
            <w:r w:rsidRPr="004A4A1F">
              <w:rPr>
                <w:rFonts w:asciiTheme="majorBidi" w:hAnsiTheme="majorBidi" w:cstheme="majorBidi"/>
                <w:sz w:val="24"/>
                <w:szCs w:val="24"/>
                <w:lang w:val="en"/>
              </w:rPr>
              <w:t>programmes</w:t>
            </w:r>
            <w:proofErr w:type="spellEnd"/>
            <w:r w:rsidRPr="004A4A1F">
              <w:rPr>
                <w:rFonts w:asciiTheme="majorBidi" w:hAnsiTheme="majorBidi" w:cstheme="majorBidi"/>
                <w:sz w:val="24"/>
                <w:szCs w:val="24"/>
                <w:lang w:val="en"/>
              </w:rPr>
              <w:t xml:space="preserve"> like the family doctor depends on their measurable impact. We need to examine whether mortality indicators for pregnant women, children under the age of five, and infants have improved in comparison to other provinces. Moreover, by reducing the need to see specialists, the cost-effective approach to healthcare has lightened the burden on patients seeking medical attention.</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All financial indicators should be calculated, including the reduction in specialist costs, the reduction in disease burdens, and the total expenditure. A portion of the cost savings resulting from these indicators should be given to the family doctor as a form of incentive.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8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We don't know what the health indicators are like in Fars compared to Isfahan, and this work should be done by the health department, but with real and not fake data.</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35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I have conducted a comprehensive analysis of the entire population covered by the health insurance scheme in the province. The data obtained is accurate and reliable. I calculated the number of people who sought medical assistance from another general practitioner, either during the family </w:t>
            </w:r>
            <w:proofErr w:type="gramStart"/>
            <w:r w:rsidRPr="004A4A1F">
              <w:rPr>
                <w:rFonts w:asciiTheme="majorBidi" w:hAnsiTheme="majorBidi" w:cstheme="majorBidi"/>
                <w:sz w:val="24"/>
                <w:szCs w:val="24"/>
                <w:lang w:val="en"/>
              </w:rPr>
              <w:t>doctor's</w:t>
            </w:r>
            <w:proofErr w:type="gramEnd"/>
            <w:r w:rsidRPr="004A4A1F">
              <w:rPr>
                <w:rFonts w:asciiTheme="majorBidi" w:hAnsiTheme="majorBidi" w:cstheme="majorBidi"/>
                <w:sz w:val="24"/>
                <w:szCs w:val="24"/>
                <w:lang w:val="en"/>
              </w:rPr>
              <w:t xml:space="preserve"> off hours or on a holiday, in addition to those who were referred to a specialist doctor or prescribed multiple medications by their doctor. However, these issues cannot be addressed in isolation. For nationwide coverage, comprehensive monitoring systems should be implemented. Furthermore, it is essential that the family doctor reports instances of patients switching to another general practitioner. When a patient with high blood sugar is admitted to the hospital, the family doctor must be notified promptly, and they should be held responsible.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I</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They should also review and assess the program that has been in operation for a decade across two provinces, identifying and addressing any challenges accordingly.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Identify the program's strengths and weaknesses.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6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If they are going to generalize the program somewhere, they should first count and solve the problems of the program in these two provinces and then generalize it.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4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H</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Using appropriate tools, we can oversee the delivery of these standard amenities, although we are still some way from perfection.</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Monitor the program with the right tools</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1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It is no longer viable to adhere to the conventional approach of evaluating and monitoring, as the necessary software has not yet been developed. As I have 600 family doctors, how can I ensure their presence at the workplace? The physician's role has changed from being a visitor to a healthcare provider, necessitating continuous monitoring.</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6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There is no text to improve. Have software for monitoring and evaluation and payment.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8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They should predict the levers, supervisions and filters that the family doctor needs to implement in its context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70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There should be supervision from both the university and insurance organizations, with a greater emphasis on the former as they have more manpower. There should be supervision from both the university and insurance organizations, with a greater emphasis on the former as they have more manpower. Although it is not our responsibility, it is important to note that insurance organizations have more limited resources. It is crucial to have supervision in both areas.</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Joint supervision of insurance and the Ministry of Health</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2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U</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would be advantageous to engage non-governmental organizations, as well as insurance and the Ministry of Health, in assessing the program.</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Formation of non-governmental crediting organizations</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8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Our recommendation is that, given the 10 years that have passed since the program's implementation, other trustees should consider whether they wish to adopt the family doctor or not. </w:t>
            </w:r>
            <w:r w:rsidRPr="004A4A1F">
              <w:rPr>
                <w:rFonts w:asciiTheme="majorBidi" w:hAnsiTheme="majorBidi" w:cstheme="majorBidi"/>
                <w:sz w:val="24"/>
                <w:szCs w:val="24"/>
                <w:rtl/>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Decision on continuation of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994"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Take the program out of pilot mode</w:t>
            </w: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p>
        </w:tc>
        <w:tc>
          <w:tcPr>
            <w:tcW w:w="81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rtl/>
                <w:lang w:bidi="fa-IR"/>
              </w:rPr>
              <w:t>Performance</w:t>
            </w: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tc>
      </w:tr>
      <w:tr w:rsidR="004A4A1F" w:rsidRPr="004A4A1F" w:rsidTr="004A4A1F">
        <w:trPr>
          <w:trHeight w:val="19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If they are unwilling to implement it, they ought to merge these two provinces.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6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T</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If the program is to be implemented nationwide, it should commence.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5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Q</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If the plan is sound, it should be expanded countrywide; otherwise, it should not proceed in these two regions.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7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R</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should initially be implemented in smaller counties.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8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lastRenderedPageBreak/>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will be optional for other regions for one or two years before being implemented throughout the entire country.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7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lastRenderedPageBreak/>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If they want to implement, at least this program should be implemented in 10 provinces in the next phase</w:t>
            </w:r>
            <w:r w:rsidRPr="004A4A1F">
              <w:rPr>
                <w:rFonts w:asciiTheme="majorBidi" w:hAnsiTheme="majorBidi" w:cstheme="majorBidi"/>
                <w:sz w:val="24"/>
                <w:szCs w:val="24"/>
                <w:rtl/>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P</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If the plan is good, it should be extended to the whole country, if not, it should not be continued in these two provinces</w:t>
            </w:r>
            <w:r w:rsidRPr="004A4A1F">
              <w:rPr>
                <w:rFonts w:asciiTheme="majorBidi" w:hAnsiTheme="majorBidi" w:cstheme="majorBidi"/>
                <w:sz w:val="24"/>
                <w:szCs w:val="24"/>
                <w:rtl/>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47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Ministry of Health exhibits weakness by implementing two different versions of a program across two provinces. A singular version ought to be established and implemented in all provinces, subsequently extending to the entirety of the country.</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Develop and implement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at national level</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50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E</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family doctor's prescription in Fars and Mazandaran must be standardized, with identified flaws and deficiencies addressed. Following this, it should be made optional for other provinces for one or two years, after which it can be applied nationwide.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When defining a comprehensive package, it is important to include its subcategories. It is not advisable to write it in one way for Fars and another for Mazandaran. Additionally, the package should have a national version and the items should be thoroughly evaluated to ensure there are neither too few nor too many.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There should be a uniform approach for both urban and rural areas. Currently, towns and villages with less than 20 thousand residents in Mazandaran have no family doctors available. However, in Fars, the entire province has been covered, which I believe is the correct course of action.</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513"/>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If a decision is made, a deadline should be established and implemented using a single model rather than multiple models.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74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One issue with this program in Iran is the wide service package but insufficient depth of coverage. In actuality, the insurance coverage is as vast as an ocean, yet only </w:t>
            </w:r>
            <w:proofErr w:type="gramStart"/>
            <w:r w:rsidRPr="004A4A1F">
              <w:rPr>
                <w:rFonts w:asciiTheme="majorBidi" w:hAnsiTheme="majorBidi" w:cstheme="majorBidi"/>
                <w:sz w:val="24"/>
                <w:szCs w:val="24"/>
                <w:lang w:val="en"/>
              </w:rPr>
              <w:t>one centimeter deep</w:t>
            </w:r>
            <w:proofErr w:type="gramEnd"/>
            <w:r w:rsidRPr="004A4A1F">
              <w:rPr>
                <w:rFonts w:asciiTheme="majorBidi" w:hAnsiTheme="majorBidi" w:cstheme="majorBidi"/>
                <w:sz w:val="24"/>
                <w:szCs w:val="24"/>
                <w:lang w:val="en"/>
              </w:rPr>
              <w:t xml:space="preserve"> due to poor financial protection. It is necessary to expand coverage while also ensuring adequate financial protection.</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Increase the depth of service coverage</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33"/>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 xml:space="preserve"> The Ministry of Health does not say what it wants, we also offer a package that does not accept the price, it must specify what it wants</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Developing an action plan to implement the program</w:t>
            </w:r>
          </w:p>
        </w:tc>
        <w:tc>
          <w:tcPr>
            <w:tcW w:w="994"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r w:rsidRPr="004A4A1F">
              <w:rPr>
                <w:rFonts w:asciiTheme="majorBidi" w:hAnsiTheme="majorBidi" w:cstheme="majorBidi"/>
                <w:sz w:val="24"/>
                <w:szCs w:val="24"/>
                <w:rtl/>
                <w:lang w:bidi="fa-IR"/>
              </w:rPr>
              <w:t>setting goals</w:t>
            </w: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6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If a decision is reached, a deadline should be established.</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9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criteria and the requirements of the Ministry of Health should be specified.</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lastRenderedPageBreak/>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optional nature of the second level presents a problem that requires resolution. The first level is entirely compulsory, and those who follow the path of a family doctor will benefit from these facilities. However, an exception is made for emergencies and off-hours of the family doctor. Level two should be mandatory according to the law, rather than optional.</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Mandatory referral in the health system</w:t>
            </w:r>
          </w:p>
        </w:tc>
        <w:tc>
          <w:tcPr>
            <w:tcW w:w="994"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Continuity of service</w:t>
            </w: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A doctor </w:t>
            </w:r>
            <w:proofErr w:type="spellStart"/>
            <w:r w:rsidRPr="004A4A1F">
              <w:rPr>
                <w:rFonts w:asciiTheme="majorBidi" w:hAnsiTheme="majorBidi" w:cstheme="majorBidi"/>
                <w:sz w:val="24"/>
                <w:szCs w:val="24"/>
                <w:lang w:val="en"/>
              </w:rPr>
              <w:t>practising</w:t>
            </w:r>
            <w:proofErr w:type="spellEnd"/>
            <w:r w:rsidRPr="004A4A1F">
              <w:rPr>
                <w:rFonts w:asciiTheme="majorBidi" w:hAnsiTheme="majorBidi" w:cstheme="majorBidi"/>
                <w:sz w:val="24"/>
                <w:szCs w:val="24"/>
                <w:lang w:val="en"/>
              </w:rPr>
              <w:t xml:space="preserve"> as a family doctor without a referral is not a true family doctor.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8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Make the adoption of the referral system compulsory.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I</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In order to succeed in this program, continuity of service is necessary, which means that I must be a doctor at my workplace and if my insured finds a problem, he should trust me first, and if he goes to another place, he will come back and tell me the result. It is necessary to have support from the doctor</w:t>
            </w:r>
            <w:r w:rsidRPr="004A4A1F">
              <w:rPr>
                <w:rFonts w:asciiTheme="majorBidi" w:hAnsiTheme="majorBidi" w:cstheme="majorBidi"/>
                <w:sz w:val="24"/>
                <w:szCs w:val="24"/>
                <w:rtl/>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Availability of a physicians</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9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government should reform the management of the public sector. Which government clinic is the specialist doctor available in the morning? As per the specialist plan, the Ministry of Health should mandate the specialist to be physically present in the clinic. This will not only prevent patient confusion but also ensure creation of an accurate electronic health record.</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7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Pr>
            </w:pPr>
            <w:r w:rsidRPr="004A4A1F">
              <w:rPr>
                <w:rFonts w:asciiTheme="majorBidi" w:hAnsiTheme="majorBidi" w:cstheme="majorBidi"/>
                <w:sz w:val="24"/>
                <w:szCs w:val="24"/>
                <w:rtl/>
              </w:rPr>
              <w:t>He used to be a visiting doctor, but now he is a health care provider and requires the constant presence of a doctor</w:t>
            </w:r>
            <w:r w:rsidRPr="004A4A1F">
              <w:rPr>
                <w:rFonts w:asciiTheme="majorBidi" w:hAnsiTheme="majorBidi" w:cstheme="majorBidi"/>
                <w:sz w:val="24"/>
                <w:szCs w:val="24"/>
              </w:rPr>
              <w: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21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A</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Define the structure to establish a trustee and allocate the risk of </w:t>
            </w:r>
            <w:proofErr w:type="spellStart"/>
            <w:r w:rsidRPr="004A4A1F">
              <w:rPr>
                <w:rFonts w:asciiTheme="majorBidi" w:hAnsiTheme="majorBidi" w:cstheme="majorBidi"/>
                <w:sz w:val="24"/>
                <w:szCs w:val="24"/>
                <w:lang w:val="en"/>
              </w:rPr>
              <w:t>misprescribing</w:t>
            </w:r>
            <w:proofErr w:type="spellEnd"/>
            <w:r w:rsidRPr="004A4A1F">
              <w:rPr>
                <w:rFonts w:asciiTheme="majorBidi" w:hAnsiTheme="majorBidi" w:cstheme="majorBidi"/>
                <w:sz w:val="24"/>
                <w:szCs w:val="24"/>
                <w:lang w:val="en"/>
              </w:rPr>
              <w:t xml:space="preserve"> to the provider and the family physician. They recognize the value in maintaining the health of their population and managing it efficiently. This is a sound economic approach.</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Strengthening the sociological approach and two-way referral in the family physician</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42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B</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Service provision for the lower level requires a dynamic approach, which necessitates an appropriate financing and purchasing system. Specifically, the financing structure should incentivize the upper level to refer patients to and work collaboratively with the lower level.</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4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A</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Charging patients for the service while making the referral optional has caused this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to work against itself.</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Eliminate</w:t>
            </w:r>
            <w:r w:rsidRPr="004A4A1F">
              <w:rPr>
                <w:rFonts w:asciiTheme="majorBidi" w:hAnsiTheme="majorBidi" w:cstheme="majorBidi"/>
                <w:sz w:val="24"/>
                <w:szCs w:val="24"/>
              </w:rPr>
              <w:t xml:space="preserve"> fee for service</w:t>
            </w:r>
            <w:r w:rsidRPr="004A4A1F">
              <w:rPr>
                <w:rFonts w:asciiTheme="majorBidi" w:hAnsiTheme="majorBidi" w:cstheme="majorBidi"/>
                <w:sz w:val="24"/>
                <w:szCs w:val="24"/>
                <w:lang w:val="en"/>
              </w:rPr>
              <w:t xml:space="preserve"> payments for family </w:t>
            </w:r>
            <w:r w:rsidRPr="004A4A1F">
              <w:rPr>
                <w:rFonts w:asciiTheme="majorBidi" w:hAnsiTheme="majorBidi" w:cstheme="majorBidi"/>
                <w:sz w:val="24"/>
                <w:szCs w:val="24"/>
                <w:lang w:val="en"/>
              </w:rPr>
              <w:lastRenderedPageBreak/>
              <w:t>physician services</w:t>
            </w: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80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P</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Another thing that happened was that in 1994, the doctors protested against the small amount they received, and they were </w:t>
            </w:r>
            <w:r w:rsidRPr="004A4A1F">
              <w:rPr>
                <w:rFonts w:asciiTheme="majorBidi" w:hAnsiTheme="majorBidi" w:cstheme="majorBidi"/>
                <w:sz w:val="24"/>
                <w:szCs w:val="24"/>
                <w:lang w:val="en"/>
              </w:rPr>
              <w:lastRenderedPageBreak/>
              <w:t xml:space="preserve">allowed to receive a deductible. It started with 2 </w:t>
            </w:r>
            <w:proofErr w:type="spellStart"/>
            <w:r w:rsidRPr="004A4A1F">
              <w:rPr>
                <w:rFonts w:asciiTheme="majorBidi" w:hAnsiTheme="majorBidi" w:cstheme="majorBidi"/>
                <w:sz w:val="24"/>
                <w:szCs w:val="24"/>
                <w:lang w:val="en"/>
              </w:rPr>
              <w:t>tomans</w:t>
            </w:r>
            <w:proofErr w:type="spellEnd"/>
            <w:r w:rsidRPr="004A4A1F">
              <w:rPr>
                <w:rFonts w:asciiTheme="majorBidi" w:hAnsiTheme="majorBidi" w:cstheme="majorBidi"/>
                <w:sz w:val="24"/>
                <w:szCs w:val="24"/>
                <w:lang w:val="en"/>
              </w:rPr>
              <w:t xml:space="preserve">, then 4 </w:t>
            </w:r>
            <w:proofErr w:type="spellStart"/>
            <w:r w:rsidRPr="004A4A1F">
              <w:rPr>
                <w:rFonts w:asciiTheme="majorBidi" w:hAnsiTheme="majorBidi" w:cstheme="majorBidi"/>
                <w:sz w:val="24"/>
                <w:szCs w:val="24"/>
                <w:lang w:val="en"/>
              </w:rPr>
              <w:t>tomans</w:t>
            </w:r>
            <w:proofErr w:type="spellEnd"/>
            <w:r w:rsidRPr="004A4A1F">
              <w:rPr>
                <w:rFonts w:asciiTheme="majorBidi" w:hAnsiTheme="majorBidi" w:cstheme="majorBidi"/>
                <w:sz w:val="24"/>
                <w:szCs w:val="24"/>
                <w:lang w:val="en"/>
              </w:rPr>
              <w:t xml:space="preserve">, and now they receive about 10 </w:t>
            </w:r>
            <w:proofErr w:type="spellStart"/>
            <w:r w:rsidRPr="004A4A1F">
              <w:rPr>
                <w:rFonts w:asciiTheme="majorBidi" w:hAnsiTheme="majorBidi" w:cstheme="majorBidi"/>
                <w:sz w:val="24"/>
                <w:szCs w:val="24"/>
                <w:lang w:val="en"/>
              </w:rPr>
              <w:t>tomans</w:t>
            </w:r>
            <w:proofErr w:type="spellEnd"/>
            <w:r w:rsidRPr="004A4A1F">
              <w:rPr>
                <w:rFonts w:asciiTheme="majorBidi" w:hAnsiTheme="majorBidi" w:cstheme="majorBidi"/>
                <w:sz w:val="24"/>
                <w:szCs w:val="24"/>
                <w:lang w:val="en"/>
              </w:rPr>
              <w:t>. Now our family doctors also receive per capita. They both take a deductible and see the patient's family with a notebook during non-doctor's hours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80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per capita amount should undergo a thorough analysis and determination. This means that a reasonable amount of per capita needs to be considered in light of the program's goals and </w:t>
            </w:r>
            <w:proofErr w:type="spellStart"/>
            <w:r w:rsidRPr="004A4A1F">
              <w:rPr>
                <w:rFonts w:asciiTheme="majorBidi" w:hAnsiTheme="majorBidi" w:cstheme="majorBidi"/>
                <w:sz w:val="24"/>
                <w:szCs w:val="24"/>
                <w:lang w:val="en"/>
              </w:rPr>
              <w:t>expectationsThe</w:t>
            </w:r>
            <w:proofErr w:type="spellEnd"/>
            <w:r w:rsidRPr="004A4A1F">
              <w:rPr>
                <w:rFonts w:asciiTheme="majorBidi" w:hAnsiTheme="majorBidi" w:cstheme="majorBidi"/>
                <w:sz w:val="24"/>
                <w:szCs w:val="24"/>
                <w:lang w:val="en"/>
              </w:rPr>
              <w:t xml:space="preserve"> amount you pay for healthcare should reflect the level of service you receive from your family physician.  Start by considering what you need from your physicians and the services you want. It's important to ensure that family physicians are properly compensated for providing preventative healthcare services. The more you pay, the more services you can expect. Sometimes you may not want them to act as gatekeepers and instead view them as an aspect of healthcare, which is a separate matter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994"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81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r>
      <w:tr w:rsidR="004A4A1F" w:rsidRPr="004A4A1F" w:rsidTr="004A4A1F">
        <w:trPr>
          <w:trHeight w:val="11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An independent and sustainable credit line should be considered for the program</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Sustainable financing</w:t>
            </w: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rtl/>
                <w:lang w:bidi="fa-IR"/>
              </w:rPr>
            </w:pPr>
          </w:p>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lang w:bidi="fa-IR"/>
              </w:rPr>
              <w:t>Financing</w:t>
            </w:r>
          </w:p>
        </w:tc>
      </w:tr>
      <w:tr w:rsidR="004A4A1F" w:rsidRPr="004A4A1F" w:rsidTr="004A4A1F">
        <w:trPr>
          <w:trHeight w:val="15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I</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Ensure that the program has a sustainable financial source.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7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Step by step, one should move forward and provide sustainable financing</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T</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A budget allocation should also be taken into account for it.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If this project is to be implemented nationwide, financial resources must be determined in advance.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56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R</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main problem is the discussion of sustainable financial resources, which should be a clear source of how much each organization contributes, and it should be expert, and it should be paid regularly.</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0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Unfortunately, the Ministry of Health did not allocate any funds from the 1391 budget towards our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Allocation of credit to insurances</w:t>
            </w: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32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main steward of the program is the Ministry of Health, but the payment is made with insurances However, there is currently no credit option available for the approved family doctor program at higher levels, and payments come from internal credits of insurance organizations. While a budget is allocated for the program, it is distributed without an urban family doctor component.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3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After 1393, the health system's general policies were approved to manage financial resources via insurance, highlighting the Ministry of Health's focus. Additionally, in 1383, Law Note 3 of Article 11 was passed, mandating all social welfare resources to be coordinated with the Ministry of Welfare. However, despite mentioning the referral system, resources were never directed towards the insurance sector through insurances for purchasing services. Instead, they were directly injected into the Ministry of Health, failing to execute the intended plan.</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82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c</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When we began the family doctor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despite the government's supposed provision of credits, they were distributed unevenly and did not reach the insurance companies as intended. When we began the family doctor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despite the government's supposed provision of credits, they were distributed unevenly and did not reach the insurance companies as intended. When we began the family doctor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xml:space="preserve">, despite the government's supposed provision of credits, they were distributed unevenly and did not reach the insurance companies as intended. Despite assurances that the credits would be included in the </w:t>
            </w:r>
            <w:proofErr w:type="spellStart"/>
            <w:r w:rsidRPr="004A4A1F">
              <w:rPr>
                <w:rFonts w:asciiTheme="majorBidi" w:hAnsiTheme="majorBidi" w:cstheme="majorBidi"/>
                <w:sz w:val="24"/>
                <w:szCs w:val="24"/>
                <w:lang w:val="en"/>
              </w:rPr>
              <w:t>programme</w:t>
            </w:r>
            <w:proofErr w:type="spellEnd"/>
            <w:r w:rsidRPr="004A4A1F">
              <w:rPr>
                <w:rFonts w:asciiTheme="majorBidi" w:hAnsiTheme="majorBidi" w:cstheme="majorBidi"/>
                <w:sz w:val="24"/>
                <w:szCs w:val="24"/>
                <w:lang w:val="en"/>
              </w:rPr>
              <w:t>, they were not adequately shared between the relevant parties, including the Ministry of Health.</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88"/>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If the program is to be executed, it should be comprehensive. All insurance funds are to be included, with no exceptions. Currently, only health and security insurances are catered for, neglecting other sectors such as banks, armed forces and judiciary.</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Participation of all insurance funds</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31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Q</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It is crucial to encompass all insured individuals, including those in the armed forces, as they form a significant population.</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7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Calculate the relative value of the services offered and ensure that the per capita is balanced and realistic, before making a forecast.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Accurate and expert determination per capita</w:t>
            </w: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Modification of the payment method</w:t>
            </w:r>
          </w:p>
        </w:tc>
      </w:tr>
      <w:tr w:rsidR="004A4A1F" w:rsidRPr="004A4A1F" w:rsidTr="004A4A1F">
        <w:trPr>
          <w:trHeight w:val="89"/>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H</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Sometimes we make the payment in the form of per capita and in fact we tie the hands of the doctor, this per capita should be enough.</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1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The fee per person must be realistic. You get what you pay for. If you require further services, you will need to pay more. You get what you pay for. You get what you pay for. First, determine your expectations for the family doctor and the tasks you want them to perform before deciding on payment. The current fee is insufficient. The fees are based on the per capita rate.  When entrusting your health and preventive care to your family doctor, their door may need to be reconsidered. At the same time, you </w:t>
            </w:r>
            <w:r w:rsidRPr="004A4A1F">
              <w:rPr>
                <w:rFonts w:asciiTheme="majorBidi" w:hAnsiTheme="majorBidi" w:cstheme="majorBidi"/>
                <w:sz w:val="24"/>
                <w:szCs w:val="24"/>
                <w:lang w:val="en"/>
              </w:rPr>
              <w:lastRenderedPageBreak/>
              <w:t>don't want them to act as gatekeepers and you consider them to be a part of health - that is a separate discussion.</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1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J</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If the family doctor's plan is to take priority, per capita reform must be a prerequisite.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7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L</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For example, you suggested that family doctors should provide vaccines like health centers. However, would this mean that only one person can receive said vaccines? You mentioned bringing a health care provider, but where should I pay for their services? Additionally, you stated that the cost would be 12 percent per capita, but with no health care provider, this would equate to 2 million. This amount is not feasible. Lastly, instead of the proposed three hours, the job will only take two. Well, it is clear that we are harming people's health, we ruined the care, at least in one health center, 3 more people should work, not 20 people. .</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4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Until they determine the exact per capita value for each person, we still have challenges in implementing the program</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71"/>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Until they determine the exact per capita value for each person, we still have challenges in implementing the program It is necessary to make a per capita adjustment.</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 xml:space="preserve">A doctor in a town of 3,000 inhabitants earns around 31 million </w:t>
            </w:r>
            <w:proofErr w:type="spellStart"/>
            <w:r w:rsidRPr="004A4A1F">
              <w:rPr>
                <w:rFonts w:asciiTheme="majorBidi" w:hAnsiTheme="majorBidi" w:cstheme="majorBidi"/>
                <w:sz w:val="24"/>
                <w:szCs w:val="24"/>
                <w:lang w:val="en"/>
              </w:rPr>
              <w:t>tomans</w:t>
            </w:r>
            <w:proofErr w:type="spellEnd"/>
            <w:r w:rsidRPr="004A4A1F">
              <w:rPr>
                <w:rFonts w:asciiTheme="majorBidi" w:hAnsiTheme="majorBidi" w:cstheme="majorBidi"/>
                <w:sz w:val="24"/>
                <w:szCs w:val="24"/>
                <w:lang w:val="en"/>
              </w:rPr>
              <w:t>, whereas in the most deprived city of Fars with a population of 3,500 people, they earn 46 million. This remuneration eliminates financial concerns for the doctor.</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574"/>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lang w:val="en"/>
              </w:rPr>
              <w:t>The payment of the healthcare worker should be separated from the per capita of the doctors.</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Separation of the salary of the health care worker from the doctor</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36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rtl/>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is crucial to assess the payment methods for the family doctor, carefully monitoring and evaluating payment in various methods.</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960"/>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P</w:t>
            </w:r>
          </w:p>
          <w:p w:rsidR="004A4A1F" w:rsidRPr="004A4A1F" w:rsidRDefault="004A4A1F" w:rsidP="004A4A1F">
            <w:pPr>
              <w:jc w:val="center"/>
              <w:rPr>
                <w:rFonts w:asciiTheme="majorBidi" w:hAnsiTheme="majorBidi" w:cstheme="majorBidi"/>
                <w:sz w:val="24"/>
                <w:szCs w:val="24"/>
                <w:lang w:val="en"/>
              </w:rPr>
            </w:pPr>
          </w:p>
          <w:p w:rsidR="004A4A1F" w:rsidRPr="004A4A1F" w:rsidRDefault="004A4A1F" w:rsidP="004A4A1F">
            <w:pPr>
              <w:jc w:val="center"/>
              <w:rPr>
                <w:rFonts w:asciiTheme="majorBidi" w:hAnsiTheme="majorBidi" w:cstheme="majorBidi"/>
                <w:sz w:val="24"/>
                <w:szCs w:val="24"/>
                <w:lang w:val="en"/>
              </w:rPr>
            </w:pPr>
          </w:p>
          <w:p w:rsidR="004A4A1F" w:rsidRPr="004A4A1F" w:rsidRDefault="004A4A1F" w:rsidP="004A4A1F">
            <w:pPr>
              <w:jc w:val="center"/>
              <w:rPr>
                <w:rFonts w:asciiTheme="majorBidi" w:hAnsiTheme="majorBidi" w:cstheme="majorBidi"/>
                <w:sz w:val="24"/>
                <w:szCs w:val="24"/>
                <w:lang w:val="en"/>
              </w:rPr>
            </w:pPr>
          </w:p>
          <w:p w:rsidR="004A4A1F" w:rsidRPr="004A4A1F" w:rsidRDefault="004A4A1F" w:rsidP="004A4A1F">
            <w:pPr>
              <w:jc w:val="center"/>
              <w:rPr>
                <w:rFonts w:asciiTheme="majorBidi" w:hAnsiTheme="majorBidi" w:cstheme="majorBidi"/>
                <w:sz w:val="24"/>
                <w:szCs w:val="24"/>
                <w:lang w:val="en"/>
              </w:rPr>
            </w:pPr>
          </w:p>
          <w:p w:rsidR="004A4A1F" w:rsidRPr="004A4A1F" w:rsidRDefault="004A4A1F" w:rsidP="004A4A1F">
            <w:pPr>
              <w:jc w:val="center"/>
              <w:rPr>
                <w:rFonts w:asciiTheme="majorBidi" w:hAnsiTheme="majorBidi" w:cstheme="majorBidi"/>
                <w:sz w:val="24"/>
                <w:szCs w:val="24"/>
                <w:rtl/>
              </w:rPr>
            </w:pP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If changes are made in version 02, it may be possible to apply the changes nationwide. In my view, it is incorrect to solely base payments for doctors and healthcare workers on per capita, as it should be a combination of per capita and performance. The payment per capita given to doctors is about 9230 </w:t>
            </w:r>
            <w:proofErr w:type="spellStart"/>
            <w:r w:rsidRPr="004A4A1F">
              <w:rPr>
                <w:rFonts w:asciiTheme="majorBidi" w:hAnsiTheme="majorBidi" w:cstheme="majorBidi"/>
                <w:sz w:val="24"/>
                <w:szCs w:val="24"/>
                <w:lang w:val="en"/>
              </w:rPr>
              <w:t>tomans</w:t>
            </w:r>
            <w:proofErr w:type="spellEnd"/>
            <w:r w:rsidRPr="004A4A1F">
              <w:rPr>
                <w:rFonts w:asciiTheme="majorBidi" w:hAnsiTheme="majorBidi" w:cstheme="majorBidi"/>
                <w:sz w:val="24"/>
                <w:szCs w:val="24"/>
                <w:lang w:val="en"/>
              </w:rPr>
              <w:t xml:space="preserve">. Assuming we allocate approximately 3000 </w:t>
            </w:r>
            <w:proofErr w:type="spellStart"/>
            <w:r w:rsidRPr="004A4A1F">
              <w:rPr>
                <w:rFonts w:asciiTheme="majorBidi" w:hAnsiTheme="majorBidi" w:cstheme="majorBidi"/>
                <w:sz w:val="24"/>
                <w:szCs w:val="24"/>
                <w:lang w:val="en"/>
              </w:rPr>
              <w:t>tomans</w:t>
            </w:r>
            <w:proofErr w:type="spellEnd"/>
            <w:r w:rsidRPr="004A4A1F">
              <w:rPr>
                <w:rFonts w:asciiTheme="majorBidi" w:hAnsiTheme="majorBidi" w:cstheme="majorBidi"/>
                <w:sz w:val="24"/>
                <w:szCs w:val="24"/>
                <w:lang w:val="en"/>
              </w:rPr>
              <w:t xml:space="preserve"> per capita out of this amount, we can then pay per capita for each service the doctor performs or alternatively adjust the per capita coefficient.</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Pay based on a combination of capitation and performance</w:t>
            </w:r>
          </w:p>
          <w:p w:rsidR="004A4A1F" w:rsidRPr="004A4A1F" w:rsidRDefault="004A4A1F" w:rsidP="004A4A1F">
            <w:pPr>
              <w:jc w:val="both"/>
              <w:rPr>
                <w:rFonts w:asciiTheme="majorBidi" w:hAnsiTheme="majorBidi" w:cstheme="majorBidi"/>
                <w:sz w:val="24"/>
                <w:szCs w:val="24"/>
                <w:lang w:val="en"/>
              </w:rPr>
            </w:pPr>
          </w:p>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783"/>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U</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is better to pay per capita to the doctors' cooperative than to a single family doctor.</w:t>
            </w:r>
          </w:p>
        </w:tc>
        <w:tc>
          <w:tcPr>
            <w:tcW w:w="189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Adjusted Capitation Payment to Family Physician Cooperatives</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7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lastRenderedPageBreak/>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It is also very important to create infrastructure and advanced IT and integrate information systems </w:t>
            </w:r>
            <w:r w:rsidRPr="004A4A1F">
              <w:rPr>
                <w:rFonts w:asciiTheme="majorBidi" w:hAnsiTheme="majorBidi" w:cstheme="majorBidi"/>
                <w:sz w:val="24"/>
                <w:szCs w:val="24"/>
                <w:rtl/>
              </w:rPr>
              <w:t>.</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Integrating systems</w:t>
            </w:r>
          </w:p>
        </w:tc>
        <w:tc>
          <w:tcPr>
            <w:tcW w:w="1804" w:type="dxa"/>
            <w:gridSpan w:val="2"/>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rtl/>
              </w:rPr>
            </w:pPr>
          </w:p>
          <w:p w:rsidR="004A4A1F" w:rsidRPr="004A4A1F" w:rsidRDefault="004A4A1F" w:rsidP="004A4A1F">
            <w:pPr>
              <w:jc w:val="both"/>
              <w:rPr>
                <w:rFonts w:asciiTheme="majorBidi" w:hAnsiTheme="majorBidi" w:cstheme="majorBidi"/>
                <w:sz w:val="24"/>
                <w:szCs w:val="24"/>
                <w:lang w:val="en"/>
              </w:rPr>
            </w:pPr>
            <w:r w:rsidRPr="004A4A1F">
              <w:rPr>
                <w:rFonts w:asciiTheme="majorBidi" w:hAnsiTheme="majorBidi" w:cstheme="majorBidi"/>
                <w:sz w:val="24"/>
                <w:szCs w:val="24"/>
                <w:rtl/>
              </w:rPr>
              <w:t>Information system</w:t>
            </w:r>
          </w:p>
        </w:tc>
      </w:tr>
      <w:tr w:rsidR="004A4A1F" w:rsidRPr="004A4A1F" w:rsidTr="004A4A1F">
        <w:trPr>
          <w:trHeight w:val="132"/>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O</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It is crucial to integrate systems and engage in discussions regarding IT. Physicians should not be expected to work with an incompatible system, nor should a new system arise without proper consideration.</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97"/>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S</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family doctor system's information should not be isolated. For it to cover the whole country, it should monitor and notify the family doctor if any of their covered population goes to another general practitioner. If a patient with elevated blood glucose levels is admitted to the hospital, their family doctor should be the first to be notified. The doctor should be held responsible for the patient's care.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203"/>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G</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 xml:space="preserve">Facilities and equipment are required to </w:t>
            </w:r>
            <w:proofErr w:type="spellStart"/>
            <w:r w:rsidRPr="004A4A1F">
              <w:rPr>
                <w:rFonts w:asciiTheme="majorBidi" w:hAnsiTheme="majorBidi" w:cstheme="majorBidi"/>
                <w:sz w:val="24"/>
                <w:szCs w:val="24"/>
                <w:lang w:val="en"/>
              </w:rPr>
              <w:t>digitise</w:t>
            </w:r>
            <w:proofErr w:type="spellEnd"/>
            <w:r w:rsidRPr="004A4A1F">
              <w:rPr>
                <w:rFonts w:asciiTheme="majorBidi" w:hAnsiTheme="majorBidi" w:cstheme="majorBidi"/>
                <w:sz w:val="24"/>
                <w:szCs w:val="24"/>
                <w:lang w:val="en"/>
              </w:rPr>
              <w:t xml:space="preserve"> and automate the file.</w:t>
            </w:r>
          </w:p>
        </w:tc>
        <w:tc>
          <w:tcPr>
            <w:tcW w:w="1890" w:type="dxa"/>
            <w:vMerge w:val="restart"/>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rtl/>
              </w:rPr>
              <w:t>Providing suitable electronic infrastructure</w:t>
            </w: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106"/>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The electronic infrastructure should be established to collect manual prescriptions and writings, and provide a platform for electronic prescriptions. The system should be easily accessible with various parts. If a doctor requires leave, they should use the system and not bring paper or make a phone call. Referrals will also be made through this system if needed. Even the GP can schedule a consultation with a consultant for the patient within this system. This proves to be the optimal solution, as this is a common practice across the globe.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tr w:rsidR="004A4A1F" w:rsidRPr="004A4A1F" w:rsidTr="004A4A1F">
        <w:trPr>
          <w:trHeight w:val="565"/>
        </w:trPr>
        <w:tc>
          <w:tcPr>
            <w:tcW w:w="1350"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center"/>
              <w:rPr>
                <w:rFonts w:asciiTheme="majorBidi" w:hAnsiTheme="majorBidi" w:cstheme="majorBidi"/>
                <w:sz w:val="24"/>
                <w:szCs w:val="24"/>
                <w:lang w:val="en"/>
              </w:rPr>
            </w:pPr>
            <w:r w:rsidRPr="004A4A1F">
              <w:rPr>
                <w:rFonts w:asciiTheme="majorBidi" w:hAnsiTheme="majorBidi" w:cstheme="majorBidi"/>
                <w:sz w:val="24"/>
                <w:szCs w:val="24"/>
                <w:lang w:val="en"/>
              </w:rPr>
              <w:t>N</w:t>
            </w:r>
          </w:p>
        </w:tc>
        <w:tc>
          <w:tcPr>
            <w:tcW w:w="6471" w:type="dxa"/>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r w:rsidRPr="004A4A1F">
              <w:rPr>
                <w:rFonts w:asciiTheme="majorBidi" w:hAnsiTheme="majorBidi" w:cstheme="majorBidi"/>
                <w:sz w:val="24"/>
                <w:szCs w:val="24"/>
                <w:lang w:val="en"/>
              </w:rPr>
              <w:t>Referrals should be conducted electronically and not verbally, to avoid misunderstandings about a child's condition.  Please provide a referral sheet, which incurs a 10-toman deductible.  Similarly, feedback should be given and recorded electronically within the system, instead of being left in physical form in a patient's pocket or elsewhere.</w:t>
            </w:r>
          </w:p>
        </w:tc>
        <w:tc>
          <w:tcPr>
            <w:tcW w:w="1890" w:type="dxa"/>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c>
          <w:tcPr>
            <w:tcW w:w="1804" w:type="dxa"/>
            <w:gridSpan w:val="2"/>
            <w:vMerge/>
            <w:tcBorders>
              <w:top w:val="single" w:sz="4" w:space="0" w:color="auto"/>
              <w:left w:val="single" w:sz="4" w:space="0" w:color="auto"/>
              <w:bottom w:val="single" w:sz="4" w:space="0" w:color="auto"/>
              <w:right w:val="single" w:sz="4" w:space="0" w:color="auto"/>
            </w:tcBorders>
          </w:tcPr>
          <w:p w:rsidR="004A4A1F" w:rsidRPr="004A4A1F" w:rsidRDefault="004A4A1F" w:rsidP="004A4A1F">
            <w:pPr>
              <w:jc w:val="both"/>
              <w:rPr>
                <w:rFonts w:asciiTheme="majorBidi" w:hAnsiTheme="majorBidi" w:cstheme="majorBidi"/>
                <w:sz w:val="24"/>
                <w:szCs w:val="24"/>
                <w:rtl/>
              </w:rPr>
            </w:pPr>
          </w:p>
        </w:tc>
      </w:tr>
      <w:bookmarkEnd w:id="0"/>
    </w:tbl>
    <w:p w:rsidR="00AB4037" w:rsidRPr="004A4A1F" w:rsidRDefault="004A4A1F" w:rsidP="004A4A1F">
      <w:pPr>
        <w:jc w:val="both"/>
        <w:rPr>
          <w:rFonts w:asciiTheme="majorBidi" w:hAnsiTheme="majorBidi" w:cstheme="majorBidi"/>
          <w:sz w:val="24"/>
          <w:szCs w:val="24"/>
        </w:rPr>
      </w:pPr>
    </w:p>
    <w:sectPr w:rsidR="00AB4037" w:rsidRPr="004A4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A1F"/>
    <w:rsid w:val="004A4A1F"/>
    <w:rsid w:val="005D37B5"/>
    <w:rsid w:val="00F673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5C4F1"/>
  <w15:chartTrackingRefBased/>
  <w15:docId w15:val="{E8E951C7-6CFC-4248-A5EE-66EE2D41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4615</Words>
  <Characters>26312</Characters>
  <Application>Microsoft Office Word</Application>
  <DocSecurity>0</DocSecurity>
  <Lines>219</Lines>
  <Paragraphs>61</Paragraphs>
  <ScaleCrop>false</ScaleCrop>
  <Company/>
  <LinksUpToDate>false</LinksUpToDate>
  <CharactersWithSpaces>30866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Shams</dc:creator>
  <cp:keywords/>
  <dc:description/>
  <cp:lastModifiedBy>Dr Shams</cp:lastModifiedBy>
  <cp:revision>1</cp:revision>
  <dcterms:created xsi:type="dcterms:W3CDTF">2023-12-04T08:34:00Z</dcterms:created>
  <dcterms:modified xsi:type="dcterms:W3CDTF">2023-12-04T08:42:00Z</dcterms:modified>
</cp:coreProperties>
</file>